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采购计划编号：441900030-2026-00201</w:t>
      </w:r>
    </w:p>
    <w:p>
      <w:pPr>
        <w:pStyle w:val="4"/>
        <w:jc w:val="center"/>
        <w:outlineLvl w:val="3"/>
      </w:pPr>
      <w:r>
        <w:rPr>
          <w:b/>
          <w:sz w:val="24"/>
        </w:rPr>
        <w:t>采购项目编号：441900030-2026-00201</w:t>
      </w:r>
    </w:p>
    <w:p>
      <w:pPr>
        <w:pStyle w:val="4"/>
        <w:jc w:val="center"/>
        <w:outlineLvl w:val="3"/>
      </w:pPr>
      <w:r>
        <w:rPr>
          <w:b/>
          <w:sz w:val="24"/>
        </w:rPr>
        <w:t>项目名称：东莞市人力资源和社会保障局沙田分局企业巡查辅助服务项目</w:t>
      </w:r>
    </w:p>
    <w:p>
      <w:pPr>
        <w:pStyle w:val="4"/>
        <w:jc w:val="center"/>
        <w:outlineLvl w:val="3"/>
      </w:pPr>
      <w:r>
        <w:rPr>
          <w:b/>
          <w:sz w:val="24"/>
        </w:rPr>
        <w:t>采购人：东莞市人力资源和社会保障局沙田分局</w:t>
      </w:r>
    </w:p>
    <w:p>
      <w:pPr>
        <w:pStyle w:val="4"/>
        <w:jc w:val="center"/>
        <w:outlineLvl w:val="3"/>
      </w:pPr>
      <w:r>
        <w:rPr>
          <w:b/>
          <w:sz w:val="24"/>
        </w:rPr>
        <w:t>采购代理机构：东莞市沙田镇招投标服务所</w:t>
      </w:r>
    </w:p>
    <w:p>
      <w:pPr>
        <w:pStyle w:val="4"/>
        <w:ind w:firstLine="480"/>
      </w:pPr>
      <w:r>
        <w:t xml:space="preserve">  </w:t>
      </w:r>
    </w:p>
    <w:p>
      <w:pPr>
        <w:pStyle w:val="4"/>
        <w:jc w:val="center"/>
        <w:outlineLvl w:val="1"/>
      </w:pPr>
      <w:r>
        <w:rPr>
          <w:b/>
          <w:sz w:val="36"/>
        </w:rPr>
        <w:t>第一章 磋商邀请</w:t>
      </w:r>
    </w:p>
    <w:p>
      <w:pPr>
        <w:pStyle w:val="4"/>
        <w:ind w:firstLine="480"/>
      </w:pPr>
      <w:r>
        <w:t>东莞市沙田镇招投标服务所受东莞市人力资源和社会保障局沙田分局的委托，采用竞争性磋商方式组织采购东莞市人力资源和社会保障局沙田分局企业巡查辅助服务项目。欢迎符合资格条件的供应商参加。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采购项目名称：东莞市人力资源和社会保障局沙田分局企业巡查辅助服务项目</w:t>
      </w:r>
    </w:p>
    <w:p>
      <w:pPr>
        <w:pStyle w:val="4"/>
        <w:ind w:firstLine="480"/>
      </w:pPr>
      <w:r>
        <w:t>采购计划编号：441900030-2026-00201</w:t>
      </w:r>
    </w:p>
    <w:p>
      <w:pPr>
        <w:pStyle w:val="4"/>
        <w:ind w:firstLine="480"/>
      </w:pPr>
      <w:r>
        <w:t>采购项目编号：441900030-2026-00201</w:t>
      </w:r>
    </w:p>
    <w:p>
      <w:pPr>
        <w:pStyle w:val="4"/>
        <w:ind w:firstLine="480"/>
      </w:pPr>
      <w:r>
        <w:t>采购方式：竞争性磋商</w:t>
      </w:r>
    </w:p>
    <w:p>
      <w:pPr>
        <w:pStyle w:val="4"/>
        <w:ind w:firstLine="480"/>
      </w:pPr>
      <w:r>
        <w:t>预算金额：3,190,141.67元</w:t>
      </w:r>
    </w:p>
    <w:p>
      <w:pPr>
        <w:pStyle w:val="4"/>
        <w:outlineLvl w:val="3"/>
      </w:pPr>
      <w:r>
        <w:rPr>
          <w:b/>
          <w:sz w:val="24"/>
        </w:rPr>
        <w:t>2.项目内容及需求情况（采购项目技术规格、参数及要求）</w:t>
      </w:r>
    </w:p>
    <w:p>
      <w:pPr>
        <w:pStyle w:val="4"/>
      </w:pPr>
      <w:r>
        <w:t>采购包1(东莞市人力资源和社会保障局沙田分局企业巡查辅助服务项目):</w:t>
      </w:r>
    </w:p>
    <w:p>
      <w:pPr>
        <w:pStyle w:val="4"/>
      </w:pPr>
      <w:r>
        <w:t>采购包预算金额：3,190,141.67元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其他服务</w:t>
            </w:r>
          </w:p>
        </w:tc>
        <w:tc>
          <w:tcPr>
            <w:tcW w:w="2136" w:type="dxa"/>
          </w:tcPr>
          <w:p>
            <w:pPr>
              <w:pStyle w:val="4"/>
            </w:pPr>
            <w:r>
              <w:t>东莞市人力资源和社会保障局沙田分局企业巡查辅助服务项目</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本采购包不接受联合体响应</w:t>
      </w:r>
    </w:p>
    <w:p>
      <w:pPr>
        <w:pStyle w:val="4"/>
      </w:pPr>
      <w:r>
        <w:t>合同分包：不允许合同分包</w:t>
      </w:r>
    </w:p>
    <w:p>
      <w:pPr>
        <w:pStyle w:val="4"/>
      </w:pPr>
      <w:r>
        <w:t>合同履行期限：12个月</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w:t>
      </w:r>
    </w:p>
    <w:p>
      <w:pPr>
        <w:pStyle w:val="4"/>
      </w:pPr>
      <w:r>
        <w:t>3）具有良好的商业信誉和健全的财务会计制度：提供《资格条件承诺函》。</w:t>
      </w:r>
    </w:p>
    <w:p>
      <w:pPr>
        <w:pStyle w:val="4"/>
      </w:pPr>
      <w:r>
        <w:t>4）履行合同所必需的设备和专业技术能力：提供《资格条件承诺函》。</w:t>
      </w:r>
    </w:p>
    <w:p>
      <w:pPr>
        <w:pStyle w:val="4"/>
      </w:pPr>
      <w:r>
        <w:t>5）参加采购活动前3年内，在经营活动中没有重大违法记录：提供《资格条件承诺函》。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东莞市人力资源和社会保障局沙田分局企业巡查辅助服务项目）：本项目专门面向中小企业采购，参与的投标供应商服务全部由符合政策要求的中小企业承接，投标供应商在投标文件所出具的《中小企业声明函》中相关企业（制造、承建/承接)所属行业应与采购标的的所属行业相一致。注：1.中小企业以投标供应商填写的《中小企业声明函》为判定标准；2.监狱企业、残疾人福利单位视同小型、微型企业。残疾人福利性单位以投标供应商填写的《残疾人福利性单位声明函》为判定标准，监狱企业须投标供应商提供由省级以上监狱管理局、戒毒管理局（含新疆生产建设兵团）出具的属于监狱企业的证明文件，否则不予认定。（参照招标文件提供的格式）</w:t>
      </w:r>
    </w:p>
    <w:p>
      <w:pPr>
        <w:pStyle w:val="4"/>
        <w:outlineLvl w:val="3"/>
      </w:pPr>
      <w:r>
        <w:rPr>
          <w:b/>
          <w:sz w:val="24"/>
        </w:rPr>
        <w:t>3.本项目特定的资格要求：</w:t>
      </w:r>
    </w:p>
    <w:p>
      <w:pPr>
        <w:pStyle w:val="4"/>
      </w:pPr>
      <w:r>
        <w:t>采购包1（东莞市人力资源和社会保障局沙田分局企业巡查辅助服务项目）：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名称：东莞市人力资源和社会保障局沙田分局</w:t>
      </w:r>
    </w:p>
    <w:p>
      <w:pPr>
        <w:pStyle w:val="4"/>
        <w:ind w:firstLine="480"/>
      </w:pPr>
      <w:r>
        <w:t>地址：东莞市沙田镇港口大道斜西段356号</w:t>
      </w:r>
    </w:p>
    <w:p>
      <w:pPr>
        <w:pStyle w:val="4"/>
        <w:ind w:firstLine="480"/>
      </w:pPr>
      <w:r>
        <w:t>联系方式：0769-88861507</w:t>
      </w:r>
    </w:p>
    <w:p>
      <w:pPr>
        <w:pStyle w:val="4"/>
        <w:outlineLvl w:val="3"/>
      </w:pPr>
      <w:r>
        <w:rPr>
          <w:b/>
          <w:sz w:val="24"/>
        </w:rPr>
        <w:t>2.采购代理机构信息</w:t>
      </w:r>
    </w:p>
    <w:p>
      <w:pPr>
        <w:pStyle w:val="4"/>
        <w:ind w:firstLine="480"/>
      </w:pPr>
      <w:r>
        <w:t>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项目联系人：朱尚裕</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color w:val="000000"/>
          <w:sz w:val="21"/>
        </w:rPr>
        <w:t>为进一步提升辖区企业用工、劳动保障、职业培训及人才服务领域的监管与服务效能，拟采购企业巡查辅助服务，协助分局开展事务性、辅助性工作，包括日常信息核对、数据采集、政策宣传、风险线索上报及矛盾隐患初步摸排，重点围绕劳动保障监察、劳动关系协调、职业技能培训与人才服务落实情况开展辅助配合，推动企业依法用工、规范管理。项目具体需求如下：</w:t>
      </w:r>
    </w:p>
    <w:p>
      <w:pPr>
        <w:pStyle w:val="4"/>
        <w:ind w:firstLine="422"/>
      </w:pPr>
      <w:r>
        <w:rPr>
          <w:b/>
          <w:color w:val="000000"/>
          <w:sz w:val="21"/>
        </w:rPr>
        <w:t>一、主要服务内容</w:t>
      </w:r>
    </w:p>
    <w:p>
      <w:pPr>
        <w:pStyle w:val="4"/>
        <w:ind w:firstLine="420"/>
      </w:pPr>
      <w:r>
        <w:rPr>
          <w:color w:val="000000"/>
          <w:sz w:val="21"/>
        </w:rPr>
        <w:t>1.劳动保障辅助服务</w:t>
      </w:r>
    </w:p>
    <w:p>
      <w:pPr>
        <w:pStyle w:val="4"/>
        <w:ind w:firstLine="420"/>
      </w:pPr>
      <w:r>
        <w:rPr>
          <w:color w:val="000000"/>
          <w:sz w:val="21"/>
        </w:rPr>
        <w:t>①企业用工信息核对，协助核对劳动合同、工资支付、工时休假、社保登记、女职工及未成年工特殊保护等台账资料，做好信息登记。</w:t>
      </w:r>
    </w:p>
    <w:p>
      <w:pPr>
        <w:pStyle w:val="4"/>
        <w:ind w:firstLine="420"/>
      </w:pPr>
      <w:r>
        <w:rPr>
          <w:color w:val="000000"/>
          <w:sz w:val="21"/>
        </w:rPr>
        <w:t>②风险线索记录与上报，对疑似欠薪、违法用工、未依法参保等风险线索进行如实记录，及时上报采购人。</w:t>
      </w:r>
    </w:p>
    <w:p>
      <w:pPr>
        <w:pStyle w:val="4"/>
        <w:ind w:firstLine="420"/>
      </w:pPr>
      <w:r>
        <w:rPr>
          <w:color w:val="000000"/>
          <w:sz w:val="21"/>
        </w:rPr>
        <w:t>③劳动者维权配合，协助接待劳动保障咨询，做好政策解释引导。</w:t>
      </w:r>
    </w:p>
    <w:p>
      <w:pPr>
        <w:pStyle w:val="4"/>
        <w:ind w:firstLine="420"/>
      </w:pPr>
      <w:r>
        <w:rPr>
          <w:color w:val="000000"/>
          <w:sz w:val="21"/>
        </w:rPr>
        <w:t>2.劳动关系协调辅助服务</w:t>
      </w:r>
    </w:p>
    <w:p>
      <w:pPr>
        <w:pStyle w:val="4"/>
        <w:ind w:firstLine="420"/>
      </w:pPr>
      <w:r>
        <w:rPr>
          <w:color w:val="000000"/>
          <w:sz w:val="21"/>
        </w:rPr>
        <w:t>①劳动争议隐患摸排，摸排企业内部劳动争议隐患，梳理高发企业情况，及时上报采购人。</w:t>
      </w:r>
    </w:p>
    <w:p>
      <w:pPr>
        <w:pStyle w:val="4"/>
        <w:ind w:firstLine="420"/>
      </w:pPr>
      <w:r>
        <w:rPr>
          <w:color w:val="000000"/>
          <w:sz w:val="21"/>
        </w:rPr>
        <w:t>②政策宣传与指导，发放宣传资料，宣传劳动合同法、社保等政策，指导企业规范用工。</w:t>
      </w:r>
    </w:p>
    <w:p>
      <w:pPr>
        <w:pStyle w:val="4"/>
        <w:ind w:firstLine="420"/>
      </w:pPr>
      <w:r>
        <w:rPr>
          <w:color w:val="000000"/>
          <w:sz w:val="21"/>
        </w:rPr>
        <w:t>3.职业技能培训与人才服务辅助巡查</w:t>
      </w:r>
    </w:p>
    <w:p>
      <w:pPr>
        <w:pStyle w:val="4"/>
        <w:ind w:firstLine="410"/>
      </w:pPr>
      <w:r>
        <w:rPr>
          <w:color w:val="000000"/>
          <w:sz w:val="21"/>
        </w:rPr>
        <w:t>①职业技能培训信息核对，协助核对培训机构及企业内训的资质、记录、补贴申领合规性等资料，做好信息采集。</w:t>
      </w:r>
    </w:p>
    <w:p>
      <w:pPr>
        <w:pStyle w:val="4"/>
        <w:ind w:firstLine="420"/>
      </w:pPr>
      <w:r>
        <w:rPr>
          <w:color w:val="000000"/>
          <w:sz w:val="21"/>
        </w:rPr>
        <w:t>②人才政策落实配合，协助采集专业技术人员管理、继续教育、人才引进等政策落实情况信息，配合信息更新维护。</w:t>
      </w:r>
    </w:p>
    <w:p>
      <w:pPr>
        <w:pStyle w:val="4"/>
        <w:ind w:firstLine="420"/>
      </w:pPr>
      <w:r>
        <w:rPr>
          <w:color w:val="000000"/>
          <w:sz w:val="21"/>
        </w:rPr>
        <w:t>4.信息采集与档案管理</w:t>
      </w:r>
    </w:p>
    <w:p>
      <w:pPr>
        <w:pStyle w:val="4"/>
        <w:ind w:firstLine="420"/>
      </w:pPr>
      <w:r>
        <w:rPr>
          <w:color w:val="000000"/>
          <w:sz w:val="21"/>
        </w:rPr>
        <w:t>①企业信息台账维护，更新用人单位基础信息台账，采集用工规模、参保、培训等数据。</w:t>
      </w:r>
    </w:p>
    <w:p>
      <w:pPr>
        <w:pStyle w:val="4"/>
        <w:ind w:firstLine="420"/>
      </w:pPr>
      <w:r>
        <w:rPr>
          <w:color w:val="000000"/>
          <w:sz w:val="21"/>
        </w:rPr>
        <w:t>②巡查档案管理，建立电子与纸质巡查档案，记录巡查时间、问题、整改情况、企业签字等。</w:t>
      </w:r>
    </w:p>
    <w:p>
      <w:pPr>
        <w:pStyle w:val="4"/>
        <w:ind w:firstLine="420"/>
      </w:pPr>
      <w:r>
        <w:rPr>
          <w:color w:val="000000"/>
          <w:sz w:val="21"/>
        </w:rPr>
        <w:t>5.政策宣传服务</w:t>
      </w:r>
    </w:p>
    <w:p>
      <w:pPr>
        <w:pStyle w:val="4"/>
        <w:ind w:firstLine="420"/>
      </w:pPr>
      <w:r>
        <w:rPr>
          <w:color w:val="000000"/>
          <w:sz w:val="21"/>
        </w:rPr>
        <w:t>组织开展法律法规宣传教育活动。</w:t>
      </w:r>
    </w:p>
    <w:p>
      <w:pPr>
        <w:pStyle w:val="4"/>
        <w:ind w:firstLine="420"/>
      </w:pPr>
      <w:r>
        <w:rPr>
          <w:color w:val="000000"/>
          <w:sz w:val="21"/>
        </w:rPr>
        <w:t>6.决策支持与调研分析</w:t>
      </w:r>
    </w:p>
    <w:p>
      <w:pPr>
        <w:pStyle w:val="4"/>
        <w:ind w:firstLine="420"/>
      </w:pPr>
      <w:r>
        <w:rPr>
          <w:color w:val="000000"/>
          <w:sz w:val="21"/>
        </w:rPr>
        <w:t>围绕热点难点问题开展专项调研，形成报告或优化方案。</w:t>
      </w:r>
    </w:p>
    <w:p>
      <w:pPr>
        <w:pStyle w:val="4"/>
        <w:ind w:firstLine="420"/>
      </w:pPr>
      <w:r>
        <w:rPr>
          <w:color w:val="000000"/>
          <w:sz w:val="21"/>
        </w:rPr>
        <w:t>7.其他：落实采购人因各类特殊情况需开展的其他工作安排。</w:t>
      </w:r>
    </w:p>
    <w:p>
      <w:pPr>
        <w:pStyle w:val="4"/>
        <w:ind w:firstLine="422"/>
      </w:pPr>
      <w:r>
        <w:rPr>
          <w:b/>
          <w:color w:val="000000"/>
          <w:sz w:val="21"/>
        </w:rPr>
        <w:t>二、人员要求</w:t>
      </w:r>
    </w:p>
    <w:p>
      <w:pPr>
        <w:pStyle w:val="4"/>
        <w:ind w:firstLine="420"/>
      </w:pPr>
      <w:r>
        <w:rPr>
          <w:color w:val="000000"/>
          <w:sz w:val="21"/>
        </w:rPr>
        <w:t>1.中标人投入本项目的服务人员配备数量不少于32名工作人员，根据采购人的工作安排，分别派驻到各村（社区）或在采购人安排的特定工作场所统筹管理。</w:t>
      </w:r>
    </w:p>
    <w:p>
      <w:pPr>
        <w:pStyle w:val="4"/>
        <w:ind w:firstLine="420"/>
      </w:pPr>
      <w:r>
        <w:rPr>
          <w:color w:val="000000"/>
          <w:sz w:val="21"/>
        </w:rPr>
        <w:t>2.配备的服务人员须具有一定的理论和政策水平，具有基层治理、法律等方面的专业知识及综合分析和判断能力；无行政执法资格，不得独立开展执法活动。</w:t>
      </w:r>
    </w:p>
    <w:p>
      <w:pPr>
        <w:pStyle w:val="4"/>
        <w:ind w:firstLine="420"/>
      </w:pPr>
      <w:r>
        <w:rPr>
          <w:color w:val="000000"/>
          <w:sz w:val="21"/>
        </w:rPr>
        <w:t>3.自觉践行社会主义核心价值观，贯彻执行有关法规制度、清正廉洁、爱岗敬业、作风严谨，无经济违法和刑事犯罪记录。</w:t>
      </w:r>
    </w:p>
    <w:p>
      <w:pPr>
        <w:pStyle w:val="4"/>
        <w:ind w:firstLine="420"/>
      </w:pPr>
      <w:r>
        <w:rPr>
          <w:color w:val="000000"/>
          <w:sz w:val="21"/>
        </w:rPr>
        <w:t>4.身体健康，无传染病，具有正常履行职责的身体条件和工作能力，工作责任感强，能吃苦耐劳，承受工作压力，有良好的团队合作精神。</w:t>
      </w:r>
    </w:p>
    <w:p>
      <w:pPr>
        <w:pStyle w:val="4"/>
        <w:ind w:firstLine="420"/>
      </w:pPr>
      <w:r>
        <w:rPr>
          <w:color w:val="000000"/>
          <w:sz w:val="21"/>
        </w:rPr>
        <w:t>5.接受采购人的工作和培训安排，能接受节假日和夜间工作。</w:t>
      </w:r>
    </w:p>
    <w:p>
      <w:pPr>
        <w:pStyle w:val="4"/>
        <w:ind w:firstLine="420"/>
      </w:pPr>
      <w:r>
        <w:rPr>
          <w:color w:val="000000"/>
          <w:sz w:val="21"/>
        </w:rPr>
        <w:t>6.符合采购人要求及日常管理工作规范。</w:t>
      </w:r>
    </w:p>
    <w:p>
      <w:pPr>
        <w:pStyle w:val="4"/>
        <w:ind w:firstLine="422"/>
      </w:pPr>
      <w:r>
        <w:rPr>
          <w:b/>
          <w:sz w:val="21"/>
        </w:rPr>
        <w:t>三、服务要求</w:t>
      </w:r>
    </w:p>
    <w:p>
      <w:pPr>
        <w:pStyle w:val="4"/>
        <w:ind w:firstLine="420"/>
      </w:pPr>
      <w:r>
        <w:rPr>
          <w:sz w:val="21"/>
        </w:rPr>
        <w:t>1.投标人的投标报价应包括完成本项目所有服务内容的费用，包含合同实施过程中的应预见和不可预见费用等完成合同规定责任和义务、达到合同目的的一切费用。</w:t>
      </w:r>
    </w:p>
    <w:p>
      <w:pPr>
        <w:pStyle w:val="4"/>
        <w:ind w:firstLine="420"/>
      </w:pPr>
      <w:r>
        <w:rPr>
          <w:sz w:val="21"/>
        </w:rPr>
        <w:t>2.中标人应在接到采购人通知后，按以下时限到达现场：</w:t>
      </w:r>
    </w:p>
    <w:p>
      <w:pPr>
        <w:pStyle w:val="4"/>
        <w:ind w:firstLine="420"/>
      </w:pPr>
      <w:r>
        <w:rPr>
          <w:sz w:val="21"/>
        </w:rPr>
        <w:t>①突发事件、紧急抢修等需即时响应的场景：2小时内到达；</w:t>
      </w:r>
    </w:p>
    <w:p>
      <w:pPr>
        <w:pStyle w:val="4"/>
        <w:ind w:firstLine="420"/>
      </w:pPr>
      <w:r>
        <w:rPr>
          <w:sz w:val="21"/>
        </w:rPr>
        <w:t>②日常服务需求、非紧急事项：4小时内到达（特殊地域可协商延长至8小时）。</w:t>
      </w:r>
    </w:p>
    <w:p>
      <w:pPr>
        <w:pStyle w:val="4"/>
        <w:ind w:firstLine="420"/>
      </w:pPr>
      <w:r>
        <w:rPr>
          <w:sz w:val="21"/>
        </w:rPr>
        <w:t>3.中标人按照《中华人民共和国劳动合同法》等有关法律法规规定，与服务人员建立合法劳动关系，订立书面劳动合同，在服务人员工作所在地依法办理社会保险（含养老、医疗、失业、工伤、生育保险）手续并足额缴纳社保费用。同时根据采购人要求，建立服务人员考勤、考核、教育培训、奖惩等资料档案；新招服务人员须在 5 个工作日内办齐所有用工手续，并向采购人提供服务人员档案表、花名册、身份证及学历证复印件等备案材料，员工档案由中标人妥善保管，采购人有权随时查阅。</w:t>
      </w:r>
    </w:p>
    <w:p>
      <w:pPr>
        <w:pStyle w:val="4"/>
        <w:ind w:firstLine="420"/>
      </w:pPr>
      <w:r>
        <w:rPr>
          <w:sz w:val="21"/>
        </w:rPr>
        <w:t>4.中标人根据采购人提出的服务质量要求，制定具体考核细则并对服务人员工作进行考核，采购人对考核过程及结果进行监督，中标人应配合提供考核相关资料。</w:t>
      </w:r>
    </w:p>
    <w:p>
      <w:pPr>
        <w:pStyle w:val="4"/>
        <w:ind w:firstLine="420"/>
      </w:pPr>
      <w:r>
        <w:rPr>
          <w:sz w:val="21"/>
        </w:rPr>
        <w:t>5.中标人根据采购人要求制定科学合理的培训方案（含岗前培训、在岗培训），组织合格师资对服务人员进行培训，做好培训记录（含签到表、课程内容、考核结果），培训档案留存备查，采购人有权随时查阅。</w:t>
      </w:r>
    </w:p>
    <w:p>
      <w:pPr>
        <w:pStyle w:val="4"/>
        <w:ind w:firstLine="420"/>
      </w:pPr>
      <w:r>
        <w:rPr>
          <w:sz w:val="21"/>
        </w:rPr>
        <w:t>6.中标人根据服务项目内容配备专门的劳务管理人员，负责服务人员的日常管理、事务协调，妥善处理服务人员与采购人之间的沟通衔接事宜，并向采购人提供劳动用工、社保福利等相关政策法规咨询服务。</w:t>
      </w:r>
    </w:p>
    <w:p>
      <w:pPr>
        <w:pStyle w:val="4"/>
        <w:ind w:firstLine="420"/>
      </w:pPr>
      <w:r>
        <w:rPr>
          <w:sz w:val="21"/>
        </w:rPr>
        <w:t>7.中标人应及时跟踪国家及省级层面有关劳动标准、劳动条件、工资福利、社会保险等方面的最新政策动态，自政策生效之日起 3 个工作日内知会采购人，并积极配合采购人落实新政策相关要求。</w:t>
      </w:r>
    </w:p>
    <w:p>
      <w:pPr>
        <w:pStyle w:val="4"/>
        <w:ind w:firstLine="420"/>
      </w:pPr>
      <w:r>
        <w:rPr>
          <w:sz w:val="21"/>
        </w:rPr>
        <w:t>8.中标人应督促服务人员严格遵守采购人的规章制度和管理规范，恪守职业道德、文明服务，遵守劳动纪律，服从采购人合理的工作安排和调度。</w:t>
      </w:r>
    </w:p>
    <w:p>
      <w:pPr>
        <w:pStyle w:val="4"/>
        <w:ind w:firstLine="420"/>
      </w:pPr>
      <w:r>
        <w:rPr>
          <w:sz w:val="21"/>
        </w:rPr>
        <w:t>9.因服务人员履职行为引发的第三方经济赔偿事宜，由中标人负责办理相关手续；服务人员提出的劳动仲裁、诉讼等劳动争议案件，由中标人牵头处理，但需及时向采购人通报案件进展情况，不得因争议处理影响项目正常履行。</w:t>
      </w:r>
    </w:p>
    <w:p>
      <w:pPr>
        <w:pStyle w:val="4"/>
        <w:ind w:firstLine="420"/>
      </w:pPr>
      <w:r>
        <w:rPr>
          <w:sz w:val="21"/>
        </w:rPr>
        <w:t>10.服务期内发生的安全事故、交通事故、火灾事故、劳资纠纷等事件，以及服务人员工伤、重大疾病、非因工死亡等情形，由中标人按照法律法规规定承担首要责任并负责调查处理；若事故发生系采购人自身管理过错导致，采购人按过错比例承担相应责任。</w:t>
      </w:r>
    </w:p>
    <w:p>
      <w:pPr>
        <w:pStyle w:val="4"/>
        <w:ind w:firstLine="420"/>
      </w:pPr>
      <w:r>
        <w:rPr>
          <w:sz w:val="21"/>
        </w:rPr>
        <w:t>11.中标人与服务人员之间产生的劳动争议、民事纠纷等，由中标人负责妥善解决，确保不影响项目正常履约；若纠纷导致服务中断，中标人需在 24 小时内采取应急措施保障服务连续性。</w:t>
      </w:r>
    </w:p>
    <w:p>
      <w:pPr>
        <w:pStyle w:val="4"/>
        <w:ind w:firstLine="422"/>
      </w:pPr>
      <w:r>
        <w:rPr>
          <w:b/>
          <w:sz w:val="21"/>
        </w:rPr>
        <w:t>四、其他要</w:t>
      </w:r>
      <w:r>
        <w:rPr>
          <w:b/>
          <w:color w:val="000000"/>
          <w:sz w:val="21"/>
        </w:rPr>
        <w:t>求</w:t>
      </w:r>
    </w:p>
    <w:p>
      <w:pPr>
        <w:pStyle w:val="4"/>
        <w:ind w:firstLine="420"/>
      </w:pPr>
      <w:r>
        <w:rPr>
          <w:sz w:val="21"/>
        </w:rPr>
        <w:t>1.中标人须在合同签订并生效后5个工作日内配齐符合本需求书要求的服务人员，并向采购人提供所有服务人员名单及个人基本资料，经采购人确认后方才能上岗。如中标人未在规定期限内配齐服务人员的，采购人有权单方面终止合同。</w:t>
      </w:r>
    </w:p>
    <w:p>
      <w:pPr>
        <w:pStyle w:val="4"/>
        <w:ind w:firstLine="420"/>
      </w:pPr>
      <w:r>
        <w:rPr>
          <w:sz w:val="21"/>
        </w:rPr>
        <w:t>2.中标人签订合同前，须按国家相关法律法规及采购人要求签订《保密协议》，严格履行不得泄露所接触或知悉的任何保密信息的义务；若违反协议约定，采购人有权追究其法律责任，并要求赔偿相应损失。</w:t>
      </w:r>
    </w:p>
    <w:p>
      <w:pPr>
        <w:pStyle w:val="4"/>
        <w:ind w:firstLine="420"/>
      </w:pPr>
      <w:r>
        <w:rPr>
          <w:sz w:val="21"/>
        </w:rPr>
        <w:t>3.因中标人原因引发劳资纠纷，导致服务无法正常开展的，采购人有权另行聘请人员保障工作正常推进，所产生的合理费用（需提供费用凭证及核算依据）由中标人承担。</w:t>
      </w:r>
    </w:p>
    <w:p>
      <w:pPr>
        <w:pStyle w:val="4"/>
        <w:ind w:firstLine="420"/>
      </w:pPr>
      <w:r>
        <w:rPr>
          <w:sz w:val="21"/>
        </w:rPr>
        <w:t>4.中标人应根据采购人的要求，对服务人员的工作进行合理分配及日常管理，采购人有权对管理方式、工作分配提出建议，中标人应积极配合。</w:t>
      </w:r>
    </w:p>
    <w:p>
      <w:pPr>
        <w:pStyle w:val="4"/>
        <w:ind w:firstLine="420"/>
      </w:pPr>
      <w:r>
        <w:rPr>
          <w:sz w:val="21"/>
        </w:rPr>
        <w:t>5.服务人员存在不服从合理管理、违反采购人规章制度、不符合任职条件、工作考核不达标等情形的，采购人可凭有效依据退回该服务人员，并要求中标人在退回之日起5个工作日内重新提供符合要求的人员，更换人员产生的费用由中标人承担。</w:t>
      </w:r>
    </w:p>
    <w:p>
      <w:pPr>
        <w:pStyle w:val="4"/>
        <w:ind w:firstLine="420"/>
      </w:pPr>
      <w:r>
        <w:rPr>
          <w:color w:val="000000"/>
          <w:sz w:val="21"/>
        </w:rPr>
        <w:t>6.服务期间，未经采购人书面同意，中标人不得随意更换服务人员；服务人员因为调岗、辞职、辞退等原因导致人员缺编的，中标人需在10个工作日内补充合格人员。若因人员未及时补充造成采购人经济损失的，中标人需承担赔偿责任。</w:t>
      </w:r>
    </w:p>
    <w:p>
      <w:pPr>
        <w:pStyle w:val="4"/>
        <w:ind w:firstLine="420"/>
      </w:pPr>
      <w:r>
        <w:rPr>
          <w:sz w:val="21"/>
        </w:rPr>
        <w:t>7.中标人不得将本项目全部或部分发包、转包给第三方，否则视为严重违约，采购人有权解除服务合同，并要求中标人承担违约责任。</w:t>
      </w:r>
    </w:p>
    <w:p>
      <w:pPr>
        <w:pStyle w:val="4"/>
        <w:ind w:firstLine="420"/>
      </w:pPr>
      <w:r>
        <w:rPr>
          <w:sz w:val="21"/>
        </w:rPr>
        <w:t>8.由于中标人工作失误导致服务人员经济损失的，由中标人承担全部赔偿责任；服务人员蓄意破坏采购人设备设施、违反操作规程造成重大事故的，一经查实，则视为中标人严重违约，采购人有权终止合同，并要求中标人赔偿全部损失。</w:t>
      </w:r>
    </w:p>
    <w:p>
      <w:pPr>
        <w:pStyle w:val="4"/>
        <w:ind w:firstLine="420"/>
      </w:pPr>
      <w:r>
        <w:rPr>
          <w:sz w:val="21"/>
        </w:rPr>
        <w:t>9.中标人在一个服务年度内出现以下情况之一的，视为违约，采购人有权按情节轻重采取扣除部分服务费、要求限期整改、终止合同等措施；若采取终止合同措施，采购人有权拒付未结算的服务费（扣除已履约部分对应的费用）：</w:t>
      </w:r>
    </w:p>
    <w:p>
      <w:pPr>
        <w:pStyle w:val="4"/>
        <w:ind w:firstLine="420"/>
      </w:pPr>
      <w:r>
        <w:rPr>
          <w:sz w:val="21"/>
        </w:rPr>
        <w:t>①未按时足额发放服务人员工资，导致服务人员有效投诉累计达3次及以上；</w:t>
      </w:r>
    </w:p>
    <w:p>
      <w:pPr>
        <w:pStyle w:val="4"/>
        <w:ind w:firstLine="420"/>
      </w:pPr>
      <w:r>
        <w:rPr>
          <w:sz w:val="21"/>
        </w:rPr>
        <w:t>②未按照采购人要求开展服务人员招聘或培训；</w:t>
      </w:r>
    </w:p>
    <w:p>
      <w:pPr>
        <w:pStyle w:val="4"/>
        <w:ind w:firstLine="420"/>
      </w:pPr>
      <w:r>
        <w:rPr>
          <w:sz w:val="21"/>
        </w:rPr>
        <w:t>③违反本需求书约定，经采购人书面催告后5个工作日内未整改，或同一类违约行为累计超过3次。</w:t>
      </w:r>
    </w:p>
    <w:p>
      <w:pPr>
        <w:pStyle w:val="4"/>
        <w:ind w:firstLine="420"/>
      </w:pPr>
      <w:r>
        <w:rPr>
          <w:sz w:val="21"/>
        </w:rPr>
        <w:t>10.因中标人违约导致采购人终止合同的，采购人有权要求中标人支付违约金；违约金不足以弥补采购人损失的，采购人有权就不足部分继续追偿。</w:t>
      </w:r>
    </w:p>
    <w:p>
      <w:pPr>
        <w:pStyle w:val="4"/>
      </w:pPr>
      <w:r>
        <w:t>采购包1（东莞市人力资源和社会保障局沙田分局企业巡查辅助服务项目）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本项目费用按服务年度分四期支付，每三个月为一期。首期:合同生效后预付合同总费用的25%;第二、三期:分别依据上一期考核结果预付当期费用;末期:结合前期考核结果预付当期费用，并于年度届满时完成全年最终结算，结清全部款项。(注:中标人须在采购人办理付款手续之前10个工作日内，提供等额增值税普通发票给采购人，以便采购人及时办理付款手续。)注:本合同的经费由政府拨款，如因政策影响，拨款未能及时到位，中标供应商不得以此为由而不履行本合同规定的义务。否则，采购人按规定扣罚。如果中标人怠于或者拒绝提供资料或者办理手续的，则因此产生的付款延迟的责任全部由中标人承担。如项目发生合同融资，采购人应当将合同款项支付到合同约定收款账户。</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1期：1、验收工作由采购人(或采购人指定的单位)与中标供应商共同进行。依据磋商文件及合同的有关规定制定的方案进行验收，并按国家有关规定、规范进行。 2、采购人组织项目验收小组按国家有关规定、规范进行验收，必要时邀请相关专业人员或机构参与验收。 3、对验收不合格的部分，乙方应在甲方规定时间内及时整改完善直至合格。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东莞市人力资源和社会保障局沙田分局企业巡查辅助服务项目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3,190,141.67</w:t>
            </w:r>
          </w:p>
        </w:tc>
        <w:tc>
          <w:tcPr>
            <w:tcW w:w="933" w:type="dxa"/>
          </w:tcPr>
          <w:p>
            <w:pPr>
              <w:pStyle w:val="4"/>
              <w:jc w:val="right"/>
            </w:pPr>
            <w:r>
              <w:t>3,190,141.67</w:t>
            </w:r>
          </w:p>
        </w:tc>
        <w:tc>
          <w:tcPr>
            <w:tcW w:w="840" w:type="dxa"/>
          </w:tcPr>
          <w:p>
            <w:pPr>
              <w:pStyle w:val="4"/>
            </w:pPr>
            <w:r>
              <w:t>其他未列明行业</w:t>
            </w:r>
          </w:p>
        </w:tc>
        <w:tc>
          <w:tcPr>
            <w:tcW w:w="933" w:type="dxa"/>
          </w:tcPr>
          <w:p>
            <w:pPr>
              <w:pStyle w:val="4"/>
            </w:pPr>
            <w:r>
              <w:t>详见附表一</w:t>
            </w:r>
          </w:p>
        </w:tc>
      </w:tr>
    </w:tbl>
    <w:p>
      <w:pPr>
        <w:pStyle w:val="4"/>
      </w:pPr>
      <w:r>
        <w:rPr>
          <w:b/>
        </w:rPr>
        <w:t>附表一：东莞市人力资源和社会保障局沙田分局企业巡查辅助服务项目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详见采购需求。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1.采购代理机构：本项目是指东莞市沙田镇招投标服务所，负责整个采购活动的组织，依法负责编制和发布磋商文件，对磋商文件拥有最终的解释权，不以任何身份出任磋商小组成员。</w:t>
      </w:r>
    </w:p>
    <w:p>
      <w:pPr>
        <w:pStyle w:val="4"/>
        <w:ind w:firstLine="480"/>
      </w:pPr>
      <w:r>
        <w:t xml:space="preserve"> 2.采购人：本项目是指东莞市人力资源和社会保障局沙田分局，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东莞市沙田镇招投标服务所代收。具体操作要求详见东莞市沙田镇招投标服务所有关指引，递交事宜请自行咨询东莞市沙田镇招投标服务所；请各供应商在响应文件递交截止时间前按须知前附表规定的金额递交至东莞市沙田镇招投标服务所，到账情况以开启时东莞市沙田镇招投标服务所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东莞市人力资源和社会保障局沙田分局企业巡查辅助服务项目)：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（1）评审情况不得私自外泄，有关信息由东莞市沙田镇招投标服务所统一对外发布。</w:t>
      </w:r>
    </w:p>
    <w:p>
      <w:pPr>
        <w:pStyle w:val="4"/>
        <w:ind w:firstLine="480"/>
      </w:pPr>
      <w:r>
        <w:t>（2）对东莞市沙田镇招投标服务所或供应商提供的要求保密的资料，不得摘记翻印和外传。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采购包1（东莞市人力资源和社会保障局沙田分局企业巡查辅助服务项目）：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采购包1（东莞市人力资源和社会保障局沙田分局企业巡查辅助服务项目）：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本项目专门面向中小企业采购，参与的投标供应商服务全部由符合政策要求的中小企业承接，投标供应商在投标文件所出具的《中小企业声明函》中相关企业（制造、承建/承接)所属行业应与采购标的的所属行业相一致。注：1.中小企业以投标供应商填写的《中小企业声明函》为判定标准；2.监狱企业、残疾人福利单位视同小型、微型企业。残疾人福利性单位以投标供应商填写的《残疾人福利性单位声明函》为判定标准，监狱企业须投标供应商提供由省级以上监狱管理局、戒毒管理局（含新疆生产建设兵团）出具的属于监狱企业的证明文件，否则不予认定。（参照招标文件提供的格式）</w:t>
            </w:r>
          </w:p>
        </w:tc>
      </w:tr>
    </w:tbl>
    <w:p>
      <w:pPr>
        <w:pStyle w:val="4"/>
        <w:ind w:firstLine="480"/>
      </w:pPr>
      <w:r>
        <w:t>表二符合性审查表：</w:t>
      </w:r>
    </w:p>
    <w:p>
      <w:pPr>
        <w:pStyle w:val="4"/>
      </w:pPr>
      <w:r>
        <w:t>采购包1（东莞市人力资源和社会保障局沙田分局企业巡查辅助服务项目）：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采购包1(东莞市人力资源和社会保障局沙田分局企业巡查辅助服务项目):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商务部分25.0分</w:t>
            </w:r>
          </w:p>
          <w:p>
            <w:pPr>
              <w:pStyle w:val="4"/>
            </w:pPr>
            <w:r>
              <w:t>技术部分60.0分</w:t>
            </w:r>
          </w:p>
          <w:p>
            <w:pPr>
              <w:pStyle w:val="4"/>
            </w:pPr>
            <w:r>
              <w:t>报价得分15.0分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对本项目采购需求理解程度 (12.0分)</w:t>
            </w:r>
          </w:p>
        </w:tc>
        <w:tc>
          <w:tcPr>
            <w:tcW w:w="5076" w:type="dxa"/>
          </w:tcPr>
          <w:p>
            <w:pPr>
              <w:pStyle w:val="4"/>
              <w:jc w:val="left"/>
            </w:pPr>
            <w:r>
              <w:t>根据供应商对本项目采购需求的理解程度，重点难点的分析进行评审： 1.对招标文件采购需求理解非常透彻；对项目重点难点的理解十分到位，提出的重点难点有利于项目实施，完全符合招标需求的得12分； 2.对招标文件采购需求理解比较透彻，符合项目实际情况，对项目重点难点的理解分析比较到位，提出的重点难点利于项目实施，比较符合招标需求的得8分； 3.对招标文件采购需求理解基本符合项目实际情况，对项目重点难点的理解分析基本到位，基本符合招标需求的得4分； 4.对招标文件采购需求理解一般，对项目重点难点的理解分析不到位，对项目整体把握不太高，不太符合招标需求，得1分；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服务方案 (12.0分)</w:t>
            </w:r>
          </w:p>
        </w:tc>
        <w:tc>
          <w:tcPr>
            <w:tcW w:w="5076" w:type="dxa"/>
          </w:tcPr>
          <w:p>
            <w:pPr>
              <w:pStyle w:val="4"/>
              <w:jc w:val="left"/>
            </w:pPr>
            <w:r>
              <w:t>根据供应商提供的项目总体服务方案（包括不限于服务内容、服务流程、人员档案等）进行评审： 1.方案内容非常具体详细，服务流程非常全面、可行，对项目研究的工作思路、方法非常清晰的得12分； 2.方案内容比较具体详细，服务流程比较全面、可行，对项目研究的工作思路、方法比较清晰的得8分； 3.方案内容基本具体详细，服务流程基本全面、可行，对项目研究的工作思路、方法基本清晰的得4分； 4.方案内容、服务流程简单，对项目研究的工作思路、方法较差的得1分；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项目实施计划 (12.0分)</w:t>
            </w:r>
          </w:p>
        </w:tc>
        <w:tc>
          <w:tcPr>
            <w:tcW w:w="5076" w:type="dxa"/>
          </w:tcPr>
          <w:p>
            <w:pPr>
              <w:pStyle w:val="4"/>
              <w:jc w:val="left"/>
            </w:pPr>
            <w:r>
              <w:t>根据供应商提供的项目整体实施计划进行评审,包含但不限于总体设计、实施计划的合理性、实施计划的可行性、服务内容、服务指标、进度安排、人员培训、项目团队、风险预设及应对等内容。 1.计划非常清晰明确，详细可行，完全满足且优于采购需求的，得12分； 2.方案清晰明确，较详细可行，完全满足项目需求，得8分； 3.方案清晰明确，较详细可行，基本满足项目需求，得4分； 4.方案基本清晰，不够详细可行，不完全满足项目需求的，得1分；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质量保证措施方案 (12.0分)</w:t>
            </w:r>
          </w:p>
        </w:tc>
        <w:tc>
          <w:tcPr>
            <w:tcW w:w="5076" w:type="dxa"/>
          </w:tcPr>
          <w:p>
            <w:pPr>
              <w:pStyle w:val="4"/>
              <w:jc w:val="left"/>
            </w:pPr>
            <w:r>
              <w:t>根据各响应供应商提供的质量保证措施方案进行综合评审（包括但不限于保障机制、服务经验技术保障、人员专业保障、流失预警保障、人员人身安全保障、人员制度保障、管理运作制度保障、风险保障等）： 1.提供的质量保证措施内容完整且能围绕本项目实际需求进行制定，能根据采购需求的服务标准提出可操作程度高的方案或建议，完全满足且优于用户需求，得12分； 2.提供的质量保证措施内容完整，能关联本项目实际需求，能根据采购需求的服务标准提出合理的方案或建议，基本满足用户需求，得8分； 3.提供的质量保证措施与本项目实际需求关联度不高，合理性一般，无法满足用户需求，得4分； 4.提供的质量保证措施不合理，不满足用户需求的，得1分；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应急方案 (12.0分)</w:t>
            </w:r>
          </w:p>
        </w:tc>
        <w:tc>
          <w:tcPr>
            <w:tcW w:w="5076" w:type="dxa"/>
          </w:tcPr>
          <w:p>
            <w:pPr>
              <w:pStyle w:val="4"/>
              <w:jc w:val="left"/>
            </w:pPr>
            <w:r>
              <w:t>根据供应商提供的应急预案（包括但不仅限于针对台风、暴风等天气影响，包括传达机制、人员和设备调配、责任分工等应急事件做出的应急方案）的科学合理性进行综合评审： 优：应急预案内容详细具体，科学合理性高，非常有利于项目的实施，得12分； 良：应急预案内容较具体，科学合理性较高，利于项目的实施，得8分； 中：应急预案内容一般，科学合理性一般，基本满足项目实施，得4分； 差：应急预案内容差，科学合理性低，不满足项目实施，得1分； 未提供对应方案得0分。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 (15.0分)</w:t>
            </w:r>
          </w:p>
        </w:tc>
        <w:tc>
          <w:tcPr>
            <w:tcW w:w="5076" w:type="dxa"/>
          </w:tcPr>
          <w:p>
            <w:pPr>
              <w:pStyle w:val="4"/>
              <w:jc w:val="left"/>
            </w:pPr>
            <w:r>
              <w:t>供应商须提供所承接的人力资源或政府项目辅助服务类等相关项目业绩，每个得5分，最高得15分。（须提供合同复印件加盖供应商公章）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服务人员情况 (10.0分)</w:t>
            </w:r>
          </w:p>
        </w:tc>
        <w:tc>
          <w:tcPr>
            <w:tcW w:w="5076" w:type="dxa"/>
          </w:tcPr>
          <w:p>
            <w:pPr>
              <w:pStyle w:val="4"/>
              <w:jc w:val="left"/>
            </w:pPr>
            <w:r>
              <w:t>根据供应商拟投入本项目的团队人员及项目负责人情况进行评审： （1）项目负责人具有本科或以上学历的，得4分； （2）供应商拟派出3名人员作为本项目服务团队（项目负责人除外），具有专科或以上学历证书。每提供1人得2分，满分6分，不满足不得分。 （供应商需要提供相应证书和与供应商签订的劳动合同复印件，无提供不得分）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(15.0分)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jc w:val="center"/>
      </w:pPr>
      <w:r>
        <w:rPr>
          <w:b/>
          <w:sz w:val="72"/>
        </w:rPr>
        <w:t>广东省政府采购</w:t>
      </w:r>
    </w:p>
    <w:p>
      <w:pPr>
        <w:pStyle w:val="4"/>
      </w:pPr>
      <w:r>
        <w:rPr>
          <w:b/>
          <w:sz w:val="72"/>
        </w:rPr>
        <w:t>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r>
              <w:rPr>
                <w:b/>
                <w:sz w:val="32"/>
              </w:rPr>
              <w:t>采购编号：</w:t>
            </w:r>
            <w:r>
              <w:rPr>
                <w:b/>
                <w:sz w:val="22"/>
                <w:u w:val="single"/>
              </w:rPr>
              <w:t xml:space="preserve">                          </w:t>
            </w:r>
            <w:r>
              <w:rPr>
                <w:b/>
                <w:sz w:val="22"/>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r>
              <w:rPr>
                <w:b/>
                <w:sz w:val="32"/>
              </w:rPr>
              <w:t>项目名称：</w:t>
            </w:r>
            <w:r>
              <w:rPr>
                <w:b/>
                <w:sz w:val="22"/>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tc>
      </w:tr>
    </w:tbl>
    <w:p>
      <w:pPr>
        <w:pStyle w:val="4"/>
      </w:pPr>
      <w:r>
        <w:rPr>
          <w:b/>
          <w:sz w:val="21"/>
        </w:rPr>
        <w:t>甲    方：</w:t>
      </w:r>
      <w:r>
        <w:rPr>
          <w:b/>
          <w:u w:val="single"/>
        </w:rPr>
        <w:t xml:space="preserve">                   </w:t>
      </w:r>
    </w:p>
    <w:p>
      <w:pPr>
        <w:pStyle w:val="4"/>
      </w:pPr>
      <w:r>
        <w:t xml:space="preserve"> </w:t>
      </w:r>
    </w:p>
    <w:p>
      <w:pPr>
        <w:pStyle w:val="4"/>
      </w:pPr>
      <w:r>
        <w:rPr>
          <w:sz w:val="21"/>
        </w:rPr>
        <w:t xml:space="preserve">电    话：             </w:t>
      </w:r>
      <w:r>
        <w:rPr>
          <w:sz w:val="22"/>
        </w:rPr>
        <w:t xml:space="preserve">  </w:t>
      </w:r>
      <w:r>
        <w:rPr>
          <w:sz w:val="21"/>
        </w:rPr>
        <w:t>地  址：</w:t>
      </w:r>
    </w:p>
    <w:p>
      <w:pPr>
        <w:pStyle w:val="4"/>
      </w:pPr>
      <w:r>
        <w:rPr>
          <w:b/>
          <w:sz w:val="21"/>
        </w:rPr>
        <w:t>乙    方：</w:t>
      </w:r>
      <w:r>
        <w:rPr>
          <w:b/>
          <w:sz w:val="22"/>
          <w:u w:val="single"/>
        </w:rPr>
        <w:t xml:space="preserve">                   </w:t>
      </w:r>
      <w:r>
        <w:br w:type="textWrapping"/>
      </w:r>
      <w:r>
        <w:rPr>
          <w:sz w:val="21"/>
        </w:rPr>
        <w:t xml:space="preserve">电    话：                 地  址：   </w:t>
      </w:r>
    </w:p>
    <w:p>
      <w:pPr>
        <w:pStyle w:val="4"/>
      </w:pPr>
      <w:r>
        <w:rPr>
          <w:sz w:val="21"/>
        </w:rPr>
        <w:t>受甲方委托，</w:t>
      </w:r>
      <w:r>
        <w:rPr>
          <w:sz w:val="21"/>
          <w:u w:val="single"/>
        </w:rPr>
        <w:t xml:space="preserve">  东莞市沙田镇招投标服务所   </w:t>
      </w:r>
      <w:r>
        <w:rPr>
          <w:sz w:val="21"/>
        </w:rPr>
        <w:t>组织对</w:t>
      </w:r>
      <w:r>
        <w:rPr>
          <w:sz w:val="21"/>
          <w:u w:val="single"/>
        </w:rPr>
        <w:t xml:space="preserve">             服务</w:t>
      </w:r>
      <w:r>
        <w:rPr>
          <w:sz w:val="21"/>
        </w:rPr>
        <w:t>（采购编号为</w:t>
      </w:r>
      <w:r>
        <w:rPr>
          <w:u w:val="single"/>
        </w:rPr>
        <w:t xml:space="preserve">              </w:t>
      </w:r>
      <w:r>
        <w:rPr>
          <w:sz w:val="21"/>
        </w:rPr>
        <w:t>）进行采购，于</w:t>
      </w:r>
      <w:r>
        <w:rPr>
          <w:u w:val="single"/>
        </w:rPr>
        <w:t xml:space="preserve">    </w:t>
      </w:r>
      <w:r>
        <w:rPr>
          <w:sz w:val="21"/>
        </w:rPr>
        <w:t>年</w:t>
      </w:r>
      <w:r>
        <w:rPr>
          <w:u w:val="single"/>
        </w:rPr>
        <w:t xml:space="preserve">   </w:t>
      </w:r>
      <w:r>
        <w:rPr>
          <w:sz w:val="21"/>
        </w:rPr>
        <w:t>月</w:t>
      </w:r>
      <w:r>
        <w:rPr>
          <w:u w:val="single"/>
        </w:rPr>
        <w:t xml:space="preserve">   </w:t>
      </w:r>
      <w:r>
        <w:rPr>
          <w:sz w:val="21"/>
        </w:rPr>
        <w:t>日通过竞争性磋商，经评审委员会评定乙方为中标（成交）供应商。为了保护甲、乙双方合法权益，根据《中华人民共和国政府采购法》及其实施条例、《中华人民共和国民法典》，在平等自愿的基础上，按照下面的条款和条件，签署本合同。</w:t>
      </w:r>
    </w:p>
    <w:p>
      <w:pPr>
        <w:pStyle w:val="4"/>
      </w:pPr>
      <w:r>
        <w:rPr>
          <w:b/>
          <w:sz w:val="21"/>
        </w:rPr>
        <w:t>一、合同项目</w:t>
      </w:r>
    </w:p>
    <w:p>
      <w:pPr>
        <w:pStyle w:val="4"/>
        <w:ind w:firstLine="420"/>
      </w:pPr>
      <w:r>
        <w:rPr>
          <w:sz w:val="21"/>
        </w:rPr>
        <w:t>1.项目名称：</w:t>
      </w:r>
      <w:r>
        <w:rPr>
          <w:sz w:val="22"/>
          <w:u w:val="single"/>
        </w:rPr>
        <w:t xml:space="preserve">                         </w:t>
      </w:r>
    </w:p>
    <w:p>
      <w:pPr>
        <w:pStyle w:val="4"/>
        <w:ind w:firstLine="420"/>
      </w:pPr>
      <w:r>
        <w:rPr>
          <w:sz w:val="21"/>
        </w:rPr>
        <w:t>2.采购编号：</w:t>
      </w:r>
      <w:r>
        <w:rPr>
          <w:sz w:val="22"/>
          <w:u w:val="single"/>
        </w:rPr>
        <w:t xml:space="preserve">                         </w:t>
      </w:r>
    </w:p>
    <w:p>
      <w:pPr>
        <w:pStyle w:val="4"/>
        <w:ind w:firstLine="420"/>
      </w:pPr>
      <w:r>
        <w:rPr>
          <w:sz w:val="21"/>
        </w:rPr>
        <w:t>3.中标金额：￥</w:t>
      </w:r>
      <w:r>
        <w:rPr>
          <w:sz w:val="22"/>
          <w:u w:val="single"/>
        </w:rPr>
        <w:t xml:space="preserve">              </w:t>
      </w:r>
      <w:r>
        <w:rPr>
          <w:sz w:val="21"/>
        </w:rPr>
        <w:t>元（大写人民币</w:t>
      </w:r>
      <w:r>
        <w:rPr>
          <w:sz w:val="22"/>
          <w:u w:val="single"/>
        </w:rPr>
        <w:t xml:space="preserve">            </w:t>
      </w:r>
      <w:r>
        <w:rPr>
          <w:sz w:val="21"/>
        </w:rPr>
        <w:t>元）</w:t>
      </w:r>
    </w:p>
    <w:p>
      <w:pPr>
        <w:pStyle w:val="4"/>
      </w:pPr>
      <w:r>
        <w:rPr>
          <w:b/>
          <w:sz w:val="21"/>
        </w:rPr>
        <w:t>二、服务范围</w:t>
      </w:r>
    </w:p>
    <w:p>
      <w:pPr>
        <w:pStyle w:val="4"/>
      </w:pPr>
      <w:r>
        <w:rPr>
          <w:sz w:val="21"/>
        </w:rPr>
        <w:t>　　甲方聘请乙方提供以下服务：</w:t>
      </w:r>
    </w:p>
    <w:p>
      <w:pPr>
        <w:pStyle w:val="4"/>
      </w:pPr>
      <w:r>
        <w:rPr>
          <w:sz w:val="21"/>
        </w:rPr>
        <w:t xml:space="preserve">      1．......</w:t>
      </w:r>
    </w:p>
    <w:p>
      <w:pPr>
        <w:pStyle w:val="4"/>
      </w:pPr>
      <w:r>
        <w:rPr>
          <w:sz w:val="21"/>
        </w:rPr>
        <w:t xml:space="preserve">      2．......</w:t>
      </w:r>
    </w:p>
    <w:p>
      <w:pPr>
        <w:pStyle w:val="4"/>
      </w:pPr>
      <w:r>
        <w:rPr>
          <w:sz w:val="21"/>
        </w:rPr>
        <w:t xml:space="preserve">      3．......</w:t>
      </w:r>
    </w:p>
    <w:p>
      <w:pPr>
        <w:pStyle w:val="4"/>
      </w:pPr>
      <w:r>
        <w:rPr>
          <w:b/>
          <w:sz w:val="21"/>
        </w:rPr>
        <w:t>三、甲方乙方的权利和义务</w:t>
      </w:r>
    </w:p>
    <w:p>
      <w:pPr>
        <w:pStyle w:val="4"/>
        <w:ind w:left="555"/>
      </w:pPr>
      <w:r>
        <w:rPr>
          <w:sz w:val="21"/>
        </w:rPr>
        <w:t>1.甲方的权利和义务</w:t>
      </w:r>
    </w:p>
    <w:p>
      <w:pPr>
        <w:pStyle w:val="4"/>
        <w:ind w:firstLine="560"/>
      </w:pPr>
      <w:r>
        <w:rPr>
          <w:sz w:val="21"/>
        </w:rPr>
        <w:t xml:space="preserve">(1)对乙方提供的服务工作进行监督。  </w:t>
      </w:r>
    </w:p>
    <w:p>
      <w:pPr>
        <w:pStyle w:val="4"/>
        <w:ind w:firstLine="560"/>
      </w:pPr>
      <w:r>
        <w:rPr>
          <w:sz w:val="21"/>
        </w:rPr>
        <w:t>(2)对本合同标的服务报告进行审核确认。</w:t>
      </w:r>
    </w:p>
    <w:p>
      <w:pPr>
        <w:pStyle w:val="4"/>
        <w:ind w:firstLine="560"/>
      </w:pPr>
      <w:r>
        <w:rPr>
          <w:sz w:val="21"/>
        </w:rPr>
        <w:t>(3)根据市场需求和客户需求对服务内容、标准、费用进行调整。</w:t>
      </w:r>
    </w:p>
    <w:p>
      <w:pPr>
        <w:pStyle w:val="4"/>
        <w:ind w:firstLine="560"/>
      </w:pPr>
      <w:r>
        <w:rPr>
          <w:sz w:val="21"/>
        </w:rPr>
        <w:t>(4)为乙方提供必要的工作条件。</w:t>
      </w:r>
    </w:p>
    <w:p>
      <w:pPr>
        <w:pStyle w:val="4"/>
        <w:ind w:firstLine="560"/>
      </w:pPr>
      <w:r>
        <w:rPr>
          <w:sz w:val="21"/>
        </w:rPr>
        <w:t>(5)协调解决服务开展中出现的问题。</w:t>
      </w:r>
    </w:p>
    <w:p>
      <w:pPr>
        <w:pStyle w:val="4"/>
        <w:ind w:firstLine="560"/>
      </w:pPr>
      <w:r>
        <w:rPr>
          <w:sz w:val="21"/>
        </w:rPr>
        <w:t>(6)在更改服务内容、标准、费用前提前通知乙方，以便达成双方共识。</w:t>
      </w:r>
      <w:r>
        <w:rPr>
          <w:sz w:val="22"/>
        </w:rPr>
        <w:t xml:space="preserve"> </w:t>
      </w:r>
    </w:p>
    <w:p>
      <w:pPr>
        <w:pStyle w:val="4"/>
        <w:ind w:firstLine="560"/>
      </w:pPr>
      <w:r>
        <w:rPr>
          <w:sz w:val="21"/>
        </w:rPr>
        <w:t>2. 乙方的权利和义务</w:t>
      </w:r>
    </w:p>
    <w:p>
      <w:pPr>
        <w:pStyle w:val="4"/>
        <w:ind w:firstLine="560"/>
      </w:pPr>
      <w:r>
        <w:rPr>
          <w:sz w:val="21"/>
        </w:rPr>
        <w:t xml:space="preserve">(1)要求甲方为本合同标的服务工作的开展提供必要的资料和便利。  </w:t>
      </w:r>
    </w:p>
    <w:p>
      <w:pPr>
        <w:pStyle w:val="4"/>
        <w:ind w:firstLine="560"/>
      </w:pPr>
      <w:r>
        <w:rPr>
          <w:sz w:val="21"/>
        </w:rPr>
        <w:t>(2)要求甲方按本合同约定及时支付合同款项。</w:t>
      </w:r>
    </w:p>
    <w:p>
      <w:pPr>
        <w:pStyle w:val="4"/>
        <w:ind w:firstLine="560"/>
      </w:pPr>
      <w:r>
        <w:rPr>
          <w:sz w:val="21"/>
        </w:rPr>
        <w:t>(3)在履行本合同书规定的义务期间，按甲方的指示进行服务工作。</w:t>
      </w:r>
    </w:p>
    <w:p>
      <w:pPr>
        <w:pStyle w:val="4"/>
        <w:ind w:firstLine="560"/>
      </w:pPr>
      <w:r>
        <w:rPr>
          <w:sz w:val="21"/>
        </w:rPr>
        <w:t>(4)为本合同的服务内容建立专项专业服务小组。</w:t>
      </w:r>
    </w:p>
    <w:p>
      <w:pPr>
        <w:pStyle w:val="4"/>
        <w:ind w:firstLine="560"/>
      </w:pPr>
      <w:r>
        <w:rPr>
          <w:sz w:val="21"/>
        </w:rPr>
        <w:t>(5)确保本合同服务小组的服务人员和负责人必须固定，如人员确需变更，须提前通知甲方，并经甲方同意。</w:t>
      </w:r>
    </w:p>
    <w:p>
      <w:pPr>
        <w:pStyle w:val="4"/>
        <w:ind w:firstLine="560"/>
      </w:pPr>
      <w:r>
        <w:rPr>
          <w:sz w:val="21"/>
        </w:rPr>
        <w:t>(6)提供真实有效的服务过程数据和评价信息等，接受甲方的考核管理，并不断提升自身服务质量。</w:t>
      </w:r>
    </w:p>
    <w:p>
      <w:pPr>
        <w:pStyle w:val="4"/>
        <w:ind w:firstLine="560"/>
      </w:pPr>
      <w:r>
        <w:rPr>
          <w:sz w:val="21"/>
        </w:rPr>
        <w:t>(7)不得将本合同委托的事项转委托第三方。</w:t>
      </w:r>
    </w:p>
    <w:p>
      <w:pPr>
        <w:pStyle w:val="4"/>
      </w:pPr>
      <w:r>
        <w:rPr>
          <w:b/>
          <w:sz w:val="21"/>
        </w:rPr>
        <w:t>四、服务期间（项目完成期限）</w:t>
      </w:r>
    </w:p>
    <w:p>
      <w:pPr>
        <w:pStyle w:val="4"/>
        <w:ind w:firstLine="435"/>
      </w:pPr>
      <w:r>
        <w:rPr>
          <w:sz w:val="21"/>
        </w:rPr>
        <w:t>委托服务期间自</w:t>
      </w:r>
      <w:r>
        <w:rPr>
          <w:sz w:val="22"/>
          <w:u w:val="single"/>
        </w:rPr>
        <w:t xml:space="preserve">     </w:t>
      </w:r>
      <w:r>
        <w:rPr>
          <w:sz w:val="21"/>
        </w:rPr>
        <w:t>年</w:t>
      </w:r>
      <w:r>
        <w:rPr>
          <w:sz w:val="22"/>
          <w:u w:val="single"/>
        </w:rPr>
        <w:t xml:space="preserve">     </w:t>
      </w:r>
      <w:r>
        <w:rPr>
          <w:sz w:val="21"/>
        </w:rPr>
        <w:t>月</w:t>
      </w:r>
      <w:r>
        <w:rPr>
          <w:sz w:val="22"/>
          <w:u w:val="single"/>
        </w:rPr>
        <w:t xml:space="preserve">     </w:t>
      </w:r>
      <w:r>
        <w:rPr>
          <w:sz w:val="21"/>
        </w:rPr>
        <w:t>日至</w:t>
      </w:r>
      <w:r>
        <w:rPr>
          <w:sz w:val="22"/>
          <w:u w:val="single"/>
        </w:rPr>
        <w:t xml:space="preserve">     </w:t>
      </w:r>
      <w:r>
        <w:rPr>
          <w:sz w:val="21"/>
        </w:rPr>
        <w:t>年</w:t>
      </w:r>
      <w:r>
        <w:rPr>
          <w:sz w:val="22"/>
          <w:u w:val="single"/>
        </w:rPr>
        <w:t xml:space="preserve">     </w:t>
      </w:r>
      <w:r>
        <w:rPr>
          <w:sz w:val="21"/>
        </w:rPr>
        <w:t>月</w:t>
      </w:r>
      <w:r>
        <w:rPr>
          <w:sz w:val="22"/>
          <w:u w:val="single"/>
        </w:rPr>
        <w:t xml:space="preserve">     </w:t>
      </w:r>
      <w:r>
        <w:rPr>
          <w:sz w:val="21"/>
        </w:rPr>
        <w:t>日止。</w:t>
      </w:r>
    </w:p>
    <w:p>
      <w:pPr>
        <w:pStyle w:val="4"/>
      </w:pPr>
      <w:r>
        <w:rPr>
          <w:b/>
          <w:sz w:val="21"/>
        </w:rPr>
        <w:t>五、付款方式</w:t>
      </w:r>
    </w:p>
    <w:p>
      <w:pPr>
        <w:pStyle w:val="4"/>
        <w:ind w:firstLine="420"/>
      </w:pPr>
      <w:r>
        <w:rPr>
          <w:sz w:val="21"/>
        </w:rPr>
        <w:t>1.支付周期：</w:t>
      </w:r>
    </w:p>
    <w:p>
      <w:pPr>
        <w:pStyle w:val="4"/>
        <w:ind w:firstLine="420"/>
      </w:pPr>
      <w:r>
        <w:rPr>
          <w:sz w:val="21"/>
        </w:rPr>
        <w:t>本项目费用按服务年度分</w:t>
      </w:r>
      <w:r>
        <w:rPr>
          <w:sz w:val="22"/>
          <w:u w:val="single"/>
        </w:rPr>
        <w:t xml:space="preserve">   </w:t>
      </w:r>
      <w:r>
        <w:rPr>
          <w:sz w:val="21"/>
        </w:rPr>
        <w:t>期支付，具体时间节点如下：</w:t>
      </w:r>
    </w:p>
    <w:p>
      <w:pPr>
        <w:pStyle w:val="4"/>
        <w:ind w:firstLine="420"/>
      </w:pPr>
      <w:r>
        <w:rPr>
          <w:sz w:val="21"/>
        </w:rPr>
        <w:t>（1）首期：......</w:t>
      </w:r>
    </w:p>
    <w:p>
      <w:pPr>
        <w:pStyle w:val="4"/>
        <w:ind w:firstLine="420"/>
      </w:pPr>
      <w:r>
        <w:rPr>
          <w:sz w:val="21"/>
        </w:rPr>
        <w:t>（2）第二期：......</w:t>
      </w:r>
    </w:p>
    <w:p>
      <w:pPr>
        <w:pStyle w:val="4"/>
        <w:ind w:firstLine="420"/>
      </w:pPr>
      <w:r>
        <w:rPr>
          <w:sz w:val="21"/>
        </w:rPr>
        <w:t>......</w:t>
      </w:r>
    </w:p>
    <w:p>
      <w:pPr>
        <w:pStyle w:val="4"/>
        <w:ind w:firstLine="420"/>
      </w:pPr>
      <w:r>
        <w:rPr>
          <w:sz w:val="21"/>
        </w:rPr>
        <w:t>2.结算与调整机制：</w:t>
      </w:r>
    </w:p>
    <w:p>
      <w:pPr>
        <w:pStyle w:val="4"/>
        <w:ind w:firstLine="420"/>
      </w:pPr>
      <w:r>
        <w:rPr>
          <w:sz w:val="21"/>
        </w:rPr>
        <w:t>（1）最终结算：服务年度届满后30日内，双方根据全年实际费用进行最终结算，多退少补。</w:t>
      </w:r>
    </w:p>
    <w:p>
      <w:pPr>
        <w:pStyle w:val="4"/>
        <w:ind w:firstLine="420"/>
      </w:pPr>
      <w:r>
        <w:rPr>
          <w:sz w:val="21"/>
        </w:rPr>
        <w:t>（2）付款方式为银行转账，乙方账号信息如下：</w:t>
      </w:r>
    </w:p>
    <w:p>
      <w:pPr>
        <w:pStyle w:val="4"/>
        <w:ind w:firstLine="420"/>
      </w:pPr>
      <w:r>
        <w:rPr>
          <w:sz w:val="21"/>
        </w:rPr>
        <w:t>账户名称：</w:t>
      </w:r>
    </w:p>
    <w:p>
      <w:pPr>
        <w:pStyle w:val="4"/>
        <w:ind w:firstLine="420"/>
      </w:pPr>
      <w:r>
        <w:rPr>
          <w:sz w:val="21"/>
        </w:rPr>
        <w:t>开户银行：</w:t>
      </w:r>
    </w:p>
    <w:p>
      <w:pPr>
        <w:pStyle w:val="4"/>
        <w:ind w:firstLine="420"/>
      </w:pPr>
      <w:r>
        <w:rPr>
          <w:sz w:val="21"/>
        </w:rPr>
        <w:t>银行账号：</w:t>
      </w:r>
    </w:p>
    <w:p>
      <w:pPr>
        <w:pStyle w:val="4"/>
      </w:pPr>
      <w:r>
        <w:rPr>
          <w:b/>
          <w:sz w:val="21"/>
        </w:rPr>
        <w:t>六、保密</w:t>
      </w:r>
    </w:p>
    <w:p>
      <w:pPr>
        <w:pStyle w:val="4"/>
        <w:ind w:right="210" w:firstLine="420"/>
      </w:pPr>
      <w:r>
        <w:rPr>
          <w:sz w:val="21"/>
        </w:rPr>
        <w:t>甲乙双方在订立合同、合同履约过程中，知悉的商业秘密或者其他应当保密的信息，不得泄露或者不正当地使用；泄露、不正当地使用该商业秘密或者信息，造成对方损失的，应当承担赔偿责任。</w:t>
      </w:r>
    </w:p>
    <w:p>
      <w:pPr>
        <w:pStyle w:val="4"/>
      </w:pPr>
      <w:r>
        <w:rPr>
          <w:b/>
          <w:sz w:val="21"/>
        </w:rPr>
        <w:t>七、违约责任与赔偿损失</w:t>
      </w:r>
    </w:p>
    <w:p>
      <w:pPr>
        <w:pStyle w:val="4"/>
      </w:pPr>
      <w:r>
        <w:rPr>
          <w:sz w:val="21"/>
        </w:rPr>
        <w:t xml:space="preserve">    1.乙方提供的服务不符合采购文件、报价文件或本合同规定的，甲方有权拒收，并且乙方须向甲方</w:t>
      </w:r>
      <w:bookmarkStart w:id="0" w:name="_GoBack"/>
      <w:bookmarkEnd w:id="0"/>
      <w:r>
        <w:rPr>
          <w:sz w:val="21"/>
        </w:rPr>
        <w:t>支付本合同总价5%的违约金。</w:t>
      </w:r>
    </w:p>
    <w:p>
      <w:pPr>
        <w:pStyle w:val="4"/>
        <w:ind w:right="210"/>
      </w:pPr>
      <w:r>
        <w:rPr>
          <w:sz w:val="22"/>
        </w:rPr>
        <w:t xml:space="preserve">    </w:t>
      </w:r>
      <w:r>
        <w:rPr>
          <w:sz w:val="21"/>
        </w:rPr>
        <w:t>2.乙方未能按本合同规定的时间提供服务，从逾期之日起每日按本合同总价3‰的数额向甲方支付违约金；逾期十五天以上的，甲方有权单方解除合同，由此造成的甲方经济损失由乙方承担。</w:t>
      </w:r>
    </w:p>
    <w:p>
      <w:pPr>
        <w:pStyle w:val="4"/>
      </w:pPr>
      <w:r>
        <w:rPr>
          <w:sz w:val="21"/>
        </w:rPr>
        <w:t xml:space="preserve">    3.甲方无正当理由拒收接受服务，到期拒付服务款项的，甲方向乙方偿付本合同总的5%的违约金。甲方逾期付款，则每日按本合同总价的3‰向乙方偿付违约金，累计违约金总额不超过欠款总额的百分之五。</w:t>
      </w:r>
    </w:p>
    <w:p>
      <w:pPr>
        <w:pStyle w:val="4"/>
      </w:pPr>
      <w:r>
        <w:rPr>
          <w:sz w:val="21"/>
        </w:rPr>
        <w:t xml:space="preserve">    4.其它违约责任按《中华人民共和国合同法》处理。</w:t>
      </w:r>
    </w:p>
    <w:p>
      <w:pPr>
        <w:pStyle w:val="4"/>
      </w:pPr>
      <w:r>
        <w:rPr>
          <w:b/>
          <w:sz w:val="21"/>
        </w:rPr>
        <w:t>八、争端的解决</w:t>
      </w:r>
    </w:p>
    <w:p>
      <w:pPr>
        <w:pStyle w:val="4"/>
      </w:pPr>
      <w:r>
        <w:rPr>
          <w:sz w:val="22"/>
        </w:rPr>
        <w:t xml:space="preserve">     </w:t>
      </w:r>
      <w:r>
        <w:rPr>
          <w:sz w:val="21"/>
        </w:rPr>
        <w:t>合同执行过程中发生的任何争议，如双方不能通过友好协商解决，按相关法律法规处理。</w:t>
      </w:r>
    </w:p>
    <w:p>
      <w:pPr>
        <w:pStyle w:val="4"/>
      </w:pPr>
      <w:r>
        <w:rPr>
          <w:b/>
          <w:sz w:val="21"/>
        </w:rPr>
        <w:t>九、不可抗力</w:t>
      </w:r>
    </w:p>
    <w:p>
      <w:pPr>
        <w:pStyle w:val="4"/>
        <w:ind w:firstLine="420"/>
      </w:pPr>
      <w:r>
        <w:rPr>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pPr>
      <w:r>
        <w:rPr>
          <w:b/>
          <w:sz w:val="21"/>
        </w:rPr>
        <w:t>十、税费</w:t>
      </w:r>
    </w:p>
    <w:p>
      <w:pPr>
        <w:pStyle w:val="4"/>
        <w:ind w:firstLine="420"/>
      </w:pPr>
      <w:r>
        <w:rPr>
          <w:sz w:val="21"/>
        </w:rPr>
        <w:t>在中国境内、外发生的与本合同执行有关的一切税费均由乙方负担。</w:t>
      </w:r>
    </w:p>
    <w:p>
      <w:pPr>
        <w:pStyle w:val="4"/>
      </w:pPr>
      <w:r>
        <w:rPr>
          <w:b/>
          <w:sz w:val="21"/>
        </w:rPr>
        <w:t>十一、其它</w:t>
      </w:r>
    </w:p>
    <w:p>
      <w:pPr>
        <w:pStyle w:val="4"/>
      </w:pPr>
      <w:r>
        <w:rPr>
          <w:sz w:val="21"/>
        </w:rPr>
        <w:t xml:space="preserve">      1.本合同所有附件、采购（磋商）文件、投标（响应）文件、中标（成交）通知书通知书均为合同的有效组成部分，与本合同具有同等法律效力。</w:t>
      </w:r>
    </w:p>
    <w:p>
      <w:pPr>
        <w:pStyle w:val="4"/>
        <w:ind w:firstLine="420"/>
      </w:pPr>
      <w:r>
        <w:rPr>
          <w:sz w:val="21"/>
        </w:rPr>
        <w:t>2.在执行本合同的过程中，所有经双方签署确认的文件（包括会议纪要、补充协议、往来信函）即成为本合同的有效组成部分。</w:t>
      </w:r>
    </w:p>
    <w:p>
      <w:pPr>
        <w:pStyle w:val="4"/>
        <w:ind w:firstLine="420"/>
      </w:pPr>
      <w:r>
        <w:rPr>
          <w:sz w:val="21"/>
        </w:rPr>
        <w:t>3.如一方地址、电话、传真号码有变更，应在变更当日内书面通知对方，否则，应承担相应责任。</w:t>
      </w:r>
    </w:p>
    <w:p>
      <w:pPr>
        <w:pStyle w:val="4"/>
      </w:pPr>
      <w:r>
        <w:rPr>
          <w:sz w:val="21"/>
        </w:rPr>
        <w:t xml:space="preserve">       4.除甲方事先书面同意外，乙方不得部分或全部转让其应履行的合同项下的义务。</w:t>
      </w:r>
    </w:p>
    <w:p>
      <w:pPr>
        <w:pStyle w:val="4"/>
      </w:pPr>
      <w:r>
        <w:rPr>
          <w:b/>
          <w:sz w:val="21"/>
        </w:rPr>
        <w:t>十二、合同生效：</w:t>
      </w:r>
    </w:p>
    <w:p>
      <w:pPr>
        <w:pStyle w:val="4"/>
        <w:ind w:firstLine="420"/>
      </w:pPr>
      <w:r>
        <w:rPr>
          <w:sz w:val="21"/>
        </w:rPr>
        <w:t>1.本合同在甲乙双方法人代表或其授权代表签字盖章后生效。</w:t>
      </w:r>
    </w:p>
    <w:p>
      <w:pPr>
        <w:pStyle w:val="4"/>
        <w:ind w:firstLine="420"/>
      </w:pPr>
      <w:r>
        <w:rPr>
          <w:sz w:val="21"/>
        </w:rPr>
        <w:t>2.合同一式</w:t>
      </w:r>
      <w:r>
        <w:rPr>
          <w:sz w:val="22"/>
          <w:u w:val="single"/>
        </w:rPr>
        <w:t xml:space="preserve">    </w:t>
      </w:r>
      <w:r>
        <w:rPr>
          <w:sz w:val="21"/>
        </w:rPr>
        <w:t>份。</w:t>
      </w:r>
    </w:p>
    <w:p>
      <w:pPr>
        <w:pStyle w:val="4"/>
      </w:pPr>
      <w:r>
        <w:rPr>
          <w:sz w:val="21"/>
        </w:rPr>
        <w:t>甲方（盖章）：                     乙方（盖章）：</w:t>
      </w:r>
    </w:p>
    <w:p>
      <w:pPr>
        <w:pStyle w:val="4"/>
      </w:pPr>
      <w:r>
        <w:rPr>
          <w:sz w:val="21"/>
        </w:rPr>
        <w:t>代表：                             代表：</w:t>
      </w:r>
    </w:p>
    <w:p>
      <w:pPr>
        <w:pStyle w:val="4"/>
      </w:pPr>
      <w:r>
        <w:rPr>
          <w:sz w:val="21"/>
        </w:rPr>
        <w:t xml:space="preserve">签定地点：   </w:t>
      </w:r>
    </w:p>
    <w:p>
      <w:pPr>
        <w:pStyle w:val="4"/>
      </w:pPr>
      <w:r>
        <w:rPr>
          <w:sz w:val="21"/>
        </w:rPr>
        <w:t xml:space="preserve">签定日期：    年  月    日        签定日期：    年   月   日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t xml:space="preserve"> </w:t>
      </w:r>
    </w:p>
    <w:p>
      <w:pPr>
        <w:pStyle w:val="4"/>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采购计划编号：441900030-2026-00201</w:t>
      </w:r>
    </w:p>
    <w:p>
      <w:pPr>
        <w:pStyle w:val="4"/>
        <w:jc w:val="center"/>
        <w:outlineLvl w:val="3"/>
      </w:pPr>
      <w:r>
        <w:rPr>
          <w:b/>
          <w:sz w:val="24"/>
        </w:rPr>
        <w:t>采购项目编号：441900030-2026-00201</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致：东莞市沙田镇招投标服务所</w:t>
      </w:r>
    </w:p>
    <w:p>
      <w:pPr>
        <w:pStyle w:val="4"/>
        <w:ind w:firstLine="480"/>
      </w:pPr>
      <w:r>
        <w:t xml:space="preserve"> 你方组织的</w:t>
      </w:r>
      <w:r>
        <w:rPr>
          <w:u w:val="single"/>
        </w:rPr>
        <w:t>“东莞市人力资源和社会保障局沙田分局企业巡查辅助服务项目”</w:t>
      </w:r>
      <w:r>
        <w:t>项目的竞争性磋商[采购项目编号为：</w:t>
      </w:r>
      <w:r>
        <w:rPr>
          <w:u w:val="single"/>
        </w:rPr>
        <w:t>441900030-2026-00201</w:t>
      </w:r>
      <w:r>
        <w:t>]，我方愿参与响应。</w:t>
      </w:r>
    </w:p>
    <w:p>
      <w:pPr>
        <w:pStyle w:val="4"/>
        <w:ind w:firstLine="480"/>
      </w:pPr>
      <w:r>
        <w:t>我方确认收到贵方提供的</w:t>
      </w:r>
      <w:r>
        <w:rPr>
          <w:u w:val="single"/>
        </w:rPr>
        <w:t>“东莞市人力资源和社会保障局沙田分局企业巡查辅助服务项目”</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作为我公司的全权代理人，就“东莞市人力资源和社会保障局沙田分局企业巡查辅助服务项目”项目采购[采购项目编号为441900030-2026-00201]的响应和合同执行，以我方的名义处理一切与之有关的事宜。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致：东莞市人力资源和社会保障局沙田分局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致：东莞市沙田镇招投标服务所</w:t>
      </w:r>
    </w:p>
    <w:p>
      <w:pPr>
        <w:pStyle w:val="4"/>
        <w:ind w:firstLine="480"/>
      </w:pPr>
      <w:r>
        <w:t>我单位参加贵公司组织的东莞市人力资源和社会保障局沙田分局企业巡查辅助服务项目（采购项目编号：441900030-2026-00201），作出如下承诺：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我单位已登记并准备参与“东莞市人力资源和社会保障局沙田分局企业巡查辅助服务项目”项目（采购项目编号：441900030-2026-00201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4EB44CE6"/>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3</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2026-05-07T06:16:01Z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