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0CDD" w:rsidRDefault="003F7496">
      <w:pPr>
        <w:snapToGrid w:val="0"/>
        <w:spacing w:line="540" w:lineRule="exact"/>
        <w:jc w:val="center"/>
        <w:rPr>
          <w:rFonts w:ascii="Times New Roman" w:eastAsia="方正小标宋简体" w:hAnsi="Times New Roman" w:cs="Times New Roman" w:hint="eastAsia"/>
          <w:sz w:val="44"/>
          <w:szCs w:val="44"/>
        </w:rPr>
      </w:pPr>
      <w:r>
        <w:rPr>
          <w:rFonts w:ascii="Times New Roman" w:eastAsia="方正小标宋简体" w:hAnsi="Times New Roman" w:cs="Times New Roman"/>
          <w:sz w:val="44"/>
          <w:szCs w:val="44"/>
        </w:rPr>
        <w:t>石排镇助学实施方</w:t>
      </w:r>
      <w:r>
        <w:rPr>
          <w:rFonts w:ascii="Times New Roman" w:eastAsia="方正小标宋简体" w:hAnsi="Times New Roman" w:cs="Times New Roman"/>
          <w:sz w:val="44"/>
          <w:szCs w:val="44"/>
        </w:rPr>
        <w:t>案</w:t>
      </w:r>
    </w:p>
    <w:p w:rsidR="008F66A5" w:rsidRPr="009A0CDD" w:rsidRDefault="003F7496">
      <w:pPr>
        <w:snapToGrid w:val="0"/>
        <w:spacing w:line="540" w:lineRule="exact"/>
        <w:jc w:val="center"/>
        <w:rPr>
          <w:rFonts w:ascii="仿宋_GB2312" w:eastAsia="仿宋_GB2312" w:hAnsi="Times New Roman" w:cs="Times New Roman" w:hint="eastAsia"/>
          <w:sz w:val="32"/>
          <w:szCs w:val="32"/>
        </w:rPr>
      </w:pPr>
      <w:r w:rsidRPr="009A0CDD">
        <w:rPr>
          <w:rFonts w:ascii="仿宋_GB2312" w:eastAsia="仿宋_GB2312" w:hAnsi="Times New Roman" w:cs="Times New Roman" w:hint="eastAsia"/>
          <w:sz w:val="32"/>
          <w:szCs w:val="32"/>
        </w:rPr>
        <w:t>（</w:t>
      </w:r>
      <w:r w:rsidRPr="009A0CDD">
        <w:rPr>
          <w:rFonts w:ascii="仿宋_GB2312" w:eastAsia="仿宋_GB2312" w:hAnsi="Times New Roman" w:cs="Times New Roman" w:hint="eastAsia"/>
          <w:sz w:val="32"/>
          <w:szCs w:val="32"/>
        </w:rPr>
        <w:t>征求意见稿</w:t>
      </w:r>
      <w:r w:rsidRPr="009A0CDD">
        <w:rPr>
          <w:rFonts w:ascii="仿宋_GB2312" w:eastAsia="仿宋_GB2312" w:hAnsi="Times New Roman" w:cs="Times New Roman" w:hint="eastAsia"/>
          <w:sz w:val="32"/>
          <w:szCs w:val="32"/>
        </w:rPr>
        <w:t>）</w:t>
      </w:r>
    </w:p>
    <w:p w:rsidR="008F66A5" w:rsidRDefault="008F66A5">
      <w:pPr>
        <w:snapToGrid w:val="0"/>
        <w:spacing w:line="540" w:lineRule="exact"/>
        <w:jc w:val="center"/>
        <w:rPr>
          <w:rFonts w:ascii="Times New Roman" w:eastAsia="华康简标题宋" w:hAnsi="Times New Roman" w:cs="Times New Roman"/>
          <w:sz w:val="44"/>
          <w:szCs w:val="44"/>
        </w:rPr>
      </w:pPr>
    </w:p>
    <w:p w:rsidR="008F66A5" w:rsidRDefault="003F7496" w:rsidP="009A0CDD">
      <w:pPr>
        <w:adjustRightInd w:val="0"/>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为深入贯彻国家教育方针，</w:t>
      </w:r>
      <w:r>
        <w:rPr>
          <w:rFonts w:ascii="Times New Roman" w:eastAsia="仿宋_GB2312" w:hAnsi="Times New Roman" w:cs="Times New Roman"/>
          <w:sz w:val="32"/>
          <w:szCs w:val="32"/>
        </w:rPr>
        <w:t>推动</w:t>
      </w:r>
      <w:r>
        <w:rPr>
          <w:rFonts w:ascii="Times New Roman" w:eastAsia="仿宋_GB2312" w:hAnsi="Times New Roman" w:cs="Times New Roman"/>
          <w:sz w:val="32"/>
          <w:szCs w:val="32"/>
        </w:rPr>
        <w:t>“</w:t>
      </w:r>
      <w:r>
        <w:rPr>
          <w:rFonts w:ascii="Times New Roman" w:eastAsia="仿宋_GB2312" w:hAnsi="Times New Roman" w:cs="Times New Roman"/>
          <w:sz w:val="32"/>
          <w:szCs w:val="32"/>
        </w:rPr>
        <w:t>五育并举</w:t>
      </w:r>
      <w:r>
        <w:rPr>
          <w:rFonts w:ascii="Times New Roman" w:eastAsia="仿宋_GB2312" w:hAnsi="Times New Roman" w:cs="Times New Roman"/>
          <w:sz w:val="32"/>
          <w:szCs w:val="32"/>
        </w:rPr>
        <w:t>”</w:t>
      </w:r>
      <w:r>
        <w:rPr>
          <w:rFonts w:ascii="Times New Roman" w:eastAsia="仿宋_GB2312" w:hAnsi="Times New Roman" w:cs="Times New Roman"/>
          <w:sz w:val="32"/>
          <w:szCs w:val="32"/>
        </w:rPr>
        <w:t>，实施素质教育，激励全镇学生勤奋学习，积极向上；同时确保品学兼优的学生顺利完成学业，使助学工作落实到位，</w:t>
      </w:r>
      <w:r>
        <w:rPr>
          <w:rFonts w:ascii="Times New Roman" w:eastAsia="仿宋_GB2312" w:hAnsi="Times New Roman" w:cs="Times New Roman"/>
          <w:sz w:val="32"/>
          <w:szCs w:val="32"/>
        </w:rPr>
        <w:t>全力办好人民满意的教育。现</w:t>
      </w:r>
      <w:r>
        <w:rPr>
          <w:rFonts w:ascii="Times New Roman" w:eastAsia="仿宋_GB2312" w:hAnsi="Times New Roman" w:cs="Times New Roman"/>
          <w:sz w:val="32"/>
          <w:szCs w:val="32"/>
        </w:rPr>
        <w:t>特制定</w:t>
      </w:r>
      <w:r>
        <w:rPr>
          <w:rFonts w:ascii="Times New Roman" w:eastAsia="仿宋_GB2312" w:hAnsi="Times New Roman" w:cs="Times New Roman"/>
          <w:sz w:val="32"/>
          <w:szCs w:val="32"/>
        </w:rPr>
        <w:t>《石排镇助学</w:t>
      </w:r>
      <w:r>
        <w:rPr>
          <w:rFonts w:ascii="Times New Roman" w:eastAsia="仿宋_GB2312" w:hAnsi="Times New Roman" w:cs="Times New Roman"/>
          <w:sz w:val="32"/>
          <w:szCs w:val="32"/>
        </w:rPr>
        <w:t>实施</w:t>
      </w:r>
      <w:r>
        <w:rPr>
          <w:rFonts w:ascii="Times New Roman" w:eastAsia="仿宋_GB2312" w:hAnsi="Times New Roman" w:cs="Times New Roman"/>
          <w:sz w:val="32"/>
          <w:szCs w:val="32"/>
        </w:rPr>
        <w:t>方案》。</w:t>
      </w:r>
    </w:p>
    <w:p w:rsidR="008F66A5" w:rsidRDefault="003F7496" w:rsidP="009A0CDD">
      <w:pPr>
        <w:adjustRightInd w:val="0"/>
        <w:snapToGrid w:val="0"/>
        <w:spacing w:line="60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一、工作原则</w:t>
      </w:r>
    </w:p>
    <w:p w:rsidR="008F66A5" w:rsidRDefault="003F7496" w:rsidP="009A0CDD">
      <w:pPr>
        <w:adjustRightInd w:val="0"/>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坚持</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公平、公正、公开、择优</w:t>
      </w:r>
      <w:r>
        <w:rPr>
          <w:rFonts w:ascii="Times New Roman" w:eastAsia="仿宋_GB2312" w:hAnsi="Times New Roman" w:cs="Times New Roman"/>
          <w:sz w:val="32"/>
          <w:szCs w:val="32"/>
        </w:rPr>
        <w:t>”</w:t>
      </w:r>
      <w:r>
        <w:rPr>
          <w:rFonts w:ascii="Times New Roman" w:eastAsia="仿宋_GB2312" w:hAnsi="Times New Roman" w:cs="Times New Roman"/>
          <w:sz w:val="32"/>
          <w:szCs w:val="32"/>
        </w:rPr>
        <w:t>的原则，进一步增强学</w:t>
      </w:r>
      <w:r>
        <w:rPr>
          <w:rFonts w:ascii="Times New Roman" w:eastAsia="仿宋_GB2312" w:hAnsi="Times New Roman" w:cs="Times New Roman"/>
          <w:sz w:val="32"/>
          <w:szCs w:val="32"/>
        </w:rPr>
        <w:t>生</w:t>
      </w:r>
      <w:r>
        <w:rPr>
          <w:rFonts w:ascii="Times New Roman" w:eastAsia="仿宋_GB2312" w:hAnsi="Times New Roman" w:cs="Times New Roman"/>
          <w:sz w:val="32"/>
          <w:szCs w:val="32"/>
        </w:rPr>
        <w:t>的竞争意识和活力，全面推行素质教育，提升我镇教育事业的整体水平。</w:t>
      </w:r>
    </w:p>
    <w:p w:rsidR="008F66A5" w:rsidRDefault="003F7496" w:rsidP="009A0CDD">
      <w:pPr>
        <w:adjustRightInd w:val="0"/>
        <w:snapToGrid w:val="0"/>
        <w:spacing w:line="60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二、</w:t>
      </w:r>
      <w:r>
        <w:rPr>
          <w:rFonts w:ascii="Times New Roman" w:eastAsia="黑体" w:hAnsi="Times New Roman" w:cs="Times New Roman"/>
          <w:sz w:val="32"/>
          <w:szCs w:val="32"/>
        </w:rPr>
        <w:t>经费</w:t>
      </w:r>
      <w:r>
        <w:rPr>
          <w:rFonts w:ascii="Times New Roman" w:eastAsia="黑体" w:hAnsi="Times New Roman" w:cs="Times New Roman"/>
          <w:sz w:val="32"/>
          <w:szCs w:val="32"/>
        </w:rPr>
        <w:t>来源</w:t>
      </w:r>
    </w:p>
    <w:p w:rsidR="008F66A5" w:rsidRDefault="003F7496" w:rsidP="009A0CDD">
      <w:pPr>
        <w:adjustRightInd w:val="0"/>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镇财政每年按预算批复拨款助学专项资金，其中助学资金</w:t>
      </w:r>
      <w:r>
        <w:rPr>
          <w:rFonts w:ascii="Times New Roman" w:eastAsia="仿宋_GB2312" w:hAnsi="Times New Roman" w:cs="Times New Roman"/>
          <w:sz w:val="32"/>
          <w:szCs w:val="32"/>
        </w:rPr>
        <w:t>150</w:t>
      </w:r>
      <w:r>
        <w:rPr>
          <w:rFonts w:ascii="Times New Roman" w:eastAsia="仿宋_GB2312" w:hAnsi="Times New Roman" w:cs="Times New Roman"/>
          <w:sz w:val="32"/>
          <w:szCs w:val="32"/>
        </w:rPr>
        <w:t>万元</w:t>
      </w:r>
      <w:r>
        <w:rPr>
          <w:rFonts w:ascii="Times New Roman" w:eastAsia="仿宋_GB2312" w:hAnsi="Times New Roman" w:cs="Times New Roman"/>
          <w:sz w:val="32"/>
          <w:szCs w:val="32"/>
        </w:rPr>
        <w:t>/</w:t>
      </w:r>
      <w:r>
        <w:rPr>
          <w:rFonts w:ascii="Times New Roman" w:eastAsia="仿宋_GB2312" w:hAnsi="Times New Roman" w:cs="Times New Roman"/>
          <w:sz w:val="32"/>
          <w:szCs w:val="32"/>
        </w:rPr>
        <w:t>每年，</w:t>
      </w:r>
      <w:r>
        <w:rPr>
          <w:rFonts w:ascii="Times New Roman" w:eastAsia="仿宋_GB2312" w:hAnsi="Times New Roman" w:cs="Times New Roman"/>
          <w:sz w:val="32"/>
          <w:szCs w:val="32"/>
        </w:rPr>
        <w:t>另东莞农商银行教育公益基金会捐赠</w:t>
      </w:r>
      <w:r>
        <w:rPr>
          <w:rFonts w:ascii="Times New Roman" w:eastAsia="仿宋_GB2312" w:hAnsi="Times New Roman" w:cs="Times New Roman"/>
          <w:sz w:val="32"/>
          <w:szCs w:val="32"/>
        </w:rPr>
        <w:t>100</w:t>
      </w:r>
      <w:r>
        <w:rPr>
          <w:rFonts w:ascii="Times New Roman" w:eastAsia="仿宋_GB2312" w:hAnsi="Times New Roman" w:cs="Times New Roman"/>
          <w:sz w:val="32"/>
          <w:szCs w:val="32"/>
        </w:rPr>
        <w:t>万元。</w:t>
      </w:r>
    </w:p>
    <w:p w:rsidR="008F66A5" w:rsidRDefault="003F7496" w:rsidP="009A0CDD">
      <w:pPr>
        <w:adjustRightInd w:val="0"/>
        <w:snapToGrid w:val="0"/>
        <w:spacing w:line="600" w:lineRule="exact"/>
        <w:ind w:firstLineChars="200" w:firstLine="640"/>
        <w:rPr>
          <w:rFonts w:ascii="Times New Roman" w:eastAsiaTheme="majorEastAsia" w:hAnsi="Times New Roman" w:cs="Times New Roman"/>
          <w:b/>
          <w:sz w:val="32"/>
          <w:szCs w:val="32"/>
        </w:rPr>
      </w:pPr>
      <w:r>
        <w:rPr>
          <w:rFonts w:ascii="Times New Roman" w:eastAsia="黑体" w:hAnsi="Times New Roman" w:cs="Times New Roman"/>
          <w:sz w:val="32"/>
          <w:szCs w:val="32"/>
        </w:rPr>
        <w:t>三、助学办法</w:t>
      </w:r>
    </w:p>
    <w:p w:rsidR="008F66A5" w:rsidRDefault="003F7496" w:rsidP="009A0CDD">
      <w:pPr>
        <w:adjustRightInd w:val="0"/>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石排户籍考上</w:t>
      </w:r>
      <w:r>
        <w:rPr>
          <w:rFonts w:ascii="Times New Roman" w:eastAsia="仿宋_GB2312" w:hAnsi="Times New Roman" w:cs="Times New Roman"/>
          <w:sz w:val="32"/>
          <w:szCs w:val="32"/>
        </w:rPr>
        <w:t>高等</w:t>
      </w:r>
      <w:r>
        <w:rPr>
          <w:rFonts w:ascii="Times New Roman" w:eastAsia="仿宋_GB2312" w:hAnsi="Times New Roman" w:cs="Times New Roman"/>
          <w:sz w:val="32"/>
          <w:szCs w:val="32"/>
        </w:rPr>
        <w:t>院校的毕业生、</w:t>
      </w:r>
      <w:r>
        <w:rPr>
          <w:rFonts w:ascii="Times New Roman" w:eastAsia="仿宋_GB2312" w:hAnsi="Times New Roman" w:cs="Times New Roman"/>
          <w:sz w:val="32"/>
          <w:szCs w:val="32"/>
        </w:rPr>
        <w:t>石排镇就读学生</w:t>
      </w:r>
      <w:r>
        <w:rPr>
          <w:rFonts w:ascii="Times New Roman" w:eastAsia="仿宋_GB2312" w:hAnsi="Times New Roman" w:cs="Times New Roman"/>
          <w:sz w:val="32"/>
          <w:szCs w:val="32"/>
        </w:rPr>
        <w:t>考上市重点高中的初中毕业生（均为正取生）按如下标准给予助学金：</w:t>
      </w:r>
    </w:p>
    <w:p w:rsidR="008F66A5" w:rsidRDefault="003F7496" w:rsidP="009A0CDD">
      <w:pPr>
        <w:numPr>
          <w:ilvl w:val="255"/>
          <w:numId w:val="0"/>
        </w:numPr>
        <w:adjustRightInd w:val="0"/>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（一）</w:t>
      </w:r>
      <w:r>
        <w:rPr>
          <w:rFonts w:ascii="Times New Roman" w:eastAsia="仿宋_GB2312" w:hAnsi="Times New Roman" w:cs="Times New Roman"/>
          <w:sz w:val="32"/>
          <w:szCs w:val="32"/>
        </w:rPr>
        <w:t>当年被清华、北大录取的正取应届本科生，给予每生</w:t>
      </w:r>
      <w:r>
        <w:rPr>
          <w:rFonts w:ascii="Times New Roman" w:eastAsia="仿宋_GB2312" w:hAnsi="Times New Roman" w:cs="Times New Roman"/>
          <w:sz w:val="32"/>
          <w:szCs w:val="32"/>
        </w:rPr>
        <w:t>1</w:t>
      </w:r>
      <w:r>
        <w:rPr>
          <w:rFonts w:ascii="Times New Roman" w:eastAsia="仿宋_GB2312" w:hAnsi="Times New Roman" w:cs="Times New Roman"/>
          <w:sz w:val="32"/>
          <w:szCs w:val="32"/>
        </w:rPr>
        <w:t>00000</w:t>
      </w:r>
      <w:r>
        <w:rPr>
          <w:rFonts w:ascii="Times New Roman" w:eastAsia="仿宋_GB2312" w:hAnsi="Times New Roman" w:cs="Times New Roman"/>
          <w:sz w:val="32"/>
          <w:szCs w:val="32"/>
        </w:rPr>
        <w:t>元的助学金；</w:t>
      </w:r>
      <w:r>
        <w:rPr>
          <w:rFonts w:ascii="Times New Roman" w:eastAsia="仿宋_GB2312" w:hAnsi="Times New Roman" w:cs="Times New Roman"/>
          <w:sz w:val="32"/>
          <w:szCs w:val="32"/>
        </w:rPr>
        <w:t>当年考取全日制博士生，给予每生</w:t>
      </w:r>
      <w:r>
        <w:rPr>
          <w:rFonts w:ascii="Times New Roman" w:eastAsia="仿宋_GB2312" w:hAnsi="Times New Roman" w:cs="Times New Roman"/>
          <w:sz w:val="32"/>
          <w:szCs w:val="32"/>
        </w:rPr>
        <w:t>15000</w:t>
      </w:r>
      <w:r>
        <w:rPr>
          <w:rFonts w:ascii="Times New Roman" w:eastAsia="仿宋_GB2312" w:hAnsi="Times New Roman" w:cs="Times New Roman"/>
          <w:sz w:val="32"/>
          <w:szCs w:val="32"/>
        </w:rPr>
        <w:t>元的助学金；当年考取全日制硕士研究生给予每生</w:t>
      </w:r>
      <w:r>
        <w:rPr>
          <w:rFonts w:ascii="Times New Roman" w:eastAsia="仿宋_GB2312" w:hAnsi="Times New Roman" w:cs="Times New Roman"/>
          <w:sz w:val="32"/>
          <w:szCs w:val="32"/>
        </w:rPr>
        <w:t>10000</w:t>
      </w:r>
      <w:r>
        <w:rPr>
          <w:rFonts w:ascii="Times New Roman" w:eastAsia="仿宋_GB2312" w:hAnsi="Times New Roman" w:cs="Times New Roman"/>
          <w:sz w:val="32"/>
          <w:szCs w:val="32"/>
        </w:rPr>
        <w:t>元的助学金；</w:t>
      </w:r>
      <w:r>
        <w:rPr>
          <w:rFonts w:ascii="Times New Roman" w:eastAsia="仿宋_GB2312" w:hAnsi="Times New Roman" w:cs="Times New Roman"/>
          <w:sz w:val="32"/>
          <w:szCs w:val="32"/>
        </w:rPr>
        <w:t>被</w:t>
      </w:r>
      <w:r>
        <w:rPr>
          <w:rFonts w:ascii="Times New Roman" w:eastAsia="仿宋_GB2312" w:hAnsi="Times New Roman" w:cs="Times New Roman"/>
          <w:sz w:val="32"/>
          <w:szCs w:val="32"/>
        </w:rPr>
        <w:t>重点本科</w:t>
      </w:r>
      <w:r>
        <w:rPr>
          <w:rFonts w:ascii="Times New Roman" w:eastAsia="仿宋_GB2312" w:hAnsi="Times New Roman" w:cs="Times New Roman"/>
          <w:sz w:val="32"/>
          <w:szCs w:val="32"/>
        </w:rPr>
        <w:t>录取的正取应届本科生，给予每生</w:t>
      </w:r>
      <w:r>
        <w:rPr>
          <w:rFonts w:ascii="Times New Roman" w:eastAsia="仿宋_GB2312" w:hAnsi="Times New Roman" w:cs="Times New Roman"/>
          <w:sz w:val="32"/>
          <w:szCs w:val="32"/>
        </w:rPr>
        <w:t>6000</w:t>
      </w:r>
      <w:r>
        <w:rPr>
          <w:rFonts w:ascii="Times New Roman" w:eastAsia="仿宋_GB2312" w:hAnsi="Times New Roman" w:cs="Times New Roman"/>
          <w:sz w:val="32"/>
          <w:szCs w:val="32"/>
        </w:rPr>
        <w:t>元助</w:t>
      </w:r>
      <w:r>
        <w:rPr>
          <w:rFonts w:ascii="Times New Roman" w:eastAsia="仿宋_GB2312" w:hAnsi="Times New Roman" w:cs="Times New Roman"/>
          <w:sz w:val="32"/>
          <w:szCs w:val="32"/>
        </w:rPr>
        <w:lastRenderedPageBreak/>
        <w:t>学金。（不含海外留学的学生）</w:t>
      </w:r>
    </w:p>
    <w:p w:rsidR="008F66A5" w:rsidRDefault="003F7496" w:rsidP="009A0CDD">
      <w:pPr>
        <w:numPr>
          <w:ilvl w:val="255"/>
          <w:numId w:val="0"/>
        </w:numPr>
        <w:adjustRightInd w:val="0"/>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（二）</w:t>
      </w:r>
      <w:r>
        <w:rPr>
          <w:rFonts w:ascii="Times New Roman" w:eastAsia="仿宋_GB2312" w:hAnsi="Times New Roman" w:cs="Times New Roman"/>
          <w:sz w:val="32"/>
          <w:szCs w:val="32"/>
        </w:rPr>
        <w:t>当年被东莞中学录取的石排中学毕业生，每生给予</w:t>
      </w:r>
      <w:r>
        <w:rPr>
          <w:rFonts w:ascii="Times New Roman" w:eastAsia="仿宋_GB2312" w:hAnsi="Times New Roman" w:cs="Times New Roman"/>
          <w:sz w:val="32"/>
          <w:szCs w:val="32"/>
        </w:rPr>
        <w:t>3</w:t>
      </w:r>
      <w:r>
        <w:rPr>
          <w:rFonts w:ascii="Times New Roman" w:eastAsia="仿宋_GB2312" w:hAnsi="Times New Roman" w:cs="Times New Roman"/>
          <w:sz w:val="32"/>
          <w:szCs w:val="32"/>
        </w:rPr>
        <w:t>000</w:t>
      </w:r>
      <w:r>
        <w:rPr>
          <w:rFonts w:ascii="Times New Roman" w:eastAsia="仿宋_GB2312" w:hAnsi="Times New Roman" w:cs="Times New Roman"/>
          <w:sz w:val="32"/>
          <w:szCs w:val="32"/>
        </w:rPr>
        <w:t>元助学金。当年被东莞一中、高级中学、实验中学、东莞中学松山湖学校、东莞外国语学校</w:t>
      </w:r>
      <w:r>
        <w:rPr>
          <w:rFonts w:ascii="Times New Roman" w:eastAsia="仿宋_GB2312" w:hAnsi="Times New Roman" w:cs="Times New Roman"/>
          <w:sz w:val="32"/>
          <w:szCs w:val="32"/>
        </w:rPr>
        <w:t>、东华高级中学公办班、光明中学公办班录取的石排中学毕业生，每生给予</w:t>
      </w:r>
      <w:r>
        <w:rPr>
          <w:rFonts w:ascii="Times New Roman" w:eastAsia="仿宋_GB2312" w:hAnsi="Times New Roman" w:cs="Times New Roman"/>
          <w:sz w:val="32"/>
          <w:szCs w:val="32"/>
        </w:rPr>
        <w:t>2</w:t>
      </w:r>
      <w:r>
        <w:rPr>
          <w:rFonts w:ascii="Times New Roman" w:eastAsia="仿宋_GB2312" w:hAnsi="Times New Roman" w:cs="Times New Roman"/>
          <w:sz w:val="32"/>
          <w:szCs w:val="32"/>
        </w:rPr>
        <w:t>000</w:t>
      </w:r>
      <w:r>
        <w:rPr>
          <w:rFonts w:ascii="Times New Roman" w:eastAsia="仿宋_GB2312" w:hAnsi="Times New Roman" w:cs="Times New Roman"/>
          <w:sz w:val="32"/>
          <w:szCs w:val="32"/>
        </w:rPr>
        <w:t>元助学金。</w:t>
      </w:r>
    </w:p>
    <w:p w:rsidR="008F66A5" w:rsidRDefault="003F7496" w:rsidP="009A0CDD">
      <w:pPr>
        <w:numPr>
          <w:ilvl w:val="255"/>
          <w:numId w:val="0"/>
        </w:numPr>
        <w:adjustRightInd w:val="0"/>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（三）</w:t>
      </w:r>
      <w:r>
        <w:rPr>
          <w:rFonts w:ascii="Times New Roman" w:eastAsia="仿宋_GB2312" w:hAnsi="Times New Roman" w:cs="Times New Roman"/>
          <w:sz w:val="32"/>
          <w:szCs w:val="32"/>
        </w:rPr>
        <w:t>2022</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w:t>
      </w:r>
      <w:r>
        <w:rPr>
          <w:rFonts w:ascii="Times New Roman" w:eastAsia="仿宋_GB2312" w:hAnsi="Times New Roman" w:cs="Times New Roman"/>
          <w:sz w:val="32"/>
          <w:szCs w:val="32"/>
        </w:rPr>
        <w:t>月起，由东莞农商行教育公益基金会捐赠</w:t>
      </w:r>
      <w:r>
        <w:rPr>
          <w:rFonts w:ascii="Times New Roman" w:eastAsia="仿宋_GB2312" w:hAnsi="Times New Roman" w:cs="Times New Roman"/>
          <w:sz w:val="32"/>
          <w:szCs w:val="32"/>
        </w:rPr>
        <w:t>100</w:t>
      </w:r>
      <w:r>
        <w:rPr>
          <w:rFonts w:ascii="Times New Roman" w:eastAsia="仿宋_GB2312" w:hAnsi="Times New Roman" w:cs="Times New Roman"/>
          <w:sz w:val="32"/>
          <w:szCs w:val="32"/>
        </w:rPr>
        <w:t>万作为初中升学助学金，具体实施按农商行的助学方案执行，所需经费从东莞农商行教育公益基金会捐赠的</w:t>
      </w:r>
      <w:r>
        <w:rPr>
          <w:rFonts w:ascii="Times New Roman" w:eastAsia="仿宋_GB2312" w:hAnsi="Times New Roman" w:cs="Times New Roman"/>
          <w:sz w:val="32"/>
          <w:szCs w:val="32"/>
        </w:rPr>
        <w:t>100</w:t>
      </w:r>
      <w:r>
        <w:rPr>
          <w:rFonts w:ascii="Times New Roman" w:eastAsia="仿宋_GB2312" w:hAnsi="Times New Roman" w:cs="Times New Roman"/>
          <w:sz w:val="32"/>
          <w:szCs w:val="32"/>
        </w:rPr>
        <w:t>万元专项经费中据实列支。当年参加中考，没有进入农商行助学范围，但被六大校和东华、光明公办班录取的石排中学户籍考生按第（二）点进行补助。</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 xml:space="preserve">                                                                                                                                                                                                                                                           </w:t>
      </w:r>
    </w:p>
    <w:p w:rsidR="008F66A5" w:rsidRDefault="003F7496" w:rsidP="009A0CDD">
      <w:pPr>
        <w:adjustRightInd w:val="0"/>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（以上助</w:t>
      </w:r>
      <w:r>
        <w:rPr>
          <w:rFonts w:ascii="Times New Roman" w:eastAsia="仿宋_GB2312" w:hAnsi="Times New Roman" w:cs="Times New Roman"/>
          <w:sz w:val="32"/>
          <w:szCs w:val="32"/>
        </w:rPr>
        <w:t>学金均为一次性</w:t>
      </w:r>
      <w:r>
        <w:rPr>
          <w:rFonts w:ascii="Times New Roman" w:eastAsia="仿宋_GB2312" w:hAnsi="Times New Roman" w:cs="Times New Roman"/>
          <w:sz w:val="32"/>
          <w:szCs w:val="32"/>
        </w:rPr>
        <w:t>,</w:t>
      </w:r>
      <w:r>
        <w:rPr>
          <w:rFonts w:ascii="Times New Roman" w:eastAsia="仿宋_GB2312" w:hAnsi="Times New Roman" w:cs="Times New Roman"/>
          <w:sz w:val="32"/>
          <w:szCs w:val="32"/>
        </w:rPr>
        <w:t>助学办法第（二）点和第（三）点不重复发放</w:t>
      </w:r>
      <w:r>
        <w:rPr>
          <w:rFonts w:ascii="Times New Roman" w:eastAsia="仿宋_GB2312" w:hAnsi="Times New Roman" w:cs="Times New Roman"/>
          <w:sz w:val="32"/>
          <w:szCs w:val="32"/>
        </w:rPr>
        <w:t>）</w:t>
      </w:r>
    </w:p>
    <w:p w:rsidR="008F66A5" w:rsidRDefault="003F7496" w:rsidP="009A0CDD">
      <w:pPr>
        <w:adjustRightInd w:val="0"/>
        <w:snapToGrid w:val="0"/>
        <w:spacing w:line="60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四、申请流程</w:t>
      </w:r>
    </w:p>
    <w:p w:rsidR="008F66A5" w:rsidRDefault="003F7496" w:rsidP="009A0CDD">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（一）初中升高中助学金</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每年</w:t>
      </w:r>
      <w:r>
        <w:rPr>
          <w:rFonts w:ascii="Times New Roman" w:eastAsia="仿宋_GB2312" w:hAnsi="Times New Roman" w:cs="Times New Roman"/>
          <w:sz w:val="32"/>
          <w:szCs w:val="32"/>
        </w:rPr>
        <w:t>7</w:t>
      </w:r>
      <w:r>
        <w:rPr>
          <w:rFonts w:ascii="Times New Roman" w:eastAsia="仿宋_GB2312" w:hAnsi="Times New Roman" w:cs="Times New Roman"/>
          <w:sz w:val="32"/>
          <w:szCs w:val="32"/>
        </w:rPr>
        <w:t>、</w:t>
      </w:r>
      <w:r>
        <w:rPr>
          <w:rFonts w:ascii="Times New Roman" w:eastAsia="仿宋_GB2312" w:hAnsi="Times New Roman" w:cs="Times New Roman"/>
          <w:sz w:val="32"/>
          <w:szCs w:val="32"/>
        </w:rPr>
        <w:t>8</w:t>
      </w:r>
      <w:r>
        <w:rPr>
          <w:rFonts w:ascii="Times New Roman" w:eastAsia="仿宋_GB2312" w:hAnsi="Times New Roman" w:cs="Times New Roman"/>
          <w:sz w:val="32"/>
          <w:szCs w:val="32"/>
        </w:rPr>
        <w:t>月份由镇教育</w:t>
      </w:r>
      <w:r>
        <w:rPr>
          <w:rFonts w:ascii="Times New Roman" w:eastAsia="仿宋_GB2312" w:hAnsi="Times New Roman" w:cs="Times New Roman"/>
          <w:sz w:val="32"/>
          <w:szCs w:val="32"/>
        </w:rPr>
        <w:t>管理中心</w:t>
      </w:r>
      <w:r>
        <w:rPr>
          <w:rFonts w:ascii="Times New Roman" w:eastAsia="仿宋_GB2312" w:hAnsi="Times New Roman" w:cs="Times New Roman"/>
          <w:sz w:val="32"/>
          <w:szCs w:val="32"/>
        </w:rPr>
        <w:t>协同</w:t>
      </w:r>
      <w:r>
        <w:rPr>
          <w:rFonts w:ascii="Times New Roman" w:eastAsia="仿宋_GB2312" w:hAnsi="Times New Roman" w:cs="Times New Roman"/>
          <w:sz w:val="32"/>
          <w:szCs w:val="32"/>
        </w:rPr>
        <w:t>各</w:t>
      </w:r>
      <w:r>
        <w:rPr>
          <w:rFonts w:ascii="Times New Roman" w:eastAsia="仿宋_GB2312" w:hAnsi="Times New Roman" w:cs="Times New Roman"/>
          <w:sz w:val="32"/>
          <w:szCs w:val="32"/>
        </w:rPr>
        <w:t>中学和各村</w:t>
      </w:r>
      <w:r>
        <w:rPr>
          <w:rFonts w:ascii="Times New Roman" w:eastAsia="仿宋_GB2312" w:hAnsi="Times New Roman" w:cs="Times New Roman"/>
          <w:sz w:val="32"/>
          <w:szCs w:val="32"/>
        </w:rPr>
        <w:t>（</w:t>
      </w:r>
      <w:r>
        <w:rPr>
          <w:rFonts w:ascii="Times New Roman" w:eastAsia="仿宋_GB2312" w:hAnsi="Times New Roman" w:cs="Times New Roman"/>
          <w:sz w:val="32"/>
          <w:szCs w:val="32"/>
        </w:rPr>
        <w:t>社区</w:t>
      </w:r>
      <w:r>
        <w:rPr>
          <w:rFonts w:ascii="Times New Roman" w:eastAsia="仿宋_GB2312" w:hAnsi="Times New Roman" w:cs="Times New Roman"/>
          <w:sz w:val="32"/>
          <w:szCs w:val="32"/>
        </w:rPr>
        <w:t>）</w:t>
      </w:r>
      <w:r>
        <w:rPr>
          <w:rFonts w:ascii="Times New Roman" w:eastAsia="仿宋_GB2312" w:hAnsi="Times New Roman" w:cs="Times New Roman"/>
          <w:sz w:val="32"/>
          <w:szCs w:val="32"/>
        </w:rPr>
        <w:t>收集辖区内户籍中考学生有关中考</w:t>
      </w:r>
      <w:r>
        <w:rPr>
          <w:rFonts w:ascii="Times New Roman" w:eastAsia="仿宋_GB2312" w:hAnsi="Times New Roman" w:cs="Times New Roman"/>
          <w:sz w:val="32"/>
          <w:szCs w:val="32"/>
        </w:rPr>
        <w:t>成绩单、</w:t>
      </w:r>
      <w:r>
        <w:rPr>
          <w:rFonts w:ascii="Times New Roman" w:eastAsia="仿宋_GB2312" w:hAnsi="Times New Roman" w:cs="Times New Roman"/>
          <w:sz w:val="32"/>
          <w:szCs w:val="32"/>
        </w:rPr>
        <w:t>录取通知书原件、注册缴费发票原件或在读证明原件以及学生户口本复印件</w:t>
      </w:r>
      <w:r>
        <w:rPr>
          <w:rFonts w:ascii="Times New Roman" w:eastAsia="仿宋_GB2312" w:hAnsi="Times New Roman" w:cs="Times New Roman"/>
          <w:sz w:val="32"/>
          <w:szCs w:val="32"/>
        </w:rPr>
        <w:t>（</w:t>
      </w:r>
      <w:r>
        <w:rPr>
          <w:rFonts w:ascii="Times New Roman" w:eastAsia="仿宋_GB2312" w:hAnsi="Times New Roman" w:cs="Times New Roman"/>
          <w:sz w:val="32"/>
          <w:szCs w:val="32"/>
        </w:rPr>
        <w:t>需盖章注明与原件相符</w:t>
      </w:r>
      <w:r>
        <w:rPr>
          <w:rFonts w:ascii="Times New Roman" w:eastAsia="仿宋_GB2312" w:hAnsi="Times New Roman" w:cs="Times New Roman"/>
          <w:sz w:val="32"/>
          <w:szCs w:val="32"/>
        </w:rPr>
        <w:t>）</w:t>
      </w:r>
      <w:r w:rsidR="009A0CDD">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对申请人名单进行登记造册</w:t>
      </w:r>
      <w:r w:rsidR="009A0CDD">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同时根据</w:t>
      </w:r>
      <w:r>
        <w:rPr>
          <w:rFonts w:ascii="Times New Roman" w:eastAsia="仿宋_GB2312" w:hAnsi="Times New Roman" w:cs="Times New Roman"/>
          <w:sz w:val="32"/>
          <w:szCs w:val="32"/>
        </w:rPr>
        <w:t>学校提供</w:t>
      </w:r>
      <w:r>
        <w:rPr>
          <w:rFonts w:ascii="Times New Roman" w:eastAsia="仿宋_GB2312" w:hAnsi="Times New Roman" w:cs="Times New Roman"/>
          <w:sz w:val="32"/>
          <w:szCs w:val="32"/>
        </w:rPr>
        <w:t>名单予以审核确认</w:t>
      </w:r>
      <w:r>
        <w:rPr>
          <w:rFonts w:ascii="Times New Roman" w:eastAsia="仿宋_GB2312" w:hAnsi="Times New Roman" w:cs="Times New Roman"/>
          <w:sz w:val="32"/>
          <w:szCs w:val="32"/>
        </w:rPr>
        <w:t>,</w:t>
      </w:r>
      <w:r>
        <w:rPr>
          <w:rFonts w:ascii="Times New Roman" w:eastAsia="仿宋_GB2312" w:hAnsi="Times New Roman" w:cs="Times New Roman"/>
          <w:sz w:val="32"/>
          <w:szCs w:val="32"/>
        </w:rPr>
        <w:t>确认后办理</w:t>
      </w:r>
      <w:r>
        <w:rPr>
          <w:rFonts w:ascii="Times New Roman" w:eastAsia="仿宋_GB2312" w:hAnsi="Times New Roman" w:cs="Times New Roman"/>
          <w:sz w:val="32"/>
          <w:szCs w:val="32"/>
        </w:rPr>
        <w:t>助</w:t>
      </w:r>
      <w:r>
        <w:rPr>
          <w:rFonts w:ascii="Times New Roman" w:eastAsia="仿宋_GB2312" w:hAnsi="Times New Roman" w:cs="Times New Roman"/>
          <w:sz w:val="32"/>
          <w:szCs w:val="32"/>
        </w:rPr>
        <w:t>学金发放</w:t>
      </w:r>
      <w:r w:rsidR="009A0CDD">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由镇财政将有关</w:t>
      </w:r>
      <w:r>
        <w:rPr>
          <w:rFonts w:ascii="Times New Roman" w:eastAsia="仿宋_GB2312" w:hAnsi="Times New Roman" w:cs="Times New Roman"/>
          <w:sz w:val="32"/>
          <w:szCs w:val="32"/>
        </w:rPr>
        <w:t>助</w:t>
      </w:r>
      <w:r>
        <w:rPr>
          <w:rFonts w:ascii="Times New Roman" w:eastAsia="仿宋_GB2312" w:hAnsi="Times New Roman" w:cs="Times New Roman"/>
          <w:sz w:val="32"/>
          <w:szCs w:val="32"/>
        </w:rPr>
        <w:t>学金划拨至对象的农村商业银行账号。</w:t>
      </w:r>
    </w:p>
    <w:p w:rsidR="008F66A5" w:rsidRDefault="003F7496" w:rsidP="009A0CDD">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（二）高等院校</w:t>
      </w:r>
      <w:r>
        <w:rPr>
          <w:rFonts w:ascii="Times New Roman" w:eastAsia="仿宋_GB2312" w:hAnsi="Times New Roman" w:cs="Times New Roman"/>
          <w:sz w:val="32"/>
          <w:szCs w:val="32"/>
        </w:rPr>
        <w:t>升学</w:t>
      </w:r>
      <w:r>
        <w:rPr>
          <w:rFonts w:ascii="Times New Roman" w:eastAsia="仿宋_GB2312" w:hAnsi="Times New Roman" w:cs="Times New Roman"/>
          <w:sz w:val="32"/>
          <w:szCs w:val="32"/>
        </w:rPr>
        <w:t>助学金</w:t>
      </w:r>
      <w:r w:rsidR="009A0CDD">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每年</w:t>
      </w:r>
      <w:r>
        <w:rPr>
          <w:rFonts w:ascii="Times New Roman" w:eastAsia="仿宋_GB2312" w:hAnsi="Times New Roman" w:cs="Times New Roman"/>
          <w:sz w:val="32"/>
          <w:szCs w:val="32"/>
        </w:rPr>
        <w:t>9</w:t>
      </w:r>
      <w:r>
        <w:rPr>
          <w:rFonts w:ascii="Times New Roman" w:eastAsia="仿宋_GB2312" w:hAnsi="Times New Roman" w:cs="Times New Roman"/>
          <w:sz w:val="32"/>
          <w:szCs w:val="32"/>
        </w:rPr>
        <w:t>月份由镇教育</w:t>
      </w:r>
      <w:r>
        <w:rPr>
          <w:rFonts w:ascii="Times New Roman" w:eastAsia="仿宋_GB2312" w:hAnsi="Times New Roman" w:cs="Times New Roman" w:hint="eastAsia"/>
          <w:sz w:val="32"/>
          <w:szCs w:val="32"/>
        </w:rPr>
        <w:t>管理中心</w:t>
      </w:r>
      <w:r>
        <w:rPr>
          <w:rFonts w:ascii="Times New Roman" w:eastAsia="仿宋_GB2312" w:hAnsi="Times New Roman" w:cs="Times New Roman"/>
          <w:sz w:val="32"/>
          <w:szCs w:val="32"/>
        </w:rPr>
        <w:t>协同各村</w:t>
      </w:r>
      <w:r>
        <w:rPr>
          <w:rFonts w:ascii="Times New Roman" w:eastAsia="仿宋_GB2312" w:hAnsi="Times New Roman" w:cs="Times New Roman"/>
          <w:sz w:val="32"/>
          <w:szCs w:val="32"/>
        </w:rPr>
        <w:t>（</w:t>
      </w:r>
      <w:r>
        <w:rPr>
          <w:rFonts w:ascii="Times New Roman" w:eastAsia="仿宋_GB2312" w:hAnsi="Times New Roman" w:cs="Times New Roman"/>
          <w:sz w:val="32"/>
          <w:szCs w:val="32"/>
        </w:rPr>
        <w:t>社区</w:t>
      </w:r>
      <w:r>
        <w:rPr>
          <w:rFonts w:ascii="Times New Roman" w:eastAsia="仿宋_GB2312" w:hAnsi="Times New Roman" w:cs="Times New Roman"/>
          <w:sz w:val="32"/>
          <w:szCs w:val="32"/>
        </w:rPr>
        <w:t>）</w:t>
      </w:r>
      <w:r>
        <w:rPr>
          <w:rFonts w:ascii="Times New Roman" w:eastAsia="仿宋_GB2312" w:hAnsi="Times New Roman" w:cs="Times New Roman"/>
          <w:sz w:val="32"/>
          <w:szCs w:val="32"/>
        </w:rPr>
        <w:t>收集辖区内户籍考生的高</w:t>
      </w:r>
      <w:r>
        <w:rPr>
          <w:rFonts w:ascii="Times New Roman" w:eastAsia="仿宋_GB2312" w:hAnsi="Times New Roman" w:cs="Times New Roman"/>
          <w:sz w:val="32"/>
          <w:szCs w:val="32"/>
        </w:rPr>
        <w:t>等院校</w:t>
      </w:r>
      <w:r>
        <w:rPr>
          <w:rFonts w:ascii="Times New Roman" w:eastAsia="仿宋_GB2312" w:hAnsi="Times New Roman" w:cs="Times New Roman"/>
          <w:sz w:val="32"/>
          <w:szCs w:val="32"/>
        </w:rPr>
        <w:t>录取通知书原件、注册缴费发票原件或在读证明原件以及学生户口本复印件</w:t>
      </w:r>
      <w:r>
        <w:rPr>
          <w:rFonts w:ascii="Times New Roman" w:eastAsia="仿宋_GB2312" w:hAnsi="Times New Roman" w:cs="Times New Roman"/>
          <w:sz w:val="32"/>
          <w:szCs w:val="32"/>
        </w:rPr>
        <w:t>（</w:t>
      </w:r>
      <w:r>
        <w:rPr>
          <w:rFonts w:ascii="Times New Roman" w:eastAsia="仿宋_GB2312" w:hAnsi="Times New Roman" w:cs="Times New Roman"/>
          <w:sz w:val="32"/>
          <w:szCs w:val="32"/>
        </w:rPr>
        <w:t>需盖章注明与原件相符</w:t>
      </w:r>
      <w:r>
        <w:rPr>
          <w:rFonts w:ascii="Times New Roman" w:eastAsia="仿宋_GB2312" w:hAnsi="Times New Roman" w:cs="Times New Roman"/>
          <w:sz w:val="32"/>
          <w:szCs w:val="32"/>
        </w:rPr>
        <w:t>）</w:t>
      </w:r>
      <w:r w:rsidR="009A0CDD">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对申请人名单进行登记造册</w:t>
      </w:r>
      <w:r>
        <w:rPr>
          <w:rFonts w:ascii="Times New Roman" w:eastAsia="仿宋_GB2312" w:hAnsi="Times New Roman" w:cs="Times New Roman"/>
          <w:sz w:val="32"/>
          <w:szCs w:val="32"/>
        </w:rPr>
        <w:t>,</w:t>
      </w:r>
      <w:r>
        <w:rPr>
          <w:rFonts w:ascii="Times New Roman" w:eastAsia="仿宋_GB2312" w:hAnsi="Times New Roman" w:cs="Times New Roman"/>
          <w:sz w:val="32"/>
          <w:szCs w:val="32"/>
        </w:rPr>
        <w:t>同时根据市教育局核发的高考镇街录取名单予以审核确认</w:t>
      </w:r>
      <w:r>
        <w:rPr>
          <w:rFonts w:ascii="Times New Roman" w:eastAsia="仿宋_GB2312" w:hAnsi="Times New Roman" w:cs="Times New Roman"/>
          <w:sz w:val="32"/>
          <w:szCs w:val="32"/>
        </w:rPr>
        <w:t>,</w:t>
      </w:r>
      <w:r>
        <w:rPr>
          <w:rFonts w:ascii="Times New Roman" w:eastAsia="仿宋_GB2312" w:hAnsi="Times New Roman" w:cs="Times New Roman"/>
          <w:sz w:val="32"/>
          <w:szCs w:val="32"/>
        </w:rPr>
        <w:t>确认后下旬办理</w:t>
      </w:r>
      <w:r>
        <w:rPr>
          <w:rFonts w:ascii="Times New Roman" w:eastAsia="仿宋_GB2312" w:hAnsi="Times New Roman" w:cs="Times New Roman"/>
          <w:sz w:val="32"/>
          <w:szCs w:val="32"/>
        </w:rPr>
        <w:t>助</w:t>
      </w:r>
      <w:r>
        <w:rPr>
          <w:rFonts w:ascii="Times New Roman" w:eastAsia="仿宋_GB2312" w:hAnsi="Times New Roman" w:cs="Times New Roman"/>
          <w:sz w:val="32"/>
          <w:szCs w:val="32"/>
        </w:rPr>
        <w:t>学金发放，由镇财政将有关</w:t>
      </w:r>
      <w:r>
        <w:rPr>
          <w:rFonts w:ascii="Times New Roman" w:eastAsia="仿宋_GB2312" w:hAnsi="Times New Roman" w:cs="Times New Roman"/>
          <w:sz w:val="32"/>
          <w:szCs w:val="32"/>
        </w:rPr>
        <w:t>助</w:t>
      </w:r>
      <w:r>
        <w:rPr>
          <w:rFonts w:ascii="Times New Roman" w:eastAsia="仿宋_GB2312" w:hAnsi="Times New Roman" w:cs="Times New Roman"/>
          <w:sz w:val="32"/>
          <w:szCs w:val="32"/>
        </w:rPr>
        <w:t>学金划拨至对象的农村商业银行账号。</w:t>
      </w:r>
    </w:p>
    <w:p w:rsidR="008F66A5" w:rsidRDefault="003F7496" w:rsidP="009A0CDD">
      <w:pPr>
        <w:snapToGrid w:val="0"/>
        <w:spacing w:line="60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五</w:t>
      </w:r>
      <w:r>
        <w:rPr>
          <w:rFonts w:ascii="Times New Roman" w:eastAsia="黑体" w:hAnsi="Times New Roman" w:cs="Times New Roman"/>
          <w:sz w:val="32"/>
          <w:szCs w:val="32"/>
        </w:rPr>
        <w:t>、资金管理和发放</w:t>
      </w:r>
    </w:p>
    <w:p w:rsidR="008F66A5" w:rsidRDefault="003F7496" w:rsidP="009A0CDD">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（一）教育管理中心根据上年助学情况将助学的专项列入年初预算。监察、审计等部门对助学资金的具体使用进行检查和监督。</w:t>
      </w:r>
    </w:p>
    <w:p w:rsidR="008F66A5" w:rsidRDefault="003F7496" w:rsidP="009A0CDD">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（二）每年</w:t>
      </w:r>
      <w:r>
        <w:rPr>
          <w:rFonts w:ascii="Times New Roman" w:eastAsia="仿宋_GB2312" w:hAnsi="Times New Roman" w:cs="Times New Roman"/>
          <w:sz w:val="32"/>
          <w:szCs w:val="32"/>
        </w:rPr>
        <w:t>8</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下旬</w:t>
      </w:r>
      <w:r>
        <w:rPr>
          <w:rFonts w:ascii="Times New Roman" w:eastAsia="仿宋_GB2312" w:hAnsi="Times New Roman" w:cs="Times New Roman"/>
          <w:sz w:val="32"/>
          <w:szCs w:val="32"/>
        </w:rPr>
        <w:t>，辖区内村（居）委会要将本单位本学年度的助学情况以及有关证明材料报送教育管理中心汇总审核后，报党政联席会议</w:t>
      </w:r>
      <w:r>
        <w:rPr>
          <w:rFonts w:ascii="Times New Roman" w:eastAsia="仿宋_GB2312" w:hAnsi="Times New Roman" w:cs="Times New Roman"/>
          <w:sz w:val="32"/>
          <w:szCs w:val="32"/>
        </w:rPr>
        <w:t>讨论通过。助学资金在</w:t>
      </w:r>
      <w:r>
        <w:rPr>
          <w:rFonts w:ascii="Times New Roman" w:eastAsia="仿宋_GB2312" w:hAnsi="Times New Roman" w:cs="Times New Roman"/>
          <w:sz w:val="32"/>
          <w:szCs w:val="32"/>
        </w:rPr>
        <w:t>11</w:t>
      </w:r>
      <w:r>
        <w:rPr>
          <w:rFonts w:ascii="Times New Roman" w:eastAsia="仿宋_GB2312" w:hAnsi="Times New Roman" w:cs="Times New Roman"/>
          <w:sz w:val="32"/>
          <w:szCs w:val="32"/>
        </w:rPr>
        <w:t>月下旬</w:t>
      </w:r>
      <w:r>
        <w:rPr>
          <w:rFonts w:ascii="Times New Roman" w:eastAsia="仿宋_GB2312" w:hAnsi="Times New Roman" w:cs="Times New Roman"/>
          <w:sz w:val="32"/>
          <w:szCs w:val="32"/>
        </w:rPr>
        <w:t>按照有关规定发放。</w:t>
      </w:r>
    </w:p>
    <w:p w:rsidR="008F66A5" w:rsidRDefault="003F7496" w:rsidP="009A0CDD">
      <w:pPr>
        <w:adjustRightInd w:val="0"/>
        <w:snapToGrid w:val="0"/>
        <w:spacing w:line="60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六</w:t>
      </w:r>
      <w:r>
        <w:rPr>
          <w:rFonts w:ascii="Times New Roman" w:eastAsia="黑体" w:hAnsi="Times New Roman" w:cs="Times New Roman"/>
          <w:sz w:val="32"/>
          <w:szCs w:val="32"/>
        </w:rPr>
        <w:t>、其他规定</w:t>
      </w:r>
    </w:p>
    <w:p w:rsidR="008F66A5" w:rsidRDefault="003F7496" w:rsidP="009A0CDD">
      <w:pPr>
        <w:adjustRightInd w:val="0"/>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（一）本方案最终解释权归石排镇教育管理中心。</w:t>
      </w:r>
    </w:p>
    <w:p w:rsidR="008F66A5" w:rsidRDefault="003F7496" w:rsidP="009A0CDD">
      <w:pPr>
        <w:adjustRightInd w:val="0"/>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二</w:t>
      </w:r>
      <w:r>
        <w:rPr>
          <w:rFonts w:ascii="Times New Roman" w:eastAsia="仿宋_GB2312" w:hAnsi="Times New Roman" w:cs="Times New Roman"/>
          <w:sz w:val="32"/>
          <w:szCs w:val="32"/>
        </w:rPr>
        <w:t>）本方案</w:t>
      </w:r>
      <w:r>
        <w:rPr>
          <w:rFonts w:ascii="Times New Roman" w:eastAsia="仿宋_GB2312" w:hAnsi="Times New Roman" w:cs="Times New Roman"/>
          <w:sz w:val="32"/>
          <w:szCs w:val="32"/>
        </w:rPr>
        <w:t>从</w:t>
      </w:r>
      <w:r>
        <w:rPr>
          <w:rFonts w:ascii="Times New Roman" w:eastAsia="仿宋_GB2312" w:hAnsi="Times New Roman" w:cs="Times New Roman"/>
          <w:sz w:val="32"/>
          <w:szCs w:val="32"/>
        </w:rPr>
        <w:t>2020-2021</w:t>
      </w:r>
      <w:r>
        <w:rPr>
          <w:rFonts w:ascii="Times New Roman" w:eastAsia="仿宋_GB2312" w:hAnsi="Times New Roman" w:cs="Times New Roman"/>
          <w:sz w:val="32"/>
          <w:szCs w:val="32"/>
        </w:rPr>
        <w:t>学年度开始实</w:t>
      </w:r>
      <w:r>
        <w:rPr>
          <w:rFonts w:ascii="Times New Roman" w:eastAsia="仿宋_GB2312" w:hAnsi="Times New Roman" w:cs="Times New Roman"/>
          <w:sz w:val="32"/>
          <w:szCs w:val="32"/>
        </w:rPr>
        <w:t>施</w:t>
      </w:r>
      <w:r>
        <w:rPr>
          <w:rFonts w:ascii="Times New Roman" w:eastAsia="仿宋_GB2312" w:hAnsi="Times New Roman" w:cs="Times New Roman"/>
          <w:sz w:val="32"/>
          <w:szCs w:val="32"/>
        </w:rPr>
        <w:t>，</w:t>
      </w:r>
      <w:r>
        <w:rPr>
          <w:rFonts w:ascii="Times New Roman" w:eastAsia="仿宋_GB2312" w:hAnsi="Times New Roman" w:cs="Times New Roman"/>
          <w:sz w:val="32"/>
          <w:szCs w:val="32"/>
        </w:rPr>
        <w:t>有效期至</w:t>
      </w:r>
      <w:r>
        <w:rPr>
          <w:rFonts w:ascii="Times New Roman" w:eastAsia="仿宋_GB2312" w:hAnsi="Times New Roman" w:cs="Times New Roman"/>
          <w:sz w:val="32"/>
          <w:szCs w:val="32"/>
        </w:rPr>
        <w:t>2023</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31</w:t>
      </w:r>
      <w:r>
        <w:rPr>
          <w:rFonts w:ascii="Times New Roman" w:eastAsia="仿宋_GB2312" w:hAnsi="Times New Roman" w:cs="Times New Roman"/>
          <w:sz w:val="32"/>
          <w:szCs w:val="32"/>
        </w:rPr>
        <w:t>日。</w:t>
      </w:r>
    </w:p>
    <w:p w:rsidR="008F66A5" w:rsidRDefault="003F7496" w:rsidP="009A0CDD">
      <w:pPr>
        <w:adjustRightInd w:val="0"/>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（三）本方案印发后，</w:t>
      </w:r>
      <w:r>
        <w:rPr>
          <w:rFonts w:ascii="Times New Roman" w:eastAsia="仿宋_GB2312" w:hAnsi="Times New Roman" w:cs="Times New Roman"/>
          <w:sz w:val="32"/>
          <w:szCs w:val="32"/>
        </w:rPr>
        <w:t>助学金每学年发放一次</w:t>
      </w:r>
      <w:r>
        <w:rPr>
          <w:rFonts w:ascii="Times New Roman" w:eastAsia="仿宋_GB2312" w:hAnsi="Times New Roman" w:cs="Times New Roman"/>
          <w:sz w:val="32"/>
          <w:szCs w:val="32"/>
        </w:rPr>
        <w:t>，具体由石排镇教育管理中心负责实施，此前石排镇其他有关奖学规定或做法</w:t>
      </w:r>
      <w:r>
        <w:rPr>
          <w:rFonts w:ascii="Times New Roman" w:eastAsia="仿宋_GB2312" w:hAnsi="Times New Roman" w:cs="Times New Roman"/>
          <w:sz w:val="32"/>
          <w:szCs w:val="32"/>
        </w:rPr>
        <w:lastRenderedPageBreak/>
        <w:t>与本</w:t>
      </w:r>
      <w:r>
        <w:rPr>
          <w:rFonts w:ascii="Times New Roman" w:eastAsia="仿宋_GB2312" w:hAnsi="Times New Roman" w:cs="Times New Roman"/>
          <w:sz w:val="32"/>
          <w:szCs w:val="32"/>
        </w:rPr>
        <w:t>方案</w:t>
      </w:r>
      <w:r>
        <w:rPr>
          <w:rFonts w:ascii="Times New Roman" w:eastAsia="仿宋_GB2312" w:hAnsi="Times New Roman" w:cs="Times New Roman"/>
          <w:sz w:val="32"/>
          <w:szCs w:val="32"/>
        </w:rPr>
        <w:t>不一致的，以本</w:t>
      </w:r>
      <w:r>
        <w:rPr>
          <w:rFonts w:ascii="Times New Roman" w:eastAsia="仿宋_GB2312" w:hAnsi="Times New Roman" w:cs="Times New Roman"/>
          <w:sz w:val="32"/>
          <w:szCs w:val="32"/>
        </w:rPr>
        <w:t>方案</w:t>
      </w:r>
      <w:r>
        <w:rPr>
          <w:rFonts w:ascii="Times New Roman" w:eastAsia="仿宋_GB2312" w:hAnsi="Times New Roman" w:cs="Times New Roman"/>
          <w:sz w:val="32"/>
          <w:szCs w:val="32"/>
        </w:rPr>
        <w:t>为准。</w:t>
      </w:r>
    </w:p>
    <w:p w:rsidR="008F66A5" w:rsidRDefault="008F66A5">
      <w:pPr>
        <w:snapToGrid w:val="0"/>
        <w:spacing w:line="540" w:lineRule="exact"/>
        <w:jc w:val="left"/>
        <w:rPr>
          <w:rFonts w:ascii="Times New Roman" w:eastAsia="仿宋_GB2312" w:hAnsi="Times New Roman" w:cs="Times New Roman"/>
          <w:sz w:val="32"/>
          <w:szCs w:val="32"/>
        </w:rPr>
      </w:pPr>
      <w:bookmarkStart w:id="0" w:name="_GoBack"/>
      <w:bookmarkEnd w:id="0"/>
    </w:p>
    <w:sectPr w:rsidR="008F66A5" w:rsidSect="008F66A5">
      <w:pgSz w:w="11906" w:h="16838"/>
      <w:pgMar w:top="2098" w:right="1474" w:bottom="1985" w:left="1588"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7496" w:rsidRDefault="003F7496" w:rsidP="009A0CDD">
      <w:r>
        <w:separator/>
      </w:r>
    </w:p>
  </w:endnote>
  <w:endnote w:type="continuationSeparator" w:id="1">
    <w:p w:rsidR="003F7496" w:rsidRDefault="003F7496" w:rsidP="009A0CD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embedRegular r:id="rId1" w:subsetted="1" w:fontKey="{20ED8966-7D4F-4289-AD3B-2D8B24390B48}"/>
  </w:font>
  <w:font w:name="仿宋_GB2312">
    <w:altName w:val="仿宋"/>
    <w:panose1 w:val="02010609030101010101"/>
    <w:charset w:val="86"/>
    <w:family w:val="modern"/>
    <w:pitch w:val="fixed"/>
    <w:sig w:usb0="00000001" w:usb1="080E0000" w:usb2="00000010" w:usb3="00000000" w:csb0="00040000" w:csb1="00000000"/>
    <w:embedRegular r:id="rId2" w:subsetted="1" w:fontKey="{029918EE-F697-42F1-8128-383504E354D0}"/>
  </w:font>
  <w:font w:name="华康简标题宋">
    <w:panose1 w:val="0201060900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embedRegular r:id="rId3" w:subsetted="1" w:fontKey="{E6ABD4A3-36F8-47BD-A5B9-E2244A84193C}"/>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7496" w:rsidRDefault="003F7496" w:rsidP="009A0CDD">
      <w:r>
        <w:separator/>
      </w:r>
    </w:p>
  </w:footnote>
  <w:footnote w:type="continuationSeparator" w:id="1">
    <w:p w:rsidR="003F7496" w:rsidRDefault="003F7496" w:rsidP="009A0CD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OTljYTE3NTU3MTlhZGMxMjFiMTU0OTVhMTM4MTM1NjAifQ=="/>
  </w:docVars>
  <w:rsids>
    <w:rsidRoot w:val="0081068C"/>
    <w:rsid w:val="00037566"/>
    <w:rsid w:val="000860AF"/>
    <w:rsid w:val="00104217"/>
    <w:rsid w:val="00163DE2"/>
    <w:rsid w:val="001B6559"/>
    <w:rsid w:val="001F5349"/>
    <w:rsid w:val="00276229"/>
    <w:rsid w:val="002F0D98"/>
    <w:rsid w:val="002F240B"/>
    <w:rsid w:val="00364654"/>
    <w:rsid w:val="00366B24"/>
    <w:rsid w:val="00370F73"/>
    <w:rsid w:val="00372C73"/>
    <w:rsid w:val="00375BB9"/>
    <w:rsid w:val="003818D0"/>
    <w:rsid w:val="00383990"/>
    <w:rsid w:val="003F7496"/>
    <w:rsid w:val="00432521"/>
    <w:rsid w:val="00444FF1"/>
    <w:rsid w:val="005414E0"/>
    <w:rsid w:val="005510A8"/>
    <w:rsid w:val="005755EA"/>
    <w:rsid w:val="005915FE"/>
    <w:rsid w:val="005B30F5"/>
    <w:rsid w:val="005D6AE4"/>
    <w:rsid w:val="005F2AD2"/>
    <w:rsid w:val="00656149"/>
    <w:rsid w:val="00683625"/>
    <w:rsid w:val="006A5410"/>
    <w:rsid w:val="006A747B"/>
    <w:rsid w:val="007706F5"/>
    <w:rsid w:val="00785119"/>
    <w:rsid w:val="007F10EF"/>
    <w:rsid w:val="0081068C"/>
    <w:rsid w:val="0081396A"/>
    <w:rsid w:val="00825D54"/>
    <w:rsid w:val="0086126C"/>
    <w:rsid w:val="00866DA7"/>
    <w:rsid w:val="008739F4"/>
    <w:rsid w:val="00891C20"/>
    <w:rsid w:val="008F66A5"/>
    <w:rsid w:val="00922515"/>
    <w:rsid w:val="00947606"/>
    <w:rsid w:val="00975BC2"/>
    <w:rsid w:val="009A0CDD"/>
    <w:rsid w:val="009A49BA"/>
    <w:rsid w:val="009D066E"/>
    <w:rsid w:val="00A12728"/>
    <w:rsid w:val="00A32DF3"/>
    <w:rsid w:val="00A647A0"/>
    <w:rsid w:val="00A8417B"/>
    <w:rsid w:val="00A94412"/>
    <w:rsid w:val="00AC1AEF"/>
    <w:rsid w:val="00AD4953"/>
    <w:rsid w:val="00AF096C"/>
    <w:rsid w:val="00B10765"/>
    <w:rsid w:val="00B15371"/>
    <w:rsid w:val="00B6130B"/>
    <w:rsid w:val="00B7056E"/>
    <w:rsid w:val="00BB31DB"/>
    <w:rsid w:val="00BC328C"/>
    <w:rsid w:val="00C01A87"/>
    <w:rsid w:val="00C66DDC"/>
    <w:rsid w:val="00CA39AC"/>
    <w:rsid w:val="00D057C6"/>
    <w:rsid w:val="00D2174A"/>
    <w:rsid w:val="00D378C8"/>
    <w:rsid w:val="00D50D26"/>
    <w:rsid w:val="00D91040"/>
    <w:rsid w:val="00DB7D6D"/>
    <w:rsid w:val="00DC14E1"/>
    <w:rsid w:val="00E32D3B"/>
    <w:rsid w:val="00E3698E"/>
    <w:rsid w:val="00EB4E21"/>
    <w:rsid w:val="00EF7064"/>
    <w:rsid w:val="00F3473E"/>
    <w:rsid w:val="00F47241"/>
    <w:rsid w:val="00F70B20"/>
    <w:rsid w:val="00F92790"/>
    <w:rsid w:val="00FD0ED1"/>
    <w:rsid w:val="025327E8"/>
    <w:rsid w:val="02B21BAC"/>
    <w:rsid w:val="05314B46"/>
    <w:rsid w:val="071005FC"/>
    <w:rsid w:val="091824BD"/>
    <w:rsid w:val="09DD7AEA"/>
    <w:rsid w:val="09F1028E"/>
    <w:rsid w:val="0CE3508C"/>
    <w:rsid w:val="19D20210"/>
    <w:rsid w:val="1B077212"/>
    <w:rsid w:val="2054696B"/>
    <w:rsid w:val="26CB55BF"/>
    <w:rsid w:val="277330C6"/>
    <w:rsid w:val="29C97662"/>
    <w:rsid w:val="2A9206AD"/>
    <w:rsid w:val="2AA95381"/>
    <w:rsid w:val="2F8E08FC"/>
    <w:rsid w:val="2FF26B7D"/>
    <w:rsid w:val="31C639B3"/>
    <w:rsid w:val="3268069C"/>
    <w:rsid w:val="335E27E2"/>
    <w:rsid w:val="343D1632"/>
    <w:rsid w:val="34846B3F"/>
    <w:rsid w:val="35A3488B"/>
    <w:rsid w:val="35E20B08"/>
    <w:rsid w:val="35E33E78"/>
    <w:rsid w:val="379665DD"/>
    <w:rsid w:val="38710AB6"/>
    <w:rsid w:val="3F3923F8"/>
    <w:rsid w:val="4145512B"/>
    <w:rsid w:val="42A60D18"/>
    <w:rsid w:val="432A43BA"/>
    <w:rsid w:val="43BF0271"/>
    <w:rsid w:val="451E075A"/>
    <w:rsid w:val="48341A97"/>
    <w:rsid w:val="49783FFC"/>
    <w:rsid w:val="4AA73A3F"/>
    <w:rsid w:val="4C9C598C"/>
    <w:rsid w:val="50CA664F"/>
    <w:rsid w:val="52E30891"/>
    <w:rsid w:val="561F33B3"/>
    <w:rsid w:val="56877798"/>
    <w:rsid w:val="59222318"/>
    <w:rsid w:val="5BA10D95"/>
    <w:rsid w:val="5D5663E7"/>
    <w:rsid w:val="5EBC7B4C"/>
    <w:rsid w:val="5EC47E70"/>
    <w:rsid w:val="5FF54AB3"/>
    <w:rsid w:val="60117E4E"/>
    <w:rsid w:val="60F35AE2"/>
    <w:rsid w:val="628903A6"/>
    <w:rsid w:val="636A7678"/>
    <w:rsid w:val="68BF1BE8"/>
    <w:rsid w:val="697F0FB9"/>
    <w:rsid w:val="6B3D3842"/>
    <w:rsid w:val="6BE7513F"/>
    <w:rsid w:val="6C487F0F"/>
    <w:rsid w:val="6C7F1519"/>
    <w:rsid w:val="6C964526"/>
    <w:rsid w:val="6EF84637"/>
    <w:rsid w:val="708740B2"/>
    <w:rsid w:val="70C9016D"/>
    <w:rsid w:val="72376E85"/>
    <w:rsid w:val="76D32CB2"/>
    <w:rsid w:val="790B1C12"/>
    <w:rsid w:val="7B10194C"/>
    <w:rsid w:val="7CAD3F19"/>
    <w:rsid w:val="7D4D5205"/>
    <w:rsid w:val="7DC4566D"/>
    <w:rsid w:val="7ECE7278"/>
    <w:rsid w:val="7FEA5BD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Body Text Inden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66A5"/>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semiHidden/>
    <w:unhideWhenUsed/>
    <w:qFormat/>
    <w:rsid w:val="008F66A5"/>
    <w:pPr>
      <w:spacing w:after="120"/>
      <w:ind w:leftChars="200" w:left="420"/>
    </w:pPr>
    <w:rPr>
      <w:rFonts w:ascii="Times New Roman" w:eastAsia="宋体" w:hAnsi="Times New Roman" w:cs="Times New Roman"/>
      <w:szCs w:val="24"/>
    </w:rPr>
  </w:style>
  <w:style w:type="paragraph" w:styleId="a4">
    <w:name w:val="Balloon Text"/>
    <w:basedOn w:val="a"/>
    <w:link w:val="Char0"/>
    <w:uiPriority w:val="99"/>
    <w:semiHidden/>
    <w:unhideWhenUsed/>
    <w:qFormat/>
    <w:rsid w:val="008F66A5"/>
    <w:rPr>
      <w:sz w:val="18"/>
      <w:szCs w:val="18"/>
    </w:rPr>
  </w:style>
  <w:style w:type="paragraph" w:styleId="a5">
    <w:name w:val="footer"/>
    <w:basedOn w:val="a"/>
    <w:link w:val="Char1"/>
    <w:uiPriority w:val="99"/>
    <w:semiHidden/>
    <w:unhideWhenUsed/>
    <w:qFormat/>
    <w:rsid w:val="008F66A5"/>
    <w:pPr>
      <w:tabs>
        <w:tab w:val="center" w:pos="4153"/>
        <w:tab w:val="right" w:pos="8306"/>
      </w:tabs>
      <w:snapToGrid w:val="0"/>
      <w:jc w:val="left"/>
    </w:pPr>
    <w:rPr>
      <w:sz w:val="18"/>
      <w:szCs w:val="18"/>
    </w:rPr>
  </w:style>
  <w:style w:type="paragraph" w:styleId="a6">
    <w:name w:val="header"/>
    <w:basedOn w:val="a"/>
    <w:link w:val="Char2"/>
    <w:uiPriority w:val="99"/>
    <w:semiHidden/>
    <w:unhideWhenUsed/>
    <w:qFormat/>
    <w:rsid w:val="008F66A5"/>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6"/>
    <w:uiPriority w:val="99"/>
    <w:semiHidden/>
    <w:qFormat/>
    <w:rsid w:val="008F66A5"/>
    <w:rPr>
      <w:sz w:val="18"/>
      <w:szCs w:val="18"/>
    </w:rPr>
  </w:style>
  <w:style w:type="character" w:customStyle="1" w:styleId="Char1">
    <w:name w:val="页脚 Char"/>
    <w:basedOn w:val="a0"/>
    <w:link w:val="a5"/>
    <w:uiPriority w:val="99"/>
    <w:semiHidden/>
    <w:qFormat/>
    <w:rsid w:val="008F66A5"/>
    <w:rPr>
      <w:sz w:val="18"/>
      <w:szCs w:val="18"/>
    </w:rPr>
  </w:style>
  <w:style w:type="character" w:customStyle="1" w:styleId="Char">
    <w:name w:val="正文文本缩进 Char"/>
    <w:basedOn w:val="a0"/>
    <w:link w:val="a3"/>
    <w:semiHidden/>
    <w:qFormat/>
    <w:rsid w:val="008F66A5"/>
    <w:rPr>
      <w:rFonts w:ascii="Times New Roman" w:eastAsia="宋体" w:hAnsi="Times New Roman" w:cs="Times New Roman"/>
      <w:szCs w:val="24"/>
    </w:rPr>
  </w:style>
  <w:style w:type="character" w:customStyle="1" w:styleId="Char0">
    <w:name w:val="批注框文本 Char"/>
    <w:basedOn w:val="a0"/>
    <w:link w:val="a4"/>
    <w:uiPriority w:val="99"/>
    <w:semiHidden/>
    <w:qFormat/>
    <w:rsid w:val="008F66A5"/>
    <w:rPr>
      <w:sz w:val="18"/>
      <w:szCs w:val="18"/>
    </w:rPr>
  </w:style>
  <w:style w:type="paragraph" w:styleId="a7">
    <w:name w:val="List Paragraph"/>
    <w:basedOn w:val="a"/>
    <w:uiPriority w:val="34"/>
    <w:qFormat/>
    <w:rsid w:val="008F66A5"/>
    <w:pPr>
      <w:ind w:firstLineChars="200" w:firstLine="420"/>
    </w:pPr>
  </w:style>
  <w:style w:type="paragraph" w:customStyle="1" w:styleId="CharChar2Char">
    <w:name w:val="Char Char2 Char"/>
    <w:basedOn w:val="a"/>
    <w:qFormat/>
    <w:rsid w:val="008F66A5"/>
    <w:rPr>
      <w:rFonts w:ascii="Times New Roman" w:eastAsia="宋体" w:hAnsi="Times New Roman" w:cs="Times New Roman"/>
      <w:szCs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2A13E1-B889-4FDD-A084-CCF3C7948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768</Words>
  <Characters>4382</Characters>
  <Application>Microsoft Office Word</Application>
  <DocSecurity>0</DocSecurity>
  <Lines>36</Lines>
  <Paragraphs>10</Paragraphs>
  <ScaleCrop>false</ScaleCrop>
  <Company>Microsoft</Company>
  <LinksUpToDate>false</LinksUpToDate>
  <CharactersWithSpaces>5140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xb21cn</dc:creator>
  <cp:lastModifiedBy>李慧珊</cp:lastModifiedBy>
  <cp:revision>48</cp:revision>
  <cp:lastPrinted>2022-03-30T02:30:00Z</cp:lastPrinted>
  <dcterms:created xsi:type="dcterms:W3CDTF">2020-12-08T14:55:00Z</dcterms:created>
  <dcterms:modified xsi:type="dcterms:W3CDTF">2022-05-06T09:34:00Z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5872F9A020BA436E96A1C30324D4BD8F</vt:lpwstr>
  </property>
</Properties>
</file>