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AC8F2D">
      <w:pPr>
        <w:jc w:val="center"/>
        <w:rPr>
          <w:rFonts w:ascii="方正小标宋简体" w:hAnsi="方正小标宋简体" w:eastAsia="方正小标宋简体" w:cs="方正小标宋简体"/>
          <w:sz w:val="84"/>
          <w:szCs w:val="84"/>
        </w:rPr>
      </w:pPr>
    </w:p>
    <w:p w14:paraId="48A56C7D">
      <w:pPr>
        <w:jc w:val="center"/>
        <w:rPr>
          <w:rFonts w:ascii="方正小标宋简体" w:hAnsi="方正小标宋简体" w:eastAsia="方正小标宋简体" w:cs="方正小标宋简体"/>
          <w:sz w:val="84"/>
          <w:szCs w:val="84"/>
        </w:rPr>
      </w:pPr>
    </w:p>
    <w:p w14:paraId="4A7F3243">
      <w:pPr>
        <w:jc w:val="center"/>
        <w:rPr>
          <w:rFonts w:ascii="黑体" w:hAnsi="黑体" w:eastAsia="黑体" w:cs="方正小标宋简体"/>
          <w:sz w:val="44"/>
          <w:szCs w:val="44"/>
        </w:rPr>
      </w:pPr>
      <w:permStart w:id="0" w:edGrp="everyone"/>
      <w:bookmarkStart w:id="0" w:name="PO_title"/>
      <w:r>
        <w:rPr>
          <w:rFonts w:hint="eastAsia" w:ascii="黑体" w:hAnsi="黑体" w:eastAsia="黑体" w:cs="方正小标宋简体"/>
          <w:sz w:val="44"/>
          <w:szCs w:val="44"/>
        </w:rPr>
        <w:t>2023年</w:t>
      </w:r>
      <w:permEnd w:id="0"/>
      <w:bookmarkEnd w:id="0"/>
    </w:p>
    <w:p w14:paraId="7FCED5B4">
      <w:pPr>
        <w:jc w:val="center"/>
        <w:rPr>
          <w:rFonts w:ascii="方正小标宋简体" w:hAnsi="方正小标宋简体" w:eastAsia="方正小标宋简体" w:cs="方正小标宋简体"/>
          <w:sz w:val="44"/>
          <w:szCs w:val="44"/>
        </w:rPr>
        <w:sectPr>
          <w:pgSz w:w="11906" w:h="16838"/>
          <w:pgMar w:top="1440" w:right="1800" w:bottom="1440" w:left="1800" w:header="851" w:footer="992" w:gutter="0"/>
          <w:cols w:space="720" w:num="1"/>
          <w:docGrid w:type="lines" w:linePitch="312" w:charSpace="0"/>
        </w:sectPr>
      </w:pPr>
      <w:permStart w:id="1" w:edGrp="everyone"/>
      <w:r>
        <w:rPr>
          <w:rFonts w:hint="eastAsia" w:ascii="黑体" w:hAnsi="黑体" w:eastAsia="黑体" w:cs="方正小标宋简体"/>
          <w:sz w:val="44"/>
          <w:szCs w:val="44"/>
        </w:rPr>
        <w:t>东莞市司法局凤岗分局</w:t>
      </w:r>
      <w:permEnd w:id="1"/>
      <w:r>
        <w:rPr>
          <w:rFonts w:hint="eastAsia" w:ascii="黑体" w:hAnsi="黑体" w:eastAsia="黑体" w:cs="方正小标宋简体"/>
          <w:sz w:val="44"/>
          <w:szCs w:val="44"/>
        </w:rPr>
        <w:t>部门预算</w:t>
      </w:r>
    </w:p>
    <w:p w14:paraId="60936A79">
      <w:pPr>
        <w:jc w:val="center"/>
        <w:rPr>
          <w:rFonts w:ascii="黑体" w:hAnsi="黑体" w:eastAsia="黑体" w:cs="方正小标宋简体"/>
          <w:sz w:val="44"/>
          <w:szCs w:val="44"/>
        </w:rPr>
      </w:pPr>
      <w:r>
        <w:rPr>
          <w:rFonts w:hint="eastAsia" w:ascii="黑体" w:hAnsi="黑体" w:eastAsia="黑体" w:cs="方正小标宋简体"/>
          <w:sz w:val="44"/>
          <w:szCs w:val="44"/>
        </w:rPr>
        <w:t>目 录</w:t>
      </w:r>
    </w:p>
    <w:p w14:paraId="3B41A02E">
      <w:pPr>
        <w:ind w:firstLine="643" w:firstLineChars="200"/>
        <w:rPr>
          <w:rFonts w:ascii="黑体" w:hAnsi="黑体" w:eastAsia="黑体" w:cs="黑体"/>
          <w:b/>
          <w:sz w:val="32"/>
          <w:szCs w:val="32"/>
        </w:rPr>
      </w:pPr>
      <w:r>
        <w:rPr>
          <w:rFonts w:hint="eastAsia" w:ascii="黑体" w:hAnsi="黑体" w:eastAsia="黑体" w:cs="黑体"/>
          <w:b/>
          <w:sz w:val="32"/>
          <w:szCs w:val="32"/>
        </w:rPr>
        <w:t xml:space="preserve">第一部分  </w:t>
      </w:r>
      <w:permStart w:id="2" w:edGrp="everyone"/>
      <w:r>
        <w:rPr>
          <w:rFonts w:hint="eastAsia" w:ascii="黑体" w:hAnsi="黑体" w:eastAsia="黑体" w:cs="黑体"/>
          <w:b/>
          <w:sz w:val="32"/>
          <w:szCs w:val="32"/>
        </w:rPr>
        <w:t>东莞市司法局凤岗分局</w:t>
      </w:r>
      <w:permEnd w:id="2"/>
      <w:r>
        <w:rPr>
          <w:rFonts w:hint="eastAsia" w:ascii="黑体" w:hAnsi="黑体" w:eastAsia="黑体" w:cs="黑体"/>
          <w:b/>
          <w:sz w:val="32"/>
          <w:szCs w:val="32"/>
        </w:rPr>
        <w:t>概况</w:t>
      </w:r>
    </w:p>
    <w:p w14:paraId="7EDF7363">
      <w:pPr>
        <w:numPr>
          <w:ilvl w:val="0"/>
          <w:numId w:val="1"/>
        </w:numPr>
        <w:ind w:firstLine="640" w:firstLineChars="200"/>
        <w:rPr>
          <w:rFonts w:ascii="黑体" w:hAnsi="黑体" w:eastAsia="黑体" w:cs="仿宋_GB2312"/>
          <w:sz w:val="32"/>
          <w:szCs w:val="32"/>
        </w:rPr>
      </w:pPr>
      <w:r>
        <w:rPr>
          <w:rFonts w:hint="eastAsia" w:ascii="黑体" w:hAnsi="黑体" w:eastAsia="黑体" w:cs="仿宋_GB2312"/>
          <w:sz w:val="32"/>
          <w:szCs w:val="32"/>
        </w:rPr>
        <w:t>主要职责</w:t>
      </w:r>
    </w:p>
    <w:p w14:paraId="2F106E8D">
      <w:pPr>
        <w:numPr>
          <w:ilvl w:val="0"/>
          <w:numId w:val="1"/>
        </w:numPr>
        <w:ind w:firstLine="640" w:firstLineChars="200"/>
        <w:rPr>
          <w:rFonts w:ascii="黑体" w:hAnsi="黑体" w:eastAsia="黑体" w:cs="仿宋_GB2312"/>
          <w:sz w:val="32"/>
          <w:szCs w:val="32"/>
        </w:rPr>
      </w:pPr>
      <w:r>
        <w:rPr>
          <w:rFonts w:hint="eastAsia" w:ascii="黑体" w:hAnsi="黑体" w:eastAsia="黑体" w:cs="仿宋_GB2312"/>
          <w:sz w:val="32"/>
          <w:szCs w:val="32"/>
        </w:rPr>
        <w:t>部门机构设置</w:t>
      </w:r>
    </w:p>
    <w:p w14:paraId="2E9A62AD">
      <w:pPr>
        <w:numPr>
          <w:ilvl w:val="0"/>
          <w:numId w:val="1"/>
        </w:numPr>
        <w:ind w:firstLine="640"/>
        <w:rPr>
          <w:rFonts w:ascii="黑体" w:hAnsi="黑体" w:eastAsia="黑体" w:cs="仿宋_GB2312"/>
          <w:sz w:val="32"/>
          <w:szCs w:val="32"/>
        </w:rPr>
      </w:pPr>
      <w:r>
        <w:rPr>
          <w:rFonts w:hint="eastAsia" w:ascii="黑体" w:hAnsi="黑体" w:eastAsia="黑体" w:cs="仿宋_GB2312"/>
          <w:sz w:val="32"/>
          <w:szCs w:val="32"/>
        </w:rPr>
        <w:t>部门预算构成</w:t>
      </w:r>
    </w:p>
    <w:p w14:paraId="7427F9B2">
      <w:pPr>
        <w:ind w:firstLine="643" w:firstLineChars="200"/>
        <w:rPr>
          <w:rFonts w:ascii="仿宋_GB2312" w:hAnsi="仿宋_GB2312" w:eastAsia="仿宋_GB2312" w:cs="仿宋_GB2312"/>
          <w:b/>
          <w:sz w:val="32"/>
          <w:szCs w:val="32"/>
        </w:rPr>
      </w:pPr>
      <w:r>
        <w:rPr>
          <w:rFonts w:hint="eastAsia" w:ascii="黑体" w:hAnsi="黑体" w:eastAsia="黑体" w:cs="黑体"/>
          <w:b/>
          <w:sz w:val="32"/>
          <w:szCs w:val="32"/>
        </w:rPr>
        <w:t xml:space="preserve">第二部分  </w:t>
      </w:r>
      <w:permStart w:id="3" w:edGrp="everyone"/>
      <w:r>
        <w:rPr>
          <w:rFonts w:hint="eastAsia" w:ascii="黑体" w:hAnsi="黑体" w:eastAsia="黑体" w:cs="黑体"/>
          <w:b/>
          <w:sz w:val="32"/>
          <w:szCs w:val="32"/>
        </w:rPr>
        <w:t>2023</w:t>
      </w:r>
      <w:permEnd w:id="3"/>
      <w:r>
        <w:rPr>
          <w:rFonts w:hint="eastAsia" w:ascii="黑体" w:hAnsi="黑体" w:eastAsia="黑体" w:cs="黑体"/>
          <w:b/>
          <w:sz w:val="32"/>
          <w:szCs w:val="32"/>
        </w:rPr>
        <w:t>年部门预算表</w:t>
      </w:r>
    </w:p>
    <w:p w14:paraId="3F572C3E">
      <w:pPr>
        <w:ind w:firstLine="640" w:firstLineChars="200"/>
        <w:rPr>
          <w:rFonts w:ascii="黑体" w:hAnsi="黑体" w:eastAsia="黑体" w:cs="仿宋_GB2312"/>
          <w:sz w:val="32"/>
          <w:szCs w:val="32"/>
        </w:rPr>
      </w:pPr>
      <w:r>
        <w:rPr>
          <w:rFonts w:hint="eastAsia" w:ascii="黑体" w:hAnsi="黑体" w:eastAsia="黑体" w:cs="仿宋_GB2312"/>
          <w:sz w:val="32"/>
          <w:szCs w:val="32"/>
        </w:rPr>
        <w:t>一、收支总体情况表</w:t>
      </w:r>
    </w:p>
    <w:p w14:paraId="1A5C47E7">
      <w:pPr>
        <w:ind w:firstLine="640" w:firstLineChars="200"/>
        <w:rPr>
          <w:rFonts w:ascii="黑体" w:hAnsi="黑体" w:eastAsia="黑体" w:cs="仿宋_GB2312"/>
          <w:sz w:val="32"/>
          <w:szCs w:val="32"/>
        </w:rPr>
      </w:pPr>
      <w:r>
        <w:rPr>
          <w:rFonts w:hint="eastAsia" w:ascii="黑体" w:hAnsi="黑体" w:eastAsia="黑体" w:cs="仿宋_GB2312"/>
          <w:sz w:val="32"/>
          <w:szCs w:val="32"/>
        </w:rPr>
        <w:t>二、收入总体情况表</w:t>
      </w:r>
    </w:p>
    <w:p w14:paraId="29F3BFE5">
      <w:pPr>
        <w:ind w:firstLine="640" w:firstLineChars="200"/>
        <w:rPr>
          <w:rFonts w:ascii="黑体" w:hAnsi="黑体" w:eastAsia="黑体" w:cs="仿宋_GB2312"/>
          <w:sz w:val="32"/>
          <w:szCs w:val="32"/>
        </w:rPr>
      </w:pPr>
      <w:r>
        <w:rPr>
          <w:rFonts w:hint="eastAsia" w:ascii="黑体" w:hAnsi="黑体" w:eastAsia="黑体" w:cs="仿宋_GB2312"/>
          <w:sz w:val="32"/>
          <w:szCs w:val="32"/>
        </w:rPr>
        <w:t>三、支出总体情况表</w:t>
      </w:r>
    </w:p>
    <w:p w14:paraId="0AEBE948">
      <w:pPr>
        <w:ind w:firstLine="640" w:firstLineChars="200"/>
        <w:rPr>
          <w:rFonts w:ascii="黑体" w:hAnsi="黑体" w:eastAsia="黑体" w:cs="仿宋_GB2312"/>
          <w:sz w:val="32"/>
          <w:szCs w:val="32"/>
        </w:rPr>
      </w:pPr>
      <w:r>
        <w:rPr>
          <w:rFonts w:hint="eastAsia" w:ascii="黑体" w:hAnsi="黑体" w:eastAsia="黑体" w:cs="仿宋_GB2312"/>
          <w:sz w:val="32"/>
          <w:szCs w:val="32"/>
        </w:rPr>
        <w:t>四、财政拨款收支总体情况表</w:t>
      </w:r>
    </w:p>
    <w:p w14:paraId="08D75632">
      <w:pPr>
        <w:ind w:firstLine="640" w:firstLineChars="200"/>
        <w:rPr>
          <w:rFonts w:ascii="黑体" w:hAnsi="黑体" w:eastAsia="黑体" w:cs="仿宋_GB2312"/>
          <w:sz w:val="32"/>
          <w:szCs w:val="32"/>
        </w:rPr>
      </w:pPr>
      <w:r>
        <w:rPr>
          <w:rFonts w:hint="eastAsia" w:ascii="黑体" w:hAnsi="黑体" w:eastAsia="黑体" w:cs="仿宋_GB2312"/>
          <w:sz w:val="32"/>
          <w:szCs w:val="32"/>
        </w:rPr>
        <w:t>五、一般公共预算支出情况表（按功能分类科目）</w:t>
      </w:r>
    </w:p>
    <w:p w14:paraId="058CECA5">
      <w:pPr>
        <w:ind w:firstLine="640" w:firstLineChars="200"/>
        <w:rPr>
          <w:rFonts w:ascii="黑体" w:hAnsi="黑体" w:eastAsia="黑体" w:cs="仿宋_GB2312"/>
          <w:sz w:val="32"/>
          <w:szCs w:val="32"/>
        </w:rPr>
      </w:pPr>
      <w:r>
        <w:rPr>
          <w:rFonts w:hint="eastAsia" w:ascii="黑体" w:hAnsi="黑体" w:eastAsia="黑体" w:cs="仿宋_GB2312"/>
          <w:sz w:val="32"/>
          <w:szCs w:val="32"/>
        </w:rPr>
        <w:t>六、一般公共预算基本支出情况表（按经济分类科目）</w:t>
      </w:r>
    </w:p>
    <w:p w14:paraId="1B7D4879">
      <w:pPr>
        <w:ind w:firstLine="640" w:firstLineChars="200"/>
        <w:rPr>
          <w:rFonts w:ascii="黑体" w:hAnsi="黑体" w:eastAsia="黑体" w:cs="仿宋_GB2312"/>
          <w:sz w:val="32"/>
          <w:szCs w:val="32"/>
        </w:rPr>
      </w:pPr>
      <w:r>
        <w:rPr>
          <w:rFonts w:hint="eastAsia" w:ascii="黑体" w:hAnsi="黑体" w:eastAsia="黑体" w:cs="仿宋_GB2312"/>
          <w:sz w:val="32"/>
          <w:szCs w:val="32"/>
        </w:rPr>
        <w:t>七、财政拨款安排的行政经费及“三公”经费预算表</w:t>
      </w:r>
    </w:p>
    <w:p w14:paraId="695987E0">
      <w:pPr>
        <w:ind w:firstLine="640" w:firstLineChars="200"/>
        <w:rPr>
          <w:rFonts w:ascii="黑体" w:hAnsi="黑体" w:eastAsia="黑体" w:cs="仿宋_GB2312"/>
          <w:sz w:val="32"/>
          <w:szCs w:val="32"/>
        </w:rPr>
      </w:pPr>
      <w:r>
        <w:rPr>
          <w:rFonts w:hint="eastAsia" w:ascii="黑体" w:hAnsi="黑体" w:eastAsia="黑体" w:cs="仿宋_GB2312"/>
          <w:sz w:val="32"/>
          <w:szCs w:val="32"/>
        </w:rPr>
        <w:t>八、政府性基金预算支出情况表</w:t>
      </w:r>
    </w:p>
    <w:p w14:paraId="5EA38ED7">
      <w:pPr>
        <w:ind w:firstLine="640" w:firstLineChars="200"/>
        <w:rPr>
          <w:rFonts w:ascii="黑体" w:hAnsi="黑体" w:eastAsia="黑体" w:cs="仿宋_GB2312"/>
          <w:sz w:val="32"/>
          <w:szCs w:val="32"/>
        </w:rPr>
      </w:pPr>
      <w:r>
        <w:rPr>
          <w:rFonts w:hint="eastAsia" w:ascii="黑体" w:hAnsi="黑体" w:eastAsia="黑体" w:cs="仿宋_GB2312"/>
          <w:sz w:val="32"/>
          <w:szCs w:val="32"/>
        </w:rPr>
        <w:t>九、国有资本经营预算支出情况表</w:t>
      </w:r>
    </w:p>
    <w:p w14:paraId="58D7FE32">
      <w:pPr>
        <w:ind w:firstLine="640" w:firstLineChars="200"/>
        <w:rPr>
          <w:rFonts w:ascii="黑体" w:hAnsi="黑体" w:eastAsia="黑体" w:cs="仿宋_GB2312"/>
          <w:sz w:val="32"/>
          <w:szCs w:val="32"/>
        </w:rPr>
      </w:pPr>
      <w:r>
        <w:rPr>
          <w:rFonts w:hint="eastAsia" w:ascii="黑体" w:hAnsi="黑体" w:eastAsia="黑体" w:cs="仿宋_GB2312"/>
          <w:sz w:val="32"/>
          <w:szCs w:val="32"/>
        </w:rPr>
        <w:t>十、一般公共预算项目支出情况表（按经济分类科目）</w:t>
      </w:r>
    </w:p>
    <w:p w14:paraId="125BBD5E">
      <w:pPr>
        <w:ind w:firstLine="640" w:firstLineChars="200"/>
        <w:rPr>
          <w:rFonts w:ascii="黑体" w:hAnsi="黑体" w:eastAsia="黑体" w:cs="仿宋_GB2312"/>
          <w:sz w:val="32"/>
          <w:szCs w:val="32"/>
        </w:rPr>
      </w:pPr>
      <w:r>
        <w:rPr>
          <w:rFonts w:hint="eastAsia" w:ascii="黑体" w:hAnsi="黑体" w:eastAsia="黑体" w:cs="仿宋_GB2312"/>
          <w:sz w:val="32"/>
          <w:szCs w:val="32"/>
        </w:rPr>
        <w:t>十一、部门预算基本支出预算表</w:t>
      </w:r>
    </w:p>
    <w:p w14:paraId="565C2E45">
      <w:pPr>
        <w:ind w:firstLine="640" w:firstLineChars="200"/>
        <w:rPr>
          <w:rFonts w:ascii="黑体" w:hAnsi="黑体" w:eastAsia="黑体" w:cs="仿宋_GB2312"/>
          <w:sz w:val="32"/>
          <w:szCs w:val="32"/>
        </w:rPr>
      </w:pPr>
      <w:r>
        <w:rPr>
          <w:rFonts w:hint="eastAsia" w:ascii="黑体" w:hAnsi="黑体" w:eastAsia="黑体" w:cs="仿宋_GB2312"/>
          <w:sz w:val="32"/>
          <w:szCs w:val="32"/>
        </w:rPr>
        <w:t>十二、部门预算项目支出及其他支出预算表</w:t>
      </w:r>
      <w:permStart w:id="4" w:edGrp="everyone"/>
      <w:permEnd w:id="4"/>
    </w:p>
    <w:p w14:paraId="1D5F8F69">
      <w:pPr>
        <w:ind w:firstLine="643" w:firstLineChars="200"/>
        <w:rPr>
          <w:rFonts w:ascii="黑体" w:hAnsi="黑体" w:eastAsia="黑体" w:cs="黑体"/>
          <w:b/>
          <w:sz w:val="32"/>
          <w:szCs w:val="32"/>
        </w:rPr>
      </w:pPr>
      <w:r>
        <w:rPr>
          <w:rFonts w:hint="eastAsia" w:ascii="黑体" w:hAnsi="黑体" w:eastAsia="黑体" w:cs="黑体"/>
          <w:b/>
          <w:sz w:val="32"/>
          <w:szCs w:val="32"/>
        </w:rPr>
        <w:t xml:space="preserve">第三部分  </w:t>
      </w:r>
      <w:permStart w:id="5" w:edGrp="everyone"/>
      <w:r>
        <w:rPr>
          <w:rFonts w:hint="eastAsia" w:ascii="黑体" w:hAnsi="黑体" w:eastAsia="黑体" w:cs="黑体"/>
          <w:b/>
          <w:sz w:val="32"/>
          <w:szCs w:val="32"/>
        </w:rPr>
        <w:t>2023</w:t>
      </w:r>
      <w:permEnd w:id="5"/>
      <w:r>
        <w:rPr>
          <w:rFonts w:hint="eastAsia" w:ascii="黑体" w:hAnsi="黑体" w:eastAsia="黑体" w:cs="黑体"/>
          <w:b/>
          <w:sz w:val="32"/>
          <w:szCs w:val="32"/>
        </w:rPr>
        <w:t>年部门预算情况说明</w:t>
      </w:r>
    </w:p>
    <w:p w14:paraId="32E02692">
      <w:pPr>
        <w:ind w:firstLine="643" w:firstLineChars="200"/>
        <w:rPr>
          <w:rFonts w:ascii="黑体" w:hAnsi="黑体" w:eastAsia="黑体" w:cs="黑体"/>
          <w:b/>
          <w:sz w:val="32"/>
          <w:szCs w:val="32"/>
        </w:rPr>
        <w:sectPr>
          <w:pgSz w:w="11906" w:h="16838"/>
          <w:pgMar w:top="1440" w:right="1800" w:bottom="1440" w:left="1800" w:header="851" w:footer="992" w:gutter="0"/>
          <w:cols w:space="720" w:num="1"/>
          <w:docGrid w:type="lines" w:linePitch="312" w:charSpace="0"/>
        </w:sectPr>
      </w:pPr>
      <w:r>
        <w:rPr>
          <w:rFonts w:hint="eastAsia" w:ascii="黑体" w:hAnsi="黑体" w:eastAsia="黑体" w:cs="黑体"/>
          <w:b/>
          <w:sz w:val="32"/>
          <w:szCs w:val="32"/>
        </w:rPr>
        <w:t>第四部分  名词解释</w:t>
      </w:r>
    </w:p>
    <w:p w14:paraId="47438211">
      <w:pPr>
        <w:jc w:val="center"/>
        <w:rPr>
          <w:rFonts w:ascii="方正小标宋简体" w:hAnsi="方正小标宋简体" w:eastAsia="方正小标宋简体" w:cs="方正小标宋简体"/>
          <w:sz w:val="44"/>
          <w:szCs w:val="44"/>
        </w:rPr>
      </w:pPr>
      <w:r>
        <w:rPr>
          <w:rFonts w:hint="eastAsia" w:ascii="黑体" w:hAnsi="黑体" w:eastAsia="黑体" w:cs="方正小标宋简体"/>
          <w:sz w:val="44"/>
          <w:szCs w:val="44"/>
        </w:rPr>
        <w:t xml:space="preserve">第一部分  </w:t>
      </w:r>
      <w:permStart w:id="6" w:edGrp="everyone"/>
      <w:r>
        <w:rPr>
          <w:rFonts w:hint="eastAsia" w:ascii="黑体" w:hAnsi="黑体" w:eastAsia="黑体" w:cs="方正小标宋简体"/>
          <w:sz w:val="44"/>
          <w:szCs w:val="44"/>
        </w:rPr>
        <w:t>东莞市司法局凤岗分局</w:t>
      </w:r>
      <w:permEnd w:id="6"/>
      <w:r>
        <w:rPr>
          <w:rFonts w:hint="eastAsia" w:ascii="黑体" w:hAnsi="黑体" w:eastAsia="黑体" w:cs="方正小标宋简体"/>
          <w:sz w:val="44"/>
          <w:szCs w:val="44"/>
        </w:rPr>
        <w:t>概况</w:t>
      </w:r>
    </w:p>
    <w:p w14:paraId="1DDF6612">
      <w:pPr>
        <w:rPr>
          <w:rFonts w:ascii="黑体" w:hAnsi="黑体" w:eastAsia="黑体" w:cs="黑体"/>
          <w:sz w:val="44"/>
          <w:szCs w:val="44"/>
        </w:rPr>
      </w:pPr>
    </w:p>
    <w:p w14:paraId="06272897">
      <w:pPr>
        <w:numPr>
          <w:ilvl w:val="0"/>
          <w:numId w:val="2"/>
        </w:numPr>
        <w:ind w:firstLine="640"/>
        <w:rPr>
          <w:rFonts w:ascii="黑体" w:hAnsi="黑体" w:eastAsia="黑体" w:cs="黑体"/>
          <w:sz w:val="32"/>
          <w:szCs w:val="32"/>
        </w:rPr>
      </w:pPr>
      <w:r>
        <w:rPr>
          <w:rFonts w:hint="eastAsia" w:ascii="黑体" w:hAnsi="黑体" w:eastAsia="黑体" w:cs="黑体"/>
          <w:sz w:val="32"/>
          <w:szCs w:val="32"/>
        </w:rPr>
        <w:t>主要职责</w:t>
      </w:r>
    </w:p>
    <w:p w14:paraId="3B530696">
      <w:pPr>
        <w:ind w:firstLine="600" w:firstLineChars="200"/>
        <w:rPr>
          <w:rFonts w:ascii="仿宋_GB2312" w:hAnsi="仿宋_GB2312" w:eastAsia="仿宋_GB2312" w:cs="仿宋_GB2312"/>
          <w:sz w:val="30"/>
          <w:szCs w:val="30"/>
        </w:rPr>
      </w:pPr>
      <w:bookmarkStart w:id="1" w:name="PO_part1Responsibilities"/>
      <w:permStart w:id="7" w:edGrp="everyone"/>
      <w:r>
        <w:rPr>
          <w:rFonts w:hint="eastAsia" w:ascii="仿宋_GB2312" w:hAnsi="仿宋_GB2312" w:eastAsia="仿宋_GB2312" w:cs="仿宋_GB2312"/>
          <w:sz w:val="30"/>
          <w:szCs w:val="30"/>
        </w:rPr>
        <w:t>（一）</w:t>
      </w:r>
      <w:r>
        <w:rPr>
          <w:rFonts w:hint="eastAsia" w:ascii="仿宋_GB2312" w:eastAsia="仿宋_GB2312"/>
          <w:sz w:val="32"/>
          <w:szCs w:val="32"/>
        </w:rPr>
        <w:t>承办镇人民政府规范性文件的合法性审查和上报备案。负责执法证件的使用管理。承办涉及镇人民政府的行政赔偿、行政复议、行政诉讼案件。承担依法行政、行政执法监督的各项工作。承担镇人民政府法律顾问工作，负责为镇人民政府重大决策提供法律意见，进行合法性审查。组织开展普法依法治理工作，协调指导基层法治建设；指导管理人民调解，特定领域行业专业调解，基层行政调解工作，参与调解处理疑难复杂矛盾纠纷；参与人民陪审员选任管理工作；协助组织开展对</w:t>
      </w:r>
      <w:r>
        <w:rPr>
          <w:rFonts w:hint="eastAsia" w:ascii="仿宋_GB2312" w:eastAsia="仿宋_GB2312"/>
          <w:sz w:val="32"/>
          <w:szCs w:val="32"/>
          <w:lang w:eastAsia="zh-CN"/>
        </w:rPr>
        <w:t>社区矫正对象</w:t>
      </w:r>
      <w:r>
        <w:rPr>
          <w:rFonts w:hint="eastAsia" w:ascii="仿宋_GB2312" w:eastAsia="仿宋_GB2312"/>
          <w:sz w:val="32"/>
          <w:szCs w:val="32"/>
        </w:rPr>
        <w:t>的监督管理、教育帮扶；承协助有关部门和单位开展对</w:t>
      </w:r>
      <w:r>
        <w:rPr>
          <w:rFonts w:hint="eastAsia" w:ascii="仿宋_GB2312" w:eastAsia="仿宋_GB2312"/>
          <w:sz w:val="32"/>
          <w:szCs w:val="32"/>
          <w:lang w:eastAsia="zh-CN"/>
        </w:rPr>
        <w:t>刑满释放人员</w:t>
      </w:r>
      <w:bookmarkStart w:id="43" w:name="_GoBack"/>
      <w:bookmarkEnd w:id="43"/>
      <w:r>
        <w:rPr>
          <w:rFonts w:hint="eastAsia" w:ascii="仿宋_GB2312" w:eastAsia="仿宋_GB2312"/>
          <w:sz w:val="32"/>
          <w:szCs w:val="32"/>
        </w:rPr>
        <w:t>的安置帮教工作；指导监督管理各类公共法律服务的实施工作，提供法律咨询服务，协助开展法律援助工作，引导律师、公证、基层法律服务，司法鉴定等法律业务；负责对基层法律服务和村（社区）法律顾问工作进行指导监督的具体工作；承担镇人民政府和市司法局交办的其他任务。</w:t>
      </w:r>
    </w:p>
    <w:p w14:paraId="40381E8D">
      <w:pPr>
        <w:ind w:firstLine="600" w:firstLineChars="200"/>
        <w:rPr>
          <w:rFonts w:ascii="仿宋_GB2312" w:hAnsi="仿宋_GB2312" w:eastAsia="仿宋_GB2312" w:cs="仿宋_GB2312"/>
          <w:sz w:val="32"/>
          <w:szCs w:val="32"/>
        </w:rPr>
      </w:pPr>
      <w:r>
        <w:rPr>
          <w:rFonts w:hint="eastAsia" w:ascii="仿宋_GB2312" w:hAnsi="仿宋_GB2312" w:eastAsia="仿宋_GB2312" w:cs="仿宋_GB2312"/>
          <w:sz w:val="30"/>
          <w:szCs w:val="30"/>
        </w:rPr>
        <w:t>（二）</w:t>
      </w:r>
      <w:r>
        <w:rPr>
          <w:rFonts w:hint="eastAsia" w:ascii="仿宋" w:hAnsi="仿宋" w:eastAsia="仿宋"/>
          <w:sz w:val="32"/>
          <w:szCs w:val="32"/>
        </w:rPr>
        <w:t>东莞市司法局凤岗分局（含凤岗镇法律服务所）共有行政编制4名、事业编制数3名，其中财政供养的编内实有在职人员7人。另外，有离退休0人，聘用人员12人，后勤服务0人。</w:t>
      </w:r>
      <w:bookmarkEnd w:id="1"/>
      <w:permEnd w:id="7"/>
    </w:p>
    <w:p w14:paraId="71F3B9F8">
      <w:pPr>
        <w:numPr>
          <w:ilvl w:val="0"/>
          <w:numId w:val="2"/>
        </w:numPr>
        <w:ind w:firstLine="640"/>
        <w:rPr>
          <w:rFonts w:ascii="黑体" w:hAnsi="黑体" w:eastAsia="黑体" w:cs="黑体"/>
          <w:sz w:val="32"/>
          <w:szCs w:val="32"/>
        </w:rPr>
      </w:pPr>
      <w:r>
        <w:rPr>
          <w:rFonts w:hint="eastAsia" w:ascii="黑体" w:hAnsi="黑体" w:eastAsia="黑体" w:cs="黑体"/>
          <w:sz w:val="32"/>
          <w:szCs w:val="32"/>
        </w:rPr>
        <w:t>部门机构设置</w:t>
      </w:r>
    </w:p>
    <w:p w14:paraId="026457CA">
      <w:pPr>
        <w:ind w:firstLine="600" w:firstLineChars="200"/>
        <w:rPr>
          <w:rFonts w:ascii="仿宋_GB2312" w:hAnsi="仿宋_GB2312" w:eastAsia="仿宋_GB2312" w:cs="仿宋_GB2312"/>
          <w:sz w:val="30"/>
          <w:szCs w:val="30"/>
        </w:rPr>
      </w:pPr>
      <w:bookmarkStart w:id="2" w:name="PO_part2Organization"/>
      <w:permStart w:id="8" w:edGrp="everyone"/>
      <w:r>
        <w:rPr>
          <w:rFonts w:hint="eastAsia" w:ascii="仿宋_GB2312" w:hAnsi="仿宋_GB2312" w:eastAsia="仿宋_GB2312" w:cs="仿宋_GB2312"/>
          <w:sz w:val="30"/>
          <w:szCs w:val="30"/>
        </w:rPr>
        <w:t>本部门为正科级机关单位，与凤岗镇法律服务所</w:t>
      </w:r>
      <w:r>
        <w:rPr>
          <w:rFonts w:hint="eastAsia" w:ascii="仿宋_GB2312" w:hAnsi="仿宋_GB2312" w:eastAsia="仿宋_GB2312" w:cs="仿宋_GB2312"/>
          <w:sz w:val="30"/>
          <w:szCs w:val="30"/>
          <w:lang w:eastAsia="zh-CN"/>
        </w:rPr>
        <w:t>合署办公</w:t>
      </w:r>
      <w:r>
        <w:rPr>
          <w:rFonts w:hint="eastAsia" w:ascii="仿宋_GB2312" w:hAnsi="仿宋_GB2312" w:eastAsia="仿宋_GB2312" w:cs="仿宋_GB2312"/>
          <w:sz w:val="30"/>
          <w:szCs w:val="30"/>
        </w:rPr>
        <w:t xml:space="preserve">，无内设机构。 </w:t>
      </w:r>
      <w:permEnd w:id="8"/>
      <w:bookmarkEnd w:id="2"/>
    </w:p>
    <w:p w14:paraId="5A27C06D">
      <w:pPr>
        <w:numPr>
          <w:ilvl w:val="0"/>
          <w:numId w:val="2"/>
        </w:numPr>
        <w:ind w:firstLine="640"/>
        <w:rPr>
          <w:rFonts w:ascii="黑体" w:hAnsi="黑体" w:eastAsia="黑体" w:cs="黑体"/>
          <w:sz w:val="32"/>
          <w:szCs w:val="32"/>
        </w:rPr>
      </w:pPr>
      <w:r>
        <w:rPr>
          <w:rFonts w:hint="eastAsia" w:ascii="黑体" w:hAnsi="黑体" w:eastAsia="黑体" w:cs="黑体"/>
          <w:sz w:val="32"/>
          <w:szCs w:val="32"/>
        </w:rPr>
        <w:t>部门预算构成</w:t>
      </w:r>
    </w:p>
    <w:p w14:paraId="014D9CF0">
      <w:pPr>
        <w:ind w:firstLine="600" w:firstLineChars="200"/>
        <w:rPr>
          <w:rFonts w:ascii="仿宋_GB2312" w:hAnsi="仿宋_GB2312" w:eastAsia="仿宋_GB2312" w:cs="仿宋_GB2312"/>
          <w:sz w:val="30"/>
          <w:szCs w:val="30"/>
        </w:rPr>
      </w:pPr>
      <w:bookmarkStart w:id="3" w:name="PO_part1Organization"/>
      <w:permStart w:id="9" w:edGrp="everyone"/>
      <w:r>
        <w:rPr>
          <w:rFonts w:hint="eastAsia" w:ascii="仿宋_GB2312" w:hAnsi="仿宋_GB2312" w:eastAsia="仿宋_GB2312" w:cs="仿宋_GB2312"/>
          <w:sz w:val="30"/>
          <w:szCs w:val="30"/>
        </w:rPr>
        <w:t>本部门无下属单位，部门预算为厅（委、局、办）本级预算。</w:t>
      </w:r>
      <w:bookmarkEnd w:id="3"/>
    </w:p>
    <w:permEnd w:id="9"/>
    <w:p w14:paraId="30B70531">
      <w:pPr>
        <w:ind w:firstLine="640" w:firstLineChars="200"/>
        <w:rPr>
          <w:rFonts w:ascii="仿宋_GB2312" w:hAnsi="仿宋_GB2312" w:eastAsia="仿宋_GB2312" w:cs="仿宋_GB2312"/>
          <w:sz w:val="32"/>
          <w:szCs w:val="32"/>
        </w:rPr>
      </w:pPr>
    </w:p>
    <w:p w14:paraId="55915751">
      <w:pPr>
        <w:rPr>
          <w:rFonts w:ascii="方正小标宋简体" w:hAnsi="方正小标宋简体" w:eastAsia="方正小标宋简体" w:cs="方正小标宋简体"/>
          <w:sz w:val="44"/>
          <w:szCs w:val="44"/>
        </w:rPr>
        <w:sectPr>
          <w:pgSz w:w="11906" w:h="16838"/>
          <w:pgMar w:top="1440" w:right="1800" w:bottom="1440" w:left="1800" w:header="851" w:footer="992" w:gutter="0"/>
          <w:cols w:space="720" w:num="1"/>
          <w:docGrid w:type="lines" w:linePitch="312" w:charSpace="0"/>
        </w:sectPr>
      </w:pPr>
    </w:p>
    <w:p w14:paraId="0D035021">
      <w:pPr>
        <w:tabs>
          <w:tab w:val="center" w:pos="6979"/>
        </w:tabs>
        <w:jc w:val="left"/>
        <w:rPr>
          <w:rFonts w:ascii="方正小标宋简体" w:hAnsi="方正小标宋简体" w:eastAsia="方正小标宋简体" w:cs="方正小标宋简体"/>
          <w:sz w:val="44"/>
          <w:szCs w:val="44"/>
        </w:rPr>
      </w:pPr>
      <w:r>
        <w:rPr>
          <w:rFonts w:ascii="方正小标宋简体" w:hAnsi="方正小标宋简体" w:eastAsia="方正小标宋简体" w:cs="方正小标宋简体"/>
          <w:sz w:val="44"/>
          <w:szCs w:val="44"/>
        </w:rPr>
        <w:tab/>
      </w:r>
      <w:r>
        <w:rPr>
          <w:rFonts w:hint="eastAsia" w:ascii="黑体" w:hAnsi="黑体" w:eastAsia="黑体" w:cs="方正小标宋简体"/>
          <w:sz w:val="44"/>
          <w:szCs w:val="44"/>
        </w:rPr>
        <w:t xml:space="preserve">第二部分  </w:t>
      </w:r>
      <w:permStart w:id="10" w:edGrp="everyone"/>
      <w:r>
        <w:rPr>
          <w:rFonts w:hint="eastAsia" w:ascii="黑体" w:hAnsi="黑体" w:eastAsia="黑体" w:cs="方正小标宋简体"/>
          <w:sz w:val="44"/>
          <w:szCs w:val="44"/>
        </w:rPr>
        <w:t>2023</w:t>
      </w:r>
      <w:permEnd w:id="10"/>
      <w:r>
        <w:rPr>
          <w:rFonts w:hint="eastAsia" w:ascii="黑体" w:hAnsi="黑体" w:eastAsia="黑体" w:cs="方正小标宋简体"/>
          <w:sz w:val="44"/>
          <w:szCs w:val="44"/>
        </w:rPr>
        <w:t>年部门预算表</w:t>
      </w:r>
    </w:p>
    <w:p w14:paraId="28B2CD97">
      <w:pPr>
        <w:jc w:val="left"/>
      </w:pPr>
      <w:bookmarkStart w:id="4" w:name="PO_part2Table1"/>
    </w:p>
    <w:tbl>
      <w:tblPr>
        <w:tblStyle w:val="4"/>
        <w:tblW w:w="141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43"/>
        <w:gridCol w:w="3543"/>
        <w:gridCol w:w="3544"/>
        <w:gridCol w:w="3544"/>
      </w:tblGrid>
      <w:tr w14:paraId="6040CE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blHeader/>
        </w:trPr>
        <w:tc>
          <w:tcPr>
            <w:tcW w:w="14174" w:type="dxa"/>
            <w:gridSpan w:val="4"/>
            <w:tcBorders>
              <w:top w:val="nil"/>
              <w:left w:val="nil"/>
              <w:bottom w:val="nil"/>
              <w:right w:val="nil"/>
            </w:tcBorders>
            <w:noWrap/>
            <w:vAlign w:val="center"/>
          </w:tcPr>
          <w:p w14:paraId="0784AF72">
            <w:pPr>
              <w:jc w:val="right"/>
            </w:pPr>
            <w:r>
              <w:rPr>
                <w:rFonts w:hint="eastAsia" w:ascii="宋体" w:hAnsi="宋体"/>
                <w:color w:val="000000"/>
                <w:kern w:val="0"/>
                <w:sz w:val="18"/>
                <w:szCs w:val="18"/>
              </w:rPr>
              <w:t>表1</w:t>
            </w:r>
          </w:p>
        </w:tc>
      </w:tr>
      <w:tr w14:paraId="51C3C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blHeader/>
        </w:trPr>
        <w:tc>
          <w:tcPr>
            <w:tcW w:w="14174" w:type="dxa"/>
            <w:gridSpan w:val="4"/>
            <w:tcBorders>
              <w:top w:val="nil"/>
              <w:left w:val="nil"/>
              <w:bottom w:val="nil"/>
              <w:right w:val="nil"/>
            </w:tcBorders>
            <w:noWrap/>
            <w:vAlign w:val="center"/>
          </w:tcPr>
          <w:p w14:paraId="5FA92B71">
            <w:pPr>
              <w:jc w:val="center"/>
            </w:pPr>
            <w:r>
              <w:rPr>
                <w:rFonts w:hint="eastAsia" w:ascii="宋体" w:hAnsi="宋体"/>
                <w:b/>
                <w:bCs/>
                <w:color w:val="000000"/>
                <w:kern w:val="0"/>
                <w:sz w:val="26"/>
                <w:szCs w:val="26"/>
              </w:rPr>
              <w:t>收支总体情况表</w:t>
            </w:r>
          </w:p>
        </w:tc>
      </w:tr>
      <w:tr w14:paraId="634C4D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blHeader/>
        </w:trPr>
        <w:tc>
          <w:tcPr>
            <w:tcW w:w="10630" w:type="dxa"/>
            <w:gridSpan w:val="3"/>
            <w:tcBorders>
              <w:top w:val="nil"/>
              <w:left w:val="nil"/>
              <w:bottom w:val="single" w:color="auto" w:sz="4" w:space="0"/>
              <w:right w:val="nil"/>
            </w:tcBorders>
            <w:noWrap/>
            <w:vAlign w:val="center"/>
          </w:tcPr>
          <w:p w14:paraId="34B0FF77">
            <w:pPr>
              <w:jc w:val="left"/>
            </w:pPr>
            <w:r>
              <w:rPr>
                <w:rFonts w:hint="eastAsia" w:ascii="宋体" w:hAnsi="宋体"/>
                <w:color w:val="000000"/>
                <w:kern w:val="0"/>
                <w:sz w:val="18"/>
                <w:szCs w:val="18"/>
              </w:rPr>
              <w:t>单位名称：</w:t>
            </w:r>
            <w:permStart w:id="11" w:edGrp="everyone"/>
            <w:r>
              <w:rPr>
                <w:rFonts w:hint="eastAsia" w:ascii="宋体" w:hAnsi="宋体"/>
                <w:color w:val="000000"/>
                <w:kern w:val="0"/>
                <w:sz w:val="18"/>
                <w:szCs w:val="18"/>
              </w:rPr>
              <w:t>东莞市司法局凤岗分局</w:t>
            </w:r>
            <w:permEnd w:id="11"/>
          </w:p>
        </w:tc>
        <w:tc>
          <w:tcPr>
            <w:tcW w:w="3544" w:type="dxa"/>
            <w:tcBorders>
              <w:top w:val="nil"/>
              <w:left w:val="nil"/>
              <w:bottom w:val="single" w:color="auto" w:sz="4" w:space="0"/>
              <w:right w:val="nil"/>
            </w:tcBorders>
            <w:noWrap/>
            <w:vAlign w:val="center"/>
          </w:tcPr>
          <w:p w14:paraId="26C03EF0">
            <w:pPr>
              <w:jc w:val="right"/>
            </w:pPr>
            <w:r>
              <w:rPr>
                <w:rFonts w:hint="eastAsia" w:ascii="宋体" w:hAnsi="宋体"/>
                <w:color w:val="000000"/>
                <w:kern w:val="0"/>
                <w:sz w:val="18"/>
                <w:szCs w:val="18"/>
              </w:rPr>
              <w:t>单位：万元</w:t>
            </w:r>
          </w:p>
        </w:tc>
      </w:tr>
      <w:tr w14:paraId="4E5B1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blHeader/>
        </w:trPr>
        <w:tc>
          <w:tcPr>
            <w:tcW w:w="7086" w:type="dxa"/>
            <w:gridSpan w:val="2"/>
            <w:tcBorders>
              <w:top w:val="single" w:color="auto" w:sz="4" w:space="0"/>
            </w:tcBorders>
            <w:noWrap/>
            <w:vAlign w:val="center"/>
          </w:tcPr>
          <w:p w14:paraId="43381059">
            <w:pPr>
              <w:jc w:val="center"/>
              <w:rPr>
                <w:rFonts w:ascii="宋体" w:hAnsi="宋体" w:cs="宋体"/>
                <w:sz w:val="18"/>
                <w:szCs w:val="18"/>
              </w:rPr>
            </w:pPr>
            <w:r>
              <w:rPr>
                <w:rFonts w:hint="eastAsia" w:ascii="宋体" w:hAnsi="宋体" w:cs="宋体"/>
                <w:color w:val="000000"/>
                <w:kern w:val="0"/>
                <w:sz w:val="18"/>
                <w:szCs w:val="18"/>
              </w:rPr>
              <w:t>收        入</w:t>
            </w:r>
          </w:p>
        </w:tc>
        <w:tc>
          <w:tcPr>
            <w:tcW w:w="7088" w:type="dxa"/>
            <w:gridSpan w:val="2"/>
            <w:tcBorders>
              <w:top w:val="single" w:color="auto" w:sz="4" w:space="0"/>
            </w:tcBorders>
            <w:noWrap/>
            <w:vAlign w:val="center"/>
          </w:tcPr>
          <w:p w14:paraId="789B0BD3">
            <w:pPr>
              <w:jc w:val="center"/>
              <w:rPr>
                <w:rFonts w:ascii="宋体" w:hAnsi="宋体" w:cs="宋体"/>
                <w:sz w:val="18"/>
                <w:szCs w:val="18"/>
              </w:rPr>
            </w:pPr>
            <w:r>
              <w:rPr>
                <w:rFonts w:hint="eastAsia" w:ascii="宋体" w:hAnsi="宋体" w:cs="宋体"/>
                <w:color w:val="000000"/>
                <w:kern w:val="0"/>
                <w:sz w:val="18"/>
                <w:szCs w:val="18"/>
              </w:rPr>
              <w:t>支        出</w:t>
            </w:r>
          </w:p>
        </w:tc>
      </w:tr>
      <w:tr w14:paraId="463AD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blHeader/>
        </w:trPr>
        <w:tc>
          <w:tcPr>
            <w:tcW w:w="3543" w:type="dxa"/>
            <w:noWrap/>
            <w:vAlign w:val="center"/>
          </w:tcPr>
          <w:p w14:paraId="4E3BB21B">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项    目</w:t>
            </w:r>
          </w:p>
        </w:tc>
        <w:tc>
          <w:tcPr>
            <w:tcW w:w="3543" w:type="dxa"/>
            <w:noWrap/>
            <w:vAlign w:val="center"/>
          </w:tcPr>
          <w:p w14:paraId="25A16D8A">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预算</w:t>
            </w:r>
          </w:p>
        </w:tc>
        <w:tc>
          <w:tcPr>
            <w:tcW w:w="3544" w:type="dxa"/>
            <w:noWrap/>
            <w:vAlign w:val="center"/>
          </w:tcPr>
          <w:p w14:paraId="311060BA">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项    目</w:t>
            </w:r>
          </w:p>
        </w:tc>
        <w:tc>
          <w:tcPr>
            <w:tcW w:w="3544" w:type="dxa"/>
            <w:noWrap/>
            <w:vAlign w:val="center"/>
          </w:tcPr>
          <w:p w14:paraId="60012369">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预算</w:t>
            </w:r>
          </w:p>
        </w:tc>
      </w:tr>
      <w:tr w14:paraId="1C137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3543" w:type="dxa"/>
            <w:noWrap/>
            <w:vAlign w:val="center"/>
          </w:tcPr>
          <w:p w14:paraId="0C8345BB">
            <w:pPr>
              <w:widowControl/>
              <w:jc w:val="left"/>
              <w:textAlignment w:val="center"/>
              <w:rPr>
                <w:rFonts w:ascii="宋体" w:hAnsi="宋体" w:cs="宋体"/>
                <w:color w:val="000000"/>
                <w:kern w:val="0"/>
                <w:sz w:val="18"/>
                <w:szCs w:val="18"/>
              </w:rPr>
            </w:pPr>
            <w:permStart w:id="12" w:edGrp="everyone"/>
            <w:r>
              <w:rPr>
                <w:rFonts w:hint="eastAsia" w:ascii="宋体" w:hAnsi="宋体" w:cs="宋体"/>
                <w:color w:val="000000"/>
                <w:kern w:val="0"/>
                <w:sz w:val="18"/>
                <w:szCs w:val="18"/>
              </w:rPr>
              <w:t>一、预算拨款</w:t>
            </w:r>
          </w:p>
        </w:tc>
        <w:tc>
          <w:tcPr>
            <w:tcW w:w="3543" w:type="dxa"/>
            <w:noWrap/>
            <w:vAlign w:val="center"/>
          </w:tcPr>
          <w:p w14:paraId="0EC12456">
            <w:pPr>
              <w:jc w:val="right"/>
              <w:rPr>
                <w:rFonts w:ascii="宋体" w:hAnsi="宋体" w:cs="宋体"/>
                <w:color w:val="000000"/>
                <w:sz w:val="18"/>
                <w:szCs w:val="18"/>
              </w:rPr>
            </w:pPr>
            <w:r>
              <w:rPr>
                <w:rFonts w:ascii="宋体" w:hAnsi="宋体" w:cs="宋体"/>
                <w:color w:val="000000"/>
                <w:sz w:val="18"/>
                <w:szCs w:val="18"/>
              </w:rPr>
              <w:t>2852.83</w:t>
            </w:r>
          </w:p>
        </w:tc>
        <w:tc>
          <w:tcPr>
            <w:tcW w:w="3544" w:type="dxa"/>
            <w:noWrap/>
            <w:vAlign w:val="center"/>
          </w:tcPr>
          <w:p w14:paraId="3A0B9772">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一、一般公共服务支出</w:t>
            </w:r>
          </w:p>
        </w:tc>
        <w:tc>
          <w:tcPr>
            <w:tcW w:w="3544" w:type="dxa"/>
            <w:noWrap/>
            <w:vAlign w:val="center"/>
          </w:tcPr>
          <w:p w14:paraId="01C3A025">
            <w:pPr>
              <w:jc w:val="right"/>
              <w:rPr>
                <w:rFonts w:ascii="宋体" w:hAnsi="宋体" w:cs="宋体"/>
                <w:sz w:val="18"/>
                <w:szCs w:val="18"/>
              </w:rPr>
            </w:pPr>
            <w:r>
              <w:rPr>
                <w:rFonts w:hint="eastAsia" w:ascii="宋体" w:hAnsi="宋体" w:cs="宋体"/>
                <w:color w:val="000000"/>
                <w:sz w:val="18"/>
                <w:szCs w:val="18"/>
              </w:rPr>
              <w:t>0.00</w:t>
            </w:r>
          </w:p>
        </w:tc>
      </w:tr>
      <w:tr w14:paraId="3A68A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3543" w:type="dxa"/>
            <w:noWrap/>
            <w:vAlign w:val="center"/>
          </w:tcPr>
          <w:p w14:paraId="53004F1A">
            <w:pPr>
              <w:widowControl/>
              <w:jc w:val="left"/>
              <w:textAlignment w:val="center"/>
              <w:rPr>
                <w:rFonts w:ascii="宋体" w:hAnsi="宋体" w:cs="宋体"/>
                <w:color w:val="000000"/>
                <w:kern w:val="0"/>
                <w:sz w:val="18"/>
                <w:szCs w:val="18"/>
              </w:rPr>
            </w:pPr>
            <w:r>
              <w:rPr>
                <w:rFonts w:hint="eastAsia" w:ascii="宋体" w:hAnsi="宋体" w:cs="宋体"/>
                <w:color w:val="000000"/>
                <w:kern w:val="0"/>
                <w:sz w:val="18"/>
                <w:szCs w:val="18"/>
              </w:rPr>
              <w:t>二、财政专户拨款</w:t>
            </w:r>
          </w:p>
        </w:tc>
        <w:tc>
          <w:tcPr>
            <w:tcW w:w="3543" w:type="dxa"/>
            <w:noWrap/>
            <w:vAlign w:val="center"/>
          </w:tcPr>
          <w:p w14:paraId="616F1510">
            <w:pPr>
              <w:jc w:val="right"/>
              <w:rPr>
                <w:rFonts w:ascii="宋体" w:hAnsi="宋体" w:cs="宋体"/>
                <w:sz w:val="18"/>
                <w:szCs w:val="18"/>
              </w:rPr>
            </w:pPr>
            <w:r>
              <w:rPr>
                <w:rFonts w:hint="eastAsia" w:ascii="宋体" w:hAnsi="宋体" w:cs="宋体"/>
                <w:color w:val="000000"/>
                <w:sz w:val="18"/>
                <w:szCs w:val="18"/>
              </w:rPr>
              <w:t>0.00</w:t>
            </w:r>
          </w:p>
        </w:tc>
        <w:tc>
          <w:tcPr>
            <w:tcW w:w="3544" w:type="dxa"/>
            <w:noWrap/>
            <w:vAlign w:val="center"/>
          </w:tcPr>
          <w:p w14:paraId="51C6E15F">
            <w:pPr>
              <w:widowControl/>
              <w:jc w:val="left"/>
              <w:textAlignment w:val="center"/>
              <w:rPr>
                <w:rFonts w:ascii="宋体" w:hAnsi="宋体" w:cs="宋体"/>
                <w:color w:val="000000"/>
                <w:kern w:val="0"/>
                <w:sz w:val="18"/>
                <w:szCs w:val="18"/>
              </w:rPr>
            </w:pPr>
            <w:r>
              <w:rPr>
                <w:rFonts w:hint="eastAsia" w:ascii="宋体" w:hAnsi="宋体" w:cs="宋体"/>
                <w:color w:val="000000"/>
                <w:kern w:val="0"/>
                <w:sz w:val="18"/>
                <w:szCs w:val="18"/>
              </w:rPr>
              <w:t>二、外交支出</w:t>
            </w:r>
          </w:p>
        </w:tc>
        <w:tc>
          <w:tcPr>
            <w:tcW w:w="3544" w:type="dxa"/>
            <w:noWrap/>
            <w:vAlign w:val="center"/>
          </w:tcPr>
          <w:p w14:paraId="1E34E0E4">
            <w:pPr>
              <w:jc w:val="right"/>
              <w:rPr>
                <w:rFonts w:ascii="宋体" w:hAnsi="宋体" w:cs="宋体"/>
                <w:sz w:val="18"/>
                <w:szCs w:val="18"/>
              </w:rPr>
            </w:pPr>
            <w:r>
              <w:rPr>
                <w:rFonts w:hint="eastAsia" w:ascii="宋体" w:hAnsi="宋体" w:cs="宋体"/>
                <w:color w:val="000000"/>
                <w:sz w:val="18"/>
                <w:szCs w:val="18"/>
              </w:rPr>
              <w:t>0.00</w:t>
            </w:r>
          </w:p>
        </w:tc>
      </w:tr>
      <w:tr w14:paraId="77D5B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3543" w:type="dxa"/>
            <w:noWrap/>
            <w:vAlign w:val="center"/>
          </w:tcPr>
          <w:p w14:paraId="07E5FC3A">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三、其他资金</w:t>
            </w:r>
          </w:p>
        </w:tc>
        <w:tc>
          <w:tcPr>
            <w:tcW w:w="3543" w:type="dxa"/>
            <w:noWrap/>
            <w:vAlign w:val="center"/>
          </w:tcPr>
          <w:p w14:paraId="080F14CB">
            <w:pPr>
              <w:jc w:val="right"/>
              <w:rPr>
                <w:rFonts w:ascii="宋体" w:hAnsi="宋体" w:cs="宋体"/>
                <w:sz w:val="18"/>
                <w:szCs w:val="18"/>
              </w:rPr>
            </w:pPr>
            <w:r>
              <w:rPr>
                <w:rFonts w:hint="eastAsia" w:ascii="宋体" w:hAnsi="宋体" w:cs="宋体"/>
                <w:color w:val="000000"/>
                <w:sz w:val="18"/>
                <w:szCs w:val="18"/>
              </w:rPr>
              <w:t>0.00</w:t>
            </w:r>
          </w:p>
        </w:tc>
        <w:tc>
          <w:tcPr>
            <w:tcW w:w="3544" w:type="dxa"/>
            <w:noWrap/>
            <w:vAlign w:val="center"/>
          </w:tcPr>
          <w:p w14:paraId="3B80D98A">
            <w:pPr>
              <w:widowControl/>
              <w:jc w:val="left"/>
              <w:textAlignment w:val="center"/>
              <w:rPr>
                <w:rFonts w:ascii="宋体" w:hAnsi="宋体" w:cs="宋体"/>
                <w:color w:val="000000"/>
                <w:kern w:val="0"/>
                <w:sz w:val="18"/>
                <w:szCs w:val="18"/>
              </w:rPr>
            </w:pPr>
            <w:r>
              <w:rPr>
                <w:rFonts w:hint="eastAsia" w:ascii="宋体" w:hAnsi="宋体" w:cs="宋体"/>
                <w:color w:val="000000"/>
                <w:kern w:val="0"/>
                <w:sz w:val="18"/>
                <w:szCs w:val="18"/>
              </w:rPr>
              <w:t>三、国防支出</w:t>
            </w:r>
          </w:p>
        </w:tc>
        <w:tc>
          <w:tcPr>
            <w:tcW w:w="3544" w:type="dxa"/>
            <w:noWrap/>
            <w:vAlign w:val="center"/>
          </w:tcPr>
          <w:p w14:paraId="4B6ADFB5">
            <w:pPr>
              <w:jc w:val="right"/>
              <w:rPr>
                <w:rFonts w:ascii="宋体" w:hAnsi="宋体" w:cs="宋体"/>
                <w:sz w:val="18"/>
                <w:szCs w:val="18"/>
              </w:rPr>
            </w:pPr>
            <w:r>
              <w:rPr>
                <w:rFonts w:hint="eastAsia" w:ascii="宋体" w:hAnsi="宋体" w:cs="宋体"/>
                <w:color w:val="000000"/>
                <w:sz w:val="18"/>
                <w:szCs w:val="18"/>
              </w:rPr>
              <w:t>0.00</w:t>
            </w:r>
          </w:p>
        </w:tc>
      </w:tr>
      <w:tr w14:paraId="03F5F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3543" w:type="dxa"/>
            <w:noWrap/>
            <w:vAlign w:val="center"/>
          </w:tcPr>
          <w:p w14:paraId="7907D1B4">
            <w:pPr>
              <w:jc w:val="left"/>
              <w:rPr>
                <w:rFonts w:ascii="宋体" w:hAnsi="宋体" w:cs="宋体"/>
                <w:color w:val="000000"/>
                <w:sz w:val="18"/>
                <w:szCs w:val="18"/>
              </w:rPr>
            </w:pPr>
          </w:p>
        </w:tc>
        <w:tc>
          <w:tcPr>
            <w:tcW w:w="3543" w:type="dxa"/>
            <w:noWrap/>
            <w:vAlign w:val="center"/>
          </w:tcPr>
          <w:p w14:paraId="110BAFE3">
            <w:pPr>
              <w:jc w:val="right"/>
              <w:rPr>
                <w:rFonts w:ascii="宋体" w:hAnsi="宋体" w:cs="宋体"/>
                <w:color w:val="000000"/>
                <w:sz w:val="18"/>
                <w:szCs w:val="18"/>
              </w:rPr>
            </w:pPr>
          </w:p>
        </w:tc>
        <w:tc>
          <w:tcPr>
            <w:tcW w:w="3544" w:type="dxa"/>
            <w:noWrap/>
            <w:vAlign w:val="center"/>
          </w:tcPr>
          <w:p w14:paraId="26EE6B43">
            <w:pPr>
              <w:widowControl/>
              <w:jc w:val="left"/>
              <w:textAlignment w:val="center"/>
              <w:rPr>
                <w:rFonts w:ascii="宋体" w:hAnsi="宋体" w:cs="宋体"/>
                <w:color w:val="000000"/>
                <w:kern w:val="0"/>
                <w:sz w:val="18"/>
                <w:szCs w:val="18"/>
              </w:rPr>
            </w:pPr>
            <w:r>
              <w:rPr>
                <w:rFonts w:hint="eastAsia" w:ascii="宋体" w:hAnsi="宋体" w:cs="宋体"/>
                <w:color w:val="000000"/>
                <w:kern w:val="0"/>
                <w:sz w:val="18"/>
                <w:szCs w:val="18"/>
              </w:rPr>
              <w:t>四、公共安全支出</w:t>
            </w:r>
          </w:p>
        </w:tc>
        <w:tc>
          <w:tcPr>
            <w:tcW w:w="3544" w:type="dxa"/>
            <w:noWrap/>
            <w:vAlign w:val="center"/>
          </w:tcPr>
          <w:p w14:paraId="3F6D96DC">
            <w:pPr>
              <w:jc w:val="right"/>
              <w:rPr>
                <w:rFonts w:ascii="宋体" w:hAnsi="宋体" w:cs="宋体"/>
                <w:sz w:val="18"/>
                <w:szCs w:val="18"/>
              </w:rPr>
            </w:pPr>
            <w:r>
              <w:rPr>
                <w:rFonts w:ascii="宋体" w:hAnsi="宋体" w:cs="宋体"/>
                <w:color w:val="000000"/>
                <w:sz w:val="18"/>
                <w:szCs w:val="18"/>
              </w:rPr>
              <w:t>2557.69</w:t>
            </w:r>
          </w:p>
        </w:tc>
      </w:tr>
      <w:tr w14:paraId="6954A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3543" w:type="dxa"/>
            <w:noWrap/>
            <w:vAlign w:val="center"/>
          </w:tcPr>
          <w:p w14:paraId="59646019">
            <w:pPr>
              <w:jc w:val="left"/>
              <w:rPr>
                <w:rFonts w:ascii="宋体" w:hAnsi="宋体" w:cs="宋体"/>
                <w:color w:val="000000"/>
                <w:sz w:val="18"/>
                <w:szCs w:val="18"/>
              </w:rPr>
            </w:pPr>
          </w:p>
        </w:tc>
        <w:tc>
          <w:tcPr>
            <w:tcW w:w="3543" w:type="dxa"/>
            <w:noWrap/>
            <w:vAlign w:val="center"/>
          </w:tcPr>
          <w:p w14:paraId="5D3ECCCC">
            <w:pPr>
              <w:jc w:val="right"/>
              <w:rPr>
                <w:rFonts w:ascii="宋体" w:hAnsi="宋体" w:cs="宋体"/>
                <w:color w:val="000000"/>
                <w:sz w:val="18"/>
                <w:szCs w:val="18"/>
              </w:rPr>
            </w:pPr>
          </w:p>
        </w:tc>
        <w:tc>
          <w:tcPr>
            <w:tcW w:w="3544" w:type="dxa"/>
            <w:noWrap/>
            <w:vAlign w:val="center"/>
          </w:tcPr>
          <w:p w14:paraId="2B1A0512">
            <w:pPr>
              <w:widowControl/>
              <w:jc w:val="left"/>
              <w:textAlignment w:val="center"/>
              <w:rPr>
                <w:rFonts w:ascii="宋体" w:hAnsi="宋体" w:cs="宋体"/>
                <w:color w:val="000000"/>
                <w:kern w:val="0"/>
                <w:sz w:val="18"/>
                <w:szCs w:val="18"/>
              </w:rPr>
            </w:pPr>
            <w:r>
              <w:rPr>
                <w:rFonts w:hint="eastAsia" w:ascii="宋体" w:hAnsi="宋体" w:cs="宋体"/>
                <w:color w:val="000000"/>
                <w:kern w:val="0"/>
                <w:sz w:val="18"/>
                <w:szCs w:val="18"/>
              </w:rPr>
              <w:t>五、教育支出</w:t>
            </w:r>
          </w:p>
        </w:tc>
        <w:tc>
          <w:tcPr>
            <w:tcW w:w="3544" w:type="dxa"/>
            <w:noWrap/>
            <w:vAlign w:val="center"/>
          </w:tcPr>
          <w:p w14:paraId="228C4DE1">
            <w:pPr>
              <w:jc w:val="right"/>
              <w:rPr>
                <w:rFonts w:ascii="宋体" w:hAnsi="宋体" w:cs="宋体"/>
                <w:sz w:val="18"/>
                <w:szCs w:val="18"/>
              </w:rPr>
            </w:pPr>
            <w:r>
              <w:rPr>
                <w:rFonts w:hint="eastAsia" w:ascii="宋体" w:hAnsi="宋体" w:cs="宋体"/>
                <w:color w:val="000000"/>
                <w:sz w:val="18"/>
                <w:szCs w:val="18"/>
              </w:rPr>
              <w:t>0.00</w:t>
            </w:r>
          </w:p>
        </w:tc>
      </w:tr>
      <w:tr w14:paraId="5BB07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3543" w:type="dxa"/>
            <w:noWrap/>
            <w:vAlign w:val="center"/>
          </w:tcPr>
          <w:p w14:paraId="365D3B70">
            <w:pPr>
              <w:jc w:val="left"/>
              <w:rPr>
                <w:rFonts w:ascii="宋体" w:hAnsi="宋体" w:cs="宋体"/>
                <w:color w:val="000000"/>
                <w:sz w:val="18"/>
                <w:szCs w:val="18"/>
              </w:rPr>
            </w:pPr>
          </w:p>
        </w:tc>
        <w:tc>
          <w:tcPr>
            <w:tcW w:w="3543" w:type="dxa"/>
            <w:noWrap/>
            <w:vAlign w:val="center"/>
          </w:tcPr>
          <w:p w14:paraId="321CA935">
            <w:pPr>
              <w:jc w:val="right"/>
              <w:rPr>
                <w:rFonts w:ascii="宋体" w:hAnsi="宋体" w:cs="宋体"/>
                <w:color w:val="000000"/>
                <w:sz w:val="18"/>
                <w:szCs w:val="18"/>
              </w:rPr>
            </w:pPr>
          </w:p>
        </w:tc>
        <w:tc>
          <w:tcPr>
            <w:tcW w:w="3544" w:type="dxa"/>
            <w:noWrap/>
            <w:vAlign w:val="center"/>
          </w:tcPr>
          <w:p w14:paraId="76D691A5">
            <w:pPr>
              <w:widowControl/>
              <w:jc w:val="left"/>
              <w:textAlignment w:val="center"/>
              <w:rPr>
                <w:rFonts w:ascii="宋体" w:hAnsi="宋体" w:cs="宋体"/>
                <w:color w:val="000000"/>
                <w:kern w:val="0"/>
                <w:sz w:val="18"/>
                <w:szCs w:val="18"/>
              </w:rPr>
            </w:pPr>
            <w:r>
              <w:rPr>
                <w:rFonts w:hint="eastAsia" w:ascii="宋体" w:hAnsi="宋体" w:cs="宋体"/>
                <w:color w:val="000000"/>
                <w:kern w:val="0"/>
                <w:sz w:val="18"/>
                <w:szCs w:val="18"/>
              </w:rPr>
              <w:t>六、科学技术支出</w:t>
            </w:r>
          </w:p>
        </w:tc>
        <w:tc>
          <w:tcPr>
            <w:tcW w:w="3544" w:type="dxa"/>
            <w:noWrap/>
            <w:vAlign w:val="center"/>
          </w:tcPr>
          <w:p w14:paraId="6D1BCDDA">
            <w:pPr>
              <w:jc w:val="right"/>
              <w:rPr>
                <w:rFonts w:ascii="宋体" w:hAnsi="宋体" w:cs="宋体"/>
                <w:sz w:val="18"/>
                <w:szCs w:val="18"/>
              </w:rPr>
            </w:pPr>
            <w:r>
              <w:rPr>
                <w:rFonts w:hint="eastAsia" w:ascii="宋体" w:hAnsi="宋体" w:cs="宋体"/>
                <w:color w:val="000000"/>
                <w:sz w:val="18"/>
                <w:szCs w:val="18"/>
              </w:rPr>
              <w:t>0.00</w:t>
            </w:r>
          </w:p>
        </w:tc>
      </w:tr>
      <w:tr w14:paraId="4D20A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3543" w:type="dxa"/>
            <w:noWrap/>
            <w:vAlign w:val="center"/>
          </w:tcPr>
          <w:p w14:paraId="001BBFE0">
            <w:pPr>
              <w:jc w:val="left"/>
              <w:rPr>
                <w:rFonts w:ascii="宋体" w:hAnsi="宋体" w:cs="宋体"/>
                <w:color w:val="000000"/>
                <w:sz w:val="18"/>
                <w:szCs w:val="18"/>
              </w:rPr>
            </w:pPr>
          </w:p>
        </w:tc>
        <w:tc>
          <w:tcPr>
            <w:tcW w:w="3543" w:type="dxa"/>
            <w:noWrap/>
            <w:vAlign w:val="center"/>
          </w:tcPr>
          <w:p w14:paraId="26985F28">
            <w:pPr>
              <w:jc w:val="right"/>
              <w:rPr>
                <w:rFonts w:ascii="宋体" w:hAnsi="宋体" w:cs="宋体"/>
                <w:color w:val="000000"/>
                <w:sz w:val="18"/>
                <w:szCs w:val="18"/>
              </w:rPr>
            </w:pPr>
          </w:p>
        </w:tc>
        <w:tc>
          <w:tcPr>
            <w:tcW w:w="3544" w:type="dxa"/>
            <w:noWrap/>
            <w:vAlign w:val="center"/>
          </w:tcPr>
          <w:p w14:paraId="38330D6F">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七、文化旅游体育与传媒支出</w:t>
            </w:r>
          </w:p>
        </w:tc>
        <w:tc>
          <w:tcPr>
            <w:tcW w:w="3544" w:type="dxa"/>
            <w:noWrap/>
            <w:vAlign w:val="center"/>
          </w:tcPr>
          <w:p w14:paraId="215193F2">
            <w:pPr>
              <w:jc w:val="right"/>
              <w:rPr>
                <w:rFonts w:ascii="宋体" w:hAnsi="宋体" w:cs="宋体"/>
                <w:sz w:val="18"/>
                <w:szCs w:val="18"/>
              </w:rPr>
            </w:pPr>
            <w:r>
              <w:rPr>
                <w:rFonts w:hint="eastAsia" w:ascii="宋体" w:hAnsi="宋体" w:cs="宋体"/>
                <w:color w:val="000000"/>
                <w:sz w:val="18"/>
                <w:szCs w:val="18"/>
              </w:rPr>
              <w:t>0.00</w:t>
            </w:r>
          </w:p>
        </w:tc>
      </w:tr>
      <w:tr w14:paraId="67D64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3543" w:type="dxa"/>
            <w:noWrap/>
            <w:vAlign w:val="center"/>
          </w:tcPr>
          <w:p w14:paraId="6A6F0FA7">
            <w:pPr>
              <w:jc w:val="left"/>
              <w:rPr>
                <w:rFonts w:ascii="宋体" w:hAnsi="宋体" w:cs="宋体"/>
                <w:color w:val="000000"/>
                <w:sz w:val="18"/>
                <w:szCs w:val="18"/>
              </w:rPr>
            </w:pPr>
          </w:p>
        </w:tc>
        <w:tc>
          <w:tcPr>
            <w:tcW w:w="3543" w:type="dxa"/>
            <w:noWrap/>
            <w:vAlign w:val="center"/>
          </w:tcPr>
          <w:p w14:paraId="4DF44502">
            <w:pPr>
              <w:jc w:val="right"/>
              <w:rPr>
                <w:rFonts w:ascii="宋体" w:hAnsi="宋体" w:cs="宋体"/>
                <w:color w:val="000000"/>
                <w:sz w:val="18"/>
                <w:szCs w:val="18"/>
              </w:rPr>
            </w:pPr>
          </w:p>
        </w:tc>
        <w:tc>
          <w:tcPr>
            <w:tcW w:w="3544" w:type="dxa"/>
            <w:noWrap/>
            <w:vAlign w:val="center"/>
          </w:tcPr>
          <w:p w14:paraId="2115ECBD">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八、社会保障和就业支出</w:t>
            </w:r>
          </w:p>
        </w:tc>
        <w:tc>
          <w:tcPr>
            <w:tcW w:w="3544" w:type="dxa"/>
            <w:noWrap/>
            <w:vAlign w:val="center"/>
          </w:tcPr>
          <w:p w14:paraId="76BC46AC">
            <w:pPr>
              <w:jc w:val="right"/>
              <w:rPr>
                <w:rFonts w:ascii="宋体" w:hAnsi="宋体" w:cs="宋体"/>
                <w:sz w:val="18"/>
                <w:szCs w:val="18"/>
              </w:rPr>
            </w:pPr>
            <w:r>
              <w:rPr>
                <w:rFonts w:hint="eastAsia" w:ascii="宋体" w:hAnsi="宋体" w:cs="宋体"/>
                <w:color w:val="000000"/>
                <w:sz w:val="18"/>
                <w:szCs w:val="18"/>
              </w:rPr>
              <w:t>0.00</w:t>
            </w:r>
          </w:p>
        </w:tc>
      </w:tr>
      <w:tr w14:paraId="697D7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3543" w:type="dxa"/>
            <w:noWrap/>
            <w:vAlign w:val="center"/>
          </w:tcPr>
          <w:p w14:paraId="002E6BDA">
            <w:pPr>
              <w:jc w:val="left"/>
              <w:rPr>
                <w:rFonts w:ascii="宋体" w:hAnsi="宋体" w:cs="宋体"/>
                <w:color w:val="000000"/>
                <w:sz w:val="18"/>
                <w:szCs w:val="18"/>
              </w:rPr>
            </w:pPr>
          </w:p>
        </w:tc>
        <w:tc>
          <w:tcPr>
            <w:tcW w:w="3543" w:type="dxa"/>
            <w:noWrap/>
            <w:vAlign w:val="center"/>
          </w:tcPr>
          <w:p w14:paraId="318C58A9">
            <w:pPr>
              <w:jc w:val="right"/>
              <w:rPr>
                <w:rFonts w:ascii="宋体" w:hAnsi="宋体" w:cs="宋体"/>
                <w:color w:val="000000"/>
                <w:sz w:val="18"/>
                <w:szCs w:val="18"/>
              </w:rPr>
            </w:pPr>
          </w:p>
        </w:tc>
        <w:tc>
          <w:tcPr>
            <w:tcW w:w="3544" w:type="dxa"/>
            <w:noWrap/>
            <w:vAlign w:val="center"/>
          </w:tcPr>
          <w:p w14:paraId="1CE2451D">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九、卫生健康支出</w:t>
            </w:r>
          </w:p>
        </w:tc>
        <w:tc>
          <w:tcPr>
            <w:tcW w:w="3544" w:type="dxa"/>
            <w:noWrap/>
            <w:vAlign w:val="center"/>
          </w:tcPr>
          <w:p w14:paraId="71413256">
            <w:pPr>
              <w:jc w:val="right"/>
              <w:rPr>
                <w:rFonts w:ascii="宋体" w:hAnsi="宋体" w:cs="宋体"/>
                <w:sz w:val="18"/>
                <w:szCs w:val="18"/>
              </w:rPr>
            </w:pPr>
            <w:r>
              <w:rPr>
                <w:rFonts w:hint="eastAsia" w:ascii="宋体" w:hAnsi="宋体" w:cs="宋体"/>
                <w:color w:val="000000"/>
                <w:sz w:val="18"/>
                <w:szCs w:val="18"/>
              </w:rPr>
              <w:t>0.00</w:t>
            </w:r>
          </w:p>
        </w:tc>
      </w:tr>
      <w:tr w14:paraId="60FAE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3543" w:type="dxa"/>
            <w:noWrap/>
            <w:vAlign w:val="center"/>
          </w:tcPr>
          <w:p w14:paraId="60D66227">
            <w:pPr>
              <w:jc w:val="left"/>
              <w:rPr>
                <w:rFonts w:ascii="宋体" w:hAnsi="宋体" w:cs="宋体"/>
                <w:color w:val="000000"/>
                <w:sz w:val="18"/>
                <w:szCs w:val="18"/>
              </w:rPr>
            </w:pPr>
          </w:p>
        </w:tc>
        <w:tc>
          <w:tcPr>
            <w:tcW w:w="3543" w:type="dxa"/>
            <w:noWrap/>
            <w:vAlign w:val="center"/>
          </w:tcPr>
          <w:p w14:paraId="16F3A6B5">
            <w:pPr>
              <w:jc w:val="right"/>
              <w:rPr>
                <w:rFonts w:ascii="宋体" w:hAnsi="宋体" w:cs="宋体"/>
                <w:color w:val="000000"/>
                <w:sz w:val="18"/>
                <w:szCs w:val="18"/>
              </w:rPr>
            </w:pPr>
          </w:p>
        </w:tc>
        <w:tc>
          <w:tcPr>
            <w:tcW w:w="3544" w:type="dxa"/>
            <w:noWrap/>
            <w:vAlign w:val="center"/>
          </w:tcPr>
          <w:p w14:paraId="3A8633E4">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十、节能环保支出</w:t>
            </w:r>
          </w:p>
        </w:tc>
        <w:tc>
          <w:tcPr>
            <w:tcW w:w="3544" w:type="dxa"/>
            <w:noWrap/>
            <w:vAlign w:val="center"/>
          </w:tcPr>
          <w:p w14:paraId="42A0C75A">
            <w:pPr>
              <w:jc w:val="right"/>
              <w:rPr>
                <w:rFonts w:ascii="宋体" w:hAnsi="宋体" w:cs="宋体"/>
                <w:sz w:val="18"/>
                <w:szCs w:val="18"/>
              </w:rPr>
            </w:pPr>
            <w:r>
              <w:rPr>
                <w:rFonts w:hint="eastAsia" w:ascii="宋体" w:hAnsi="宋体" w:cs="宋体"/>
                <w:color w:val="000000"/>
                <w:sz w:val="18"/>
                <w:szCs w:val="18"/>
              </w:rPr>
              <w:t>0.00</w:t>
            </w:r>
          </w:p>
        </w:tc>
      </w:tr>
      <w:tr w14:paraId="3E694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3543" w:type="dxa"/>
            <w:noWrap/>
            <w:vAlign w:val="center"/>
          </w:tcPr>
          <w:p w14:paraId="216B499C">
            <w:pPr>
              <w:jc w:val="left"/>
              <w:rPr>
                <w:rFonts w:ascii="宋体" w:hAnsi="宋体" w:cs="宋体"/>
                <w:color w:val="000000"/>
                <w:sz w:val="18"/>
                <w:szCs w:val="18"/>
              </w:rPr>
            </w:pPr>
          </w:p>
        </w:tc>
        <w:tc>
          <w:tcPr>
            <w:tcW w:w="3543" w:type="dxa"/>
            <w:noWrap/>
            <w:vAlign w:val="center"/>
          </w:tcPr>
          <w:p w14:paraId="5AC112DE">
            <w:pPr>
              <w:jc w:val="right"/>
              <w:rPr>
                <w:rFonts w:ascii="宋体" w:hAnsi="宋体" w:cs="宋体"/>
                <w:color w:val="000000"/>
                <w:sz w:val="18"/>
                <w:szCs w:val="18"/>
              </w:rPr>
            </w:pPr>
          </w:p>
        </w:tc>
        <w:tc>
          <w:tcPr>
            <w:tcW w:w="3544" w:type="dxa"/>
            <w:noWrap/>
            <w:vAlign w:val="center"/>
          </w:tcPr>
          <w:p w14:paraId="485C5C81">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十一、城乡社区支出</w:t>
            </w:r>
          </w:p>
        </w:tc>
        <w:tc>
          <w:tcPr>
            <w:tcW w:w="3544" w:type="dxa"/>
            <w:noWrap/>
            <w:vAlign w:val="center"/>
          </w:tcPr>
          <w:p w14:paraId="53DEC865">
            <w:pPr>
              <w:jc w:val="right"/>
              <w:rPr>
                <w:rFonts w:ascii="宋体" w:hAnsi="宋体" w:cs="宋体"/>
                <w:sz w:val="18"/>
                <w:szCs w:val="18"/>
              </w:rPr>
            </w:pPr>
            <w:r>
              <w:rPr>
                <w:rFonts w:ascii="宋体" w:hAnsi="宋体" w:cs="宋体"/>
                <w:color w:val="000000"/>
                <w:sz w:val="18"/>
                <w:szCs w:val="18"/>
              </w:rPr>
              <w:t>273.1</w:t>
            </w:r>
            <w:r>
              <w:rPr>
                <w:rFonts w:hint="eastAsia" w:ascii="宋体" w:hAnsi="宋体" w:cs="宋体"/>
                <w:color w:val="000000"/>
                <w:sz w:val="18"/>
                <w:szCs w:val="18"/>
              </w:rPr>
              <w:t>6</w:t>
            </w:r>
          </w:p>
        </w:tc>
      </w:tr>
      <w:tr w14:paraId="730B2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3543" w:type="dxa"/>
            <w:noWrap/>
            <w:vAlign w:val="center"/>
          </w:tcPr>
          <w:p w14:paraId="7C27A7BC">
            <w:pPr>
              <w:jc w:val="left"/>
              <w:rPr>
                <w:rFonts w:ascii="宋体" w:hAnsi="宋体" w:cs="宋体"/>
                <w:color w:val="000000"/>
                <w:sz w:val="18"/>
                <w:szCs w:val="18"/>
              </w:rPr>
            </w:pPr>
          </w:p>
        </w:tc>
        <w:tc>
          <w:tcPr>
            <w:tcW w:w="3543" w:type="dxa"/>
            <w:noWrap/>
            <w:vAlign w:val="center"/>
          </w:tcPr>
          <w:p w14:paraId="1B91B37C">
            <w:pPr>
              <w:jc w:val="right"/>
              <w:rPr>
                <w:rFonts w:ascii="宋体" w:hAnsi="宋体" w:cs="宋体"/>
                <w:color w:val="000000"/>
                <w:sz w:val="18"/>
                <w:szCs w:val="18"/>
              </w:rPr>
            </w:pPr>
          </w:p>
        </w:tc>
        <w:tc>
          <w:tcPr>
            <w:tcW w:w="3544" w:type="dxa"/>
            <w:noWrap/>
            <w:vAlign w:val="center"/>
          </w:tcPr>
          <w:p w14:paraId="68A0AC50">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十二、农林水支出</w:t>
            </w:r>
          </w:p>
        </w:tc>
        <w:tc>
          <w:tcPr>
            <w:tcW w:w="3544" w:type="dxa"/>
            <w:noWrap/>
            <w:vAlign w:val="center"/>
          </w:tcPr>
          <w:p w14:paraId="4DE8A63D">
            <w:pPr>
              <w:jc w:val="right"/>
              <w:rPr>
                <w:rFonts w:ascii="宋体" w:hAnsi="宋体" w:cs="宋体"/>
                <w:sz w:val="18"/>
                <w:szCs w:val="18"/>
              </w:rPr>
            </w:pPr>
            <w:r>
              <w:rPr>
                <w:rFonts w:hint="eastAsia" w:ascii="宋体" w:hAnsi="宋体" w:cs="宋体"/>
                <w:color w:val="000000"/>
                <w:sz w:val="18"/>
                <w:szCs w:val="18"/>
              </w:rPr>
              <w:t>0.00</w:t>
            </w:r>
          </w:p>
        </w:tc>
      </w:tr>
      <w:tr w14:paraId="40165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3543" w:type="dxa"/>
            <w:noWrap/>
            <w:vAlign w:val="center"/>
          </w:tcPr>
          <w:p w14:paraId="7211715F">
            <w:pPr>
              <w:jc w:val="left"/>
              <w:rPr>
                <w:rFonts w:ascii="宋体" w:hAnsi="宋体" w:cs="宋体"/>
                <w:color w:val="000000"/>
                <w:sz w:val="18"/>
                <w:szCs w:val="18"/>
              </w:rPr>
            </w:pPr>
          </w:p>
        </w:tc>
        <w:tc>
          <w:tcPr>
            <w:tcW w:w="3543" w:type="dxa"/>
            <w:noWrap/>
            <w:vAlign w:val="center"/>
          </w:tcPr>
          <w:p w14:paraId="16F7C057">
            <w:pPr>
              <w:jc w:val="right"/>
              <w:rPr>
                <w:rFonts w:ascii="宋体" w:hAnsi="宋体" w:cs="宋体"/>
                <w:color w:val="000000"/>
                <w:sz w:val="18"/>
                <w:szCs w:val="18"/>
              </w:rPr>
            </w:pPr>
          </w:p>
        </w:tc>
        <w:tc>
          <w:tcPr>
            <w:tcW w:w="3544" w:type="dxa"/>
            <w:noWrap/>
            <w:vAlign w:val="center"/>
          </w:tcPr>
          <w:p w14:paraId="705D3709">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十三、交通运输支出</w:t>
            </w:r>
          </w:p>
        </w:tc>
        <w:tc>
          <w:tcPr>
            <w:tcW w:w="3544" w:type="dxa"/>
            <w:noWrap/>
            <w:vAlign w:val="center"/>
          </w:tcPr>
          <w:p w14:paraId="540BC6CC">
            <w:pPr>
              <w:jc w:val="right"/>
              <w:rPr>
                <w:rFonts w:ascii="宋体" w:hAnsi="宋体" w:cs="宋体"/>
                <w:sz w:val="18"/>
                <w:szCs w:val="18"/>
              </w:rPr>
            </w:pPr>
            <w:r>
              <w:rPr>
                <w:rFonts w:hint="eastAsia" w:ascii="宋体" w:hAnsi="宋体" w:cs="宋体"/>
                <w:color w:val="000000"/>
                <w:sz w:val="18"/>
                <w:szCs w:val="18"/>
              </w:rPr>
              <w:t>0.00</w:t>
            </w:r>
          </w:p>
        </w:tc>
      </w:tr>
      <w:tr w14:paraId="5D23E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3543" w:type="dxa"/>
            <w:noWrap/>
            <w:vAlign w:val="center"/>
          </w:tcPr>
          <w:p w14:paraId="72028BE4">
            <w:pPr>
              <w:jc w:val="left"/>
              <w:rPr>
                <w:rFonts w:ascii="宋体" w:hAnsi="宋体" w:cs="宋体"/>
                <w:color w:val="000000"/>
                <w:sz w:val="18"/>
                <w:szCs w:val="18"/>
              </w:rPr>
            </w:pPr>
          </w:p>
        </w:tc>
        <w:tc>
          <w:tcPr>
            <w:tcW w:w="3543" w:type="dxa"/>
            <w:noWrap/>
            <w:vAlign w:val="center"/>
          </w:tcPr>
          <w:p w14:paraId="63A88023">
            <w:pPr>
              <w:jc w:val="right"/>
              <w:rPr>
                <w:rFonts w:ascii="宋体" w:hAnsi="宋体" w:cs="宋体"/>
                <w:color w:val="000000"/>
                <w:sz w:val="18"/>
                <w:szCs w:val="18"/>
              </w:rPr>
            </w:pPr>
          </w:p>
        </w:tc>
        <w:tc>
          <w:tcPr>
            <w:tcW w:w="3544" w:type="dxa"/>
            <w:noWrap/>
            <w:vAlign w:val="center"/>
          </w:tcPr>
          <w:p w14:paraId="0DB85F5D">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十四、资源勘探工业信息等支出</w:t>
            </w:r>
          </w:p>
        </w:tc>
        <w:tc>
          <w:tcPr>
            <w:tcW w:w="3544" w:type="dxa"/>
            <w:noWrap/>
            <w:vAlign w:val="center"/>
          </w:tcPr>
          <w:p w14:paraId="0D7F6991">
            <w:pPr>
              <w:jc w:val="right"/>
              <w:rPr>
                <w:rFonts w:ascii="宋体" w:hAnsi="宋体" w:cs="宋体"/>
                <w:sz w:val="18"/>
                <w:szCs w:val="18"/>
              </w:rPr>
            </w:pPr>
            <w:r>
              <w:rPr>
                <w:rFonts w:hint="eastAsia" w:ascii="宋体" w:hAnsi="宋体" w:cs="宋体"/>
                <w:color w:val="000000"/>
                <w:sz w:val="18"/>
                <w:szCs w:val="18"/>
              </w:rPr>
              <w:t>0.00</w:t>
            </w:r>
          </w:p>
        </w:tc>
      </w:tr>
      <w:tr w14:paraId="3F45E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3543" w:type="dxa"/>
            <w:noWrap/>
            <w:vAlign w:val="center"/>
          </w:tcPr>
          <w:p w14:paraId="56B3D9BF">
            <w:pPr>
              <w:jc w:val="left"/>
              <w:rPr>
                <w:rFonts w:ascii="宋体" w:hAnsi="宋体" w:cs="宋体"/>
                <w:color w:val="000000"/>
                <w:sz w:val="18"/>
                <w:szCs w:val="18"/>
              </w:rPr>
            </w:pPr>
          </w:p>
        </w:tc>
        <w:tc>
          <w:tcPr>
            <w:tcW w:w="3543" w:type="dxa"/>
            <w:noWrap/>
            <w:vAlign w:val="center"/>
          </w:tcPr>
          <w:p w14:paraId="50E4D35A">
            <w:pPr>
              <w:jc w:val="right"/>
              <w:rPr>
                <w:rFonts w:ascii="宋体" w:hAnsi="宋体" w:cs="宋体"/>
                <w:color w:val="000000"/>
                <w:sz w:val="18"/>
                <w:szCs w:val="18"/>
              </w:rPr>
            </w:pPr>
          </w:p>
        </w:tc>
        <w:tc>
          <w:tcPr>
            <w:tcW w:w="3544" w:type="dxa"/>
            <w:noWrap/>
            <w:vAlign w:val="center"/>
          </w:tcPr>
          <w:p w14:paraId="519E2394">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十五、商业服务业等支出</w:t>
            </w:r>
          </w:p>
        </w:tc>
        <w:tc>
          <w:tcPr>
            <w:tcW w:w="3544" w:type="dxa"/>
            <w:noWrap/>
            <w:vAlign w:val="center"/>
          </w:tcPr>
          <w:p w14:paraId="06BEA673">
            <w:pPr>
              <w:jc w:val="right"/>
              <w:rPr>
                <w:rFonts w:ascii="宋体" w:hAnsi="宋体" w:cs="宋体"/>
                <w:sz w:val="18"/>
                <w:szCs w:val="18"/>
              </w:rPr>
            </w:pPr>
            <w:r>
              <w:rPr>
                <w:rFonts w:hint="eastAsia" w:ascii="宋体" w:hAnsi="宋体" w:cs="宋体"/>
                <w:color w:val="000000"/>
                <w:sz w:val="18"/>
                <w:szCs w:val="18"/>
              </w:rPr>
              <w:t>0.00</w:t>
            </w:r>
          </w:p>
        </w:tc>
      </w:tr>
      <w:tr w14:paraId="73238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3543" w:type="dxa"/>
            <w:noWrap/>
            <w:vAlign w:val="center"/>
          </w:tcPr>
          <w:p w14:paraId="4385FA39">
            <w:pPr>
              <w:jc w:val="left"/>
              <w:rPr>
                <w:rFonts w:ascii="宋体" w:hAnsi="宋体" w:cs="宋体"/>
                <w:color w:val="000000"/>
                <w:sz w:val="18"/>
                <w:szCs w:val="18"/>
              </w:rPr>
            </w:pPr>
          </w:p>
        </w:tc>
        <w:tc>
          <w:tcPr>
            <w:tcW w:w="3543" w:type="dxa"/>
            <w:noWrap/>
            <w:vAlign w:val="center"/>
          </w:tcPr>
          <w:p w14:paraId="41EB962B">
            <w:pPr>
              <w:jc w:val="right"/>
              <w:rPr>
                <w:rFonts w:ascii="宋体" w:hAnsi="宋体" w:cs="宋体"/>
                <w:color w:val="000000"/>
                <w:sz w:val="18"/>
                <w:szCs w:val="18"/>
              </w:rPr>
            </w:pPr>
          </w:p>
        </w:tc>
        <w:tc>
          <w:tcPr>
            <w:tcW w:w="3544" w:type="dxa"/>
            <w:noWrap/>
            <w:vAlign w:val="center"/>
          </w:tcPr>
          <w:p w14:paraId="59DA132D">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十六、金融支出</w:t>
            </w:r>
          </w:p>
        </w:tc>
        <w:tc>
          <w:tcPr>
            <w:tcW w:w="3544" w:type="dxa"/>
            <w:noWrap/>
            <w:vAlign w:val="center"/>
          </w:tcPr>
          <w:p w14:paraId="29EADF72">
            <w:pPr>
              <w:jc w:val="right"/>
              <w:rPr>
                <w:rFonts w:ascii="宋体" w:hAnsi="宋体" w:cs="宋体"/>
                <w:sz w:val="18"/>
                <w:szCs w:val="18"/>
              </w:rPr>
            </w:pPr>
            <w:r>
              <w:rPr>
                <w:rFonts w:hint="eastAsia" w:ascii="宋体" w:hAnsi="宋体" w:cs="宋体"/>
                <w:color w:val="000000"/>
                <w:sz w:val="18"/>
                <w:szCs w:val="18"/>
              </w:rPr>
              <w:t>0.00</w:t>
            </w:r>
          </w:p>
        </w:tc>
      </w:tr>
      <w:tr w14:paraId="084F9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3543" w:type="dxa"/>
            <w:noWrap/>
            <w:vAlign w:val="center"/>
          </w:tcPr>
          <w:p w14:paraId="205469E4">
            <w:pPr>
              <w:jc w:val="left"/>
              <w:rPr>
                <w:rFonts w:ascii="宋体" w:hAnsi="宋体" w:cs="宋体"/>
                <w:color w:val="000000"/>
                <w:sz w:val="18"/>
                <w:szCs w:val="18"/>
              </w:rPr>
            </w:pPr>
          </w:p>
        </w:tc>
        <w:tc>
          <w:tcPr>
            <w:tcW w:w="3543" w:type="dxa"/>
            <w:noWrap/>
            <w:vAlign w:val="center"/>
          </w:tcPr>
          <w:p w14:paraId="53BD51A1">
            <w:pPr>
              <w:jc w:val="right"/>
              <w:rPr>
                <w:rFonts w:ascii="宋体" w:hAnsi="宋体" w:cs="宋体"/>
                <w:color w:val="000000"/>
                <w:sz w:val="18"/>
                <w:szCs w:val="18"/>
              </w:rPr>
            </w:pPr>
          </w:p>
        </w:tc>
        <w:tc>
          <w:tcPr>
            <w:tcW w:w="3544" w:type="dxa"/>
            <w:noWrap/>
            <w:vAlign w:val="center"/>
          </w:tcPr>
          <w:p w14:paraId="053D8C8D">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十七、援助其他地区支出</w:t>
            </w:r>
          </w:p>
        </w:tc>
        <w:tc>
          <w:tcPr>
            <w:tcW w:w="3544" w:type="dxa"/>
            <w:noWrap/>
            <w:vAlign w:val="center"/>
          </w:tcPr>
          <w:p w14:paraId="5279FEAD">
            <w:pPr>
              <w:jc w:val="right"/>
              <w:rPr>
                <w:rFonts w:ascii="宋体" w:hAnsi="宋体" w:cs="宋体"/>
                <w:sz w:val="18"/>
                <w:szCs w:val="18"/>
              </w:rPr>
            </w:pPr>
            <w:r>
              <w:rPr>
                <w:rFonts w:hint="eastAsia" w:ascii="宋体" w:hAnsi="宋体" w:cs="宋体"/>
                <w:color w:val="000000"/>
                <w:sz w:val="18"/>
                <w:szCs w:val="18"/>
              </w:rPr>
              <w:t>0.00</w:t>
            </w:r>
          </w:p>
        </w:tc>
      </w:tr>
      <w:tr w14:paraId="27A8E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3543" w:type="dxa"/>
            <w:noWrap/>
            <w:vAlign w:val="center"/>
          </w:tcPr>
          <w:p w14:paraId="36DC4630">
            <w:pPr>
              <w:jc w:val="left"/>
              <w:rPr>
                <w:rFonts w:ascii="宋体" w:hAnsi="宋体" w:cs="宋体"/>
                <w:color w:val="000000"/>
                <w:sz w:val="18"/>
                <w:szCs w:val="18"/>
              </w:rPr>
            </w:pPr>
          </w:p>
        </w:tc>
        <w:tc>
          <w:tcPr>
            <w:tcW w:w="3543" w:type="dxa"/>
            <w:noWrap/>
            <w:vAlign w:val="center"/>
          </w:tcPr>
          <w:p w14:paraId="2F30C98C">
            <w:pPr>
              <w:jc w:val="right"/>
              <w:rPr>
                <w:rFonts w:ascii="宋体" w:hAnsi="宋体" w:cs="宋体"/>
                <w:color w:val="000000"/>
                <w:sz w:val="18"/>
                <w:szCs w:val="18"/>
              </w:rPr>
            </w:pPr>
          </w:p>
        </w:tc>
        <w:tc>
          <w:tcPr>
            <w:tcW w:w="3544" w:type="dxa"/>
            <w:noWrap/>
            <w:vAlign w:val="center"/>
          </w:tcPr>
          <w:p w14:paraId="2E2B131A">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十八、自然资源海洋气象等支出</w:t>
            </w:r>
          </w:p>
        </w:tc>
        <w:tc>
          <w:tcPr>
            <w:tcW w:w="3544" w:type="dxa"/>
            <w:noWrap/>
            <w:vAlign w:val="center"/>
          </w:tcPr>
          <w:p w14:paraId="10BC1B4B">
            <w:pPr>
              <w:jc w:val="right"/>
              <w:rPr>
                <w:rFonts w:ascii="宋体" w:hAnsi="宋体" w:cs="宋体"/>
                <w:sz w:val="18"/>
                <w:szCs w:val="18"/>
              </w:rPr>
            </w:pPr>
            <w:r>
              <w:rPr>
                <w:rFonts w:hint="eastAsia" w:ascii="宋体" w:hAnsi="宋体" w:cs="宋体"/>
                <w:color w:val="000000"/>
                <w:sz w:val="18"/>
                <w:szCs w:val="18"/>
              </w:rPr>
              <w:t>0.00</w:t>
            </w:r>
          </w:p>
        </w:tc>
      </w:tr>
      <w:tr w14:paraId="17D8A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3543" w:type="dxa"/>
            <w:noWrap/>
            <w:vAlign w:val="center"/>
          </w:tcPr>
          <w:p w14:paraId="0AB265A4">
            <w:pPr>
              <w:jc w:val="left"/>
              <w:rPr>
                <w:rFonts w:ascii="宋体" w:hAnsi="宋体" w:cs="宋体"/>
                <w:color w:val="000000"/>
                <w:sz w:val="18"/>
                <w:szCs w:val="18"/>
              </w:rPr>
            </w:pPr>
          </w:p>
        </w:tc>
        <w:tc>
          <w:tcPr>
            <w:tcW w:w="3543" w:type="dxa"/>
            <w:noWrap/>
            <w:vAlign w:val="center"/>
          </w:tcPr>
          <w:p w14:paraId="0787FB93">
            <w:pPr>
              <w:jc w:val="right"/>
              <w:rPr>
                <w:rFonts w:ascii="宋体" w:hAnsi="宋体" w:cs="宋体"/>
                <w:color w:val="000000"/>
                <w:sz w:val="18"/>
                <w:szCs w:val="18"/>
              </w:rPr>
            </w:pPr>
          </w:p>
        </w:tc>
        <w:tc>
          <w:tcPr>
            <w:tcW w:w="3544" w:type="dxa"/>
            <w:noWrap/>
            <w:vAlign w:val="center"/>
          </w:tcPr>
          <w:p w14:paraId="1B73F00F">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十九、住房保障支出</w:t>
            </w:r>
          </w:p>
        </w:tc>
        <w:tc>
          <w:tcPr>
            <w:tcW w:w="3544" w:type="dxa"/>
            <w:noWrap/>
            <w:vAlign w:val="center"/>
          </w:tcPr>
          <w:p w14:paraId="2A3341CB">
            <w:pPr>
              <w:jc w:val="right"/>
              <w:rPr>
                <w:rFonts w:ascii="宋体" w:hAnsi="宋体" w:cs="宋体"/>
                <w:sz w:val="18"/>
                <w:szCs w:val="18"/>
              </w:rPr>
            </w:pPr>
            <w:r>
              <w:rPr>
                <w:rFonts w:ascii="宋体" w:hAnsi="宋体" w:cs="宋体"/>
                <w:color w:val="000000"/>
                <w:sz w:val="18"/>
                <w:szCs w:val="18"/>
              </w:rPr>
              <w:t>21.98</w:t>
            </w:r>
          </w:p>
        </w:tc>
      </w:tr>
      <w:tr w14:paraId="5A6E0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3543" w:type="dxa"/>
            <w:noWrap/>
            <w:vAlign w:val="center"/>
          </w:tcPr>
          <w:p w14:paraId="6A551931">
            <w:pPr>
              <w:jc w:val="left"/>
              <w:rPr>
                <w:rFonts w:ascii="宋体" w:hAnsi="宋体" w:cs="宋体"/>
                <w:color w:val="000000"/>
                <w:sz w:val="18"/>
                <w:szCs w:val="18"/>
              </w:rPr>
            </w:pPr>
          </w:p>
        </w:tc>
        <w:tc>
          <w:tcPr>
            <w:tcW w:w="3543" w:type="dxa"/>
            <w:noWrap/>
            <w:vAlign w:val="center"/>
          </w:tcPr>
          <w:p w14:paraId="5A62F311">
            <w:pPr>
              <w:jc w:val="right"/>
              <w:rPr>
                <w:rFonts w:ascii="宋体" w:hAnsi="宋体" w:cs="宋体"/>
                <w:color w:val="000000"/>
                <w:sz w:val="18"/>
                <w:szCs w:val="18"/>
              </w:rPr>
            </w:pPr>
          </w:p>
        </w:tc>
        <w:tc>
          <w:tcPr>
            <w:tcW w:w="3544" w:type="dxa"/>
            <w:noWrap/>
            <w:vAlign w:val="center"/>
          </w:tcPr>
          <w:p w14:paraId="7940EFE1">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二十、粮油物资储备支出</w:t>
            </w:r>
          </w:p>
        </w:tc>
        <w:tc>
          <w:tcPr>
            <w:tcW w:w="3544" w:type="dxa"/>
            <w:noWrap/>
            <w:vAlign w:val="center"/>
          </w:tcPr>
          <w:p w14:paraId="7D89E2DE">
            <w:pPr>
              <w:jc w:val="right"/>
              <w:rPr>
                <w:rFonts w:ascii="宋体" w:hAnsi="宋体" w:cs="宋体"/>
                <w:sz w:val="18"/>
                <w:szCs w:val="18"/>
              </w:rPr>
            </w:pPr>
            <w:r>
              <w:rPr>
                <w:rFonts w:hint="eastAsia" w:ascii="宋体" w:hAnsi="宋体" w:cs="宋体"/>
                <w:color w:val="000000"/>
                <w:sz w:val="18"/>
                <w:szCs w:val="18"/>
              </w:rPr>
              <w:t>0.00</w:t>
            </w:r>
          </w:p>
        </w:tc>
      </w:tr>
      <w:tr w14:paraId="5DFA8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3543" w:type="dxa"/>
            <w:noWrap/>
            <w:vAlign w:val="center"/>
          </w:tcPr>
          <w:p w14:paraId="720C426A">
            <w:pPr>
              <w:jc w:val="left"/>
              <w:rPr>
                <w:rFonts w:ascii="宋体" w:hAnsi="宋体" w:cs="宋体"/>
                <w:color w:val="000000"/>
                <w:sz w:val="18"/>
                <w:szCs w:val="18"/>
              </w:rPr>
            </w:pPr>
          </w:p>
        </w:tc>
        <w:tc>
          <w:tcPr>
            <w:tcW w:w="3543" w:type="dxa"/>
            <w:noWrap/>
            <w:vAlign w:val="center"/>
          </w:tcPr>
          <w:p w14:paraId="77EFAE94">
            <w:pPr>
              <w:jc w:val="right"/>
              <w:rPr>
                <w:rFonts w:ascii="宋体" w:hAnsi="宋体" w:cs="宋体"/>
                <w:color w:val="000000"/>
                <w:sz w:val="18"/>
                <w:szCs w:val="18"/>
              </w:rPr>
            </w:pPr>
          </w:p>
        </w:tc>
        <w:tc>
          <w:tcPr>
            <w:tcW w:w="3544" w:type="dxa"/>
            <w:noWrap/>
            <w:vAlign w:val="center"/>
          </w:tcPr>
          <w:p w14:paraId="53B8715B">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二十一、国有资本经营预算支出</w:t>
            </w:r>
          </w:p>
        </w:tc>
        <w:tc>
          <w:tcPr>
            <w:tcW w:w="3544" w:type="dxa"/>
            <w:noWrap/>
            <w:vAlign w:val="center"/>
          </w:tcPr>
          <w:p w14:paraId="38F28CCD">
            <w:pPr>
              <w:jc w:val="right"/>
              <w:rPr>
                <w:rFonts w:ascii="宋体" w:hAnsi="宋体" w:cs="宋体"/>
                <w:sz w:val="18"/>
                <w:szCs w:val="18"/>
              </w:rPr>
            </w:pPr>
            <w:r>
              <w:rPr>
                <w:rFonts w:hint="eastAsia" w:ascii="宋体" w:hAnsi="宋体" w:cs="宋体"/>
                <w:color w:val="000000"/>
                <w:sz w:val="18"/>
                <w:szCs w:val="18"/>
              </w:rPr>
              <w:t>0.00</w:t>
            </w:r>
          </w:p>
        </w:tc>
      </w:tr>
      <w:tr w14:paraId="185EA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3543" w:type="dxa"/>
            <w:noWrap/>
            <w:vAlign w:val="center"/>
          </w:tcPr>
          <w:p w14:paraId="2990D389">
            <w:pPr>
              <w:jc w:val="left"/>
              <w:rPr>
                <w:rFonts w:ascii="宋体" w:hAnsi="宋体" w:cs="宋体"/>
                <w:color w:val="000000"/>
                <w:sz w:val="18"/>
                <w:szCs w:val="18"/>
              </w:rPr>
            </w:pPr>
          </w:p>
        </w:tc>
        <w:tc>
          <w:tcPr>
            <w:tcW w:w="3543" w:type="dxa"/>
            <w:noWrap/>
            <w:vAlign w:val="center"/>
          </w:tcPr>
          <w:p w14:paraId="6928A971">
            <w:pPr>
              <w:jc w:val="right"/>
              <w:rPr>
                <w:rFonts w:ascii="宋体" w:hAnsi="宋体" w:cs="宋体"/>
                <w:color w:val="000000"/>
                <w:sz w:val="18"/>
                <w:szCs w:val="18"/>
              </w:rPr>
            </w:pPr>
          </w:p>
        </w:tc>
        <w:tc>
          <w:tcPr>
            <w:tcW w:w="3544" w:type="dxa"/>
            <w:noWrap/>
            <w:vAlign w:val="center"/>
          </w:tcPr>
          <w:p w14:paraId="3296EE72">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二十二、灾害防治及应急管理支出</w:t>
            </w:r>
          </w:p>
        </w:tc>
        <w:tc>
          <w:tcPr>
            <w:tcW w:w="3544" w:type="dxa"/>
            <w:noWrap/>
            <w:vAlign w:val="center"/>
          </w:tcPr>
          <w:p w14:paraId="0F9D3459">
            <w:pPr>
              <w:jc w:val="right"/>
              <w:rPr>
                <w:rFonts w:ascii="宋体" w:hAnsi="宋体" w:cs="宋体"/>
                <w:sz w:val="18"/>
                <w:szCs w:val="18"/>
              </w:rPr>
            </w:pPr>
            <w:r>
              <w:rPr>
                <w:rFonts w:hint="eastAsia" w:ascii="宋体" w:hAnsi="宋体" w:cs="宋体"/>
                <w:color w:val="000000"/>
                <w:sz w:val="18"/>
                <w:szCs w:val="18"/>
              </w:rPr>
              <w:t>0.00</w:t>
            </w:r>
          </w:p>
        </w:tc>
      </w:tr>
      <w:tr w14:paraId="4889F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3543" w:type="dxa"/>
            <w:noWrap/>
            <w:vAlign w:val="center"/>
          </w:tcPr>
          <w:p w14:paraId="7EBA8EB1">
            <w:pPr>
              <w:jc w:val="left"/>
              <w:rPr>
                <w:rFonts w:ascii="宋体" w:hAnsi="宋体" w:cs="宋体"/>
                <w:color w:val="000000"/>
                <w:sz w:val="18"/>
                <w:szCs w:val="18"/>
              </w:rPr>
            </w:pPr>
          </w:p>
        </w:tc>
        <w:tc>
          <w:tcPr>
            <w:tcW w:w="3543" w:type="dxa"/>
            <w:noWrap/>
            <w:vAlign w:val="center"/>
          </w:tcPr>
          <w:p w14:paraId="229685D3">
            <w:pPr>
              <w:jc w:val="right"/>
              <w:rPr>
                <w:rFonts w:ascii="宋体" w:hAnsi="宋体" w:cs="宋体"/>
                <w:color w:val="000000"/>
                <w:sz w:val="18"/>
                <w:szCs w:val="18"/>
              </w:rPr>
            </w:pPr>
          </w:p>
        </w:tc>
        <w:tc>
          <w:tcPr>
            <w:tcW w:w="3544" w:type="dxa"/>
            <w:noWrap/>
            <w:vAlign w:val="center"/>
          </w:tcPr>
          <w:p w14:paraId="218CFB9F">
            <w:pPr>
              <w:widowControl/>
              <w:jc w:val="left"/>
              <w:textAlignment w:val="center"/>
              <w:rPr>
                <w:rFonts w:ascii="宋体" w:hAnsi="宋体" w:cs="宋体"/>
                <w:color w:val="000000"/>
                <w:kern w:val="0"/>
                <w:sz w:val="18"/>
                <w:szCs w:val="18"/>
              </w:rPr>
            </w:pPr>
            <w:r>
              <w:rPr>
                <w:rFonts w:hint="eastAsia" w:ascii="宋体" w:hAnsi="宋体" w:cs="宋体"/>
                <w:color w:val="000000"/>
                <w:kern w:val="0"/>
                <w:sz w:val="18"/>
                <w:szCs w:val="18"/>
              </w:rPr>
              <w:t>二十三、其他支出</w:t>
            </w:r>
          </w:p>
        </w:tc>
        <w:tc>
          <w:tcPr>
            <w:tcW w:w="3544" w:type="dxa"/>
            <w:noWrap/>
            <w:vAlign w:val="center"/>
          </w:tcPr>
          <w:p w14:paraId="5C78C87B">
            <w:pPr>
              <w:jc w:val="right"/>
              <w:rPr>
                <w:rFonts w:ascii="宋体" w:hAnsi="宋体" w:cs="宋体"/>
                <w:color w:val="000000"/>
                <w:sz w:val="18"/>
                <w:szCs w:val="18"/>
              </w:rPr>
            </w:pPr>
            <w:r>
              <w:rPr>
                <w:rFonts w:hint="eastAsia" w:ascii="宋体" w:hAnsi="宋体" w:cs="宋体"/>
                <w:color w:val="000000"/>
                <w:sz w:val="18"/>
                <w:szCs w:val="18"/>
              </w:rPr>
              <w:t>0.00</w:t>
            </w:r>
          </w:p>
        </w:tc>
      </w:tr>
      <w:permEnd w:id="12"/>
      <w:tr w14:paraId="2506B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3543" w:type="dxa"/>
            <w:noWrap/>
            <w:vAlign w:val="center"/>
          </w:tcPr>
          <w:p w14:paraId="5827EDB8">
            <w:pPr>
              <w:widowControl/>
              <w:jc w:val="center"/>
              <w:textAlignment w:val="center"/>
              <w:rPr>
                <w:rFonts w:ascii="宋体" w:hAnsi="宋体" w:cs="宋体"/>
                <w:color w:val="000000"/>
                <w:sz w:val="18"/>
                <w:szCs w:val="18"/>
              </w:rPr>
            </w:pPr>
            <w:permStart w:id="13" w:edGrp="everyone" w:colFirst="1" w:colLast="1"/>
            <w:permStart w:id="14" w:edGrp="everyone" w:colFirst="3" w:colLast="3"/>
            <w:r>
              <w:rPr>
                <w:rFonts w:hint="eastAsia" w:ascii="宋体" w:hAnsi="宋体" w:cs="宋体"/>
                <w:color w:val="000000"/>
                <w:kern w:val="0"/>
                <w:sz w:val="18"/>
                <w:szCs w:val="18"/>
              </w:rPr>
              <w:t>本年收入合计</w:t>
            </w:r>
          </w:p>
        </w:tc>
        <w:tc>
          <w:tcPr>
            <w:tcW w:w="3543" w:type="dxa"/>
            <w:noWrap/>
            <w:vAlign w:val="center"/>
          </w:tcPr>
          <w:p w14:paraId="666E1FE4">
            <w:pPr>
              <w:jc w:val="right"/>
              <w:rPr>
                <w:rFonts w:ascii="宋体" w:hAnsi="宋体" w:cs="宋体"/>
                <w:color w:val="000000"/>
                <w:sz w:val="18"/>
                <w:szCs w:val="18"/>
              </w:rPr>
            </w:pPr>
            <w:r>
              <w:rPr>
                <w:rFonts w:ascii="宋体" w:hAnsi="宋体" w:cs="宋体"/>
                <w:color w:val="000000"/>
                <w:sz w:val="18"/>
                <w:szCs w:val="18"/>
              </w:rPr>
              <w:t>2852.83</w:t>
            </w:r>
          </w:p>
        </w:tc>
        <w:tc>
          <w:tcPr>
            <w:tcW w:w="3544" w:type="dxa"/>
            <w:noWrap/>
            <w:vAlign w:val="center"/>
          </w:tcPr>
          <w:p w14:paraId="52C351CA">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本年支出合计</w:t>
            </w:r>
          </w:p>
        </w:tc>
        <w:tc>
          <w:tcPr>
            <w:tcW w:w="3544" w:type="dxa"/>
            <w:noWrap/>
            <w:vAlign w:val="center"/>
          </w:tcPr>
          <w:p w14:paraId="40167D2C">
            <w:pPr>
              <w:jc w:val="right"/>
              <w:rPr>
                <w:rFonts w:ascii="宋体" w:hAnsi="宋体" w:cs="宋体"/>
                <w:sz w:val="18"/>
                <w:szCs w:val="18"/>
              </w:rPr>
            </w:pPr>
            <w:r>
              <w:rPr>
                <w:rFonts w:ascii="宋体" w:hAnsi="宋体" w:cs="宋体"/>
                <w:color w:val="000000"/>
                <w:sz w:val="18"/>
                <w:szCs w:val="18"/>
              </w:rPr>
              <w:t>2852.83</w:t>
            </w:r>
          </w:p>
        </w:tc>
      </w:tr>
      <w:permEnd w:id="13"/>
      <w:permEnd w:id="14"/>
      <w:tr w14:paraId="02330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3543" w:type="dxa"/>
            <w:noWrap/>
            <w:vAlign w:val="center"/>
          </w:tcPr>
          <w:p w14:paraId="11A1EF8A">
            <w:pPr>
              <w:widowControl/>
              <w:jc w:val="left"/>
              <w:textAlignment w:val="center"/>
              <w:rPr>
                <w:rFonts w:ascii="宋体" w:hAnsi="宋体" w:cs="宋体"/>
                <w:color w:val="000000"/>
                <w:kern w:val="0"/>
                <w:sz w:val="18"/>
                <w:szCs w:val="18"/>
              </w:rPr>
            </w:pPr>
            <w:permStart w:id="15" w:edGrp="everyone"/>
            <w:r>
              <w:rPr>
                <w:rFonts w:hint="eastAsia" w:ascii="宋体" w:hAnsi="宋体" w:cs="宋体"/>
                <w:color w:val="000000"/>
                <w:kern w:val="0"/>
                <w:sz w:val="18"/>
                <w:szCs w:val="18"/>
              </w:rPr>
              <w:t>四、上级补助收入</w:t>
            </w:r>
          </w:p>
        </w:tc>
        <w:tc>
          <w:tcPr>
            <w:tcW w:w="3543" w:type="dxa"/>
            <w:noWrap/>
            <w:vAlign w:val="center"/>
          </w:tcPr>
          <w:p w14:paraId="7C39AB73">
            <w:pPr>
              <w:widowControl/>
              <w:jc w:val="right"/>
              <w:textAlignment w:val="center"/>
              <w:rPr>
                <w:rFonts w:ascii="宋体" w:hAnsi="宋体" w:cs="宋体"/>
                <w:color w:val="000000"/>
                <w:kern w:val="0"/>
                <w:sz w:val="18"/>
                <w:szCs w:val="18"/>
              </w:rPr>
            </w:pPr>
            <w:r>
              <w:rPr>
                <w:rFonts w:hint="eastAsia" w:ascii="宋体" w:hAnsi="宋体" w:cs="宋体"/>
                <w:color w:val="000000"/>
                <w:kern w:val="0"/>
                <w:sz w:val="18"/>
                <w:szCs w:val="18"/>
              </w:rPr>
              <w:t>0.00</w:t>
            </w:r>
          </w:p>
        </w:tc>
        <w:tc>
          <w:tcPr>
            <w:tcW w:w="3544" w:type="dxa"/>
            <w:noWrap/>
            <w:vAlign w:val="center"/>
          </w:tcPr>
          <w:p w14:paraId="7A8AD45A">
            <w:pPr>
              <w:widowControl/>
              <w:jc w:val="left"/>
              <w:textAlignment w:val="center"/>
              <w:rPr>
                <w:rFonts w:ascii="宋体" w:hAnsi="宋体" w:cs="宋体"/>
                <w:color w:val="000000"/>
                <w:kern w:val="0"/>
                <w:sz w:val="18"/>
                <w:szCs w:val="18"/>
              </w:rPr>
            </w:pPr>
            <w:r>
              <w:rPr>
                <w:rFonts w:hint="eastAsia" w:ascii="宋体" w:hAnsi="宋体" w:cs="宋体"/>
                <w:color w:val="000000"/>
                <w:kern w:val="0"/>
                <w:sz w:val="18"/>
                <w:szCs w:val="18"/>
              </w:rPr>
              <w:t>二十四、对附属单位补助支出</w:t>
            </w:r>
          </w:p>
        </w:tc>
        <w:tc>
          <w:tcPr>
            <w:tcW w:w="3544" w:type="dxa"/>
            <w:noWrap/>
            <w:vAlign w:val="center"/>
          </w:tcPr>
          <w:p w14:paraId="330736D9">
            <w:pPr>
              <w:jc w:val="right"/>
              <w:rPr>
                <w:rFonts w:ascii="宋体" w:hAnsi="宋体" w:cs="宋体"/>
                <w:sz w:val="18"/>
                <w:szCs w:val="18"/>
              </w:rPr>
            </w:pPr>
            <w:r>
              <w:rPr>
                <w:rFonts w:hint="eastAsia" w:ascii="宋体" w:hAnsi="宋体" w:cs="宋体"/>
                <w:color w:val="000000"/>
                <w:sz w:val="18"/>
                <w:szCs w:val="18"/>
              </w:rPr>
              <w:t>0.00</w:t>
            </w:r>
          </w:p>
        </w:tc>
      </w:tr>
      <w:tr w14:paraId="7B99E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3543" w:type="dxa"/>
            <w:noWrap/>
            <w:vAlign w:val="center"/>
          </w:tcPr>
          <w:p w14:paraId="3976C32F">
            <w:pPr>
              <w:pStyle w:val="6"/>
              <w:ind w:left="360" w:hanging="360" w:hangingChars="200"/>
              <w:rPr>
                <w:color w:val="000000"/>
                <w:kern w:val="0"/>
                <w:sz w:val="18"/>
                <w:szCs w:val="18"/>
              </w:rPr>
            </w:pPr>
            <w:r>
              <w:rPr>
                <w:rFonts w:hint="eastAsia"/>
                <w:color w:val="000000"/>
                <w:kern w:val="0"/>
                <w:sz w:val="18"/>
                <w:szCs w:val="18"/>
              </w:rPr>
              <w:t>五、附属单位上缴收入</w:t>
            </w:r>
          </w:p>
        </w:tc>
        <w:tc>
          <w:tcPr>
            <w:tcW w:w="3543" w:type="dxa"/>
            <w:noWrap/>
            <w:vAlign w:val="center"/>
          </w:tcPr>
          <w:p w14:paraId="7952999A">
            <w:pPr>
              <w:jc w:val="right"/>
              <w:rPr>
                <w:rFonts w:ascii="宋体" w:hAnsi="宋体" w:cs="宋体"/>
                <w:color w:val="000000"/>
                <w:kern w:val="0"/>
                <w:sz w:val="18"/>
                <w:szCs w:val="18"/>
              </w:rPr>
            </w:pPr>
            <w:r>
              <w:rPr>
                <w:rFonts w:hint="eastAsia" w:ascii="宋体" w:hAnsi="宋体" w:cs="宋体"/>
                <w:color w:val="000000"/>
                <w:kern w:val="0"/>
                <w:sz w:val="18"/>
                <w:szCs w:val="18"/>
              </w:rPr>
              <w:t>0.00</w:t>
            </w:r>
          </w:p>
        </w:tc>
        <w:tc>
          <w:tcPr>
            <w:tcW w:w="3544" w:type="dxa"/>
            <w:noWrap/>
            <w:vAlign w:val="center"/>
          </w:tcPr>
          <w:p w14:paraId="7CD199BB">
            <w:pPr>
              <w:widowControl/>
              <w:jc w:val="left"/>
              <w:textAlignment w:val="center"/>
              <w:rPr>
                <w:rFonts w:ascii="宋体" w:hAnsi="宋体" w:cs="宋体"/>
                <w:color w:val="000000"/>
                <w:kern w:val="0"/>
                <w:sz w:val="18"/>
                <w:szCs w:val="18"/>
              </w:rPr>
            </w:pPr>
            <w:r>
              <w:rPr>
                <w:rFonts w:hint="eastAsia" w:ascii="宋体" w:hAnsi="宋体" w:cs="宋体"/>
                <w:color w:val="000000"/>
                <w:kern w:val="0"/>
                <w:sz w:val="18"/>
                <w:szCs w:val="18"/>
              </w:rPr>
              <w:t>二十五、上缴上级支出</w:t>
            </w:r>
          </w:p>
        </w:tc>
        <w:tc>
          <w:tcPr>
            <w:tcW w:w="3544" w:type="dxa"/>
            <w:noWrap/>
            <w:vAlign w:val="center"/>
          </w:tcPr>
          <w:p w14:paraId="55B68F13">
            <w:pPr>
              <w:jc w:val="right"/>
              <w:rPr>
                <w:rFonts w:ascii="宋体" w:hAnsi="宋体" w:cs="宋体"/>
                <w:sz w:val="18"/>
                <w:szCs w:val="18"/>
              </w:rPr>
            </w:pPr>
            <w:r>
              <w:rPr>
                <w:rFonts w:hint="eastAsia" w:ascii="宋体" w:hAnsi="宋体" w:cs="宋体"/>
                <w:color w:val="000000"/>
                <w:sz w:val="18"/>
                <w:szCs w:val="18"/>
              </w:rPr>
              <w:t>0.00</w:t>
            </w:r>
          </w:p>
        </w:tc>
      </w:tr>
      <w:tr w14:paraId="1E723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3543" w:type="dxa"/>
            <w:noWrap/>
            <w:vAlign w:val="center"/>
          </w:tcPr>
          <w:p w14:paraId="02D9B27D">
            <w:pPr>
              <w:widowControl/>
              <w:jc w:val="left"/>
              <w:textAlignment w:val="center"/>
              <w:rPr>
                <w:rFonts w:ascii="宋体" w:hAnsi="宋体" w:cs="宋体"/>
                <w:color w:val="000000"/>
                <w:kern w:val="0"/>
                <w:sz w:val="18"/>
                <w:szCs w:val="18"/>
              </w:rPr>
            </w:pPr>
            <w:r>
              <w:rPr>
                <w:rFonts w:hint="eastAsia" w:ascii="宋体" w:hAnsi="宋体" w:cs="宋体"/>
                <w:color w:val="000000"/>
                <w:kern w:val="0"/>
                <w:sz w:val="18"/>
                <w:szCs w:val="18"/>
              </w:rPr>
              <w:t>六、用事业基金弥补收支差额</w:t>
            </w:r>
          </w:p>
        </w:tc>
        <w:tc>
          <w:tcPr>
            <w:tcW w:w="3543" w:type="dxa"/>
            <w:noWrap/>
            <w:vAlign w:val="center"/>
          </w:tcPr>
          <w:p w14:paraId="3BDEC444">
            <w:pPr>
              <w:widowControl/>
              <w:jc w:val="right"/>
              <w:textAlignment w:val="center"/>
              <w:rPr>
                <w:rFonts w:ascii="宋体" w:hAnsi="宋体" w:cs="宋体"/>
                <w:color w:val="000000"/>
                <w:kern w:val="0"/>
                <w:sz w:val="18"/>
                <w:szCs w:val="18"/>
              </w:rPr>
            </w:pPr>
            <w:r>
              <w:rPr>
                <w:rFonts w:hint="eastAsia" w:ascii="宋体" w:hAnsi="宋体" w:cs="宋体"/>
                <w:color w:val="000000"/>
                <w:kern w:val="0"/>
                <w:sz w:val="18"/>
                <w:szCs w:val="18"/>
              </w:rPr>
              <w:t>0.00</w:t>
            </w:r>
          </w:p>
        </w:tc>
        <w:tc>
          <w:tcPr>
            <w:tcW w:w="3544" w:type="dxa"/>
            <w:noWrap/>
            <w:vAlign w:val="center"/>
          </w:tcPr>
          <w:p w14:paraId="3DC0DDCF">
            <w:pPr>
              <w:widowControl/>
              <w:jc w:val="left"/>
              <w:textAlignment w:val="center"/>
              <w:rPr>
                <w:rFonts w:ascii="宋体" w:hAnsi="宋体" w:cs="宋体"/>
                <w:color w:val="000000"/>
                <w:kern w:val="0"/>
                <w:sz w:val="18"/>
                <w:szCs w:val="18"/>
              </w:rPr>
            </w:pPr>
            <w:r>
              <w:rPr>
                <w:rFonts w:hint="eastAsia" w:ascii="宋体" w:hAnsi="宋体" w:cs="宋体"/>
                <w:color w:val="000000"/>
                <w:kern w:val="0"/>
                <w:sz w:val="18"/>
                <w:szCs w:val="18"/>
              </w:rPr>
              <w:t>二十六、结转下年</w:t>
            </w:r>
          </w:p>
        </w:tc>
        <w:tc>
          <w:tcPr>
            <w:tcW w:w="3544" w:type="dxa"/>
            <w:noWrap/>
            <w:vAlign w:val="center"/>
          </w:tcPr>
          <w:p w14:paraId="4C4A2A27">
            <w:pPr>
              <w:jc w:val="right"/>
              <w:rPr>
                <w:rFonts w:ascii="宋体" w:hAnsi="宋体" w:cs="宋体"/>
                <w:sz w:val="18"/>
                <w:szCs w:val="18"/>
              </w:rPr>
            </w:pPr>
            <w:r>
              <w:rPr>
                <w:rFonts w:hint="eastAsia" w:ascii="宋体" w:hAnsi="宋体" w:cs="宋体"/>
                <w:color w:val="000000"/>
                <w:sz w:val="18"/>
                <w:szCs w:val="18"/>
              </w:rPr>
              <w:t>0.00</w:t>
            </w:r>
          </w:p>
        </w:tc>
      </w:tr>
      <w:permEnd w:id="15"/>
      <w:tr w14:paraId="74FF8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3543" w:type="dxa"/>
            <w:noWrap/>
            <w:vAlign w:val="center"/>
          </w:tcPr>
          <w:p w14:paraId="3E56ED0F">
            <w:pPr>
              <w:widowControl/>
              <w:jc w:val="center"/>
              <w:textAlignment w:val="center"/>
              <w:rPr>
                <w:rFonts w:ascii="宋体" w:hAnsi="宋体" w:cs="宋体"/>
                <w:color w:val="000000"/>
                <w:sz w:val="18"/>
                <w:szCs w:val="18"/>
              </w:rPr>
            </w:pPr>
            <w:permStart w:id="16" w:edGrp="everyone" w:colFirst="1" w:colLast="1"/>
            <w:permStart w:id="17" w:edGrp="everyone" w:colFirst="3" w:colLast="3"/>
            <w:r>
              <w:rPr>
                <w:rFonts w:hint="eastAsia" w:ascii="宋体" w:hAnsi="宋体" w:cs="宋体"/>
                <w:color w:val="000000"/>
                <w:kern w:val="0"/>
                <w:sz w:val="18"/>
                <w:szCs w:val="18"/>
              </w:rPr>
              <w:t>收入总计</w:t>
            </w:r>
          </w:p>
        </w:tc>
        <w:tc>
          <w:tcPr>
            <w:tcW w:w="3543" w:type="dxa"/>
            <w:noWrap/>
            <w:vAlign w:val="center"/>
          </w:tcPr>
          <w:p w14:paraId="78E8A7DF">
            <w:pPr>
              <w:jc w:val="right"/>
              <w:rPr>
                <w:rFonts w:ascii="宋体" w:hAnsi="宋体" w:cs="宋体"/>
                <w:color w:val="000000"/>
                <w:sz w:val="18"/>
                <w:szCs w:val="18"/>
              </w:rPr>
            </w:pPr>
            <w:r>
              <w:rPr>
                <w:rFonts w:ascii="宋体" w:hAnsi="宋体" w:cs="宋体"/>
                <w:color w:val="000000"/>
                <w:sz w:val="18"/>
                <w:szCs w:val="18"/>
              </w:rPr>
              <w:t>2852.83</w:t>
            </w:r>
          </w:p>
        </w:tc>
        <w:tc>
          <w:tcPr>
            <w:tcW w:w="3544" w:type="dxa"/>
            <w:noWrap/>
            <w:vAlign w:val="center"/>
          </w:tcPr>
          <w:p w14:paraId="6D51D72E">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支出总计</w:t>
            </w:r>
          </w:p>
        </w:tc>
        <w:tc>
          <w:tcPr>
            <w:tcW w:w="3544" w:type="dxa"/>
            <w:noWrap/>
            <w:vAlign w:val="center"/>
          </w:tcPr>
          <w:p w14:paraId="09441D2A">
            <w:pPr>
              <w:jc w:val="right"/>
              <w:rPr>
                <w:rFonts w:ascii="宋体" w:hAnsi="宋体" w:cs="宋体"/>
                <w:color w:val="000000"/>
                <w:sz w:val="18"/>
                <w:szCs w:val="18"/>
              </w:rPr>
            </w:pPr>
            <w:r>
              <w:rPr>
                <w:rFonts w:ascii="宋体" w:hAnsi="宋体" w:cs="宋体"/>
                <w:color w:val="000000"/>
                <w:sz w:val="18"/>
                <w:szCs w:val="18"/>
              </w:rPr>
              <w:t>2852.83</w:t>
            </w:r>
          </w:p>
        </w:tc>
      </w:tr>
      <w:bookmarkEnd w:id="4"/>
      <w:permEnd w:id="16"/>
      <w:permEnd w:id="17"/>
    </w:tbl>
    <w:p w14:paraId="4FCF8E12">
      <w:pPr>
        <w:widowControl/>
        <w:textAlignment w:val="center"/>
        <w:rPr>
          <w:rFonts w:ascii="宋体" w:hAnsi="宋体" w:cs="宋体"/>
          <w:color w:val="000000"/>
          <w:kern w:val="0"/>
          <w:sz w:val="18"/>
          <w:szCs w:val="18"/>
        </w:rPr>
      </w:pPr>
      <w:r>
        <w:rPr>
          <w:rFonts w:hint="eastAsia" w:ascii="宋体" w:hAnsi="宋体" w:cs="宋体"/>
          <w:color w:val="000000"/>
          <w:kern w:val="0"/>
          <w:sz w:val="18"/>
          <w:szCs w:val="18"/>
        </w:rPr>
        <w:t>注：</w:t>
      </w:r>
      <w:bookmarkStart w:id="5" w:name="PO_part2Table1Remark1"/>
      <w:permStart w:id="18" w:edGrp="everyone"/>
      <w:r>
        <w:rPr>
          <w:rFonts w:hint="eastAsia" w:ascii="宋体" w:hAnsi="宋体" w:cs="宋体"/>
          <w:color w:val="000000"/>
          <w:kern w:val="0"/>
          <w:sz w:val="18"/>
          <w:szCs w:val="18"/>
        </w:rPr>
        <w:t>财政拨款收支情况包括一般公共预算、政府性基金预算、国有资本经营预算拨款收支情况。</w:t>
      </w:r>
    </w:p>
    <w:p w14:paraId="31B51205">
      <w:pPr>
        <w:widowControl/>
        <w:ind w:firstLine="419" w:firstLineChars="233"/>
        <w:textAlignment w:val="center"/>
        <w:rPr>
          <w:rFonts w:ascii="宋体" w:hAnsi="宋体" w:cs="宋体"/>
          <w:color w:val="000000"/>
          <w:sz w:val="18"/>
          <w:szCs w:val="18"/>
        </w:rPr>
      </w:pPr>
      <w:r>
        <w:rPr>
          <w:rFonts w:hint="eastAsia" w:ascii="宋体" w:hAnsi="宋体" w:cs="宋体"/>
          <w:color w:val="000000"/>
          <w:kern w:val="0"/>
          <w:sz w:val="18"/>
          <w:szCs w:val="18"/>
        </w:rPr>
        <w:t>本套报表金额单位转换时可能存在尾数误差。</w:t>
      </w:r>
      <w:permEnd w:id="18"/>
      <w:bookmarkEnd w:id="5"/>
    </w:p>
    <w:p w14:paraId="370F3267">
      <w:pPr>
        <w:sectPr>
          <w:pgSz w:w="16838" w:h="11906" w:orient="landscape"/>
          <w:pgMar w:top="1800" w:right="1440" w:bottom="1800" w:left="1440" w:header="851" w:footer="992" w:gutter="0"/>
          <w:cols w:space="720" w:num="1"/>
          <w:docGrid w:type="lines" w:linePitch="312" w:charSpace="0"/>
        </w:sectPr>
      </w:pPr>
    </w:p>
    <w:p w14:paraId="74A59B6B">
      <w:bookmarkStart w:id="6" w:name="PO_part2Table2"/>
    </w:p>
    <w:tbl>
      <w:tblPr>
        <w:tblStyle w:val="4"/>
        <w:tblW w:w="141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8"/>
        <w:gridCol w:w="1662"/>
        <w:gridCol w:w="1196"/>
        <w:gridCol w:w="949"/>
        <w:gridCol w:w="939"/>
        <w:gridCol w:w="1025"/>
        <w:gridCol w:w="982"/>
        <w:gridCol w:w="894"/>
        <w:gridCol w:w="982"/>
        <w:gridCol w:w="949"/>
        <w:gridCol w:w="949"/>
        <w:gridCol w:w="939"/>
        <w:gridCol w:w="894"/>
        <w:gridCol w:w="867"/>
      </w:tblGrid>
      <w:tr w14:paraId="1735E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blHeader/>
        </w:trPr>
        <w:tc>
          <w:tcPr>
            <w:tcW w:w="14175" w:type="dxa"/>
            <w:gridSpan w:val="14"/>
            <w:tcBorders>
              <w:top w:val="nil"/>
              <w:left w:val="nil"/>
              <w:bottom w:val="nil"/>
              <w:right w:val="nil"/>
            </w:tcBorders>
            <w:noWrap/>
            <w:vAlign w:val="center"/>
          </w:tcPr>
          <w:p w14:paraId="059D5BA3">
            <w:pPr>
              <w:jc w:val="right"/>
            </w:pPr>
            <w:r>
              <w:rPr>
                <w:rFonts w:hint="eastAsia" w:ascii="宋体" w:hAnsi="宋体"/>
                <w:color w:val="000000"/>
                <w:kern w:val="0"/>
                <w:sz w:val="18"/>
                <w:szCs w:val="18"/>
              </w:rPr>
              <w:t>表2</w:t>
            </w:r>
          </w:p>
        </w:tc>
      </w:tr>
      <w:tr w14:paraId="2ED0F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blHeader/>
        </w:trPr>
        <w:tc>
          <w:tcPr>
            <w:tcW w:w="14175" w:type="dxa"/>
            <w:gridSpan w:val="14"/>
            <w:tcBorders>
              <w:top w:val="nil"/>
              <w:left w:val="nil"/>
              <w:bottom w:val="nil"/>
              <w:right w:val="nil"/>
            </w:tcBorders>
            <w:noWrap/>
            <w:vAlign w:val="center"/>
          </w:tcPr>
          <w:p w14:paraId="01A7761E">
            <w:pPr>
              <w:jc w:val="center"/>
            </w:pPr>
            <w:r>
              <w:rPr>
                <w:rFonts w:hint="eastAsia" w:ascii="宋体" w:hAnsi="宋体"/>
                <w:b/>
                <w:bCs/>
                <w:color w:val="000000"/>
                <w:kern w:val="0"/>
                <w:sz w:val="24"/>
              </w:rPr>
              <w:t>收入总体情况表</w:t>
            </w:r>
          </w:p>
        </w:tc>
      </w:tr>
      <w:tr w14:paraId="3D285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blHeader/>
        </w:trPr>
        <w:tc>
          <w:tcPr>
            <w:tcW w:w="11475" w:type="dxa"/>
            <w:gridSpan w:val="11"/>
            <w:tcBorders>
              <w:top w:val="nil"/>
              <w:left w:val="nil"/>
              <w:bottom w:val="single" w:color="auto" w:sz="4" w:space="0"/>
              <w:right w:val="nil"/>
            </w:tcBorders>
            <w:noWrap/>
            <w:vAlign w:val="center"/>
          </w:tcPr>
          <w:p w14:paraId="571D5ED7">
            <w:pPr>
              <w:jc w:val="left"/>
            </w:pPr>
            <w:r>
              <w:rPr>
                <w:rFonts w:hint="eastAsia" w:ascii="宋体" w:hAnsi="宋体"/>
                <w:color w:val="000000"/>
                <w:kern w:val="0"/>
                <w:sz w:val="18"/>
                <w:szCs w:val="18"/>
              </w:rPr>
              <w:t>单位名称：</w:t>
            </w:r>
            <w:permStart w:id="19" w:edGrp="everyone"/>
            <w:r>
              <w:rPr>
                <w:rFonts w:hint="eastAsia" w:ascii="宋体" w:hAnsi="宋体"/>
                <w:color w:val="000000"/>
                <w:kern w:val="0"/>
                <w:sz w:val="18"/>
                <w:szCs w:val="18"/>
              </w:rPr>
              <w:t>东莞市司法局凤岗分局</w:t>
            </w:r>
            <w:permEnd w:id="19"/>
          </w:p>
        </w:tc>
        <w:tc>
          <w:tcPr>
            <w:tcW w:w="2700" w:type="dxa"/>
            <w:gridSpan w:val="3"/>
            <w:tcBorders>
              <w:top w:val="nil"/>
              <w:left w:val="nil"/>
              <w:bottom w:val="single" w:color="auto" w:sz="4" w:space="0"/>
              <w:right w:val="nil"/>
            </w:tcBorders>
            <w:noWrap/>
            <w:vAlign w:val="center"/>
          </w:tcPr>
          <w:p w14:paraId="3AE57D40">
            <w:pPr>
              <w:jc w:val="right"/>
            </w:pPr>
            <w:r>
              <w:rPr>
                <w:rFonts w:hint="eastAsia" w:ascii="宋体" w:hAnsi="宋体"/>
                <w:color w:val="000000"/>
                <w:kern w:val="0"/>
                <w:sz w:val="18"/>
                <w:szCs w:val="18"/>
              </w:rPr>
              <w:t>单位：万元</w:t>
            </w:r>
          </w:p>
        </w:tc>
      </w:tr>
      <w:tr w14:paraId="60CE6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blHeader/>
        </w:trPr>
        <w:tc>
          <w:tcPr>
            <w:tcW w:w="2610" w:type="dxa"/>
            <w:gridSpan w:val="2"/>
            <w:tcBorders>
              <w:top w:val="single" w:color="auto" w:sz="4" w:space="0"/>
            </w:tcBorders>
            <w:noWrap/>
            <w:vAlign w:val="center"/>
          </w:tcPr>
          <w:p w14:paraId="65427C1A">
            <w:pPr>
              <w:jc w:val="center"/>
              <w:rPr>
                <w:sz w:val="18"/>
                <w:szCs w:val="18"/>
              </w:rPr>
            </w:pPr>
            <w:r>
              <w:rPr>
                <w:rFonts w:hint="eastAsia" w:ascii="宋体" w:hAnsi="宋体"/>
                <w:color w:val="000000"/>
                <w:kern w:val="0"/>
                <w:sz w:val="18"/>
                <w:szCs w:val="18"/>
              </w:rPr>
              <w:t>功能分类科目</w:t>
            </w:r>
          </w:p>
        </w:tc>
        <w:tc>
          <w:tcPr>
            <w:tcW w:w="1196" w:type="dxa"/>
            <w:vMerge w:val="restart"/>
            <w:tcBorders>
              <w:top w:val="single" w:color="auto" w:sz="4" w:space="0"/>
            </w:tcBorders>
            <w:noWrap/>
            <w:vAlign w:val="center"/>
          </w:tcPr>
          <w:p w14:paraId="193CE2D5">
            <w:pPr>
              <w:jc w:val="center"/>
              <w:rPr>
                <w:sz w:val="18"/>
                <w:szCs w:val="18"/>
              </w:rPr>
            </w:pPr>
            <w:r>
              <w:rPr>
                <w:rFonts w:hint="eastAsia" w:ascii="宋体" w:hAnsi="宋体"/>
                <w:color w:val="000000"/>
                <w:kern w:val="0"/>
                <w:sz w:val="18"/>
                <w:szCs w:val="18"/>
              </w:rPr>
              <w:t>合计</w:t>
            </w:r>
          </w:p>
        </w:tc>
        <w:tc>
          <w:tcPr>
            <w:tcW w:w="2913" w:type="dxa"/>
            <w:gridSpan w:val="3"/>
            <w:tcBorders>
              <w:top w:val="single" w:color="auto" w:sz="4" w:space="0"/>
            </w:tcBorders>
            <w:noWrap/>
            <w:vAlign w:val="center"/>
          </w:tcPr>
          <w:p w14:paraId="40322881">
            <w:pPr>
              <w:widowControl/>
              <w:jc w:val="center"/>
              <w:textAlignment w:val="center"/>
              <w:rPr>
                <w:rFonts w:ascii="宋体" w:hAnsi="宋体"/>
                <w:color w:val="000000"/>
                <w:sz w:val="18"/>
                <w:szCs w:val="18"/>
              </w:rPr>
            </w:pPr>
            <w:r>
              <w:rPr>
                <w:rFonts w:hint="eastAsia" w:ascii="宋体" w:hAnsi="宋体"/>
                <w:color w:val="000000"/>
                <w:kern w:val="0"/>
                <w:sz w:val="18"/>
                <w:szCs w:val="18"/>
              </w:rPr>
              <w:t>财政拨款收入</w:t>
            </w:r>
          </w:p>
        </w:tc>
        <w:tc>
          <w:tcPr>
            <w:tcW w:w="1876" w:type="dxa"/>
            <w:gridSpan w:val="2"/>
            <w:tcBorders>
              <w:top w:val="single" w:color="auto" w:sz="4" w:space="0"/>
            </w:tcBorders>
            <w:noWrap/>
            <w:vAlign w:val="center"/>
          </w:tcPr>
          <w:p w14:paraId="4466F3A6">
            <w:pPr>
              <w:widowControl/>
              <w:jc w:val="center"/>
              <w:textAlignment w:val="center"/>
              <w:rPr>
                <w:rFonts w:ascii="宋体" w:hAnsi="宋体"/>
                <w:color w:val="000000"/>
                <w:sz w:val="18"/>
                <w:szCs w:val="18"/>
              </w:rPr>
            </w:pPr>
            <w:r>
              <w:rPr>
                <w:rFonts w:hint="eastAsia" w:ascii="宋体" w:hAnsi="宋体"/>
                <w:color w:val="000000"/>
                <w:kern w:val="0"/>
                <w:sz w:val="18"/>
                <w:szCs w:val="18"/>
              </w:rPr>
              <w:t>财政专户拨款收入</w:t>
            </w:r>
          </w:p>
        </w:tc>
        <w:tc>
          <w:tcPr>
            <w:tcW w:w="2880" w:type="dxa"/>
            <w:gridSpan w:val="3"/>
            <w:tcBorders>
              <w:top w:val="single" w:color="auto" w:sz="4" w:space="0"/>
            </w:tcBorders>
            <w:noWrap/>
            <w:vAlign w:val="center"/>
          </w:tcPr>
          <w:p w14:paraId="27C71BB2">
            <w:pPr>
              <w:jc w:val="center"/>
              <w:rPr>
                <w:sz w:val="18"/>
                <w:szCs w:val="18"/>
              </w:rPr>
            </w:pPr>
            <w:r>
              <w:rPr>
                <w:rFonts w:hint="eastAsia" w:ascii="宋体" w:hAnsi="宋体"/>
                <w:color w:val="000000"/>
                <w:kern w:val="0"/>
                <w:sz w:val="18"/>
                <w:szCs w:val="18"/>
              </w:rPr>
              <w:t>其他资金收入</w:t>
            </w:r>
          </w:p>
        </w:tc>
        <w:tc>
          <w:tcPr>
            <w:tcW w:w="939" w:type="dxa"/>
            <w:vMerge w:val="restart"/>
            <w:tcBorders>
              <w:top w:val="single" w:color="auto" w:sz="4" w:space="0"/>
            </w:tcBorders>
            <w:noWrap/>
            <w:vAlign w:val="center"/>
          </w:tcPr>
          <w:p w14:paraId="67FCAE2B">
            <w:pPr>
              <w:widowControl/>
              <w:jc w:val="center"/>
              <w:textAlignment w:val="center"/>
              <w:rPr>
                <w:rFonts w:ascii="宋体" w:hAnsi="宋体"/>
                <w:color w:val="000000"/>
                <w:sz w:val="18"/>
                <w:szCs w:val="18"/>
              </w:rPr>
            </w:pPr>
            <w:r>
              <w:rPr>
                <w:rFonts w:hint="eastAsia" w:ascii="宋体" w:hAnsi="宋体"/>
                <w:color w:val="000000"/>
                <w:kern w:val="0"/>
                <w:sz w:val="18"/>
                <w:szCs w:val="18"/>
              </w:rPr>
              <w:t>上级补助收入</w:t>
            </w:r>
          </w:p>
        </w:tc>
        <w:tc>
          <w:tcPr>
            <w:tcW w:w="894" w:type="dxa"/>
            <w:vMerge w:val="restart"/>
            <w:tcBorders>
              <w:top w:val="single" w:color="auto" w:sz="4" w:space="0"/>
            </w:tcBorders>
            <w:noWrap/>
            <w:vAlign w:val="center"/>
          </w:tcPr>
          <w:p w14:paraId="2080E699">
            <w:pPr>
              <w:widowControl/>
              <w:jc w:val="center"/>
              <w:textAlignment w:val="center"/>
              <w:rPr>
                <w:rFonts w:ascii="宋体" w:hAnsi="宋体"/>
                <w:color w:val="000000"/>
                <w:sz w:val="18"/>
                <w:szCs w:val="18"/>
              </w:rPr>
            </w:pPr>
            <w:r>
              <w:rPr>
                <w:rFonts w:hint="eastAsia" w:ascii="宋体" w:hAnsi="宋体"/>
                <w:color w:val="000000"/>
                <w:kern w:val="0"/>
                <w:sz w:val="18"/>
                <w:szCs w:val="18"/>
              </w:rPr>
              <w:t>附属单位上缴收入</w:t>
            </w:r>
          </w:p>
        </w:tc>
        <w:tc>
          <w:tcPr>
            <w:tcW w:w="867" w:type="dxa"/>
            <w:vMerge w:val="restart"/>
            <w:tcBorders>
              <w:top w:val="single" w:color="auto" w:sz="4" w:space="0"/>
            </w:tcBorders>
            <w:noWrap/>
            <w:vAlign w:val="center"/>
          </w:tcPr>
          <w:p w14:paraId="6989D247">
            <w:pPr>
              <w:widowControl/>
              <w:jc w:val="center"/>
              <w:textAlignment w:val="center"/>
              <w:rPr>
                <w:rFonts w:ascii="宋体" w:hAnsi="宋体"/>
                <w:color w:val="000000"/>
                <w:sz w:val="18"/>
                <w:szCs w:val="18"/>
              </w:rPr>
            </w:pPr>
            <w:r>
              <w:rPr>
                <w:rFonts w:hint="eastAsia" w:ascii="宋体" w:hAnsi="宋体"/>
                <w:color w:val="000000"/>
                <w:kern w:val="0"/>
                <w:sz w:val="18"/>
                <w:szCs w:val="18"/>
              </w:rPr>
              <w:t>用事业基金弥补收支差额</w:t>
            </w:r>
          </w:p>
        </w:tc>
      </w:tr>
      <w:tr w14:paraId="2F515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blHeader/>
        </w:trPr>
        <w:tc>
          <w:tcPr>
            <w:tcW w:w="948" w:type="dxa"/>
            <w:noWrap/>
            <w:vAlign w:val="center"/>
          </w:tcPr>
          <w:p w14:paraId="1680181D">
            <w:pPr>
              <w:widowControl/>
              <w:jc w:val="center"/>
              <w:textAlignment w:val="center"/>
              <w:rPr>
                <w:rFonts w:ascii="宋体" w:hAnsi="宋体"/>
                <w:color w:val="000000"/>
                <w:sz w:val="18"/>
                <w:szCs w:val="18"/>
              </w:rPr>
            </w:pPr>
            <w:r>
              <w:rPr>
                <w:rFonts w:hint="eastAsia" w:ascii="宋体" w:hAnsi="宋体"/>
                <w:color w:val="000000"/>
                <w:kern w:val="0"/>
                <w:sz w:val="18"/>
                <w:szCs w:val="18"/>
              </w:rPr>
              <w:t>科目编码</w:t>
            </w:r>
          </w:p>
        </w:tc>
        <w:tc>
          <w:tcPr>
            <w:tcW w:w="1662" w:type="dxa"/>
            <w:noWrap/>
            <w:vAlign w:val="center"/>
          </w:tcPr>
          <w:p w14:paraId="4F6522ED">
            <w:pPr>
              <w:widowControl/>
              <w:jc w:val="center"/>
              <w:textAlignment w:val="center"/>
              <w:rPr>
                <w:rFonts w:ascii="宋体" w:hAnsi="宋体"/>
                <w:color w:val="000000"/>
                <w:sz w:val="18"/>
                <w:szCs w:val="18"/>
              </w:rPr>
            </w:pPr>
            <w:r>
              <w:rPr>
                <w:rFonts w:hint="eastAsia" w:ascii="宋体" w:hAnsi="宋体"/>
                <w:color w:val="000000"/>
                <w:kern w:val="0"/>
                <w:sz w:val="18"/>
                <w:szCs w:val="18"/>
              </w:rPr>
              <w:t>科目名称</w:t>
            </w:r>
          </w:p>
        </w:tc>
        <w:tc>
          <w:tcPr>
            <w:tcW w:w="1196" w:type="dxa"/>
            <w:vMerge w:val="continue"/>
            <w:noWrap/>
            <w:vAlign w:val="center"/>
          </w:tcPr>
          <w:p w14:paraId="10F2EBD9">
            <w:pPr>
              <w:jc w:val="center"/>
              <w:rPr>
                <w:sz w:val="18"/>
                <w:szCs w:val="18"/>
              </w:rPr>
            </w:pPr>
          </w:p>
        </w:tc>
        <w:tc>
          <w:tcPr>
            <w:tcW w:w="949" w:type="dxa"/>
            <w:noWrap/>
            <w:vAlign w:val="center"/>
          </w:tcPr>
          <w:p w14:paraId="11975BC5">
            <w:pPr>
              <w:widowControl/>
              <w:jc w:val="center"/>
              <w:textAlignment w:val="center"/>
              <w:rPr>
                <w:rFonts w:ascii="宋体" w:hAnsi="宋体"/>
                <w:color w:val="000000"/>
                <w:sz w:val="18"/>
                <w:szCs w:val="18"/>
              </w:rPr>
            </w:pPr>
            <w:r>
              <w:rPr>
                <w:rFonts w:hint="eastAsia" w:ascii="宋体" w:hAnsi="宋体"/>
                <w:color w:val="000000"/>
                <w:kern w:val="0"/>
                <w:sz w:val="18"/>
                <w:szCs w:val="18"/>
              </w:rPr>
              <w:t>一般公共预算</w:t>
            </w:r>
          </w:p>
        </w:tc>
        <w:tc>
          <w:tcPr>
            <w:tcW w:w="939" w:type="dxa"/>
            <w:noWrap/>
            <w:vAlign w:val="center"/>
          </w:tcPr>
          <w:p w14:paraId="25B84B6B">
            <w:pPr>
              <w:widowControl/>
              <w:jc w:val="center"/>
              <w:textAlignment w:val="center"/>
              <w:rPr>
                <w:rFonts w:ascii="宋体" w:hAnsi="宋体"/>
                <w:color w:val="000000"/>
                <w:sz w:val="18"/>
                <w:szCs w:val="18"/>
              </w:rPr>
            </w:pPr>
            <w:r>
              <w:rPr>
                <w:rFonts w:hint="eastAsia" w:ascii="宋体" w:hAnsi="宋体"/>
                <w:color w:val="000000"/>
                <w:kern w:val="0"/>
                <w:sz w:val="18"/>
                <w:szCs w:val="18"/>
              </w:rPr>
              <w:t>政府性基金预算</w:t>
            </w:r>
          </w:p>
        </w:tc>
        <w:tc>
          <w:tcPr>
            <w:tcW w:w="1025" w:type="dxa"/>
            <w:noWrap/>
            <w:vAlign w:val="center"/>
          </w:tcPr>
          <w:p w14:paraId="5884D17A">
            <w:pPr>
              <w:widowControl/>
              <w:jc w:val="center"/>
              <w:textAlignment w:val="center"/>
              <w:rPr>
                <w:rFonts w:ascii="宋体" w:hAnsi="宋体"/>
                <w:color w:val="000000"/>
                <w:sz w:val="18"/>
                <w:szCs w:val="18"/>
              </w:rPr>
            </w:pPr>
            <w:r>
              <w:rPr>
                <w:rFonts w:hint="eastAsia" w:ascii="宋体" w:hAnsi="宋体"/>
                <w:color w:val="000000"/>
                <w:kern w:val="0"/>
                <w:sz w:val="18"/>
                <w:szCs w:val="18"/>
              </w:rPr>
              <w:t>国有资本经营预算</w:t>
            </w:r>
          </w:p>
        </w:tc>
        <w:tc>
          <w:tcPr>
            <w:tcW w:w="982" w:type="dxa"/>
            <w:noWrap/>
            <w:vAlign w:val="center"/>
          </w:tcPr>
          <w:p w14:paraId="547EAD0D">
            <w:pPr>
              <w:widowControl/>
              <w:jc w:val="center"/>
              <w:textAlignment w:val="center"/>
              <w:rPr>
                <w:rFonts w:ascii="宋体" w:hAnsi="宋体"/>
                <w:color w:val="000000"/>
                <w:sz w:val="18"/>
                <w:szCs w:val="18"/>
              </w:rPr>
            </w:pPr>
            <w:r>
              <w:rPr>
                <w:rFonts w:hint="eastAsia" w:ascii="宋体" w:hAnsi="宋体"/>
                <w:color w:val="000000"/>
                <w:kern w:val="0"/>
                <w:sz w:val="18"/>
                <w:szCs w:val="18"/>
              </w:rPr>
              <w:t>教育收费</w:t>
            </w:r>
          </w:p>
        </w:tc>
        <w:tc>
          <w:tcPr>
            <w:tcW w:w="894" w:type="dxa"/>
            <w:noWrap/>
            <w:vAlign w:val="center"/>
          </w:tcPr>
          <w:p w14:paraId="546A93FB">
            <w:pPr>
              <w:widowControl/>
              <w:jc w:val="center"/>
              <w:textAlignment w:val="center"/>
              <w:rPr>
                <w:rFonts w:ascii="宋体" w:hAnsi="宋体"/>
                <w:color w:val="000000"/>
                <w:sz w:val="18"/>
                <w:szCs w:val="18"/>
              </w:rPr>
            </w:pPr>
            <w:r>
              <w:rPr>
                <w:rFonts w:hint="eastAsia" w:ascii="宋体" w:hAnsi="宋体"/>
                <w:color w:val="000000"/>
                <w:kern w:val="0"/>
                <w:sz w:val="18"/>
                <w:szCs w:val="18"/>
              </w:rPr>
              <w:t>其他专户收入拨款</w:t>
            </w:r>
          </w:p>
        </w:tc>
        <w:tc>
          <w:tcPr>
            <w:tcW w:w="982" w:type="dxa"/>
            <w:noWrap/>
            <w:vAlign w:val="center"/>
          </w:tcPr>
          <w:p w14:paraId="06C2C48E">
            <w:pPr>
              <w:widowControl/>
              <w:jc w:val="center"/>
              <w:textAlignment w:val="center"/>
              <w:rPr>
                <w:rFonts w:ascii="宋体" w:hAnsi="宋体"/>
                <w:color w:val="000000"/>
                <w:sz w:val="18"/>
                <w:szCs w:val="18"/>
              </w:rPr>
            </w:pPr>
            <w:r>
              <w:rPr>
                <w:rFonts w:hint="eastAsia" w:ascii="宋体" w:hAnsi="宋体"/>
                <w:color w:val="000000"/>
                <w:kern w:val="0"/>
                <w:sz w:val="18"/>
                <w:szCs w:val="18"/>
              </w:rPr>
              <w:t>事业收入</w:t>
            </w:r>
          </w:p>
        </w:tc>
        <w:tc>
          <w:tcPr>
            <w:tcW w:w="949" w:type="dxa"/>
            <w:noWrap/>
            <w:vAlign w:val="center"/>
          </w:tcPr>
          <w:p w14:paraId="418E9B35">
            <w:pPr>
              <w:widowControl/>
              <w:jc w:val="center"/>
              <w:textAlignment w:val="center"/>
              <w:rPr>
                <w:rFonts w:ascii="宋体" w:hAnsi="宋体"/>
                <w:color w:val="000000"/>
                <w:sz w:val="18"/>
                <w:szCs w:val="18"/>
              </w:rPr>
            </w:pPr>
            <w:r>
              <w:rPr>
                <w:rFonts w:hint="eastAsia" w:ascii="宋体" w:hAnsi="宋体"/>
                <w:color w:val="000000"/>
                <w:kern w:val="0"/>
                <w:sz w:val="18"/>
                <w:szCs w:val="18"/>
              </w:rPr>
              <w:t>经营收入</w:t>
            </w:r>
          </w:p>
        </w:tc>
        <w:tc>
          <w:tcPr>
            <w:tcW w:w="949" w:type="dxa"/>
            <w:noWrap/>
            <w:vAlign w:val="center"/>
          </w:tcPr>
          <w:p w14:paraId="7FA804EF">
            <w:pPr>
              <w:widowControl/>
              <w:jc w:val="center"/>
              <w:textAlignment w:val="center"/>
              <w:rPr>
                <w:rFonts w:ascii="宋体" w:hAnsi="宋体"/>
                <w:color w:val="000000"/>
                <w:sz w:val="18"/>
                <w:szCs w:val="18"/>
              </w:rPr>
            </w:pPr>
            <w:r>
              <w:rPr>
                <w:rFonts w:hint="eastAsia" w:ascii="宋体" w:hAnsi="宋体"/>
                <w:color w:val="000000"/>
                <w:kern w:val="0"/>
                <w:sz w:val="18"/>
                <w:szCs w:val="18"/>
              </w:rPr>
              <w:t>其他收入</w:t>
            </w:r>
          </w:p>
        </w:tc>
        <w:tc>
          <w:tcPr>
            <w:tcW w:w="939" w:type="dxa"/>
            <w:vMerge w:val="continue"/>
            <w:noWrap/>
            <w:vAlign w:val="center"/>
          </w:tcPr>
          <w:p w14:paraId="7E30EC6A">
            <w:pPr>
              <w:jc w:val="center"/>
              <w:rPr>
                <w:sz w:val="18"/>
                <w:szCs w:val="18"/>
              </w:rPr>
            </w:pPr>
          </w:p>
        </w:tc>
        <w:tc>
          <w:tcPr>
            <w:tcW w:w="894" w:type="dxa"/>
            <w:vMerge w:val="continue"/>
            <w:noWrap/>
            <w:vAlign w:val="center"/>
          </w:tcPr>
          <w:p w14:paraId="3C42265D">
            <w:pPr>
              <w:jc w:val="center"/>
              <w:rPr>
                <w:sz w:val="18"/>
                <w:szCs w:val="18"/>
              </w:rPr>
            </w:pPr>
          </w:p>
        </w:tc>
        <w:tc>
          <w:tcPr>
            <w:tcW w:w="867" w:type="dxa"/>
            <w:vMerge w:val="continue"/>
            <w:noWrap/>
            <w:vAlign w:val="center"/>
          </w:tcPr>
          <w:p w14:paraId="45CA497A">
            <w:pPr>
              <w:jc w:val="center"/>
              <w:rPr>
                <w:sz w:val="18"/>
                <w:szCs w:val="18"/>
              </w:rPr>
            </w:pPr>
          </w:p>
        </w:tc>
      </w:tr>
      <w:tr w14:paraId="25026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948" w:type="dxa"/>
            <w:noWrap/>
          </w:tcPr>
          <w:p w14:paraId="15287BAF">
            <w:pPr>
              <w:rPr>
                <w:sz w:val="18"/>
                <w:szCs w:val="18"/>
              </w:rPr>
            </w:pPr>
            <w:permStart w:id="20" w:edGrp="everyone" w:colFirst="2" w:colLast="2"/>
            <w:permStart w:id="21" w:edGrp="everyone" w:colFirst="3" w:colLast="3"/>
            <w:permStart w:id="22" w:edGrp="everyone" w:colFirst="4" w:colLast="4"/>
            <w:permStart w:id="23" w:edGrp="everyone" w:colFirst="5" w:colLast="5"/>
            <w:permStart w:id="24" w:edGrp="everyone" w:colFirst="6" w:colLast="6"/>
            <w:permStart w:id="25" w:edGrp="everyone" w:colFirst="7" w:colLast="7"/>
            <w:permStart w:id="26" w:edGrp="everyone" w:colFirst="8" w:colLast="8"/>
            <w:permStart w:id="27" w:edGrp="everyone" w:colFirst="9" w:colLast="9"/>
            <w:permStart w:id="28" w:edGrp="everyone" w:colFirst="10" w:colLast="10"/>
            <w:permStart w:id="29" w:edGrp="everyone" w:colFirst="11" w:colLast="11"/>
            <w:permStart w:id="30" w:edGrp="everyone" w:colFirst="12" w:colLast="12"/>
            <w:permStart w:id="31" w:edGrp="everyone" w:colFirst="13" w:colLast="13"/>
          </w:p>
        </w:tc>
        <w:tc>
          <w:tcPr>
            <w:tcW w:w="1662" w:type="dxa"/>
            <w:noWrap/>
            <w:vAlign w:val="center"/>
          </w:tcPr>
          <w:p w14:paraId="7531DE1A">
            <w:pPr>
              <w:jc w:val="center"/>
              <w:rPr>
                <w:sz w:val="18"/>
                <w:szCs w:val="18"/>
              </w:rPr>
            </w:pPr>
            <w:r>
              <w:rPr>
                <w:rFonts w:hint="eastAsia" w:ascii="宋体" w:hAnsi="宋体"/>
                <w:color w:val="000000"/>
                <w:kern w:val="0"/>
                <w:sz w:val="18"/>
                <w:szCs w:val="18"/>
              </w:rPr>
              <w:t>合计</w:t>
            </w:r>
          </w:p>
        </w:tc>
        <w:tc>
          <w:tcPr>
            <w:tcW w:w="1196" w:type="dxa"/>
            <w:noWrap/>
            <w:vAlign w:val="center"/>
          </w:tcPr>
          <w:p w14:paraId="405DAD95">
            <w:pPr>
              <w:jc w:val="right"/>
              <w:rPr>
                <w:rFonts w:ascii="宋体" w:hAnsi="宋体"/>
                <w:color w:val="000000"/>
                <w:sz w:val="18"/>
                <w:szCs w:val="18"/>
              </w:rPr>
            </w:pPr>
            <w:r>
              <w:rPr>
                <w:rFonts w:ascii="宋体" w:hAnsi="宋体"/>
                <w:color w:val="000000"/>
                <w:sz w:val="18"/>
                <w:szCs w:val="18"/>
              </w:rPr>
              <w:t>2852.83</w:t>
            </w:r>
          </w:p>
        </w:tc>
        <w:tc>
          <w:tcPr>
            <w:tcW w:w="949" w:type="dxa"/>
            <w:noWrap/>
            <w:vAlign w:val="center"/>
          </w:tcPr>
          <w:p w14:paraId="57AD95BF">
            <w:pPr>
              <w:jc w:val="right"/>
              <w:rPr>
                <w:sz w:val="18"/>
                <w:szCs w:val="18"/>
              </w:rPr>
            </w:pPr>
            <w:r>
              <w:rPr>
                <w:rFonts w:ascii="宋体" w:hAnsi="宋体"/>
                <w:color w:val="000000"/>
                <w:sz w:val="18"/>
                <w:szCs w:val="18"/>
              </w:rPr>
              <w:t>2579.67</w:t>
            </w:r>
          </w:p>
        </w:tc>
        <w:tc>
          <w:tcPr>
            <w:tcW w:w="939" w:type="dxa"/>
            <w:noWrap/>
            <w:vAlign w:val="center"/>
          </w:tcPr>
          <w:p w14:paraId="116F1BE7">
            <w:pPr>
              <w:jc w:val="right"/>
              <w:rPr>
                <w:sz w:val="18"/>
                <w:szCs w:val="18"/>
              </w:rPr>
            </w:pPr>
            <w:r>
              <w:rPr>
                <w:rFonts w:ascii="宋体" w:hAnsi="宋体"/>
                <w:color w:val="000000"/>
                <w:sz w:val="18"/>
                <w:szCs w:val="18"/>
              </w:rPr>
              <w:t>273.1</w:t>
            </w:r>
            <w:r>
              <w:rPr>
                <w:rFonts w:hint="eastAsia" w:ascii="宋体" w:hAnsi="宋体"/>
                <w:color w:val="000000"/>
                <w:sz w:val="18"/>
                <w:szCs w:val="18"/>
              </w:rPr>
              <w:t>6</w:t>
            </w:r>
          </w:p>
        </w:tc>
        <w:tc>
          <w:tcPr>
            <w:tcW w:w="1025" w:type="dxa"/>
            <w:noWrap/>
            <w:vAlign w:val="center"/>
          </w:tcPr>
          <w:p w14:paraId="7CA6CAFA">
            <w:pPr>
              <w:jc w:val="right"/>
              <w:rPr>
                <w:sz w:val="18"/>
                <w:szCs w:val="18"/>
              </w:rPr>
            </w:pPr>
            <w:r>
              <w:rPr>
                <w:rFonts w:hint="eastAsia" w:ascii="宋体" w:hAnsi="宋体"/>
                <w:color w:val="000000"/>
                <w:sz w:val="18"/>
                <w:szCs w:val="18"/>
              </w:rPr>
              <w:t>0.00</w:t>
            </w:r>
          </w:p>
        </w:tc>
        <w:tc>
          <w:tcPr>
            <w:tcW w:w="982" w:type="dxa"/>
            <w:noWrap/>
            <w:vAlign w:val="center"/>
          </w:tcPr>
          <w:p w14:paraId="460E3BE7">
            <w:pPr>
              <w:jc w:val="right"/>
              <w:rPr>
                <w:sz w:val="18"/>
                <w:szCs w:val="18"/>
              </w:rPr>
            </w:pPr>
            <w:r>
              <w:rPr>
                <w:rFonts w:hint="eastAsia" w:ascii="宋体" w:hAnsi="宋体"/>
                <w:color w:val="000000"/>
                <w:sz w:val="18"/>
                <w:szCs w:val="18"/>
              </w:rPr>
              <w:t>0.00</w:t>
            </w:r>
          </w:p>
        </w:tc>
        <w:tc>
          <w:tcPr>
            <w:tcW w:w="894" w:type="dxa"/>
            <w:noWrap/>
            <w:vAlign w:val="center"/>
          </w:tcPr>
          <w:p w14:paraId="2176486A">
            <w:pPr>
              <w:jc w:val="right"/>
              <w:rPr>
                <w:sz w:val="18"/>
                <w:szCs w:val="18"/>
              </w:rPr>
            </w:pPr>
            <w:r>
              <w:rPr>
                <w:rFonts w:hint="eastAsia" w:ascii="宋体" w:hAnsi="宋体"/>
                <w:color w:val="000000"/>
                <w:sz w:val="18"/>
                <w:szCs w:val="18"/>
              </w:rPr>
              <w:t>0.00</w:t>
            </w:r>
          </w:p>
        </w:tc>
        <w:tc>
          <w:tcPr>
            <w:tcW w:w="982" w:type="dxa"/>
            <w:noWrap/>
            <w:vAlign w:val="center"/>
          </w:tcPr>
          <w:p w14:paraId="731E00AC">
            <w:pPr>
              <w:jc w:val="right"/>
              <w:rPr>
                <w:sz w:val="18"/>
                <w:szCs w:val="18"/>
              </w:rPr>
            </w:pPr>
            <w:r>
              <w:rPr>
                <w:rFonts w:hint="eastAsia" w:ascii="宋体" w:hAnsi="宋体"/>
                <w:color w:val="000000"/>
                <w:sz w:val="18"/>
                <w:szCs w:val="18"/>
              </w:rPr>
              <w:t>0.00</w:t>
            </w:r>
          </w:p>
        </w:tc>
        <w:tc>
          <w:tcPr>
            <w:tcW w:w="949" w:type="dxa"/>
            <w:noWrap/>
            <w:vAlign w:val="center"/>
          </w:tcPr>
          <w:p w14:paraId="4125EBFB">
            <w:pPr>
              <w:jc w:val="right"/>
              <w:rPr>
                <w:sz w:val="18"/>
                <w:szCs w:val="18"/>
              </w:rPr>
            </w:pPr>
            <w:r>
              <w:rPr>
                <w:rFonts w:hint="eastAsia" w:ascii="宋体" w:hAnsi="宋体"/>
                <w:color w:val="000000"/>
                <w:sz w:val="18"/>
                <w:szCs w:val="18"/>
              </w:rPr>
              <w:t>0.00</w:t>
            </w:r>
          </w:p>
        </w:tc>
        <w:tc>
          <w:tcPr>
            <w:tcW w:w="949" w:type="dxa"/>
            <w:noWrap/>
            <w:vAlign w:val="center"/>
          </w:tcPr>
          <w:p w14:paraId="4EA4DDAF">
            <w:pPr>
              <w:jc w:val="right"/>
              <w:rPr>
                <w:sz w:val="18"/>
                <w:szCs w:val="18"/>
              </w:rPr>
            </w:pPr>
            <w:r>
              <w:rPr>
                <w:rFonts w:hint="eastAsia" w:ascii="宋体" w:hAnsi="宋体"/>
                <w:color w:val="000000"/>
                <w:sz w:val="18"/>
                <w:szCs w:val="18"/>
              </w:rPr>
              <w:t>0.00</w:t>
            </w:r>
          </w:p>
        </w:tc>
        <w:tc>
          <w:tcPr>
            <w:tcW w:w="939" w:type="dxa"/>
            <w:noWrap/>
            <w:vAlign w:val="center"/>
          </w:tcPr>
          <w:p w14:paraId="7AA34E2B">
            <w:pPr>
              <w:jc w:val="right"/>
              <w:rPr>
                <w:sz w:val="18"/>
                <w:szCs w:val="18"/>
              </w:rPr>
            </w:pPr>
            <w:r>
              <w:rPr>
                <w:rFonts w:hint="eastAsia" w:ascii="宋体" w:hAnsi="宋体"/>
                <w:color w:val="000000"/>
                <w:sz w:val="18"/>
                <w:szCs w:val="18"/>
              </w:rPr>
              <w:t>0.00</w:t>
            </w:r>
          </w:p>
        </w:tc>
        <w:tc>
          <w:tcPr>
            <w:tcW w:w="894" w:type="dxa"/>
            <w:noWrap/>
            <w:vAlign w:val="center"/>
          </w:tcPr>
          <w:p w14:paraId="6959153C">
            <w:pPr>
              <w:jc w:val="right"/>
              <w:rPr>
                <w:sz w:val="18"/>
                <w:szCs w:val="18"/>
              </w:rPr>
            </w:pPr>
            <w:r>
              <w:rPr>
                <w:rFonts w:hint="eastAsia" w:ascii="宋体" w:hAnsi="宋体"/>
                <w:color w:val="000000"/>
                <w:sz w:val="18"/>
                <w:szCs w:val="18"/>
              </w:rPr>
              <w:t>0.00</w:t>
            </w:r>
          </w:p>
        </w:tc>
        <w:tc>
          <w:tcPr>
            <w:tcW w:w="867" w:type="dxa"/>
            <w:noWrap/>
            <w:vAlign w:val="center"/>
          </w:tcPr>
          <w:p w14:paraId="49643A1A">
            <w:pPr>
              <w:jc w:val="right"/>
              <w:rPr>
                <w:sz w:val="18"/>
                <w:szCs w:val="18"/>
              </w:rPr>
            </w:pPr>
            <w:r>
              <w:rPr>
                <w:rFonts w:hint="eastAsia" w:ascii="宋体" w:hAnsi="宋体"/>
                <w:color w:val="000000"/>
                <w:sz w:val="18"/>
                <w:szCs w:val="18"/>
              </w:rPr>
              <w:t>0.00</w:t>
            </w:r>
          </w:p>
        </w:tc>
      </w:tr>
      <w:permEnd w:id="20"/>
      <w:permEnd w:id="21"/>
      <w:permEnd w:id="22"/>
      <w:permEnd w:id="23"/>
      <w:permEnd w:id="24"/>
      <w:permEnd w:id="25"/>
      <w:permEnd w:id="26"/>
      <w:permEnd w:id="27"/>
      <w:permEnd w:id="28"/>
      <w:permEnd w:id="29"/>
      <w:permEnd w:id="30"/>
      <w:permEnd w:id="31"/>
      <w:tr w14:paraId="377AA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948" w:type="dxa"/>
            <w:noWrap/>
            <w:vAlign w:val="center"/>
          </w:tcPr>
          <w:p w14:paraId="71C6A641">
            <w:pPr>
              <w:widowControl/>
              <w:textAlignment w:val="center"/>
              <w:rPr>
                <w:rFonts w:ascii="宋体" w:hAnsi="宋体"/>
                <w:color w:val="000000"/>
                <w:kern w:val="0"/>
                <w:sz w:val="18"/>
                <w:szCs w:val="18"/>
              </w:rPr>
            </w:pPr>
            <w:permStart w:id="32" w:edGrp="everyone"/>
            <w:r>
              <w:rPr>
                <w:rFonts w:hint="eastAsia" w:ascii="宋体" w:hAnsi="宋体"/>
                <w:color w:val="000000"/>
                <w:kern w:val="0"/>
                <w:sz w:val="18"/>
                <w:szCs w:val="18"/>
              </w:rPr>
              <w:t>204</w:t>
            </w:r>
          </w:p>
        </w:tc>
        <w:tc>
          <w:tcPr>
            <w:tcW w:w="1662" w:type="dxa"/>
            <w:noWrap/>
            <w:vAlign w:val="center"/>
          </w:tcPr>
          <w:p w14:paraId="574737A0">
            <w:pPr>
              <w:widowControl/>
              <w:textAlignment w:val="center"/>
              <w:rPr>
                <w:rFonts w:ascii="宋体" w:hAnsi="宋体"/>
                <w:color w:val="000000"/>
                <w:kern w:val="0"/>
                <w:sz w:val="18"/>
                <w:szCs w:val="18"/>
              </w:rPr>
            </w:pPr>
            <w:r>
              <w:rPr>
                <w:rFonts w:hint="eastAsia" w:ascii="宋体" w:hAnsi="宋体"/>
                <w:color w:val="000000"/>
                <w:kern w:val="0"/>
                <w:sz w:val="18"/>
                <w:szCs w:val="18"/>
              </w:rPr>
              <w:t>公共安全支出</w:t>
            </w:r>
          </w:p>
        </w:tc>
        <w:tc>
          <w:tcPr>
            <w:tcW w:w="1196" w:type="dxa"/>
            <w:noWrap/>
            <w:vAlign w:val="center"/>
          </w:tcPr>
          <w:p w14:paraId="1D9A8280">
            <w:pPr>
              <w:widowControl/>
              <w:textAlignment w:val="center"/>
              <w:rPr>
                <w:rFonts w:ascii="宋体" w:hAnsi="宋体"/>
                <w:color w:val="000000"/>
                <w:kern w:val="0"/>
                <w:sz w:val="18"/>
                <w:szCs w:val="18"/>
              </w:rPr>
            </w:pPr>
            <w:r>
              <w:rPr>
                <w:rFonts w:hint="eastAsia" w:ascii="宋体" w:hAnsi="宋体"/>
                <w:color w:val="000000"/>
                <w:kern w:val="0"/>
                <w:sz w:val="18"/>
                <w:szCs w:val="18"/>
              </w:rPr>
              <w:t>2,557.69</w:t>
            </w:r>
          </w:p>
        </w:tc>
        <w:tc>
          <w:tcPr>
            <w:tcW w:w="949" w:type="dxa"/>
            <w:noWrap/>
            <w:vAlign w:val="center"/>
          </w:tcPr>
          <w:p w14:paraId="2B3274E4">
            <w:pPr>
              <w:widowControl/>
              <w:textAlignment w:val="center"/>
              <w:rPr>
                <w:rFonts w:ascii="宋体" w:hAnsi="宋体"/>
                <w:color w:val="000000"/>
                <w:kern w:val="0"/>
                <w:sz w:val="18"/>
                <w:szCs w:val="18"/>
              </w:rPr>
            </w:pPr>
            <w:r>
              <w:rPr>
                <w:rFonts w:hint="eastAsia" w:ascii="宋体" w:hAnsi="宋体"/>
                <w:color w:val="000000"/>
                <w:kern w:val="0"/>
                <w:sz w:val="18"/>
                <w:szCs w:val="18"/>
              </w:rPr>
              <w:t>2,557.69</w:t>
            </w:r>
          </w:p>
        </w:tc>
        <w:tc>
          <w:tcPr>
            <w:tcW w:w="939" w:type="dxa"/>
            <w:noWrap/>
            <w:vAlign w:val="center"/>
          </w:tcPr>
          <w:p w14:paraId="75F5BF09">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1025" w:type="dxa"/>
            <w:noWrap/>
            <w:vAlign w:val="center"/>
          </w:tcPr>
          <w:p w14:paraId="0B3AE5F3">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982" w:type="dxa"/>
            <w:noWrap/>
            <w:vAlign w:val="center"/>
          </w:tcPr>
          <w:p w14:paraId="1CE77553">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894" w:type="dxa"/>
            <w:noWrap/>
            <w:vAlign w:val="center"/>
          </w:tcPr>
          <w:p w14:paraId="3F19A5C0">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982" w:type="dxa"/>
            <w:noWrap/>
            <w:vAlign w:val="center"/>
          </w:tcPr>
          <w:p w14:paraId="5D3A74F4">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949" w:type="dxa"/>
            <w:noWrap/>
            <w:vAlign w:val="center"/>
          </w:tcPr>
          <w:p w14:paraId="32852A62">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949" w:type="dxa"/>
            <w:noWrap/>
            <w:vAlign w:val="center"/>
          </w:tcPr>
          <w:p w14:paraId="6882D41D">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939" w:type="dxa"/>
            <w:noWrap/>
            <w:vAlign w:val="center"/>
          </w:tcPr>
          <w:p w14:paraId="0BAAFB00">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894" w:type="dxa"/>
            <w:noWrap/>
            <w:vAlign w:val="center"/>
          </w:tcPr>
          <w:p w14:paraId="364EC8B8">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867" w:type="dxa"/>
            <w:noWrap/>
            <w:vAlign w:val="center"/>
          </w:tcPr>
          <w:p w14:paraId="476D606F">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r>
      <w:tr w14:paraId="6501A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948" w:type="dxa"/>
            <w:noWrap/>
            <w:vAlign w:val="center"/>
          </w:tcPr>
          <w:p w14:paraId="725B5250">
            <w:pPr>
              <w:widowControl/>
              <w:textAlignment w:val="center"/>
              <w:rPr>
                <w:rFonts w:ascii="宋体" w:hAnsi="宋体"/>
                <w:color w:val="000000"/>
                <w:kern w:val="0"/>
                <w:sz w:val="18"/>
                <w:szCs w:val="18"/>
              </w:rPr>
            </w:pPr>
            <w:r>
              <w:rPr>
                <w:rFonts w:hint="eastAsia" w:ascii="宋体" w:hAnsi="宋体"/>
                <w:color w:val="000000"/>
                <w:kern w:val="0"/>
                <w:sz w:val="18"/>
                <w:szCs w:val="18"/>
              </w:rPr>
              <w:t>20404</w:t>
            </w:r>
          </w:p>
        </w:tc>
        <w:tc>
          <w:tcPr>
            <w:tcW w:w="1662" w:type="dxa"/>
            <w:noWrap/>
            <w:vAlign w:val="center"/>
          </w:tcPr>
          <w:p w14:paraId="63D9869A">
            <w:pPr>
              <w:widowControl/>
              <w:textAlignment w:val="center"/>
              <w:rPr>
                <w:rFonts w:ascii="宋体" w:hAnsi="宋体"/>
                <w:color w:val="000000"/>
                <w:kern w:val="0"/>
                <w:sz w:val="18"/>
                <w:szCs w:val="18"/>
              </w:rPr>
            </w:pPr>
            <w:r>
              <w:rPr>
                <w:rFonts w:hint="eastAsia" w:ascii="宋体" w:hAnsi="宋体"/>
                <w:color w:val="000000"/>
                <w:kern w:val="0"/>
                <w:sz w:val="18"/>
                <w:szCs w:val="18"/>
              </w:rPr>
              <w:t xml:space="preserve">  检察</w:t>
            </w:r>
          </w:p>
        </w:tc>
        <w:tc>
          <w:tcPr>
            <w:tcW w:w="1196" w:type="dxa"/>
            <w:noWrap/>
            <w:vAlign w:val="center"/>
          </w:tcPr>
          <w:p w14:paraId="55146506">
            <w:pPr>
              <w:widowControl/>
              <w:textAlignment w:val="center"/>
              <w:rPr>
                <w:rFonts w:ascii="宋体" w:hAnsi="宋体"/>
                <w:color w:val="000000"/>
                <w:kern w:val="0"/>
                <w:sz w:val="18"/>
                <w:szCs w:val="18"/>
              </w:rPr>
            </w:pPr>
            <w:r>
              <w:rPr>
                <w:rFonts w:hint="eastAsia" w:ascii="宋体" w:hAnsi="宋体"/>
                <w:color w:val="000000"/>
                <w:kern w:val="0"/>
                <w:sz w:val="18"/>
                <w:szCs w:val="18"/>
              </w:rPr>
              <w:t>129.50</w:t>
            </w:r>
          </w:p>
        </w:tc>
        <w:tc>
          <w:tcPr>
            <w:tcW w:w="949" w:type="dxa"/>
            <w:noWrap/>
            <w:vAlign w:val="center"/>
          </w:tcPr>
          <w:p w14:paraId="18369898">
            <w:pPr>
              <w:widowControl/>
              <w:textAlignment w:val="center"/>
              <w:rPr>
                <w:rFonts w:ascii="宋体" w:hAnsi="宋体"/>
                <w:color w:val="000000"/>
                <w:kern w:val="0"/>
                <w:sz w:val="18"/>
                <w:szCs w:val="18"/>
              </w:rPr>
            </w:pPr>
            <w:r>
              <w:rPr>
                <w:rFonts w:hint="eastAsia" w:ascii="宋体" w:hAnsi="宋体"/>
                <w:color w:val="000000"/>
                <w:kern w:val="0"/>
                <w:sz w:val="18"/>
                <w:szCs w:val="18"/>
              </w:rPr>
              <w:t>129.50</w:t>
            </w:r>
          </w:p>
        </w:tc>
        <w:tc>
          <w:tcPr>
            <w:tcW w:w="939" w:type="dxa"/>
            <w:noWrap/>
            <w:vAlign w:val="center"/>
          </w:tcPr>
          <w:p w14:paraId="4837D364">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1025" w:type="dxa"/>
            <w:noWrap/>
            <w:vAlign w:val="center"/>
          </w:tcPr>
          <w:p w14:paraId="44B73457">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982" w:type="dxa"/>
            <w:noWrap/>
            <w:vAlign w:val="center"/>
          </w:tcPr>
          <w:p w14:paraId="394344B9">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894" w:type="dxa"/>
            <w:noWrap/>
            <w:vAlign w:val="center"/>
          </w:tcPr>
          <w:p w14:paraId="7D2D94E4">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982" w:type="dxa"/>
            <w:noWrap/>
            <w:vAlign w:val="center"/>
          </w:tcPr>
          <w:p w14:paraId="3D75F740">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949" w:type="dxa"/>
            <w:noWrap/>
            <w:vAlign w:val="center"/>
          </w:tcPr>
          <w:p w14:paraId="51853558">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949" w:type="dxa"/>
            <w:noWrap/>
            <w:vAlign w:val="center"/>
          </w:tcPr>
          <w:p w14:paraId="2D4C4FED">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939" w:type="dxa"/>
            <w:noWrap/>
            <w:vAlign w:val="center"/>
          </w:tcPr>
          <w:p w14:paraId="649A675A">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894" w:type="dxa"/>
            <w:noWrap/>
            <w:vAlign w:val="center"/>
          </w:tcPr>
          <w:p w14:paraId="530ADBA4">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867" w:type="dxa"/>
            <w:noWrap/>
            <w:vAlign w:val="center"/>
          </w:tcPr>
          <w:p w14:paraId="7B21502F">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r>
      <w:tr w14:paraId="13F3E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948" w:type="dxa"/>
            <w:noWrap/>
            <w:vAlign w:val="center"/>
          </w:tcPr>
          <w:p w14:paraId="6A5E07C5">
            <w:pPr>
              <w:widowControl/>
              <w:textAlignment w:val="center"/>
              <w:rPr>
                <w:rFonts w:ascii="宋体" w:hAnsi="宋体"/>
                <w:color w:val="000000"/>
                <w:kern w:val="0"/>
                <w:sz w:val="18"/>
                <w:szCs w:val="18"/>
              </w:rPr>
            </w:pPr>
            <w:r>
              <w:rPr>
                <w:rFonts w:hint="eastAsia" w:ascii="宋体" w:hAnsi="宋体"/>
                <w:color w:val="000000"/>
                <w:kern w:val="0"/>
                <w:sz w:val="18"/>
                <w:szCs w:val="18"/>
              </w:rPr>
              <w:t>2040499</w:t>
            </w:r>
          </w:p>
        </w:tc>
        <w:tc>
          <w:tcPr>
            <w:tcW w:w="1662" w:type="dxa"/>
            <w:noWrap/>
            <w:vAlign w:val="center"/>
          </w:tcPr>
          <w:p w14:paraId="66113B25">
            <w:pPr>
              <w:widowControl/>
              <w:textAlignment w:val="center"/>
              <w:rPr>
                <w:rFonts w:ascii="宋体" w:hAnsi="宋体"/>
                <w:color w:val="000000"/>
                <w:kern w:val="0"/>
                <w:sz w:val="18"/>
                <w:szCs w:val="18"/>
              </w:rPr>
            </w:pPr>
            <w:r>
              <w:rPr>
                <w:rFonts w:hint="eastAsia" w:ascii="宋体" w:hAnsi="宋体"/>
                <w:color w:val="000000"/>
                <w:kern w:val="0"/>
                <w:sz w:val="18"/>
                <w:szCs w:val="18"/>
              </w:rPr>
              <w:t xml:space="preserve">    其他检察支出</w:t>
            </w:r>
          </w:p>
        </w:tc>
        <w:tc>
          <w:tcPr>
            <w:tcW w:w="1196" w:type="dxa"/>
            <w:noWrap/>
            <w:vAlign w:val="center"/>
          </w:tcPr>
          <w:p w14:paraId="03C1B408">
            <w:pPr>
              <w:widowControl/>
              <w:textAlignment w:val="center"/>
              <w:rPr>
                <w:rFonts w:ascii="宋体" w:hAnsi="宋体"/>
                <w:color w:val="000000"/>
                <w:kern w:val="0"/>
                <w:sz w:val="18"/>
                <w:szCs w:val="18"/>
              </w:rPr>
            </w:pPr>
            <w:r>
              <w:rPr>
                <w:rFonts w:hint="eastAsia" w:ascii="宋体" w:hAnsi="宋体"/>
                <w:color w:val="000000"/>
                <w:kern w:val="0"/>
                <w:sz w:val="18"/>
                <w:szCs w:val="18"/>
              </w:rPr>
              <w:t>129.50</w:t>
            </w:r>
          </w:p>
        </w:tc>
        <w:tc>
          <w:tcPr>
            <w:tcW w:w="949" w:type="dxa"/>
            <w:noWrap/>
            <w:vAlign w:val="center"/>
          </w:tcPr>
          <w:p w14:paraId="7425DADD">
            <w:pPr>
              <w:widowControl/>
              <w:textAlignment w:val="center"/>
              <w:rPr>
                <w:rFonts w:ascii="宋体" w:hAnsi="宋体"/>
                <w:color w:val="000000"/>
                <w:kern w:val="0"/>
                <w:sz w:val="18"/>
                <w:szCs w:val="18"/>
              </w:rPr>
            </w:pPr>
            <w:r>
              <w:rPr>
                <w:rFonts w:hint="eastAsia" w:ascii="宋体" w:hAnsi="宋体"/>
                <w:color w:val="000000"/>
                <w:kern w:val="0"/>
                <w:sz w:val="18"/>
                <w:szCs w:val="18"/>
              </w:rPr>
              <w:t>129.50</w:t>
            </w:r>
          </w:p>
        </w:tc>
        <w:tc>
          <w:tcPr>
            <w:tcW w:w="939" w:type="dxa"/>
            <w:noWrap/>
            <w:vAlign w:val="center"/>
          </w:tcPr>
          <w:p w14:paraId="5DEAD53E">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1025" w:type="dxa"/>
            <w:noWrap/>
            <w:vAlign w:val="center"/>
          </w:tcPr>
          <w:p w14:paraId="4F4D8259">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982" w:type="dxa"/>
            <w:noWrap/>
            <w:vAlign w:val="center"/>
          </w:tcPr>
          <w:p w14:paraId="1655F0EA">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894" w:type="dxa"/>
            <w:noWrap/>
            <w:vAlign w:val="center"/>
          </w:tcPr>
          <w:p w14:paraId="5EE9EB35">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982" w:type="dxa"/>
            <w:noWrap/>
            <w:vAlign w:val="center"/>
          </w:tcPr>
          <w:p w14:paraId="1A022E50">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949" w:type="dxa"/>
            <w:noWrap/>
            <w:vAlign w:val="center"/>
          </w:tcPr>
          <w:p w14:paraId="64E86F69">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949" w:type="dxa"/>
            <w:noWrap/>
            <w:vAlign w:val="center"/>
          </w:tcPr>
          <w:p w14:paraId="59D71CD8">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939" w:type="dxa"/>
            <w:noWrap/>
            <w:vAlign w:val="center"/>
          </w:tcPr>
          <w:p w14:paraId="0943B222">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894" w:type="dxa"/>
            <w:noWrap/>
            <w:vAlign w:val="center"/>
          </w:tcPr>
          <w:p w14:paraId="66BCDF93">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867" w:type="dxa"/>
            <w:noWrap/>
            <w:vAlign w:val="center"/>
          </w:tcPr>
          <w:p w14:paraId="4DA265CD">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r>
      <w:tr w14:paraId="0E5DF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948" w:type="dxa"/>
            <w:noWrap/>
            <w:vAlign w:val="center"/>
          </w:tcPr>
          <w:p w14:paraId="05E32CC7">
            <w:pPr>
              <w:widowControl/>
              <w:textAlignment w:val="center"/>
              <w:rPr>
                <w:rFonts w:ascii="宋体" w:hAnsi="宋体"/>
                <w:color w:val="000000"/>
                <w:kern w:val="0"/>
                <w:sz w:val="18"/>
                <w:szCs w:val="18"/>
              </w:rPr>
            </w:pPr>
            <w:r>
              <w:rPr>
                <w:rFonts w:hint="eastAsia" w:ascii="宋体" w:hAnsi="宋体"/>
                <w:color w:val="000000"/>
                <w:kern w:val="0"/>
                <w:sz w:val="18"/>
                <w:szCs w:val="18"/>
              </w:rPr>
              <w:t>20405</w:t>
            </w:r>
          </w:p>
        </w:tc>
        <w:tc>
          <w:tcPr>
            <w:tcW w:w="1662" w:type="dxa"/>
            <w:noWrap/>
            <w:vAlign w:val="center"/>
          </w:tcPr>
          <w:p w14:paraId="5F0B372B">
            <w:pPr>
              <w:widowControl/>
              <w:textAlignment w:val="center"/>
              <w:rPr>
                <w:rFonts w:ascii="宋体" w:hAnsi="宋体"/>
                <w:color w:val="000000"/>
                <w:kern w:val="0"/>
                <w:sz w:val="18"/>
                <w:szCs w:val="18"/>
              </w:rPr>
            </w:pPr>
            <w:r>
              <w:rPr>
                <w:rFonts w:hint="eastAsia" w:ascii="宋体" w:hAnsi="宋体"/>
                <w:color w:val="000000"/>
                <w:kern w:val="0"/>
                <w:sz w:val="18"/>
                <w:szCs w:val="18"/>
              </w:rPr>
              <w:t xml:space="preserve">  法院</w:t>
            </w:r>
          </w:p>
        </w:tc>
        <w:tc>
          <w:tcPr>
            <w:tcW w:w="1196" w:type="dxa"/>
            <w:noWrap/>
            <w:vAlign w:val="center"/>
          </w:tcPr>
          <w:p w14:paraId="058FAC7B">
            <w:pPr>
              <w:widowControl/>
              <w:textAlignment w:val="center"/>
              <w:rPr>
                <w:rFonts w:ascii="宋体" w:hAnsi="宋体"/>
                <w:color w:val="000000"/>
                <w:kern w:val="0"/>
                <w:sz w:val="18"/>
                <w:szCs w:val="18"/>
              </w:rPr>
            </w:pPr>
            <w:r>
              <w:rPr>
                <w:rFonts w:hint="eastAsia" w:ascii="宋体" w:hAnsi="宋体"/>
                <w:color w:val="000000"/>
                <w:kern w:val="0"/>
                <w:sz w:val="18"/>
                <w:szCs w:val="18"/>
              </w:rPr>
              <w:t>684.77</w:t>
            </w:r>
          </w:p>
        </w:tc>
        <w:tc>
          <w:tcPr>
            <w:tcW w:w="949" w:type="dxa"/>
            <w:noWrap/>
            <w:vAlign w:val="center"/>
          </w:tcPr>
          <w:p w14:paraId="070F8022">
            <w:pPr>
              <w:widowControl/>
              <w:textAlignment w:val="center"/>
              <w:rPr>
                <w:rFonts w:ascii="宋体" w:hAnsi="宋体"/>
                <w:color w:val="000000"/>
                <w:kern w:val="0"/>
                <w:sz w:val="18"/>
                <w:szCs w:val="18"/>
              </w:rPr>
            </w:pPr>
            <w:r>
              <w:rPr>
                <w:rFonts w:hint="eastAsia" w:ascii="宋体" w:hAnsi="宋体"/>
                <w:color w:val="000000"/>
                <w:kern w:val="0"/>
                <w:sz w:val="18"/>
                <w:szCs w:val="18"/>
              </w:rPr>
              <w:t>684.77</w:t>
            </w:r>
          </w:p>
        </w:tc>
        <w:tc>
          <w:tcPr>
            <w:tcW w:w="939" w:type="dxa"/>
            <w:noWrap/>
            <w:vAlign w:val="center"/>
          </w:tcPr>
          <w:p w14:paraId="617D03EC">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1025" w:type="dxa"/>
            <w:noWrap/>
            <w:vAlign w:val="center"/>
          </w:tcPr>
          <w:p w14:paraId="25C48419">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982" w:type="dxa"/>
            <w:noWrap/>
            <w:vAlign w:val="center"/>
          </w:tcPr>
          <w:p w14:paraId="538DED2D">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894" w:type="dxa"/>
            <w:noWrap/>
            <w:vAlign w:val="center"/>
          </w:tcPr>
          <w:p w14:paraId="0CBC75C2">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982" w:type="dxa"/>
            <w:noWrap/>
            <w:vAlign w:val="center"/>
          </w:tcPr>
          <w:p w14:paraId="2DC3D55B">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949" w:type="dxa"/>
            <w:noWrap/>
            <w:vAlign w:val="center"/>
          </w:tcPr>
          <w:p w14:paraId="27FDE6DF">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949" w:type="dxa"/>
            <w:noWrap/>
            <w:vAlign w:val="center"/>
          </w:tcPr>
          <w:p w14:paraId="1EBEE08C">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939" w:type="dxa"/>
            <w:noWrap/>
            <w:vAlign w:val="center"/>
          </w:tcPr>
          <w:p w14:paraId="080B4583">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894" w:type="dxa"/>
            <w:noWrap/>
            <w:vAlign w:val="center"/>
          </w:tcPr>
          <w:p w14:paraId="29CDE355">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867" w:type="dxa"/>
            <w:noWrap/>
            <w:vAlign w:val="center"/>
          </w:tcPr>
          <w:p w14:paraId="7C0A3386">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r>
      <w:tr w14:paraId="653E1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948" w:type="dxa"/>
            <w:noWrap/>
            <w:vAlign w:val="center"/>
          </w:tcPr>
          <w:p w14:paraId="615EB526">
            <w:pPr>
              <w:widowControl/>
              <w:textAlignment w:val="center"/>
              <w:rPr>
                <w:rFonts w:ascii="宋体" w:hAnsi="宋体"/>
                <w:color w:val="000000"/>
                <w:kern w:val="0"/>
                <w:sz w:val="18"/>
                <w:szCs w:val="18"/>
              </w:rPr>
            </w:pPr>
            <w:r>
              <w:rPr>
                <w:rFonts w:hint="eastAsia" w:ascii="宋体" w:hAnsi="宋体"/>
                <w:color w:val="000000"/>
                <w:kern w:val="0"/>
                <w:sz w:val="18"/>
                <w:szCs w:val="18"/>
              </w:rPr>
              <w:t>2040599</w:t>
            </w:r>
          </w:p>
        </w:tc>
        <w:tc>
          <w:tcPr>
            <w:tcW w:w="1662" w:type="dxa"/>
            <w:noWrap/>
            <w:vAlign w:val="center"/>
          </w:tcPr>
          <w:p w14:paraId="3F47A41F">
            <w:pPr>
              <w:widowControl/>
              <w:textAlignment w:val="center"/>
              <w:rPr>
                <w:rFonts w:ascii="宋体" w:hAnsi="宋体"/>
                <w:color w:val="000000"/>
                <w:kern w:val="0"/>
                <w:sz w:val="18"/>
                <w:szCs w:val="18"/>
              </w:rPr>
            </w:pPr>
            <w:r>
              <w:rPr>
                <w:rFonts w:hint="eastAsia" w:ascii="宋体" w:hAnsi="宋体"/>
                <w:color w:val="000000"/>
                <w:kern w:val="0"/>
                <w:sz w:val="18"/>
                <w:szCs w:val="18"/>
              </w:rPr>
              <w:t xml:space="preserve">    其他法院支出</w:t>
            </w:r>
          </w:p>
        </w:tc>
        <w:tc>
          <w:tcPr>
            <w:tcW w:w="1196" w:type="dxa"/>
            <w:noWrap/>
            <w:vAlign w:val="center"/>
          </w:tcPr>
          <w:p w14:paraId="4FC0E3E7">
            <w:pPr>
              <w:widowControl/>
              <w:textAlignment w:val="center"/>
              <w:rPr>
                <w:rFonts w:ascii="宋体" w:hAnsi="宋体"/>
                <w:color w:val="000000"/>
                <w:kern w:val="0"/>
                <w:sz w:val="18"/>
                <w:szCs w:val="18"/>
              </w:rPr>
            </w:pPr>
            <w:r>
              <w:rPr>
                <w:rFonts w:hint="eastAsia" w:ascii="宋体" w:hAnsi="宋体"/>
                <w:color w:val="000000"/>
                <w:kern w:val="0"/>
                <w:sz w:val="18"/>
                <w:szCs w:val="18"/>
              </w:rPr>
              <w:t>684.77</w:t>
            </w:r>
          </w:p>
        </w:tc>
        <w:tc>
          <w:tcPr>
            <w:tcW w:w="949" w:type="dxa"/>
            <w:noWrap/>
            <w:vAlign w:val="center"/>
          </w:tcPr>
          <w:p w14:paraId="1B474CC4">
            <w:pPr>
              <w:widowControl/>
              <w:textAlignment w:val="center"/>
              <w:rPr>
                <w:rFonts w:ascii="宋体" w:hAnsi="宋体"/>
                <w:color w:val="000000"/>
                <w:kern w:val="0"/>
                <w:sz w:val="18"/>
                <w:szCs w:val="18"/>
              </w:rPr>
            </w:pPr>
            <w:r>
              <w:rPr>
                <w:rFonts w:hint="eastAsia" w:ascii="宋体" w:hAnsi="宋体"/>
                <w:color w:val="000000"/>
                <w:kern w:val="0"/>
                <w:sz w:val="18"/>
                <w:szCs w:val="18"/>
              </w:rPr>
              <w:t>684.77</w:t>
            </w:r>
          </w:p>
        </w:tc>
        <w:tc>
          <w:tcPr>
            <w:tcW w:w="939" w:type="dxa"/>
            <w:noWrap/>
            <w:vAlign w:val="center"/>
          </w:tcPr>
          <w:p w14:paraId="59ECE343">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1025" w:type="dxa"/>
            <w:noWrap/>
            <w:vAlign w:val="center"/>
          </w:tcPr>
          <w:p w14:paraId="0A338780">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982" w:type="dxa"/>
            <w:noWrap/>
            <w:vAlign w:val="center"/>
          </w:tcPr>
          <w:p w14:paraId="6E81849A">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894" w:type="dxa"/>
            <w:noWrap/>
            <w:vAlign w:val="center"/>
          </w:tcPr>
          <w:p w14:paraId="6C4CF0B1">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982" w:type="dxa"/>
            <w:noWrap/>
            <w:vAlign w:val="center"/>
          </w:tcPr>
          <w:p w14:paraId="03158867">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949" w:type="dxa"/>
            <w:noWrap/>
            <w:vAlign w:val="center"/>
          </w:tcPr>
          <w:p w14:paraId="3F4C261F">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949" w:type="dxa"/>
            <w:noWrap/>
            <w:vAlign w:val="center"/>
          </w:tcPr>
          <w:p w14:paraId="6F96B3E5">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939" w:type="dxa"/>
            <w:noWrap/>
            <w:vAlign w:val="center"/>
          </w:tcPr>
          <w:p w14:paraId="550A0429">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894" w:type="dxa"/>
            <w:noWrap/>
            <w:vAlign w:val="center"/>
          </w:tcPr>
          <w:p w14:paraId="02D3886B">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867" w:type="dxa"/>
            <w:noWrap/>
            <w:vAlign w:val="center"/>
          </w:tcPr>
          <w:p w14:paraId="1E7FEFBE">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r>
      <w:tr w14:paraId="6AAFC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948" w:type="dxa"/>
            <w:noWrap/>
            <w:vAlign w:val="center"/>
          </w:tcPr>
          <w:p w14:paraId="4DFD05B0">
            <w:pPr>
              <w:widowControl/>
              <w:textAlignment w:val="center"/>
              <w:rPr>
                <w:rFonts w:ascii="宋体" w:hAnsi="宋体"/>
                <w:color w:val="000000"/>
                <w:kern w:val="0"/>
                <w:sz w:val="18"/>
                <w:szCs w:val="18"/>
              </w:rPr>
            </w:pPr>
            <w:r>
              <w:rPr>
                <w:rFonts w:hint="eastAsia" w:ascii="宋体" w:hAnsi="宋体"/>
                <w:color w:val="000000"/>
                <w:kern w:val="0"/>
                <w:sz w:val="18"/>
                <w:szCs w:val="18"/>
              </w:rPr>
              <w:t>20406</w:t>
            </w:r>
          </w:p>
        </w:tc>
        <w:tc>
          <w:tcPr>
            <w:tcW w:w="1662" w:type="dxa"/>
            <w:noWrap/>
            <w:vAlign w:val="center"/>
          </w:tcPr>
          <w:p w14:paraId="736CF06B">
            <w:pPr>
              <w:widowControl/>
              <w:textAlignment w:val="center"/>
              <w:rPr>
                <w:rFonts w:ascii="宋体" w:hAnsi="宋体"/>
                <w:color w:val="000000"/>
                <w:kern w:val="0"/>
                <w:sz w:val="18"/>
                <w:szCs w:val="18"/>
              </w:rPr>
            </w:pPr>
            <w:r>
              <w:rPr>
                <w:rFonts w:hint="eastAsia" w:ascii="宋体" w:hAnsi="宋体"/>
                <w:color w:val="000000"/>
                <w:kern w:val="0"/>
                <w:sz w:val="18"/>
                <w:szCs w:val="18"/>
              </w:rPr>
              <w:t xml:space="preserve">  司法</w:t>
            </w:r>
          </w:p>
        </w:tc>
        <w:tc>
          <w:tcPr>
            <w:tcW w:w="1196" w:type="dxa"/>
            <w:noWrap/>
            <w:vAlign w:val="center"/>
          </w:tcPr>
          <w:p w14:paraId="34B7AB4C">
            <w:pPr>
              <w:widowControl/>
              <w:textAlignment w:val="center"/>
              <w:rPr>
                <w:rFonts w:ascii="宋体" w:hAnsi="宋体"/>
                <w:color w:val="000000"/>
                <w:kern w:val="0"/>
                <w:sz w:val="18"/>
                <w:szCs w:val="18"/>
              </w:rPr>
            </w:pPr>
            <w:r>
              <w:rPr>
                <w:rFonts w:hint="eastAsia" w:ascii="宋体" w:hAnsi="宋体"/>
                <w:color w:val="000000"/>
                <w:kern w:val="0"/>
                <w:sz w:val="18"/>
                <w:szCs w:val="18"/>
              </w:rPr>
              <w:t>1,743.42</w:t>
            </w:r>
          </w:p>
        </w:tc>
        <w:tc>
          <w:tcPr>
            <w:tcW w:w="949" w:type="dxa"/>
            <w:noWrap/>
            <w:vAlign w:val="center"/>
          </w:tcPr>
          <w:p w14:paraId="33F93123">
            <w:pPr>
              <w:widowControl/>
              <w:textAlignment w:val="center"/>
              <w:rPr>
                <w:rFonts w:ascii="宋体" w:hAnsi="宋体"/>
                <w:color w:val="000000"/>
                <w:kern w:val="0"/>
                <w:sz w:val="18"/>
                <w:szCs w:val="18"/>
              </w:rPr>
            </w:pPr>
            <w:r>
              <w:rPr>
                <w:rFonts w:hint="eastAsia" w:ascii="宋体" w:hAnsi="宋体"/>
                <w:color w:val="000000"/>
                <w:kern w:val="0"/>
                <w:sz w:val="18"/>
                <w:szCs w:val="18"/>
              </w:rPr>
              <w:t>1,743.42</w:t>
            </w:r>
          </w:p>
        </w:tc>
        <w:tc>
          <w:tcPr>
            <w:tcW w:w="939" w:type="dxa"/>
            <w:noWrap/>
            <w:vAlign w:val="center"/>
          </w:tcPr>
          <w:p w14:paraId="21F0203D">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1025" w:type="dxa"/>
            <w:noWrap/>
            <w:vAlign w:val="center"/>
          </w:tcPr>
          <w:p w14:paraId="4C21CF6D">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982" w:type="dxa"/>
            <w:noWrap/>
            <w:vAlign w:val="center"/>
          </w:tcPr>
          <w:p w14:paraId="33AC8D6C">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894" w:type="dxa"/>
            <w:noWrap/>
            <w:vAlign w:val="center"/>
          </w:tcPr>
          <w:p w14:paraId="0ACF7DB4">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982" w:type="dxa"/>
            <w:noWrap/>
            <w:vAlign w:val="center"/>
          </w:tcPr>
          <w:p w14:paraId="77575CD0">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949" w:type="dxa"/>
            <w:noWrap/>
            <w:vAlign w:val="center"/>
          </w:tcPr>
          <w:p w14:paraId="13B1F725">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949" w:type="dxa"/>
            <w:noWrap/>
            <w:vAlign w:val="center"/>
          </w:tcPr>
          <w:p w14:paraId="27824780">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939" w:type="dxa"/>
            <w:noWrap/>
            <w:vAlign w:val="center"/>
          </w:tcPr>
          <w:p w14:paraId="16766AE7">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894" w:type="dxa"/>
            <w:noWrap/>
            <w:vAlign w:val="center"/>
          </w:tcPr>
          <w:p w14:paraId="3E8C6CE8">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867" w:type="dxa"/>
            <w:noWrap/>
            <w:vAlign w:val="center"/>
          </w:tcPr>
          <w:p w14:paraId="1DCB7134">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r>
      <w:tr w14:paraId="5CA6F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948" w:type="dxa"/>
            <w:noWrap/>
            <w:vAlign w:val="center"/>
          </w:tcPr>
          <w:p w14:paraId="63A2D26F">
            <w:pPr>
              <w:widowControl/>
              <w:textAlignment w:val="center"/>
              <w:rPr>
                <w:rFonts w:ascii="宋体" w:hAnsi="宋体"/>
                <w:color w:val="000000"/>
                <w:kern w:val="0"/>
                <w:sz w:val="18"/>
                <w:szCs w:val="18"/>
              </w:rPr>
            </w:pPr>
            <w:r>
              <w:rPr>
                <w:rFonts w:hint="eastAsia" w:ascii="宋体" w:hAnsi="宋体"/>
                <w:color w:val="000000"/>
                <w:kern w:val="0"/>
                <w:sz w:val="18"/>
                <w:szCs w:val="18"/>
              </w:rPr>
              <w:t>2040601</w:t>
            </w:r>
          </w:p>
        </w:tc>
        <w:tc>
          <w:tcPr>
            <w:tcW w:w="1662" w:type="dxa"/>
            <w:noWrap/>
            <w:vAlign w:val="center"/>
          </w:tcPr>
          <w:p w14:paraId="390A2671">
            <w:pPr>
              <w:widowControl/>
              <w:textAlignment w:val="center"/>
              <w:rPr>
                <w:rFonts w:ascii="宋体" w:hAnsi="宋体"/>
                <w:color w:val="000000"/>
                <w:kern w:val="0"/>
                <w:sz w:val="18"/>
                <w:szCs w:val="18"/>
              </w:rPr>
            </w:pPr>
            <w:r>
              <w:rPr>
                <w:rFonts w:hint="eastAsia" w:ascii="宋体" w:hAnsi="宋体"/>
                <w:color w:val="000000"/>
                <w:kern w:val="0"/>
                <w:sz w:val="18"/>
                <w:szCs w:val="18"/>
              </w:rPr>
              <w:t xml:space="preserve">    行政运行</w:t>
            </w:r>
          </w:p>
        </w:tc>
        <w:tc>
          <w:tcPr>
            <w:tcW w:w="1196" w:type="dxa"/>
            <w:noWrap/>
            <w:vAlign w:val="center"/>
          </w:tcPr>
          <w:p w14:paraId="19334AEE">
            <w:pPr>
              <w:widowControl/>
              <w:textAlignment w:val="center"/>
              <w:rPr>
                <w:rFonts w:ascii="宋体" w:hAnsi="宋体"/>
                <w:color w:val="000000"/>
                <w:kern w:val="0"/>
                <w:sz w:val="18"/>
                <w:szCs w:val="18"/>
              </w:rPr>
            </w:pPr>
            <w:r>
              <w:rPr>
                <w:rFonts w:hint="eastAsia" w:ascii="宋体" w:hAnsi="宋体"/>
                <w:color w:val="000000"/>
                <w:kern w:val="0"/>
                <w:sz w:val="18"/>
                <w:szCs w:val="18"/>
              </w:rPr>
              <w:t>377.07</w:t>
            </w:r>
          </w:p>
        </w:tc>
        <w:tc>
          <w:tcPr>
            <w:tcW w:w="949" w:type="dxa"/>
            <w:noWrap/>
            <w:vAlign w:val="center"/>
          </w:tcPr>
          <w:p w14:paraId="78F8EFCF">
            <w:pPr>
              <w:widowControl/>
              <w:textAlignment w:val="center"/>
              <w:rPr>
                <w:rFonts w:ascii="宋体" w:hAnsi="宋体"/>
                <w:color w:val="000000"/>
                <w:kern w:val="0"/>
                <w:sz w:val="18"/>
                <w:szCs w:val="18"/>
              </w:rPr>
            </w:pPr>
            <w:r>
              <w:rPr>
                <w:rFonts w:hint="eastAsia" w:ascii="宋体" w:hAnsi="宋体"/>
                <w:color w:val="000000"/>
                <w:kern w:val="0"/>
                <w:sz w:val="18"/>
                <w:szCs w:val="18"/>
              </w:rPr>
              <w:t>377.07</w:t>
            </w:r>
          </w:p>
        </w:tc>
        <w:tc>
          <w:tcPr>
            <w:tcW w:w="939" w:type="dxa"/>
            <w:noWrap/>
            <w:vAlign w:val="center"/>
          </w:tcPr>
          <w:p w14:paraId="4F62547E">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1025" w:type="dxa"/>
            <w:noWrap/>
            <w:vAlign w:val="center"/>
          </w:tcPr>
          <w:p w14:paraId="46F3FE4C">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982" w:type="dxa"/>
            <w:noWrap/>
            <w:vAlign w:val="center"/>
          </w:tcPr>
          <w:p w14:paraId="43041461">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894" w:type="dxa"/>
            <w:noWrap/>
            <w:vAlign w:val="center"/>
          </w:tcPr>
          <w:p w14:paraId="08893F77">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982" w:type="dxa"/>
            <w:noWrap/>
            <w:vAlign w:val="center"/>
          </w:tcPr>
          <w:p w14:paraId="0C950860">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949" w:type="dxa"/>
            <w:noWrap/>
            <w:vAlign w:val="center"/>
          </w:tcPr>
          <w:p w14:paraId="2F95CA67">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949" w:type="dxa"/>
            <w:noWrap/>
            <w:vAlign w:val="center"/>
          </w:tcPr>
          <w:p w14:paraId="767BD74C">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939" w:type="dxa"/>
            <w:noWrap/>
            <w:vAlign w:val="center"/>
          </w:tcPr>
          <w:p w14:paraId="34BB6240">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894" w:type="dxa"/>
            <w:noWrap/>
            <w:vAlign w:val="center"/>
          </w:tcPr>
          <w:p w14:paraId="447160AD">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867" w:type="dxa"/>
            <w:noWrap/>
            <w:vAlign w:val="center"/>
          </w:tcPr>
          <w:p w14:paraId="19EDDA23">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r>
      <w:tr w14:paraId="264C3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948" w:type="dxa"/>
            <w:noWrap/>
            <w:vAlign w:val="center"/>
          </w:tcPr>
          <w:p w14:paraId="7EFE2827">
            <w:pPr>
              <w:widowControl/>
              <w:textAlignment w:val="center"/>
              <w:rPr>
                <w:rFonts w:ascii="宋体" w:hAnsi="宋体"/>
                <w:color w:val="000000"/>
                <w:kern w:val="0"/>
                <w:sz w:val="18"/>
                <w:szCs w:val="18"/>
              </w:rPr>
            </w:pPr>
            <w:r>
              <w:rPr>
                <w:rFonts w:hint="eastAsia" w:ascii="宋体" w:hAnsi="宋体"/>
                <w:color w:val="000000"/>
                <w:kern w:val="0"/>
                <w:sz w:val="18"/>
                <w:szCs w:val="18"/>
              </w:rPr>
              <w:t>2040602</w:t>
            </w:r>
          </w:p>
        </w:tc>
        <w:tc>
          <w:tcPr>
            <w:tcW w:w="1662" w:type="dxa"/>
            <w:noWrap/>
            <w:vAlign w:val="center"/>
          </w:tcPr>
          <w:p w14:paraId="0942D63B">
            <w:pPr>
              <w:widowControl/>
              <w:textAlignment w:val="center"/>
              <w:rPr>
                <w:rFonts w:ascii="宋体" w:hAnsi="宋体"/>
                <w:color w:val="000000"/>
                <w:kern w:val="0"/>
                <w:sz w:val="18"/>
                <w:szCs w:val="18"/>
              </w:rPr>
            </w:pPr>
            <w:r>
              <w:rPr>
                <w:rFonts w:hint="eastAsia" w:ascii="宋体" w:hAnsi="宋体"/>
                <w:color w:val="000000"/>
                <w:kern w:val="0"/>
                <w:sz w:val="18"/>
                <w:szCs w:val="18"/>
              </w:rPr>
              <w:t xml:space="preserve">    一般行政管理事务</w:t>
            </w:r>
          </w:p>
        </w:tc>
        <w:tc>
          <w:tcPr>
            <w:tcW w:w="1196" w:type="dxa"/>
            <w:noWrap/>
            <w:vAlign w:val="center"/>
          </w:tcPr>
          <w:p w14:paraId="2CA8746D">
            <w:pPr>
              <w:widowControl/>
              <w:textAlignment w:val="center"/>
              <w:rPr>
                <w:rFonts w:ascii="宋体" w:hAnsi="宋体"/>
                <w:color w:val="000000"/>
                <w:kern w:val="0"/>
                <w:sz w:val="18"/>
                <w:szCs w:val="18"/>
              </w:rPr>
            </w:pPr>
            <w:r>
              <w:rPr>
                <w:rFonts w:hint="eastAsia" w:ascii="宋体" w:hAnsi="宋体"/>
                <w:color w:val="000000"/>
                <w:kern w:val="0"/>
                <w:sz w:val="18"/>
                <w:szCs w:val="18"/>
              </w:rPr>
              <w:t>495.57</w:t>
            </w:r>
          </w:p>
        </w:tc>
        <w:tc>
          <w:tcPr>
            <w:tcW w:w="949" w:type="dxa"/>
            <w:noWrap/>
            <w:vAlign w:val="center"/>
          </w:tcPr>
          <w:p w14:paraId="6A19E065">
            <w:pPr>
              <w:widowControl/>
              <w:textAlignment w:val="center"/>
              <w:rPr>
                <w:rFonts w:ascii="宋体" w:hAnsi="宋体"/>
                <w:color w:val="000000"/>
                <w:kern w:val="0"/>
                <w:sz w:val="18"/>
                <w:szCs w:val="18"/>
              </w:rPr>
            </w:pPr>
            <w:r>
              <w:rPr>
                <w:rFonts w:hint="eastAsia" w:ascii="宋体" w:hAnsi="宋体"/>
                <w:color w:val="000000"/>
                <w:kern w:val="0"/>
                <w:sz w:val="18"/>
                <w:szCs w:val="18"/>
              </w:rPr>
              <w:t>495.57</w:t>
            </w:r>
          </w:p>
        </w:tc>
        <w:tc>
          <w:tcPr>
            <w:tcW w:w="939" w:type="dxa"/>
            <w:noWrap/>
            <w:vAlign w:val="center"/>
          </w:tcPr>
          <w:p w14:paraId="4BD92754">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1025" w:type="dxa"/>
            <w:noWrap/>
            <w:vAlign w:val="center"/>
          </w:tcPr>
          <w:p w14:paraId="7FA19CD8">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982" w:type="dxa"/>
            <w:noWrap/>
            <w:vAlign w:val="center"/>
          </w:tcPr>
          <w:p w14:paraId="305875F4">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894" w:type="dxa"/>
            <w:noWrap/>
            <w:vAlign w:val="center"/>
          </w:tcPr>
          <w:p w14:paraId="6CDCC47D">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982" w:type="dxa"/>
            <w:noWrap/>
            <w:vAlign w:val="center"/>
          </w:tcPr>
          <w:p w14:paraId="1FD10295">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949" w:type="dxa"/>
            <w:noWrap/>
            <w:vAlign w:val="center"/>
          </w:tcPr>
          <w:p w14:paraId="2570E485">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949" w:type="dxa"/>
            <w:noWrap/>
            <w:vAlign w:val="center"/>
          </w:tcPr>
          <w:p w14:paraId="0498005D">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939" w:type="dxa"/>
            <w:noWrap/>
            <w:vAlign w:val="center"/>
          </w:tcPr>
          <w:p w14:paraId="500E23A8">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894" w:type="dxa"/>
            <w:noWrap/>
            <w:vAlign w:val="center"/>
          </w:tcPr>
          <w:p w14:paraId="175CBC47">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867" w:type="dxa"/>
            <w:noWrap/>
            <w:vAlign w:val="center"/>
          </w:tcPr>
          <w:p w14:paraId="07428D8D">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r>
      <w:tr w14:paraId="1DB32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948" w:type="dxa"/>
            <w:noWrap/>
            <w:vAlign w:val="center"/>
          </w:tcPr>
          <w:p w14:paraId="07AA6399">
            <w:pPr>
              <w:widowControl/>
              <w:textAlignment w:val="center"/>
              <w:rPr>
                <w:rFonts w:ascii="宋体" w:hAnsi="宋体"/>
                <w:color w:val="000000"/>
                <w:kern w:val="0"/>
                <w:sz w:val="18"/>
                <w:szCs w:val="18"/>
              </w:rPr>
            </w:pPr>
            <w:r>
              <w:rPr>
                <w:rFonts w:hint="eastAsia" w:ascii="宋体" w:hAnsi="宋体"/>
                <w:color w:val="000000"/>
                <w:kern w:val="0"/>
                <w:sz w:val="18"/>
                <w:szCs w:val="18"/>
              </w:rPr>
              <w:t>2040604</w:t>
            </w:r>
          </w:p>
        </w:tc>
        <w:tc>
          <w:tcPr>
            <w:tcW w:w="1662" w:type="dxa"/>
            <w:noWrap/>
            <w:vAlign w:val="center"/>
          </w:tcPr>
          <w:p w14:paraId="0FB21C4D">
            <w:pPr>
              <w:widowControl/>
              <w:textAlignment w:val="center"/>
              <w:rPr>
                <w:rFonts w:ascii="宋体" w:hAnsi="宋体"/>
                <w:color w:val="000000"/>
                <w:kern w:val="0"/>
                <w:sz w:val="18"/>
                <w:szCs w:val="18"/>
              </w:rPr>
            </w:pPr>
            <w:r>
              <w:rPr>
                <w:rFonts w:hint="eastAsia" w:ascii="宋体" w:hAnsi="宋体"/>
                <w:color w:val="000000"/>
                <w:kern w:val="0"/>
                <w:sz w:val="18"/>
                <w:szCs w:val="18"/>
              </w:rPr>
              <w:t xml:space="preserve">    基层司法业务</w:t>
            </w:r>
          </w:p>
        </w:tc>
        <w:tc>
          <w:tcPr>
            <w:tcW w:w="1196" w:type="dxa"/>
            <w:noWrap/>
            <w:vAlign w:val="center"/>
          </w:tcPr>
          <w:p w14:paraId="01051D50">
            <w:pPr>
              <w:widowControl/>
              <w:textAlignment w:val="center"/>
              <w:rPr>
                <w:rFonts w:ascii="宋体" w:hAnsi="宋体"/>
                <w:color w:val="000000"/>
                <w:kern w:val="0"/>
                <w:sz w:val="18"/>
                <w:szCs w:val="18"/>
              </w:rPr>
            </w:pPr>
            <w:r>
              <w:rPr>
                <w:rFonts w:hint="eastAsia" w:ascii="宋体" w:hAnsi="宋体"/>
                <w:color w:val="000000"/>
                <w:kern w:val="0"/>
                <w:sz w:val="18"/>
                <w:szCs w:val="18"/>
              </w:rPr>
              <w:t>106.50</w:t>
            </w:r>
          </w:p>
        </w:tc>
        <w:tc>
          <w:tcPr>
            <w:tcW w:w="949" w:type="dxa"/>
            <w:noWrap/>
            <w:vAlign w:val="center"/>
          </w:tcPr>
          <w:p w14:paraId="202DD9CF">
            <w:pPr>
              <w:widowControl/>
              <w:textAlignment w:val="center"/>
              <w:rPr>
                <w:rFonts w:ascii="宋体" w:hAnsi="宋体"/>
                <w:color w:val="000000"/>
                <w:kern w:val="0"/>
                <w:sz w:val="18"/>
                <w:szCs w:val="18"/>
              </w:rPr>
            </w:pPr>
            <w:r>
              <w:rPr>
                <w:rFonts w:hint="eastAsia" w:ascii="宋体" w:hAnsi="宋体"/>
                <w:color w:val="000000"/>
                <w:kern w:val="0"/>
                <w:sz w:val="18"/>
                <w:szCs w:val="18"/>
              </w:rPr>
              <w:t>106.50</w:t>
            </w:r>
          </w:p>
        </w:tc>
        <w:tc>
          <w:tcPr>
            <w:tcW w:w="939" w:type="dxa"/>
            <w:noWrap/>
            <w:vAlign w:val="center"/>
          </w:tcPr>
          <w:p w14:paraId="3CDECF02">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1025" w:type="dxa"/>
            <w:noWrap/>
            <w:vAlign w:val="center"/>
          </w:tcPr>
          <w:p w14:paraId="32D084CC">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982" w:type="dxa"/>
            <w:noWrap/>
            <w:vAlign w:val="center"/>
          </w:tcPr>
          <w:p w14:paraId="347A5817">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894" w:type="dxa"/>
            <w:noWrap/>
            <w:vAlign w:val="center"/>
          </w:tcPr>
          <w:p w14:paraId="69865794">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982" w:type="dxa"/>
            <w:noWrap/>
            <w:vAlign w:val="center"/>
          </w:tcPr>
          <w:p w14:paraId="6A3A3A59">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949" w:type="dxa"/>
            <w:noWrap/>
            <w:vAlign w:val="center"/>
          </w:tcPr>
          <w:p w14:paraId="16BB549C">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949" w:type="dxa"/>
            <w:noWrap/>
            <w:vAlign w:val="center"/>
          </w:tcPr>
          <w:p w14:paraId="71FA0B66">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939" w:type="dxa"/>
            <w:noWrap/>
            <w:vAlign w:val="center"/>
          </w:tcPr>
          <w:p w14:paraId="66B03BC1">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894" w:type="dxa"/>
            <w:noWrap/>
            <w:vAlign w:val="center"/>
          </w:tcPr>
          <w:p w14:paraId="5EF02FBC">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867" w:type="dxa"/>
            <w:noWrap/>
            <w:vAlign w:val="center"/>
          </w:tcPr>
          <w:p w14:paraId="7C061D7F">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r>
      <w:tr w14:paraId="3D33D3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948" w:type="dxa"/>
            <w:noWrap/>
            <w:vAlign w:val="center"/>
          </w:tcPr>
          <w:p w14:paraId="05E4F325">
            <w:pPr>
              <w:widowControl/>
              <w:textAlignment w:val="center"/>
              <w:rPr>
                <w:rFonts w:ascii="宋体" w:hAnsi="宋体"/>
                <w:color w:val="000000"/>
                <w:kern w:val="0"/>
                <w:sz w:val="18"/>
                <w:szCs w:val="18"/>
              </w:rPr>
            </w:pPr>
            <w:r>
              <w:rPr>
                <w:rFonts w:hint="eastAsia" w:ascii="宋体" w:hAnsi="宋体"/>
                <w:color w:val="000000"/>
                <w:kern w:val="0"/>
                <w:sz w:val="18"/>
                <w:szCs w:val="18"/>
              </w:rPr>
              <w:t>2040605</w:t>
            </w:r>
          </w:p>
        </w:tc>
        <w:tc>
          <w:tcPr>
            <w:tcW w:w="1662" w:type="dxa"/>
            <w:noWrap/>
            <w:vAlign w:val="center"/>
          </w:tcPr>
          <w:p w14:paraId="0ACF7B76">
            <w:pPr>
              <w:widowControl/>
              <w:textAlignment w:val="center"/>
              <w:rPr>
                <w:rFonts w:ascii="宋体" w:hAnsi="宋体"/>
                <w:color w:val="000000"/>
                <w:kern w:val="0"/>
                <w:sz w:val="18"/>
                <w:szCs w:val="18"/>
              </w:rPr>
            </w:pPr>
            <w:r>
              <w:rPr>
                <w:rFonts w:hint="eastAsia" w:ascii="宋体" w:hAnsi="宋体"/>
                <w:color w:val="000000"/>
                <w:kern w:val="0"/>
                <w:sz w:val="18"/>
                <w:szCs w:val="18"/>
              </w:rPr>
              <w:t xml:space="preserve">    普法宣传</w:t>
            </w:r>
          </w:p>
        </w:tc>
        <w:tc>
          <w:tcPr>
            <w:tcW w:w="1196" w:type="dxa"/>
            <w:noWrap/>
            <w:vAlign w:val="center"/>
          </w:tcPr>
          <w:p w14:paraId="10440733">
            <w:pPr>
              <w:widowControl/>
              <w:textAlignment w:val="center"/>
              <w:rPr>
                <w:rFonts w:ascii="宋体" w:hAnsi="宋体"/>
                <w:color w:val="000000"/>
                <w:kern w:val="0"/>
                <w:sz w:val="18"/>
                <w:szCs w:val="18"/>
              </w:rPr>
            </w:pPr>
            <w:r>
              <w:rPr>
                <w:rFonts w:hint="eastAsia" w:ascii="宋体" w:hAnsi="宋体"/>
                <w:color w:val="000000"/>
                <w:kern w:val="0"/>
                <w:sz w:val="18"/>
                <w:szCs w:val="18"/>
              </w:rPr>
              <w:t>15.00</w:t>
            </w:r>
          </w:p>
        </w:tc>
        <w:tc>
          <w:tcPr>
            <w:tcW w:w="949" w:type="dxa"/>
            <w:noWrap/>
            <w:vAlign w:val="center"/>
          </w:tcPr>
          <w:p w14:paraId="4CF54E99">
            <w:pPr>
              <w:widowControl/>
              <w:textAlignment w:val="center"/>
              <w:rPr>
                <w:rFonts w:ascii="宋体" w:hAnsi="宋体"/>
                <w:color w:val="000000"/>
                <w:kern w:val="0"/>
                <w:sz w:val="18"/>
                <w:szCs w:val="18"/>
              </w:rPr>
            </w:pPr>
            <w:r>
              <w:rPr>
                <w:rFonts w:hint="eastAsia" w:ascii="宋体" w:hAnsi="宋体"/>
                <w:color w:val="000000"/>
                <w:kern w:val="0"/>
                <w:sz w:val="18"/>
                <w:szCs w:val="18"/>
              </w:rPr>
              <w:t>15.00</w:t>
            </w:r>
          </w:p>
        </w:tc>
        <w:tc>
          <w:tcPr>
            <w:tcW w:w="939" w:type="dxa"/>
            <w:noWrap/>
            <w:vAlign w:val="center"/>
          </w:tcPr>
          <w:p w14:paraId="28D33AD8">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1025" w:type="dxa"/>
            <w:noWrap/>
            <w:vAlign w:val="center"/>
          </w:tcPr>
          <w:p w14:paraId="6DE46154">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982" w:type="dxa"/>
            <w:noWrap/>
            <w:vAlign w:val="center"/>
          </w:tcPr>
          <w:p w14:paraId="5FCA3FC1">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894" w:type="dxa"/>
            <w:noWrap/>
            <w:vAlign w:val="center"/>
          </w:tcPr>
          <w:p w14:paraId="03758291">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982" w:type="dxa"/>
            <w:noWrap/>
            <w:vAlign w:val="center"/>
          </w:tcPr>
          <w:p w14:paraId="45E629AA">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949" w:type="dxa"/>
            <w:noWrap/>
            <w:vAlign w:val="center"/>
          </w:tcPr>
          <w:p w14:paraId="1C23C528">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949" w:type="dxa"/>
            <w:noWrap/>
            <w:vAlign w:val="center"/>
          </w:tcPr>
          <w:p w14:paraId="34009FEC">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939" w:type="dxa"/>
            <w:noWrap/>
            <w:vAlign w:val="center"/>
          </w:tcPr>
          <w:p w14:paraId="5AC571ED">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894" w:type="dxa"/>
            <w:noWrap/>
            <w:vAlign w:val="center"/>
          </w:tcPr>
          <w:p w14:paraId="64036256">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867" w:type="dxa"/>
            <w:noWrap/>
            <w:vAlign w:val="center"/>
          </w:tcPr>
          <w:p w14:paraId="226BFAFB">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r>
      <w:tr w14:paraId="0E860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948" w:type="dxa"/>
            <w:noWrap/>
            <w:vAlign w:val="center"/>
          </w:tcPr>
          <w:p w14:paraId="0CD3CF3E">
            <w:pPr>
              <w:widowControl/>
              <w:textAlignment w:val="center"/>
              <w:rPr>
                <w:rFonts w:ascii="宋体" w:hAnsi="宋体"/>
                <w:color w:val="000000"/>
                <w:kern w:val="0"/>
                <w:sz w:val="18"/>
                <w:szCs w:val="18"/>
              </w:rPr>
            </w:pPr>
            <w:r>
              <w:rPr>
                <w:rFonts w:hint="eastAsia" w:ascii="宋体" w:hAnsi="宋体"/>
                <w:color w:val="000000"/>
                <w:kern w:val="0"/>
                <w:sz w:val="18"/>
                <w:szCs w:val="18"/>
              </w:rPr>
              <w:t>2040607</w:t>
            </w:r>
          </w:p>
        </w:tc>
        <w:tc>
          <w:tcPr>
            <w:tcW w:w="1662" w:type="dxa"/>
            <w:noWrap/>
            <w:vAlign w:val="center"/>
          </w:tcPr>
          <w:p w14:paraId="572EB0F7">
            <w:pPr>
              <w:widowControl/>
              <w:textAlignment w:val="center"/>
              <w:rPr>
                <w:rFonts w:ascii="宋体" w:hAnsi="宋体"/>
                <w:color w:val="000000"/>
                <w:kern w:val="0"/>
                <w:sz w:val="18"/>
                <w:szCs w:val="18"/>
              </w:rPr>
            </w:pPr>
            <w:r>
              <w:rPr>
                <w:rFonts w:hint="eastAsia" w:ascii="宋体" w:hAnsi="宋体"/>
                <w:color w:val="000000"/>
                <w:kern w:val="0"/>
                <w:sz w:val="18"/>
                <w:szCs w:val="18"/>
              </w:rPr>
              <w:t xml:space="preserve">    公共法律服务</w:t>
            </w:r>
          </w:p>
        </w:tc>
        <w:tc>
          <w:tcPr>
            <w:tcW w:w="1196" w:type="dxa"/>
            <w:noWrap/>
            <w:vAlign w:val="center"/>
          </w:tcPr>
          <w:p w14:paraId="6BD70965">
            <w:pPr>
              <w:widowControl/>
              <w:textAlignment w:val="center"/>
              <w:rPr>
                <w:rFonts w:ascii="宋体" w:hAnsi="宋体"/>
                <w:color w:val="000000"/>
                <w:kern w:val="0"/>
                <w:sz w:val="18"/>
                <w:szCs w:val="18"/>
              </w:rPr>
            </w:pPr>
            <w:r>
              <w:rPr>
                <w:rFonts w:hint="eastAsia" w:ascii="宋体" w:hAnsi="宋体"/>
                <w:color w:val="000000"/>
                <w:kern w:val="0"/>
                <w:sz w:val="18"/>
                <w:szCs w:val="18"/>
              </w:rPr>
              <w:t>29.10</w:t>
            </w:r>
          </w:p>
        </w:tc>
        <w:tc>
          <w:tcPr>
            <w:tcW w:w="949" w:type="dxa"/>
            <w:noWrap/>
            <w:vAlign w:val="center"/>
          </w:tcPr>
          <w:p w14:paraId="03F33391">
            <w:pPr>
              <w:widowControl/>
              <w:textAlignment w:val="center"/>
              <w:rPr>
                <w:rFonts w:ascii="宋体" w:hAnsi="宋体"/>
                <w:color w:val="000000"/>
                <w:kern w:val="0"/>
                <w:sz w:val="18"/>
                <w:szCs w:val="18"/>
              </w:rPr>
            </w:pPr>
            <w:r>
              <w:rPr>
                <w:rFonts w:hint="eastAsia" w:ascii="宋体" w:hAnsi="宋体"/>
                <w:color w:val="000000"/>
                <w:kern w:val="0"/>
                <w:sz w:val="18"/>
                <w:szCs w:val="18"/>
              </w:rPr>
              <w:t>29.10</w:t>
            </w:r>
          </w:p>
        </w:tc>
        <w:tc>
          <w:tcPr>
            <w:tcW w:w="939" w:type="dxa"/>
            <w:noWrap/>
            <w:vAlign w:val="center"/>
          </w:tcPr>
          <w:p w14:paraId="4A172E5A">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1025" w:type="dxa"/>
            <w:noWrap/>
            <w:vAlign w:val="center"/>
          </w:tcPr>
          <w:p w14:paraId="742111A5">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982" w:type="dxa"/>
            <w:noWrap/>
            <w:vAlign w:val="center"/>
          </w:tcPr>
          <w:p w14:paraId="40E5987B">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894" w:type="dxa"/>
            <w:noWrap/>
            <w:vAlign w:val="center"/>
          </w:tcPr>
          <w:p w14:paraId="7A64AC77">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982" w:type="dxa"/>
            <w:noWrap/>
            <w:vAlign w:val="center"/>
          </w:tcPr>
          <w:p w14:paraId="3601C820">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949" w:type="dxa"/>
            <w:noWrap/>
            <w:vAlign w:val="center"/>
          </w:tcPr>
          <w:p w14:paraId="2DDB5A10">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949" w:type="dxa"/>
            <w:noWrap/>
            <w:vAlign w:val="center"/>
          </w:tcPr>
          <w:p w14:paraId="567CFA0E">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939" w:type="dxa"/>
            <w:noWrap/>
            <w:vAlign w:val="center"/>
          </w:tcPr>
          <w:p w14:paraId="45E4A89F">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894" w:type="dxa"/>
            <w:noWrap/>
            <w:vAlign w:val="center"/>
          </w:tcPr>
          <w:p w14:paraId="31B193C3">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867" w:type="dxa"/>
            <w:noWrap/>
            <w:vAlign w:val="center"/>
          </w:tcPr>
          <w:p w14:paraId="01EDEDBF">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r>
      <w:tr w14:paraId="413B64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948" w:type="dxa"/>
            <w:noWrap/>
            <w:vAlign w:val="center"/>
          </w:tcPr>
          <w:p w14:paraId="21DF5ED2">
            <w:pPr>
              <w:widowControl/>
              <w:textAlignment w:val="center"/>
              <w:rPr>
                <w:rFonts w:ascii="宋体" w:hAnsi="宋体"/>
                <w:color w:val="000000"/>
                <w:kern w:val="0"/>
                <w:sz w:val="18"/>
                <w:szCs w:val="18"/>
              </w:rPr>
            </w:pPr>
            <w:r>
              <w:rPr>
                <w:rFonts w:hint="eastAsia" w:ascii="宋体" w:hAnsi="宋体"/>
                <w:color w:val="000000"/>
                <w:kern w:val="0"/>
                <w:sz w:val="18"/>
                <w:szCs w:val="18"/>
              </w:rPr>
              <w:t>2040610</w:t>
            </w:r>
          </w:p>
        </w:tc>
        <w:tc>
          <w:tcPr>
            <w:tcW w:w="1662" w:type="dxa"/>
            <w:noWrap/>
            <w:vAlign w:val="center"/>
          </w:tcPr>
          <w:p w14:paraId="04BA1E37">
            <w:pPr>
              <w:widowControl/>
              <w:textAlignment w:val="center"/>
              <w:rPr>
                <w:rFonts w:ascii="宋体" w:hAnsi="宋体"/>
                <w:color w:val="000000"/>
                <w:kern w:val="0"/>
                <w:sz w:val="18"/>
                <w:szCs w:val="18"/>
              </w:rPr>
            </w:pPr>
            <w:r>
              <w:rPr>
                <w:rFonts w:hint="eastAsia" w:ascii="宋体" w:hAnsi="宋体"/>
                <w:color w:val="000000"/>
                <w:kern w:val="0"/>
                <w:sz w:val="18"/>
                <w:szCs w:val="18"/>
              </w:rPr>
              <w:t xml:space="preserve">    社区矫正</w:t>
            </w:r>
          </w:p>
        </w:tc>
        <w:tc>
          <w:tcPr>
            <w:tcW w:w="1196" w:type="dxa"/>
            <w:noWrap/>
            <w:vAlign w:val="center"/>
          </w:tcPr>
          <w:p w14:paraId="0060248E">
            <w:pPr>
              <w:widowControl/>
              <w:textAlignment w:val="center"/>
              <w:rPr>
                <w:rFonts w:ascii="宋体" w:hAnsi="宋体"/>
                <w:color w:val="000000"/>
                <w:kern w:val="0"/>
                <w:sz w:val="18"/>
                <w:szCs w:val="18"/>
              </w:rPr>
            </w:pPr>
            <w:r>
              <w:rPr>
                <w:rFonts w:hint="eastAsia" w:ascii="宋体" w:hAnsi="宋体"/>
                <w:color w:val="000000"/>
                <w:kern w:val="0"/>
                <w:sz w:val="18"/>
                <w:szCs w:val="18"/>
              </w:rPr>
              <w:t>5.00</w:t>
            </w:r>
          </w:p>
        </w:tc>
        <w:tc>
          <w:tcPr>
            <w:tcW w:w="949" w:type="dxa"/>
            <w:noWrap/>
            <w:vAlign w:val="center"/>
          </w:tcPr>
          <w:p w14:paraId="4EE4C837">
            <w:pPr>
              <w:widowControl/>
              <w:textAlignment w:val="center"/>
              <w:rPr>
                <w:rFonts w:ascii="宋体" w:hAnsi="宋体"/>
                <w:color w:val="000000"/>
                <w:kern w:val="0"/>
                <w:sz w:val="18"/>
                <w:szCs w:val="18"/>
              </w:rPr>
            </w:pPr>
            <w:r>
              <w:rPr>
                <w:rFonts w:hint="eastAsia" w:ascii="宋体" w:hAnsi="宋体"/>
                <w:color w:val="000000"/>
                <w:kern w:val="0"/>
                <w:sz w:val="18"/>
                <w:szCs w:val="18"/>
              </w:rPr>
              <w:t>5.00</w:t>
            </w:r>
          </w:p>
        </w:tc>
        <w:tc>
          <w:tcPr>
            <w:tcW w:w="939" w:type="dxa"/>
            <w:noWrap/>
            <w:vAlign w:val="center"/>
          </w:tcPr>
          <w:p w14:paraId="3446D798">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1025" w:type="dxa"/>
            <w:noWrap/>
            <w:vAlign w:val="center"/>
          </w:tcPr>
          <w:p w14:paraId="3685BE38">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982" w:type="dxa"/>
            <w:noWrap/>
            <w:vAlign w:val="center"/>
          </w:tcPr>
          <w:p w14:paraId="5490DDC6">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894" w:type="dxa"/>
            <w:noWrap/>
            <w:vAlign w:val="center"/>
          </w:tcPr>
          <w:p w14:paraId="4B552803">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982" w:type="dxa"/>
            <w:noWrap/>
            <w:vAlign w:val="center"/>
          </w:tcPr>
          <w:p w14:paraId="64EC6075">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949" w:type="dxa"/>
            <w:noWrap/>
            <w:vAlign w:val="center"/>
          </w:tcPr>
          <w:p w14:paraId="693F1D13">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949" w:type="dxa"/>
            <w:noWrap/>
            <w:vAlign w:val="center"/>
          </w:tcPr>
          <w:p w14:paraId="523AFDF4">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939" w:type="dxa"/>
            <w:noWrap/>
            <w:vAlign w:val="center"/>
          </w:tcPr>
          <w:p w14:paraId="7C309C5A">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894" w:type="dxa"/>
            <w:noWrap/>
            <w:vAlign w:val="center"/>
          </w:tcPr>
          <w:p w14:paraId="0509F5F9">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867" w:type="dxa"/>
            <w:noWrap/>
            <w:vAlign w:val="center"/>
          </w:tcPr>
          <w:p w14:paraId="43D10B4A">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r>
      <w:tr w14:paraId="2CC64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948" w:type="dxa"/>
            <w:noWrap/>
            <w:vAlign w:val="center"/>
          </w:tcPr>
          <w:p w14:paraId="66DBF719">
            <w:pPr>
              <w:widowControl/>
              <w:textAlignment w:val="center"/>
              <w:rPr>
                <w:rFonts w:ascii="宋体" w:hAnsi="宋体"/>
                <w:color w:val="000000"/>
                <w:kern w:val="0"/>
                <w:sz w:val="18"/>
                <w:szCs w:val="18"/>
              </w:rPr>
            </w:pPr>
            <w:r>
              <w:rPr>
                <w:rFonts w:hint="eastAsia" w:ascii="宋体" w:hAnsi="宋体"/>
                <w:color w:val="000000"/>
                <w:kern w:val="0"/>
                <w:sz w:val="18"/>
                <w:szCs w:val="18"/>
              </w:rPr>
              <w:t>2040612</w:t>
            </w:r>
          </w:p>
        </w:tc>
        <w:tc>
          <w:tcPr>
            <w:tcW w:w="1662" w:type="dxa"/>
            <w:noWrap/>
            <w:vAlign w:val="center"/>
          </w:tcPr>
          <w:p w14:paraId="7690B1DF">
            <w:pPr>
              <w:widowControl/>
              <w:textAlignment w:val="center"/>
              <w:rPr>
                <w:rFonts w:ascii="宋体" w:hAnsi="宋体"/>
                <w:color w:val="000000"/>
                <w:kern w:val="0"/>
                <w:sz w:val="18"/>
                <w:szCs w:val="18"/>
              </w:rPr>
            </w:pPr>
            <w:r>
              <w:rPr>
                <w:rFonts w:hint="eastAsia" w:ascii="宋体" w:hAnsi="宋体"/>
                <w:color w:val="000000"/>
                <w:kern w:val="0"/>
                <w:sz w:val="18"/>
                <w:szCs w:val="18"/>
              </w:rPr>
              <w:t xml:space="preserve">    法治建设</w:t>
            </w:r>
          </w:p>
        </w:tc>
        <w:tc>
          <w:tcPr>
            <w:tcW w:w="1196" w:type="dxa"/>
            <w:noWrap/>
            <w:vAlign w:val="center"/>
          </w:tcPr>
          <w:p w14:paraId="350B2EE6">
            <w:pPr>
              <w:widowControl/>
              <w:textAlignment w:val="center"/>
              <w:rPr>
                <w:rFonts w:ascii="宋体" w:hAnsi="宋体"/>
                <w:color w:val="000000"/>
                <w:kern w:val="0"/>
                <w:sz w:val="18"/>
                <w:szCs w:val="18"/>
              </w:rPr>
            </w:pPr>
            <w:r>
              <w:rPr>
                <w:rFonts w:hint="eastAsia" w:ascii="宋体" w:hAnsi="宋体"/>
                <w:color w:val="000000"/>
                <w:kern w:val="0"/>
                <w:sz w:val="18"/>
                <w:szCs w:val="18"/>
              </w:rPr>
              <w:t>56.00</w:t>
            </w:r>
          </w:p>
        </w:tc>
        <w:tc>
          <w:tcPr>
            <w:tcW w:w="949" w:type="dxa"/>
            <w:noWrap/>
            <w:vAlign w:val="center"/>
          </w:tcPr>
          <w:p w14:paraId="0BCDBAED">
            <w:pPr>
              <w:widowControl/>
              <w:textAlignment w:val="center"/>
              <w:rPr>
                <w:rFonts w:ascii="宋体" w:hAnsi="宋体"/>
                <w:color w:val="000000"/>
                <w:kern w:val="0"/>
                <w:sz w:val="18"/>
                <w:szCs w:val="18"/>
              </w:rPr>
            </w:pPr>
            <w:r>
              <w:rPr>
                <w:rFonts w:hint="eastAsia" w:ascii="宋体" w:hAnsi="宋体"/>
                <w:color w:val="000000"/>
                <w:kern w:val="0"/>
                <w:sz w:val="18"/>
                <w:szCs w:val="18"/>
              </w:rPr>
              <w:t>56.00</w:t>
            </w:r>
          </w:p>
        </w:tc>
        <w:tc>
          <w:tcPr>
            <w:tcW w:w="939" w:type="dxa"/>
            <w:noWrap/>
            <w:vAlign w:val="center"/>
          </w:tcPr>
          <w:p w14:paraId="49056C60">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1025" w:type="dxa"/>
            <w:noWrap/>
            <w:vAlign w:val="center"/>
          </w:tcPr>
          <w:p w14:paraId="5BECD108">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982" w:type="dxa"/>
            <w:noWrap/>
            <w:vAlign w:val="center"/>
          </w:tcPr>
          <w:p w14:paraId="659F8B59">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894" w:type="dxa"/>
            <w:noWrap/>
            <w:vAlign w:val="center"/>
          </w:tcPr>
          <w:p w14:paraId="20564996">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982" w:type="dxa"/>
            <w:noWrap/>
            <w:vAlign w:val="center"/>
          </w:tcPr>
          <w:p w14:paraId="79784BAD">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949" w:type="dxa"/>
            <w:noWrap/>
            <w:vAlign w:val="center"/>
          </w:tcPr>
          <w:p w14:paraId="4B9C7F47">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949" w:type="dxa"/>
            <w:noWrap/>
            <w:vAlign w:val="center"/>
          </w:tcPr>
          <w:p w14:paraId="39FA1549">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939" w:type="dxa"/>
            <w:noWrap/>
            <w:vAlign w:val="center"/>
          </w:tcPr>
          <w:p w14:paraId="4EA9DC08">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894" w:type="dxa"/>
            <w:noWrap/>
            <w:vAlign w:val="center"/>
          </w:tcPr>
          <w:p w14:paraId="7EB21C6A">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867" w:type="dxa"/>
            <w:noWrap/>
            <w:vAlign w:val="center"/>
          </w:tcPr>
          <w:p w14:paraId="6A2C0840">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r>
      <w:tr w14:paraId="3DD13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948" w:type="dxa"/>
            <w:noWrap/>
            <w:vAlign w:val="center"/>
          </w:tcPr>
          <w:p w14:paraId="1F8CBFBD">
            <w:pPr>
              <w:widowControl/>
              <w:textAlignment w:val="center"/>
              <w:rPr>
                <w:rFonts w:ascii="宋体" w:hAnsi="宋体"/>
                <w:color w:val="000000"/>
                <w:kern w:val="0"/>
                <w:sz w:val="18"/>
                <w:szCs w:val="18"/>
              </w:rPr>
            </w:pPr>
            <w:r>
              <w:rPr>
                <w:rFonts w:hint="eastAsia" w:ascii="宋体" w:hAnsi="宋体"/>
                <w:color w:val="000000"/>
                <w:kern w:val="0"/>
                <w:sz w:val="18"/>
                <w:szCs w:val="18"/>
              </w:rPr>
              <w:t>2040699</w:t>
            </w:r>
          </w:p>
        </w:tc>
        <w:tc>
          <w:tcPr>
            <w:tcW w:w="1662" w:type="dxa"/>
            <w:noWrap/>
            <w:vAlign w:val="center"/>
          </w:tcPr>
          <w:p w14:paraId="620DF2EA">
            <w:pPr>
              <w:widowControl/>
              <w:textAlignment w:val="center"/>
              <w:rPr>
                <w:rFonts w:ascii="宋体" w:hAnsi="宋体"/>
                <w:color w:val="000000"/>
                <w:kern w:val="0"/>
                <w:sz w:val="18"/>
                <w:szCs w:val="18"/>
              </w:rPr>
            </w:pPr>
            <w:r>
              <w:rPr>
                <w:rFonts w:hint="eastAsia" w:ascii="宋体" w:hAnsi="宋体"/>
                <w:color w:val="000000"/>
                <w:kern w:val="0"/>
                <w:sz w:val="18"/>
                <w:szCs w:val="18"/>
              </w:rPr>
              <w:t xml:space="preserve">    其他司法支出</w:t>
            </w:r>
          </w:p>
        </w:tc>
        <w:tc>
          <w:tcPr>
            <w:tcW w:w="1196" w:type="dxa"/>
            <w:noWrap/>
            <w:vAlign w:val="center"/>
          </w:tcPr>
          <w:p w14:paraId="57B602A4">
            <w:pPr>
              <w:widowControl/>
              <w:textAlignment w:val="center"/>
              <w:rPr>
                <w:rFonts w:ascii="宋体" w:hAnsi="宋体"/>
                <w:color w:val="000000"/>
                <w:kern w:val="0"/>
                <w:sz w:val="18"/>
                <w:szCs w:val="18"/>
              </w:rPr>
            </w:pPr>
            <w:r>
              <w:rPr>
                <w:rFonts w:hint="eastAsia" w:ascii="宋体" w:hAnsi="宋体"/>
                <w:color w:val="000000"/>
                <w:kern w:val="0"/>
                <w:sz w:val="18"/>
                <w:szCs w:val="18"/>
              </w:rPr>
              <w:t>659.19</w:t>
            </w:r>
          </w:p>
        </w:tc>
        <w:tc>
          <w:tcPr>
            <w:tcW w:w="949" w:type="dxa"/>
            <w:noWrap/>
            <w:vAlign w:val="center"/>
          </w:tcPr>
          <w:p w14:paraId="480D8D6F">
            <w:pPr>
              <w:widowControl/>
              <w:textAlignment w:val="center"/>
              <w:rPr>
                <w:rFonts w:ascii="宋体" w:hAnsi="宋体"/>
                <w:color w:val="000000"/>
                <w:kern w:val="0"/>
                <w:sz w:val="18"/>
                <w:szCs w:val="18"/>
              </w:rPr>
            </w:pPr>
            <w:r>
              <w:rPr>
                <w:rFonts w:hint="eastAsia" w:ascii="宋体" w:hAnsi="宋体"/>
                <w:color w:val="000000"/>
                <w:kern w:val="0"/>
                <w:sz w:val="18"/>
                <w:szCs w:val="18"/>
              </w:rPr>
              <w:t>659.19</w:t>
            </w:r>
          </w:p>
        </w:tc>
        <w:tc>
          <w:tcPr>
            <w:tcW w:w="939" w:type="dxa"/>
            <w:noWrap/>
            <w:vAlign w:val="center"/>
          </w:tcPr>
          <w:p w14:paraId="547C716C">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1025" w:type="dxa"/>
            <w:noWrap/>
            <w:vAlign w:val="center"/>
          </w:tcPr>
          <w:p w14:paraId="50A800DB">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982" w:type="dxa"/>
            <w:noWrap/>
            <w:vAlign w:val="center"/>
          </w:tcPr>
          <w:p w14:paraId="397426D3">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894" w:type="dxa"/>
            <w:noWrap/>
            <w:vAlign w:val="center"/>
          </w:tcPr>
          <w:p w14:paraId="2E5FF101">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982" w:type="dxa"/>
            <w:noWrap/>
            <w:vAlign w:val="center"/>
          </w:tcPr>
          <w:p w14:paraId="37B1DB35">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949" w:type="dxa"/>
            <w:noWrap/>
            <w:vAlign w:val="center"/>
          </w:tcPr>
          <w:p w14:paraId="6C4F9612">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949" w:type="dxa"/>
            <w:noWrap/>
            <w:vAlign w:val="center"/>
          </w:tcPr>
          <w:p w14:paraId="4FA9BA60">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939" w:type="dxa"/>
            <w:noWrap/>
            <w:vAlign w:val="center"/>
          </w:tcPr>
          <w:p w14:paraId="1973566B">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894" w:type="dxa"/>
            <w:noWrap/>
            <w:vAlign w:val="center"/>
          </w:tcPr>
          <w:p w14:paraId="44F983E7">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867" w:type="dxa"/>
            <w:noWrap/>
            <w:vAlign w:val="center"/>
          </w:tcPr>
          <w:p w14:paraId="1C7BAAB4">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r>
      <w:tr w14:paraId="004C8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948" w:type="dxa"/>
            <w:noWrap/>
            <w:vAlign w:val="center"/>
          </w:tcPr>
          <w:p w14:paraId="27652D44">
            <w:pPr>
              <w:widowControl/>
              <w:textAlignment w:val="center"/>
              <w:rPr>
                <w:rFonts w:ascii="宋体" w:hAnsi="宋体"/>
                <w:color w:val="000000"/>
                <w:kern w:val="0"/>
                <w:sz w:val="18"/>
                <w:szCs w:val="18"/>
              </w:rPr>
            </w:pPr>
            <w:r>
              <w:rPr>
                <w:rFonts w:hint="eastAsia" w:ascii="宋体" w:hAnsi="宋体"/>
                <w:color w:val="000000"/>
                <w:kern w:val="0"/>
                <w:sz w:val="18"/>
                <w:szCs w:val="18"/>
              </w:rPr>
              <w:t>212</w:t>
            </w:r>
          </w:p>
        </w:tc>
        <w:tc>
          <w:tcPr>
            <w:tcW w:w="1662" w:type="dxa"/>
            <w:noWrap/>
            <w:vAlign w:val="center"/>
          </w:tcPr>
          <w:p w14:paraId="78136E26">
            <w:pPr>
              <w:widowControl/>
              <w:textAlignment w:val="center"/>
              <w:rPr>
                <w:rFonts w:ascii="宋体" w:hAnsi="宋体"/>
                <w:color w:val="000000"/>
                <w:kern w:val="0"/>
                <w:sz w:val="18"/>
                <w:szCs w:val="18"/>
              </w:rPr>
            </w:pPr>
            <w:r>
              <w:rPr>
                <w:rFonts w:hint="eastAsia" w:ascii="宋体" w:hAnsi="宋体"/>
                <w:color w:val="000000"/>
                <w:kern w:val="0"/>
                <w:sz w:val="18"/>
                <w:szCs w:val="18"/>
              </w:rPr>
              <w:t>城乡社区支出</w:t>
            </w:r>
          </w:p>
        </w:tc>
        <w:tc>
          <w:tcPr>
            <w:tcW w:w="1196" w:type="dxa"/>
            <w:noWrap/>
            <w:vAlign w:val="center"/>
          </w:tcPr>
          <w:p w14:paraId="4395784A">
            <w:pPr>
              <w:widowControl/>
              <w:textAlignment w:val="center"/>
              <w:rPr>
                <w:rFonts w:ascii="宋体" w:hAnsi="宋体"/>
                <w:color w:val="000000"/>
                <w:kern w:val="0"/>
                <w:sz w:val="18"/>
                <w:szCs w:val="18"/>
              </w:rPr>
            </w:pPr>
            <w:r>
              <w:rPr>
                <w:rFonts w:hint="eastAsia" w:ascii="宋体" w:hAnsi="宋体"/>
                <w:color w:val="000000"/>
                <w:kern w:val="0"/>
                <w:sz w:val="18"/>
                <w:szCs w:val="18"/>
              </w:rPr>
              <w:t>273.16</w:t>
            </w:r>
          </w:p>
        </w:tc>
        <w:tc>
          <w:tcPr>
            <w:tcW w:w="949" w:type="dxa"/>
            <w:noWrap/>
            <w:vAlign w:val="center"/>
          </w:tcPr>
          <w:p w14:paraId="048D55A9">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939" w:type="dxa"/>
            <w:noWrap/>
            <w:vAlign w:val="center"/>
          </w:tcPr>
          <w:p w14:paraId="1815FDF7">
            <w:pPr>
              <w:widowControl/>
              <w:textAlignment w:val="center"/>
              <w:rPr>
                <w:rFonts w:ascii="宋体" w:hAnsi="宋体"/>
                <w:color w:val="000000"/>
                <w:kern w:val="0"/>
                <w:sz w:val="18"/>
                <w:szCs w:val="18"/>
              </w:rPr>
            </w:pPr>
            <w:r>
              <w:rPr>
                <w:rFonts w:hint="eastAsia" w:ascii="宋体" w:hAnsi="宋体"/>
                <w:color w:val="000000"/>
                <w:kern w:val="0"/>
                <w:sz w:val="18"/>
                <w:szCs w:val="18"/>
              </w:rPr>
              <w:t>273.16</w:t>
            </w:r>
          </w:p>
        </w:tc>
        <w:tc>
          <w:tcPr>
            <w:tcW w:w="1025" w:type="dxa"/>
            <w:noWrap/>
            <w:vAlign w:val="center"/>
          </w:tcPr>
          <w:p w14:paraId="0A71D3A0">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982" w:type="dxa"/>
            <w:noWrap/>
            <w:vAlign w:val="center"/>
          </w:tcPr>
          <w:p w14:paraId="55C0C737">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894" w:type="dxa"/>
            <w:noWrap/>
            <w:vAlign w:val="center"/>
          </w:tcPr>
          <w:p w14:paraId="5BA87F41">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982" w:type="dxa"/>
            <w:noWrap/>
            <w:vAlign w:val="center"/>
          </w:tcPr>
          <w:p w14:paraId="12830CC0">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949" w:type="dxa"/>
            <w:noWrap/>
            <w:vAlign w:val="center"/>
          </w:tcPr>
          <w:p w14:paraId="614A7143">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949" w:type="dxa"/>
            <w:noWrap/>
            <w:vAlign w:val="center"/>
          </w:tcPr>
          <w:p w14:paraId="309A7E7D">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939" w:type="dxa"/>
            <w:noWrap/>
            <w:vAlign w:val="center"/>
          </w:tcPr>
          <w:p w14:paraId="4D506103">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894" w:type="dxa"/>
            <w:noWrap/>
            <w:vAlign w:val="center"/>
          </w:tcPr>
          <w:p w14:paraId="699FEFD7">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867" w:type="dxa"/>
            <w:noWrap/>
            <w:vAlign w:val="center"/>
          </w:tcPr>
          <w:p w14:paraId="45591474">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r>
      <w:tr w14:paraId="10A5B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948" w:type="dxa"/>
            <w:noWrap/>
            <w:vAlign w:val="center"/>
          </w:tcPr>
          <w:p w14:paraId="1FAA59F5">
            <w:pPr>
              <w:widowControl/>
              <w:textAlignment w:val="center"/>
              <w:rPr>
                <w:rFonts w:ascii="宋体" w:hAnsi="宋体"/>
                <w:color w:val="000000"/>
                <w:kern w:val="0"/>
                <w:sz w:val="18"/>
                <w:szCs w:val="18"/>
              </w:rPr>
            </w:pPr>
            <w:r>
              <w:rPr>
                <w:rFonts w:hint="eastAsia" w:ascii="宋体" w:hAnsi="宋体"/>
                <w:color w:val="000000"/>
                <w:kern w:val="0"/>
                <w:sz w:val="18"/>
                <w:szCs w:val="18"/>
              </w:rPr>
              <w:t>21208</w:t>
            </w:r>
          </w:p>
        </w:tc>
        <w:tc>
          <w:tcPr>
            <w:tcW w:w="1662" w:type="dxa"/>
            <w:noWrap/>
            <w:vAlign w:val="center"/>
          </w:tcPr>
          <w:p w14:paraId="3310B2A2">
            <w:pPr>
              <w:widowControl/>
              <w:textAlignment w:val="center"/>
              <w:rPr>
                <w:rFonts w:ascii="宋体" w:hAnsi="宋体"/>
                <w:color w:val="000000"/>
                <w:kern w:val="0"/>
                <w:sz w:val="18"/>
                <w:szCs w:val="18"/>
              </w:rPr>
            </w:pPr>
            <w:r>
              <w:rPr>
                <w:rFonts w:hint="eastAsia" w:ascii="宋体" w:hAnsi="宋体"/>
                <w:color w:val="000000"/>
                <w:kern w:val="0"/>
                <w:sz w:val="18"/>
                <w:szCs w:val="18"/>
              </w:rPr>
              <w:t xml:space="preserve">  国有土地使用权出让收入安排的支出</w:t>
            </w:r>
          </w:p>
        </w:tc>
        <w:tc>
          <w:tcPr>
            <w:tcW w:w="1196" w:type="dxa"/>
            <w:noWrap/>
            <w:vAlign w:val="center"/>
          </w:tcPr>
          <w:p w14:paraId="27A1F02B">
            <w:pPr>
              <w:widowControl/>
              <w:textAlignment w:val="center"/>
              <w:rPr>
                <w:rFonts w:ascii="宋体" w:hAnsi="宋体"/>
                <w:color w:val="000000"/>
                <w:kern w:val="0"/>
                <w:sz w:val="18"/>
                <w:szCs w:val="18"/>
              </w:rPr>
            </w:pPr>
            <w:r>
              <w:rPr>
                <w:rFonts w:hint="eastAsia" w:ascii="宋体" w:hAnsi="宋体"/>
                <w:color w:val="000000"/>
                <w:kern w:val="0"/>
                <w:sz w:val="18"/>
                <w:szCs w:val="18"/>
              </w:rPr>
              <w:t>273.16</w:t>
            </w:r>
          </w:p>
        </w:tc>
        <w:tc>
          <w:tcPr>
            <w:tcW w:w="949" w:type="dxa"/>
            <w:noWrap/>
            <w:vAlign w:val="center"/>
          </w:tcPr>
          <w:p w14:paraId="26B5FA15">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939" w:type="dxa"/>
            <w:noWrap/>
            <w:vAlign w:val="center"/>
          </w:tcPr>
          <w:p w14:paraId="5795D81C">
            <w:pPr>
              <w:widowControl/>
              <w:textAlignment w:val="center"/>
              <w:rPr>
                <w:rFonts w:ascii="宋体" w:hAnsi="宋体"/>
                <w:color w:val="000000"/>
                <w:kern w:val="0"/>
                <w:sz w:val="18"/>
                <w:szCs w:val="18"/>
              </w:rPr>
            </w:pPr>
            <w:r>
              <w:rPr>
                <w:rFonts w:hint="eastAsia" w:ascii="宋体" w:hAnsi="宋体"/>
                <w:color w:val="000000"/>
                <w:kern w:val="0"/>
                <w:sz w:val="18"/>
                <w:szCs w:val="18"/>
              </w:rPr>
              <w:t>273.16</w:t>
            </w:r>
          </w:p>
        </w:tc>
        <w:tc>
          <w:tcPr>
            <w:tcW w:w="1025" w:type="dxa"/>
            <w:noWrap/>
            <w:vAlign w:val="center"/>
          </w:tcPr>
          <w:p w14:paraId="6DAD6257">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982" w:type="dxa"/>
            <w:noWrap/>
            <w:vAlign w:val="center"/>
          </w:tcPr>
          <w:p w14:paraId="5470A83C">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894" w:type="dxa"/>
            <w:noWrap/>
            <w:vAlign w:val="center"/>
          </w:tcPr>
          <w:p w14:paraId="18770A82">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982" w:type="dxa"/>
            <w:noWrap/>
            <w:vAlign w:val="center"/>
          </w:tcPr>
          <w:p w14:paraId="016EB0A3">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949" w:type="dxa"/>
            <w:noWrap/>
            <w:vAlign w:val="center"/>
          </w:tcPr>
          <w:p w14:paraId="65192AC3">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949" w:type="dxa"/>
            <w:noWrap/>
            <w:vAlign w:val="center"/>
          </w:tcPr>
          <w:p w14:paraId="3CD3E728">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939" w:type="dxa"/>
            <w:noWrap/>
            <w:vAlign w:val="center"/>
          </w:tcPr>
          <w:p w14:paraId="2AD79C1B">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894" w:type="dxa"/>
            <w:noWrap/>
            <w:vAlign w:val="center"/>
          </w:tcPr>
          <w:p w14:paraId="333D9BCC">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867" w:type="dxa"/>
            <w:noWrap/>
            <w:vAlign w:val="center"/>
          </w:tcPr>
          <w:p w14:paraId="736FDD29">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r>
      <w:tr w14:paraId="2E168C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948" w:type="dxa"/>
            <w:noWrap/>
            <w:vAlign w:val="center"/>
          </w:tcPr>
          <w:p w14:paraId="64C53705">
            <w:pPr>
              <w:widowControl/>
              <w:textAlignment w:val="center"/>
              <w:rPr>
                <w:rFonts w:ascii="宋体" w:hAnsi="宋体"/>
                <w:color w:val="000000"/>
                <w:kern w:val="0"/>
                <w:sz w:val="18"/>
                <w:szCs w:val="18"/>
              </w:rPr>
            </w:pPr>
            <w:r>
              <w:rPr>
                <w:rFonts w:hint="eastAsia" w:ascii="宋体" w:hAnsi="宋体"/>
                <w:color w:val="000000"/>
                <w:kern w:val="0"/>
                <w:sz w:val="18"/>
                <w:szCs w:val="18"/>
              </w:rPr>
              <w:t>2120804</w:t>
            </w:r>
          </w:p>
        </w:tc>
        <w:tc>
          <w:tcPr>
            <w:tcW w:w="1662" w:type="dxa"/>
            <w:noWrap/>
            <w:vAlign w:val="center"/>
          </w:tcPr>
          <w:p w14:paraId="0F2D88E7">
            <w:pPr>
              <w:widowControl/>
              <w:textAlignment w:val="center"/>
              <w:rPr>
                <w:rFonts w:ascii="宋体" w:hAnsi="宋体"/>
                <w:color w:val="000000"/>
                <w:kern w:val="0"/>
                <w:sz w:val="18"/>
                <w:szCs w:val="18"/>
              </w:rPr>
            </w:pPr>
            <w:r>
              <w:rPr>
                <w:rFonts w:hint="eastAsia" w:ascii="宋体" w:hAnsi="宋体"/>
                <w:color w:val="000000"/>
                <w:kern w:val="0"/>
                <w:sz w:val="18"/>
                <w:szCs w:val="18"/>
              </w:rPr>
              <w:t xml:space="preserve">    农村基础设施建设支出</w:t>
            </w:r>
          </w:p>
        </w:tc>
        <w:tc>
          <w:tcPr>
            <w:tcW w:w="1196" w:type="dxa"/>
            <w:noWrap/>
            <w:vAlign w:val="center"/>
          </w:tcPr>
          <w:p w14:paraId="0FFDF599">
            <w:pPr>
              <w:widowControl/>
              <w:textAlignment w:val="center"/>
              <w:rPr>
                <w:rFonts w:ascii="宋体" w:hAnsi="宋体"/>
                <w:color w:val="000000"/>
                <w:kern w:val="0"/>
                <w:sz w:val="18"/>
                <w:szCs w:val="18"/>
              </w:rPr>
            </w:pPr>
            <w:r>
              <w:rPr>
                <w:rFonts w:hint="eastAsia" w:ascii="宋体" w:hAnsi="宋体"/>
                <w:color w:val="000000"/>
                <w:kern w:val="0"/>
                <w:sz w:val="18"/>
                <w:szCs w:val="18"/>
              </w:rPr>
              <w:t>273.16</w:t>
            </w:r>
          </w:p>
        </w:tc>
        <w:tc>
          <w:tcPr>
            <w:tcW w:w="949" w:type="dxa"/>
            <w:noWrap/>
            <w:vAlign w:val="center"/>
          </w:tcPr>
          <w:p w14:paraId="160156A9">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939" w:type="dxa"/>
            <w:noWrap/>
            <w:vAlign w:val="center"/>
          </w:tcPr>
          <w:p w14:paraId="0790AE72">
            <w:pPr>
              <w:widowControl/>
              <w:textAlignment w:val="center"/>
              <w:rPr>
                <w:rFonts w:ascii="宋体" w:hAnsi="宋体"/>
                <w:color w:val="000000"/>
                <w:kern w:val="0"/>
                <w:sz w:val="18"/>
                <w:szCs w:val="18"/>
              </w:rPr>
            </w:pPr>
            <w:r>
              <w:rPr>
                <w:rFonts w:hint="eastAsia" w:ascii="宋体" w:hAnsi="宋体"/>
                <w:color w:val="000000"/>
                <w:kern w:val="0"/>
                <w:sz w:val="18"/>
                <w:szCs w:val="18"/>
              </w:rPr>
              <w:t>273.16</w:t>
            </w:r>
          </w:p>
        </w:tc>
        <w:tc>
          <w:tcPr>
            <w:tcW w:w="1025" w:type="dxa"/>
            <w:noWrap/>
            <w:vAlign w:val="center"/>
          </w:tcPr>
          <w:p w14:paraId="2F5929F6">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982" w:type="dxa"/>
            <w:noWrap/>
            <w:vAlign w:val="center"/>
          </w:tcPr>
          <w:p w14:paraId="2CC489B3">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894" w:type="dxa"/>
            <w:noWrap/>
            <w:vAlign w:val="center"/>
          </w:tcPr>
          <w:p w14:paraId="45DE7B45">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982" w:type="dxa"/>
            <w:noWrap/>
            <w:vAlign w:val="center"/>
          </w:tcPr>
          <w:p w14:paraId="7FAD8339">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949" w:type="dxa"/>
            <w:noWrap/>
            <w:vAlign w:val="center"/>
          </w:tcPr>
          <w:p w14:paraId="19AE054B">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949" w:type="dxa"/>
            <w:noWrap/>
            <w:vAlign w:val="center"/>
          </w:tcPr>
          <w:p w14:paraId="3FEAC930">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939" w:type="dxa"/>
            <w:noWrap/>
            <w:vAlign w:val="center"/>
          </w:tcPr>
          <w:p w14:paraId="34DD785A">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894" w:type="dxa"/>
            <w:noWrap/>
            <w:vAlign w:val="center"/>
          </w:tcPr>
          <w:p w14:paraId="319AD628">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867" w:type="dxa"/>
            <w:noWrap/>
            <w:vAlign w:val="center"/>
          </w:tcPr>
          <w:p w14:paraId="3220465B">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r>
      <w:tr w14:paraId="1034C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948" w:type="dxa"/>
            <w:noWrap/>
            <w:vAlign w:val="center"/>
          </w:tcPr>
          <w:p w14:paraId="00779304">
            <w:pPr>
              <w:widowControl/>
              <w:textAlignment w:val="center"/>
              <w:rPr>
                <w:rFonts w:ascii="宋体" w:hAnsi="宋体"/>
                <w:color w:val="000000"/>
                <w:kern w:val="0"/>
                <w:sz w:val="18"/>
                <w:szCs w:val="18"/>
              </w:rPr>
            </w:pPr>
            <w:r>
              <w:rPr>
                <w:rFonts w:hint="eastAsia" w:ascii="宋体" w:hAnsi="宋体"/>
                <w:color w:val="000000"/>
                <w:kern w:val="0"/>
                <w:sz w:val="18"/>
                <w:szCs w:val="18"/>
              </w:rPr>
              <w:t>221</w:t>
            </w:r>
          </w:p>
        </w:tc>
        <w:tc>
          <w:tcPr>
            <w:tcW w:w="1662" w:type="dxa"/>
            <w:noWrap/>
            <w:vAlign w:val="center"/>
          </w:tcPr>
          <w:p w14:paraId="5C61CC24">
            <w:pPr>
              <w:widowControl/>
              <w:textAlignment w:val="center"/>
              <w:rPr>
                <w:rFonts w:ascii="宋体" w:hAnsi="宋体"/>
                <w:color w:val="000000"/>
                <w:kern w:val="0"/>
                <w:sz w:val="18"/>
                <w:szCs w:val="18"/>
              </w:rPr>
            </w:pPr>
            <w:r>
              <w:rPr>
                <w:rFonts w:hint="eastAsia" w:ascii="宋体" w:hAnsi="宋体"/>
                <w:color w:val="000000"/>
                <w:kern w:val="0"/>
                <w:sz w:val="18"/>
                <w:szCs w:val="18"/>
              </w:rPr>
              <w:t>住房保障支出</w:t>
            </w:r>
          </w:p>
        </w:tc>
        <w:tc>
          <w:tcPr>
            <w:tcW w:w="1196" w:type="dxa"/>
            <w:noWrap/>
            <w:vAlign w:val="center"/>
          </w:tcPr>
          <w:p w14:paraId="280A89DC">
            <w:pPr>
              <w:widowControl/>
              <w:textAlignment w:val="center"/>
              <w:rPr>
                <w:rFonts w:ascii="宋体" w:hAnsi="宋体"/>
                <w:color w:val="000000"/>
                <w:kern w:val="0"/>
                <w:sz w:val="18"/>
                <w:szCs w:val="18"/>
              </w:rPr>
            </w:pPr>
            <w:r>
              <w:rPr>
                <w:rFonts w:hint="eastAsia" w:ascii="宋体" w:hAnsi="宋体"/>
                <w:color w:val="000000"/>
                <w:kern w:val="0"/>
                <w:sz w:val="18"/>
                <w:szCs w:val="18"/>
              </w:rPr>
              <w:t>21.98</w:t>
            </w:r>
          </w:p>
        </w:tc>
        <w:tc>
          <w:tcPr>
            <w:tcW w:w="949" w:type="dxa"/>
            <w:noWrap/>
            <w:vAlign w:val="center"/>
          </w:tcPr>
          <w:p w14:paraId="39F76B54">
            <w:pPr>
              <w:widowControl/>
              <w:textAlignment w:val="center"/>
              <w:rPr>
                <w:rFonts w:ascii="宋体" w:hAnsi="宋体"/>
                <w:color w:val="000000"/>
                <w:kern w:val="0"/>
                <w:sz w:val="18"/>
                <w:szCs w:val="18"/>
              </w:rPr>
            </w:pPr>
            <w:r>
              <w:rPr>
                <w:rFonts w:hint="eastAsia" w:ascii="宋体" w:hAnsi="宋体"/>
                <w:color w:val="000000"/>
                <w:kern w:val="0"/>
                <w:sz w:val="18"/>
                <w:szCs w:val="18"/>
              </w:rPr>
              <w:t>21.98</w:t>
            </w:r>
          </w:p>
        </w:tc>
        <w:tc>
          <w:tcPr>
            <w:tcW w:w="939" w:type="dxa"/>
            <w:noWrap/>
            <w:vAlign w:val="center"/>
          </w:tcPr>
          <w:p w14:paraId="24C946D1">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1025" w:type="dxa"/>
            <w:noWrap/>
            <w:vAlign w:val="center"/>
          </w:tcPr>
          <w:p w14:paraId="2251D872">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982" w:type="dxa"/>
            <w:noWrap/>
            <w:vAlign w:val="center"/>
          </w:tcPr>
          <w:p w14:paraId="237F1F5A">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894" w:type="dxa"/>
            <w:noWrap/>
            <w:vAlign w:val="center"/>
          </w:tcPr>
          <w:p w14:paraId="2A710689">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982" w:type="dxa"/>
            <w:noWrap/>
            <w:vAlign w:val="center"/>
          </w:tcPr>
          <w:p w14:paraId="6A584018">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949" w:type="dxa"/>
            <w:noWrap/>
            <w:vAlign w:val="center"/>
          </w:tcPr>
          <w:p w14:paraId="65B04339">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949" w:type="dxa"/>
            <w:noWrap/>
            <w:vAlign w:val="center"/>
          </w:tcPr>
          <w:p w14:paraId="10208482">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939" w:type="dxa"/>
            <w:noWrap/>
            <w:vAlign w:val="center"/>
          </w:tcPr>
          <w:p w14:paraId="2CF23EC4">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894" w:type="dxa"/>
            <w:noWrap/>
            <w:vAlign w:val="center"/>
          </w:tcPr>
          <w:p w14:paraId="725C2A18">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867" w:type="dxa"/>
            <w:noWrap/>
            <w:vAlign w:val="center"/>
          </w:tcPr>
          <w:p w14:paraId="20AF3CDA">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r>
      <w:tr w14:paraId="5FECC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948" w:type="dxa"/>
            <w:noWrap/>
            <w:vAlign w:val="center"/>
          </w:tcPr>
          <w:p w14:paraId="216B0D6B">
            <w:pPr>
              <w:widowControl/>
              <w:textAlignment w:val="center"/>
              <w:rPr>
                <w:rFonts w:ascii="宋体" w:hAnsi="宋体"/>
                <w:color w:val="000000"/>
                <w:kern w:val="0"/>
                <w:sz w:val="18"/>
                <w:szCs w:val="18"/>
              </w:rPr>
            </w:pPr>
            <w:r>
              <w:rPr>
                <w:rFonts w:hint="eastAsia" w:ascii="宋体" w:hAnsi="宋体"/>
                <w:color w:val="000000"/>
                <w:kern w:val="0"/>
                <w:sz w:val="18"/>
                <w:szCs w:val="18"/>
              </w:rPr>
              <w:t>22102</w:t>
            </w:r>
          </w:p>
        </w:tc>
        <w:tc>
          <w:tcPr>
            <w:tcW w:w="1662" w:type="dxa"/>
            <w:noWrap/>
            <w:vAlign w:val="center"/>
          </w:tcPr>
          <w:p w14:paraId="115D84B0">
            <w:pPr>
              <w:widowControl/>
              <w:textAlignment w:val="center"/>
              <w:rPr>
                <w:rFonts w:ascii="宋体" w:hAnsi="宋体"/>
                <w:color w:val="000000"/>
                <w:kern w:val="0"/>
                <w:sz w:val="18"/>
                <w:szCs w:val="18"/>
              </w:rPr>
            </w:pPr>
            <w:r>
              <w:rPr>
                <w:rFonts w:hint="eastAsia" w:ascii="宋体" w:hAnsi="宋体"/>
                <w:color w:val="000000"/>
                <w:kern w:val="0"/>
                <w:sz w:val="18"/>
                <w:szCs w:val="18"/>
              </w:rPr>
              <w:t xml:space="preserve">  住房改革支出</w:t>
            </w:r>
          </w:p>
        </w:tc>
        <w:tc>
          <w:tcPr>
            <w:tcW w:w="1196" w:type="dxa"/>
            <w:noWrap/>
            <w:vAlign w:val="center"/>
          </w:tcPr>
          <w:p w14:paraId="49AA5193">
            <w:pPr>
              <w:widowControl/>
              <w:textAlignment w:val="center"/>
              <w:rPr>
                <w:rFonts w:ascii="宋体" w:hAnsi="宋体"/>
                <w:color w:val="000000"/>
                <w:kern w:val="0"/>
                <w:sz w:val="18"/>
                <w:szCs w:val="18"/>
              </w:rPr>
            </w:pPr>
            <w:r>
              <w:rPr>
                <w:rFonts w:hint="eastAsia" w:ascii="宋体" w:hAnsi="宋体"/>
                <w:color w:val="000000"/>
                <w:kern w:val="0"/>
                <w:sz w:val="18"/>
                <w:szCs w:val="18"/>
              </w:rPr>
              <w:t>21.98</w:t>
            </w:r>
          </w:p>
        </w:tc>
        <w:tc>
          <w:tcPr>
            <w:tcW w:w="949" w:type="dxa"/>
            <w:noWrap/>
            <w:vAlign w:val="center"/>
          </w:tcPr>
          <w:p w14:paraId="6F873504">
            <w:pPr>
              <w:widowControl/>
              <w:textAlignment w:val="center"/>
              <w:rPr>
                <w:rFonts w:ascii="宋体" w:hAnsi="宋体"/>
                <w:color w:val="000000"/>
                <w:kern w:val="0"/>
                <w:sz w:val="18"/>
                <w:szCs w:val="18"/>
              </w:rPr>
            </w:pPr>
            <w:r>
              <w:rPr>
                <w:rFonts w:hint="eastAsia" w:ascii="宋体" w:hAnsi="宋体"/>
                <w:color w:val="000000"/>
                <w:kern w:val="0"/>
                <w:sz w:val="18"/>
                <w:szCs w:val="18"/>
              </w:rPr>
              <w:t>21.98</w:t>
            </w:r>
          </w:p>
        </w:tc>
        <w:tc>
          <w:tcPr>
            <w:tcW w:w="939" w:type="dxa"/>
            <w:noWrap/>
            <w:vAlign w:val="center"/>
          </w:tcPr>
          <w:p w14:paraId="57B822C4">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1025" w:type="dxa"/>
            <w:noWrap/>
            <w:vAlign w:val="center"/>
          </w:tcPr>
          <w:p w14:paraId="656237CF">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982" w:type="dxa"/>
            <w:noWrap/>
            <w:vAlign w:val="center"/>
          </w:tcPr>
          <w:p w14:paraId="73B0760F">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894" w:type="dxa"/>
            <w:noWrap/>
            <w:vAlign w:val="center"/>
          </w:tcPr>
          <w:p w14:paraId="298AC33D">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982" w:type="dxa"/>
            <w:noWrap/>
            <w:vAlign w:val="center"/>
          </w:tcPr>
          <w:p w14:paraId="30F5FC99">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949" w:type="dxa"/>
            <w:noWrap/>
            <w:vAlign w:val="center"/>
          </w:tcPr>
          <w:p w14:paraId="63D9E2F1">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949" w:type="dxa"/>
            <w:noWrap/>
            <w:vAlign w:val="center"/>
          </w:tcPr>
          <w:p w14:paraId="5A20AE2A">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939" w:type="dxa"/>
            <w:noWrap/>
            <w:vAlign w:val="center"/>
          </w:tcPr>
          <w:p w14:paraId="58649E10">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894" w:type="dxa"/>
            <w:noWrap/>
            <w:vAlign w:val="center"/>
          </w:tcPr>
          <w:p w14:paraId="58201702">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867" w:type="dxa"/>
            <w:noWrap/>
            <w:vAlign w:val="center"/>
          </w:tcPr>
          <w:p w14:paraId="15759318">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r>
      <w:tr w14:paraId="0995B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948" w:type="dxa"/>
            <w:noWrap/>
            <w:vAlign w:val="center"/>
          </w:tcPr>
          <w:p w14:paraId="32D43ED8">
            <w:pPr>
              <w:widowControl/>
              <w:textAlignment w:val="center"/>
              <w:rPr>
                <w:rFonts w:ascii="宋体" w:hAnsi="宋体"/>
                <w:color w:val="000000"/>
                <w:kern w:val="0"/>
                <w:sz w:val="18"/>
                <w:szCs w:val="18"/>
              </w:rPr>
            </w:pPr>
            <w:r>
              <w:rPr>
                <w:rFonts w:hint="eastAsia" w:ascii="宋体" w:hAnsi="宋体"/>
                <w:color w:val="000000"/>
                <w:kern w:val="0"/>
                <w:sz w:val="18"/>
                <w:szCs w:val="18"/>
              </w:rPr>
              <w:t>2210201</w:t>
            </w:r>
          </w:p>
        </w:tc>
        <w:tc>
          <w:tcPr>
            <w:tcW w:w="1662" w:type="dxa"/>
            <w:noWrap/>
            <w:vAlign w:val="center"/>
          </w:tcPr>
          <w:p w14:paraId="144754B4">
            <w:pPr>
              <w:widowControl/>
              <w:textAlignment w:val="center"/>
              <w:rPr>
                <w:rFonts w:ascii="宋体" w:hAnsi="宋体"/>
                <w:color w:val="000000"/>
                <w:kern w:val="0"/>
                <w:sz w:val="18"/>
                <w:szCs w:val="18"/>
              </w:rPr>
            </w:pPr>
            <w:r>
              <w:rPr>
                <w:rFonts w:hint="eastAsia" w:ascii="宋体" w:hAnsi="宋体"/>
                <w:color w:val="000000"/>
                <w:kern w:val="0"/>
                <w:sz w:val="18"/>
                <w:szCs w:val="18"/>
              </w:rPr>
              <w:t xml:space="preserve">    住房公积金</w:t>
            </w:r>
          </w:p>
        </w:tc>
        <w:tc>
          <w:tcPr>
            <w:tcW w:w="1196" w:type="dxa"/>
            <w:noWrap/>
            <w:vAlign w:val="center"/>
          </w:tcPr>
          <w:p w14:paraId="4935F612">
            <w:pPr>
              <w:widowControl/>
              <w:textAlignment w:val="center"/>
              <w:rPr>
                <w:rFonts w:ascii="宋体" w:hAnsi="宋体"/>
                <w:color w:val="000000"/>
                <w:kern w:val="0"/>
                <w:sz w:val="18"/>
                <w:szCs w:val="18"/>
              </w:rPr>
            </w:pPr>
            <w:r>
              <w:rPr>
                <w:rFonts w:hint="eastAsia" w:ascii="宋体" w:hAnsi="宋体"/>
                <w:color w:val="000000"/>
                <w:kern w:val="0"/>
                <w:sz w:val="18"/>
                <w:szCs w:val="18"/>
              </w:rPr>
              <w:t>21.98</w:t>
            </w:r>
          </w:p>
        </w:tc>
        <w:tc>
          <w:tcPr>
            <w:tcW w:w="949" w:type="dxa"/>
            <w:noWrap/>
            <w:vAlign w:val="center"/>
          </w:tcPr>
          <w:p w14:paraId="2DC55EFF">
            <w:pPr>
              <w:widowControl/>
              <w:textAlignment w:val="center"/>
              <w:rPr>
                <w:rFonts w:ascii="宋体" w:hAnsi="宋体"/>
                <w:color w:val="000000"/>
                <w:kern w:val="0"/>
                <w:sz w:val="18"/>
                <w:szCs w:val="18"/>
              </w:rPr>
            </w:pPr>
            <w:r>
              <w:rPr>
                <w:rFonts w:hint="eastAsia" w:ascii="宋体" w:hAnsi="宋体"/>
                <w:color w:val="000000"/>
                <w:kern w:val="0"/>
                <w:sz w:val="18"/>
                <w:szCs w:val="18"/>
              </w:rPr>
              <w:t>21.98</w:t>
            </w:r>
          </w:p>
        </w:tc>
        <w:tc>
          <w:tcPr>
            <w:tcW w:w="939" w:type="dxa"/>
            <w:noWrap/>
            <w:vAlign w:val="center"/>
          </w:tcPr>
          <w:p w14:paraId="631D6899">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1025" w:type="dxa"/>
            <w:noWrap/>
            <w:vAlign w:val="center"/>
          </w:tcPr>
          <w:p w14:paraId="261CB965">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982" w:type="dxa"/>
            <w:noWrap/>
            <w:vAlign w:val="center"/>
          </w:tcPr>
          <w:p w14:paraId="7F0B662D">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894" w:type="dxa"/>
            <w:noWrap/>
            <w:vAlign w:val="center"/>
          </w:tcPr>
          <w:p w14:paraId="1D2B4054">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982" w:type="dxa"/>
            <w:noWrap/>
            <w:vAlign w:val="center"/>
          </w:tcPr>
          <w:p w14:paraId="21556A19">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949" w:type="dxa"/>
            <w:noWrap/>
            <w:vAlign w:val="center"/>
          </w:tcPr>
          <w:p w14:paraId="3EEC0DFC">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949" w:type="dxa"/>
            <w:noWrap/>
            <w:vAlign w:val="center"/>
          </w:tcPr>
          <w:p w14:paraId="1DA46DF4">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939" w:type="dxa"/>
            <w:noWrap/>
            <w:vAlign w:val="center"/>
          </w:tcPr>
          <w:p w14:paraId="7DA3DD4B">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894" w:type="dxa"/>
            <w:noWrap/>
            <w:vAlign w:val="center"/>
          </w:tcPr>
          <w:p w14:paraId="316D72AA">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867" w:type="dxa"/>
            <w:noWrap/>
            <w:vAlign w:val="center"/>
          </w:tcPr>
          <w:p w14:paraId="54144554">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r>
      <w:bookmarkEnd w:id="6"/>
      <w:permEnd w:id="32"/>
    </w:tbl>
    <w:p w14:paraId="3A45033A">
      <w:pPr>
        <w:widowControl/>
        <w:ind w:firstLine="419" w:firstLineChars="233"/>
        <w:textAlignment w:val="center"/>
        <w:rPr>
          <w:rFonts w:ascii="宋体" w:hAnsi="宋体" w:cs="宋体"/>
          <w:color w:val="000000"/>
          <w:sz w:val="18"/>
          <w:szCs w:val="18"/>
        </w:rPr>
      </w:pPr>
      <w:r>
        <w:rPr>
          <w:rFonts w:hint="eastAsia" w:ascii="宋体" w:hAnsi="宋体" w:cs="宋体"/>
          <w:color w:val="000000"/>
          <w:kern w:val="0"/>
          <w:sz w:val="18"/>
          <w:szCs w:val="18"/>
        </w:rPr>
        <w:t>注：</w:t>
      </w:r>
      <w:permStart w:id="33" w:edGrp="everyone"/>
      <w:r>
        <w:rPr>
          <w:rFonts w:hint="eastAsia" w:ascii="宋体" w:hAnsi="宋体" w:cs="宋体"/>
          <w:color w:val="000000"/>
          <w:kern w:val="0"/>
          <w:sz w:val="18"/>
          <w:szCs w:val="18"/>
        </w:rPr>
        <w:t>本套报表金额单位转换时可能存在尾数误差。</w:t>
      </w:r>
    </w:p>
    <w:permEnd w:id="33"/>
    <w:p w14:paraId="5F01C5BC">
      <w:pPr>
        <w:rPr>
          <w:rFonts w:ascii="宋体" w:hAnsi="宋体" w:cs="宋体"/>
          <w:color w:val="000000"/>
          <w:kern w:val="0"/>
          <w:sz w:val="18"/>
          <w:szCs w:val="18"/>
        </w:rPr>
        <w:sectPr>
          <w:pgSz w:w="16838" w:h="11906" w:orient="landscape"/>
          <w:pgMar w:top="1800" w:right="1440" w:bottom="1800" w:left="1440" w:header="851" w:footer="992" w:gutter="0"/>
          <w:cols w:space="720" w:num="1"/>
          <w:docGrid w:type="lines" w:linePitch="312" w:charSpace="0"/>
        </w:sectPr>
      </w:pPr>
    </w:p>
    <w:p w14:paraId="5C7A5C1D">
      <w:bookmarkStart w:id="7" w:name="PO_part2Table3"/>
    </w:p>
    <w:tbl>
      <w:tblPr>
        <w:tblStyle w:val="4"/>
        <w:tblW w:w="141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73"/>
        <w:gridCol w:w="2625"/>
        <w:gridCol w:w="1365"/>
        <w:gridCol w:w="1155"/>
        <w:gridCol w:w="1257"/>
        <w:gridCol w:w="1575"/>
        <w:gridCol w:w="1575"/>
        <w:gridCol w:w="1575"/>
        <w:gridCol w:w="1575"/>
      </w:tblGrid>
      <w:tr w14:paraId="144EF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5" w:hRule="atLeast"/>
          <w:tblHeader/>
        </w:trPr>
        <w:tc>
          <w:tcPr>
            <w:tcW w:w="14175" w:type="dxa"/>
            <w:gridSpan w:val="9"/>
            <w:tcBorders>
              <w:top w:val="nil"/>
              <w:left w:val="nil"/>
              <w:bottom w:val="nil"/>
              <w:right w:val="nil"/>
            </w:tcBorders>
            <w:noWrap/>
            <w:vAlign w:val="center"/>
          </w:tcPr>
          <w:p w14:paraId="1EF87AAA">
            <w:pPr>
              <w:jc w:val="right"/>
            </w:pPr>
            <w:r>
              <w:rPr>
                <w:rFonts w:hint="eastAsia" w:ascii="宋体" w:hAnsi="宋体"/>
                <w:color w:val="000000"/>
                <w:kern w:val="0"/>
                <w:sz w:val="18"/>
                <w:szCs w:val="18"/>
              </w:rPr>
              <w:t>表3</w:t>
            </w:r>
          </w:p>
        </w:tc>
      </w:tr>
      <w:tr w14:paraId="77DB0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5" w:hRule="atLeast"/>
          <w:tblHeader/>
        </w:trPr>
        <w:tc>
          <w:tcPr>
            <w:tcW w:w="14175" w:type="dxa"/>
            <w:gridSpan w:val="9"/>
            <w:tcBorders>
              <w:top w:val="nil"/>
              <w:left w:val="nil"/>
              <w:bottom w:val="nil"/>
              <w:right w:val="nil"/>
            </w:tcBorders>
            <w:noWrap/>
            <w:vAlign w:val="center"/>
          </w:tcPr>
          <w:p w14:paraId="2F2D668E">
            <w:pPr>
              <w:jc w:val="center"/>
            </w:pPr>
            <w:r>
              <w:rPr>
                <w:rFonts w:hint="eastAsia" w:ascii="宋体" w:hAnsi="宋体"/>
                <w:b/>
                <w:bCs/>
                <w:color w:val="000000"/>
                <w:kern w:val="0"/>
                <w:sz w:val="26"/>
                <w:szCs w:val="26"/>
              </w:rPr>
              <w:t>支出总体情况表</w:t>
            </w:r>
          </w:p>
        </w:tc>
      </w:tr>
      <w:tr w14:paraId="6404F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5" w:hRule="atLeast"/>
          <w:tblHeader/>
        </w:trPr>
        <w:tc>
          <w:tcPr>
            <w:tcW w:w="12600" w:type="dxa"/>
            <w:gridSpan w:val="8"/>
            <w:tcBorders>
              <w:top w:val="nil"/>
              <w:left w:val="nil"/>
              <w:bottom w:val="single" w:color="auto" w:sz="4" w:space="0"/>
              <w:right w:val="nil"/>
            </w:tcBorders>
            <w:noWrap/>
            <w:vAlign w:val="center"/>
          </w:tcPr>
          <w:p w14:paraId="41D783FB">
            <w:pPr>
              <w:jc w:val="left"/>
            </w:pPr>
            <w:r>
              <w:rPr>
                <w:rFonts w:hint="eastAsia" w:ascii="宋体" w:hAnsi="宋体"/>
                <w:color w:val="000000"/>
                <w:kern w:val="0"/>
                <w:sz w:val="18"/>
                <w:szCs w:val="18"/>
              </w:rPr>
              <w:t>单位名称：</w:t>
            </w:r>
            <w:permStart w:id="34" w:edGrp="everyone"/>
            <w:r>
              <w:rPr>
                <w:rFonts w:hint="eastAsia" w:ascii="宋体" w:hAnsi="宋体"/>
                <w:color w:val="000000"/>
                <w:kern w:val="0"/>
                <w:sz w:val="18"/>
                <w:szCs w:val="18"/>
              </w:rPr>
              <w:t>东莞市司法局凤岗分局</w:t>
            </w:r>
            <w:permEnd w:id="34"/>
          </w:p>
        </w:tc>
        <w:tc>
          <w:tcPr>
            <w:tcW w:w="1575" w:type="dxa"/>
            <w:tcBorders>
              <w:top w:val="nil"/>
              <w:left w:val="nil"/>
              <w:bottom w:val="single" w:color="auto" w:sz="4" w:space="0"/>
              <w:right w:val="nil"/>
            </w:tcBorders>
            <w:noWrap/>
            <w:vAlign w:val="center"/>
          </w:tcPr>
          <w:p w14:paraId="57126DE6">
            <w:pPr>
              <w:jc w:val="right"/>
            </w:pPr>
            <w:r>
              <w:rPr>
                <w:rFonts w:hint="eastAsia" w:ascii="宋体" w:hAnsi="宋体"/>
                <w:color w:val="000000"/>
                <w:kern w:val="0"/>
                <w:sz w:val="18"/>
                <w:szCs w:val="18"/>
              </w:rPr>
              <w:t>单位：万元</w:t>
            </w:r>
          </w:p>
        </w:tc>
      </w:tr>
      <w:tr w14:paraId="39696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5" w:hRule="atLeast"/>
          <w:tblHeader/>
        </w:trPr>
        <w:tc>
          <w:tcPr>
            <w:tcW w:w="4098" w:type="dxa"/>
            <w:gridSpan w:val="2"/>
            <w:tcBorders>
              <w:top w:val="single" w:color="auto" w:sz="4" w:space="0"/>
            </w:tcBorders>
            <w:noWrap/>
            <w:vAlign w:val="center"/>
          </w:tcPr>
          <w:p w14:paraId="7579CAC4">
            <w:pPr>
              <w:jc w:val="center"/>
              <w:rPr>
                <w:sz w:val="18"/>
                <w:szCs w:val="18"/>
              </w:rPr>
            </w:pPr>
            <w:r>
              <w:rPr>
                <w:rFonts w:hint="eastAsia" w:ascii="宋体" w:hAnsi="宋体"/>
                <w:color w:val="000000"/>
                <w:kern w:val="0"/>
                <w:sz w:val="18"/>
                <w:szCs w:val="18"/>
              </w:rPr>
              <w:t>功能分类科目</w:t>
            </w:r>
          </w:p>
        </w:tc>
        <w:tc>
          <w:tcPr>
            <w:tcW w:w="1365" w:type="dxa"/>
            <w:vMerge w:val="restart"/>
            <w:tcBorders>
              <w:top w:val="single" w:color="auto" w:sz="4" w:space="0"/>
            </w:tcBorders>
            <w:noWrap/>
            <w:vAlign w:val="center"/>
          </w:tcPr>
          <w:p w14:paraId="6EDE2787">
            <w:pPr>
              <w:widowControl/>
              <w:jc w:val="center"/>
              <w:textAlignment w:val="center"/>
              <w:rPr>
                <w:rFonts w:ascii="宋体" w:hAnsi="宋体"/>
                <w:color w:val="000000"/>
                <w:sz w:val="18"/>
                <w:szCs w:val="18"/>
              </w:rPr>
            </w:pPr>
            <w:r>
              <w:rPr>
                <w:rFonts w:hint="eastAsia" w:ascii="宋体" w:hAnsi="宋体"/>
                <w:color w:val="000000"/>
                <w:kern w:val="0"/>
                <w:sz w:val="18"/>
                <w:szCs w:val="18"/>
              </w:rPr>
              <w:t>合计</w:t>
            </w:r>
          </w:p>
        </w:tc>
        <w:tc>
          <w:tcPr>
            <w:tcW w:w="1155" w:type="dxa"/>
            <w:vMerge w:val="restart"/>
            <w:tcBorders>
              <w:top w:val="single" w:color="auto" w:sz="4" w:space="0"/>
            </w:tcBorders>
            <w:noWrap/>
            <w:vAlign w:val="center"/>
          </w:tcPr>
          <w:p w14:paraId="5EB4DD3E">
            <w:pPr>
              <w:widowControl/>
              <w:jc w:val="center"/>
              <w:textAlignment w:val="center"/>
              <w:rPr>
                <w:rFonts w:ascii="宋体" w:hAnsi="宋体"/>
                <w:color w:val="000000"/>
                <w:sz w:val="18"/>
                <w:szCs w:val="18"/>
              </w:rPr>
            </w:pPr>
            <w:r>
              <w:rPr>
                <w:rFonts w:hint="eastAsia" w:ascii="宋体" w:hAnsi="宋体"/>
                <w:color w:val="000000"/>
                <w:kern w:val="0"/>
                <w:sz w:val="18"/>
                <w:szCs w:val="18"/>
              </w:rPr>
              <w:t>基本支出</w:t>
            </w:r>
          </w:p>
        </w:tc>
        <w:tc>
          <w:tcPr>
            <w:tcW w:w="1257" w:type="dxa"/>
            <w:vMerge w:val="restart"/>
            <w:tcBorders>
              <w:top w:val="single" w:color="auto" w:sz="4" w:space="0"/>
            </w:tcBorders>
            <w:noWrap/>
            <w:vAlign w:val="center"/>
          </w:tcPr>
          <w:p w14:paraId="1081A3D4">
            <w:pPr>
              <w:widowControl/>
              <w:jc w:val="center"/>
              <w:textAlignment w:val="center"/>
              <w:rPr>
                <w:rFonts w:ascii="宋体" w:hAnsi="宋体"/>
                <w:color w:val="000000"/>
                <w:sz w:val="18"/>
                <w:szCs w:val="18"/>
              </w:rPr>
            </w:pPr>
            <w:r>
              <w:rPr>
                <w:rFonts w:hint="eastAsia" w:ascii="宋体" w:hAnsi="宋体"/>
                <w:color w:val="000000"/>
                <w:kern w:val="0"/>
                <w:sz w:val="18"/>
                <w:szCs w:val="18"/>
              </w:rPr>
              <w:t>项目支出</w:t>
            </w:r>
          </w:p>
        </w:tc>
        <w:tc>
          <w:tcPr>
            <w:tcW w:w="1575" w:type="dxa"/>
            <w:vMerge w:val="restart"/>
            <w:tcBorders>
              <w:top w:val="single" w:color="auto" w:sz="4" w:space="0"/>
            </w:tcBorders>
            <w:noWrap/>
            <w:vAlign w:val="center"/>
          </w:tcPr>
          <w:p w14:paraId="5129C984">
            <w:pPr>
              <w:widowControl/>
              <w:jc w:val="center"/>
              <w:textAlignment w:val="center"/>
              <w:rPr>
                <w:rFonts w:ascii="宋体" w:hAnsi="宋体"/>
                <w:color w:val="000000"/>
                <w:sz w:val="18"/>
                <w:szCs w:val="18"/>
              </w:rPr>
            </w:pPr>
            <w:r>
              <w:rPr>
                <w:rFonts w:hint="eastAsia" w:ascii="宋体" w:hAnsi="宋体"/>
                <w:color w:val="000000"/>
                <w:kern w:val="0"/>
                <w:sz w:val="18"/>
                <w:szCs w:val="18"/>
              </w:rPr>
              <w:t>事业单位经营支出</w:t>
            </w:r>
          </w:p>
        </w:tc>
        <w:tc>
          <w:tcPr>
            <w:tcW w:w="1575" w:type="dxa"/>
            <w:vMerge w:val="restart"/>
            <w:tcBorders>
              <w:top w:val="single" w:color="auto" w:sz="4" w:space="0"/>
            </w:tcBorders>
            <w:noWrap/>
            <w:vAlign w:val="center"/>
          </w:tcPr>
          <w:p w14:paraId="1B07DF0C">
            <w:pPr>
              <w:widowControl/>
              <w:jc w:val="center"/>
              <w:textAlignment w:val="center"/>
              <w:rPr>
                <w:rFonts w:ascii="宋体" w:hAnsi="宋体"/>
                <w:color w:val="000000"/>
                <w:sz w:val="18"/>
                <w:szCs w:val="18"/>
              </w:rPr>
            </w:pPr>
            <w:r>
              <w:rPr>
                <w:rFonts w:hint="eastAsia" w:ascii="宋体" w:hAnsi="宋体"/>
                <w:color w:val="000000"/>
                <w:kern w:val="0"/>
                <w:sz w:val="18"/>
                <w:szCs w:val="18"/>
              </w:rPr>
              <w:t>对附属单位补助支出</w:t>
            </w:r>
          </w:p>
        </w:tc>
        <w:tc>
          <w:tcPr>
            <w:tcW w:w="1575" w:type="dxa"/>
            <w:vMerge w:val="restart"/>
            <w:tcBorders>
              <w:top w:val="single" w:color="auto" w:sz="4" w:space="0"/>
            </w:tcBorders>
            <w:noWrap/>
            <w:vAlign w:val="center"/>
          </w:tcPr>
          <w:p w14:paraId="0E3493BB">
            <w:pPr>
              <w:widowControl/>
              <w:jc w:val="center"/>
              <w:textAlignment w:val="center"/>
              <w:rPr>
                <w:rFonts w:ascii="宋体" w:hAnsi="宋体"/>
                <w:color w:val="000000"/>
                <w:sz w:val="18"/>
                <w:szCs w:val="18"/>
              </w:rPr>
            </w:pPr>
            <w:r>
              <w:rPr>
                <w:rFonts w:hint="eastAsia" w:ascii="宋体" w:hAnsi="宋体"/>
                <w:color w:val="000000"/>
                <w:kern w:val="0"/>
                <w:sz w:val="18"/>
                <w:szCs w:val="18"/>
              </w:rPr>
              <w:t>上缴上级支出</w:t>
            </w:r>
          </w:p>
        </w:tc>
        <w:tc>
          <w:tcPr>
            <w:tcW w:w="1575" w:type="dxa"/>
            <w:vMerge w:val="restart"/>
            <w:tcBorders>
              <w:top w:val="single" w:color="auto" w:sz="4" w:space="0"/>
            </w:tcBorders>
            <w:noWrap/>
            <w:vAlign w:val="center"/>
          </w:tcPr>
          <w:p w14:paraId="59790F62">
            <w:pPr>
              <w:widowControl/>
              <w:jc w:val="center"/>
              <w:textAlignment w:val="center"/>
              <w:rPr>
                <w:rFonts w:ascii="宋体" w:hAnsi="宋体"/>
                <w:color w:val="000000"/>
                <w:sz w:val="18"/>
                <w:szCs w:val="18"/>
              </w:rPr>
            </w:pPr>
            <w:r>
              <w:rPr>
                <w:rFonts w:hint="eastAsia" w:ascii="宋体" w:hAnsi="宋体"/>
                <w:color w:val="000000"/>
                <w:kern w:val="0"/>
                <w:sz w:val="18"/>
                <w:szCs w:val="18"/>
              </w:rPr>
              <w:t>结转下年</w:t>
            </w:r>
          </w:p>
        </w:tc>
      </w:tr>
      <w:tr w14:paraId="7832B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5" w:hRule="atLeast"/>
          <w:tblHeader/>
        </w:trPr>
        <w:tc>
          <w:tcPr>
            <w:tcW w:w="1473" w:type="dxa"/>
            <w:noWrap/>
            <w:vAlign w:val="center"/>
          </w:tcPr>
          <w:p w14:paraId="1EDA1667">
            <w:pPr>
              <w:widowControl/>
              <w:jc w:val="center"/>
              <w:textAlignment w:val="center"/>
              <w:rPr>
                <w:rFonts w:ascii="宋体" w:hAnsi="宋体"/>
                <w:color w:val="000000"/>
                <w:sz w:val="18"/>
                <w:szCs w:val="18"/>
              </w:rPr>
            </w:pPr>
            <w:r>
              <w:rPr>
                <w:rFonts w:hint="eastAsia" w:ascii="宋体" w:hAnsi="宋体"/>
                <w:color w:val="000000"/>
                <w:kern w:val="0"/>
                <w:sz w:val="18"/>
                <w:szCs w:val="18"/>
              </w:rPr>
              <w:t>科目编码</w:t>
            </w:r>
          </w:p>
        </w:tc>
        <w:tc>
          <w:tcPr>
            <w:tcW w:w="2625" w:type="dxa"/>
            <w:noWrap/>
            <w:vAlign w:val="center"/>
          </w:tcPr>
          <w:p w14:paraId="693C4B37">
            <w:pPr>
              <w:widowControl/>
              <w:jc w:val="center"/>
              <w:textAlignment w:val="center"/>
              <w:rPr>
                <w:rFonts w:ascii="宋体" w:hAnsi="宋体"/>
                <w:color w:val="000000"/>
                <w:sz w:val="18"/>
                <w:szCs w:val="18"/>
              </w:rPr>
            </w:pPr>
            <w:r>
              <w:rPr>
                <w:rFonts w:hint="eastAsia" w:ascii="宋体" w:hAnsi="宋体"/>
                <w:color w:val="000000"/>
                <w:kern w:val="0"/>
                <w:sz w:val="18"/>
                <w:szCs w:val="18"/>
              </w:rPr>
              <w:t>科目名称</w:t>
            </w:r>
          </w:p>
        </w:tc>
        <w:tc>
          <w:tcPr>
            <w:tcW w:w="1365" w:type="dxa"/>
            <w:vMerge w:val="continue"/>
            <w:noWrap/>
            <w:vAlign w:val="center"/>
          </w:tcPr>
          <w:p w14:paraId="702A0BDA">
            <w:pPr>
              <w:jc w:val="center"/>
              <w:rPr>
                <w:sz w:val="18"/>
                <w:szCs w:val="18"/>
              </w:rPr>
            </w:pPr>
          </w:p>
        </w:tc>
        <w:tc>
          <w:tcPr>
            <w:tcW w:w="1155" w:type="dxa"/>
            <w:vMerge w:val="continue"/>
            <w:noWrap/>
            <w:vAlign w:val="center"/>
          </w:tcPr>
          <w:p w14:paraId="576BBB97">
            <w:pPr>
              <w:jc w:val="center"/>
              <w:rPr>
                <w:sz w:val="18"/>
                <w:szCs w:val="18"/>
              </w:rPr>
            </w:pPr>
          </w:p>
        </w:tc>
        <w:tc>
          <w:tcPr>
            <w:tcW w:w="1257" w:type="dxa"/>
            <w:vMerge w:val="continue"/>
            <w:noWrap/>
            <w:vAlign w:val="center"/>
          </w:tcPr>
          <w:p w14:paraId="0957442E">
            <w:pPr>
              <w:jc w:val="center"/>
              <w:rPr>
                <w:sz w:val="18"/>
                <w:szCs w:val="18"/>
              </w:rPr>
            </w:pPr>
          </w:p>
        </w:tc>
        <w:tc>
          <w:tcPr>
            <w:tcW w:w="1575" w:type="dxa"/>
            <w:vMerge w:val="continue"/>
            <w:noWrap/>
            <w:vAlign w:val="center"/>
          </w:tcPr>
          <w:p w14:paraId="2BF418A2">
            <w:pPr>
              <w:jc w:val="center"/>
              <w:rPr>
                <w:sz w:val="18"/>
                <w:szCs w:val="18"/>
              </w:rPr>
            </w:pPr>
          </w:p>
        </w:tc>
        <w:tc>
          <w:tcPr>
            <w:tcW w:w="1575" w:type="dxa"/>
            <w:vMerge w:val="continue"/>
            <w:noWrap/>
            <w:vAlign w:val="center"/>
          </w:tcPr>
          <w:p w14:paraId="422F5F38">
            <w:pPr>
              <w:jc w:val="center"/>
              <w:rPr>
                <w:sz w:val="18"/>
                <w:szCs w:val="18"/>
              </w:rPr>
            </w:pPr>
          </w:p>
        </w:tc>
        <w:tc>
          <w:tcPr>
            <w:tcW w:w="1575" w:type="dxa"/>
            <w:vMerge w:val="continue"/>
            <w:noWrap/>
            <w:vAlign w:val="center"/>
          </w:tcPr>
          <w:p w14:paraId="785938A6">
            <w:pPr>
              <w:jc w:val="center"/>
              <w:rPr>
                <w:sz w:val="18"/>
                <w:szCs w:val="18"/>
              </w:rPr>
            </w:pPr>
          </w:p>
        </w:tc>
        <w:tc>
          <w:tcPr>
            <w:tcW w:w="1575" w:type="dxa"/>
            <w:vMerge w:val="continue"/>
            <w:noWrap/>
            <w:vAlign w:val="center"/>
          </w:tcPr>
          <w:p w14:paraId="14C61666">
            <w:pPr>
              <w:jc w:val="center"/>
              <w:rPr>
                <w:sz w:val="18"/>
                <w:szCs w:val="18"/>
              </w:rPr>
            </w:pPr>
          </w:p>
        </w:tc>
      </w:tr>
      <w:tr w14:paraId="00C62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5" w:hRule="atLeast"/>
        </w:trPr>
        <w:tc>
          <w:tcPr>
            <w:tcW w:w="1473" w:type="dxa"/>
            <w:noWrap/>
          </w:tcPr>
          <w:p w14:paraId="12CD2C1C">
            <w:pPr>
              <w:rPr>
                <w:sz w:val="18"/>
                <w:szCs w:val="18"/>
              </w:rPr>
            </w:pPr>
            <w:permStart w:id="35" w:edGrp="everyone" w:colFirst="2" w:colLast="2"/>
            <w:permStart w:id="36" w:edGrp="everyone" w:colFirst="3" w:colLast="3"/>
            <w:permStart w:id="37" w:edGrp="everyone" w:colFirst="4" w:colLast="4"/>
            <w:permStart w:id="38" w:edGrp="everyone" w:colFirst="5" w:colLast="5"/>
            <w:permStart w:id="39" w:edGrp="everyone" w:colFirst="6" w:colLast="6"/>
            <w:permStart w:id="40" w:edGrp="everyone" w:colFirst="7" w:colLast="7"/>
            <w:permStart w:id="41" w:edGrp="everyone" w:colFirst="8" w:colLast="8"/>
          </w:p>
        </w:tc>
        <w:tc>
          <w:tcPr>
            <w:tcW w:w="2625" w:type="dxa"/>
            <w:noWrap/>
            <w:vAlign w:val="center"/>
          </w:tcPr>
          <w:p w14:paraId="2566E038">
            <w:pPr>
              <w:widowControl/>
              <w:jc w:val="center"/>
              <w:textAlignment w:val="center"/>
              <w:rPr>
                <w:rFonts w:ascii="宋体" w:hAnsi="宋体"/>
                <w:color w:val="000000"/>
                <w:sz w:val="18"/>
                <w:szCs w:val="18"/>
              </w:rPr>
            </w:pPr>
            <w:r>
              <w:rPr>
                <w:rFonts w:hint="eastAsia" w:ascii="宋体" w:hAnsi="宋体"/>
                <w:color w:val="000000"/>
                <w:kern w:val="0"/>
                <w:sz w:val="18"/>
                <w:szCs w:val="18"/>
              </w:rPr>
              <w:t>合计</w:t>
            </w:r>
          </w:p>
        </w:tc>
        <w:tc>
          <w:tcPr>
            <w:tcW w:w="1365" w:type="dxa"/>
            <w:noWrap/>
            <w:vAlign w:val="center"/>
          </w:tcPr>
          <w:p w14:paraId="71CCD633">
            <w:pPr>
              <w:jc w:val="right"/>
              <w:rPr>
                <w:rFonts w:ascii="宋体" w:hAnsi="宋体"/>
                <w:color w:val="000000"/>
                <w:sz w:val="18"/>
                <w:szCs w:val="18"/>
              </w:rPr>
            </w:pPr>
            <w:r>
              <w:rPr>
                <w:rFonts w:ascii="宋体" w:hAnsi="宋体"/>
                <w:color w:val="000000"/>
                <w:sz w:val="18"/>
                <w:szCs w:val="18"/>
              </w:rPr>
              <w:t>2852.83</w:t>
            </w:r>
          </w:p>
        </w:tc>
        <w:tc>
          <w:tcPr>
            <w:tcW w:w="1155" w:type="dxa"/>
            <w:noWrap/>
            <w:vAlign w:val="center"/>
          </w:tcPr>
          <w:p w14:paraId="4238EF77">
            <w:pPr>
              <w:jc w:val="right"/>
              <w:rPr>
                <w:rFonts w:ascii="宋体" w:hAnsi="宋体"/>
                <w:color w:val="000000"/>
                <w:sz w:val="18"/>
                <w:szCs w:val="18"/>
              </w:rPr>
            </w:pPr>
            <w:r>
              <w:rPr>
                <w:rFonts w:ascii="宋体" w:hAnsi="宋体"/>
                <w:color w:val="000000"/>
                <w:sz w:val="18"/>
                <w:szCs w:val="18"/>
              </w:rPr>
              <w:t>399.0</w:t>
            </w:r>
            <w:r>
              <w:rPr>
                <w:rFonts w:hint="eastAsia" w:ascii="宋体" w:hAnsi="宋体"/>
                <w:color w:val="000000"/>
                <w:sz w:val="18"/>
                <w:szCs w:val="18"/>
              </w:rPr>
              <w:t>5</w:t>
            </w:r>
          </w:p>
        </w:tc>
        <w:tc>
          <w:tcPr>
            <w:tcW w:w="1257" w:type="dxa"/>
            <w:noWrap/>
            <w:vAlign w:val="center"/>
          </w:tcPr>
          <w:p w14:paraId="2DAD3975">
            <w:pPr>
              <w:jc w:val="right"/>
              <w:rPr>
                <w:rFonts w:ascii="宋体" w:hAnsi="宋体"/>
                <w:color w:val="000000"/>
                <w:sz w:val="18"/>
                <w:szCs w:val="18"/>
              </w:rPr>
            </w:pPr>
            <w:r>
              <w:rPr>
                <w:rFonts w:ascii="宋体" w:hAnsi="宋体"/>
                <w:color w:val="000000"/>
                <w:sz w:val="18"/>
                <w:szCs w:val="18"/>
              </w:rPr>
              <w:t>2453.78</w:t>
            </w:r>
          </w:p>
        </w:tc>
        <w:tc>
          <w:tcPr>
            <w:tcW w:w="1575" w:type="dxa"/>
            <w:noWrap/>
            <w:vAlign w:val="center"/>
          </w:tcPr>
          <w:p w14:paraId="0E1CE2B0">
            <w:pPr>
              <w:jc w:val="right"/>
              <w:rPr>
                <w:sz w:val="18"/>
                <w:szCs w:val="18"/>
              </w:rPr>
            </w:pPr>
            <w:r>
              <w:rPr>
                <w:rFonts w:hint="eastAsia" w:ascii="宋体" w:hAnsi="宋体"/>
                <w:color w:val="000000"/>
                <w:sz w:val="18"/>
                <w:szCs w:val="18"/>
              </w:rPr>
              <w:t>0.00</w:t>
            </w:r>
          </w:p>
        </w:tc>
        <w:tc>
          <w:tcPr>
            <w:tcW w:w="1575" w:type="dxa"/>
            <w:noWrap/>
            <w:vAlign w:val="center"/>
          </w:tcPr>
          <w:p w14:paraId="4A69AA09">
            <w:pPr>
              <w:jc w:val="right"/>
              <w:rPr>
                <w:sz w:val="18"/>
                <w:szCs w:val="18"/>
              </w:rPr>
            </w:pPr>
            <w:r>
              <w:rPr>
                <w:rFonts w:hint="eastAsia" w:ascii="宋体" w:hAnsi="宋体"/>
                <w:color w:val="000000"/>
                <w:sz w:val="18"/>
                <w:szCs w:val="18"/>
              </w:rPr>
              <w:t>0.00</w:t>
            </w:r>
          </w:p>
        </w:tc>
        <w:tc>
          <w:tcPr>
            <w:tcW w:w="1575" w:type="dxa"/>
            <w:noWrap/>
            <w:vAlign w:val="center"/>
          </w:tcPr>
          <w:p w14:paraId="643F8F00">
            <w:pPr>
              <w:jc w:val="right"/>
              <w:rPr>
                <w:sz w:val="18"/>
                <w:szCs w:val="18"/>
              </w:rPr>
            </w:pPr>
            <w:r>
              <w:rPr>
                <w:rFonts w:hint="eastAsia" w:ascii="宋体" w:hAnsi="宋体"/>
                <w:color w:val="000000"/>
                <w:sz w:val="18"/>
                <w:szCs w:val="18"/>
              </w:rPr>
              <w:t>0.00</w:t>
            </w:r>
          </w:p>
        </w:tc>
        <w:tc>
          <w:tcPr>
            <w:tcW w:w="1575" w:type="dxa"/>
            <w:noWrap/>
            <w:vAlign w:val="center"/>
          </w:tcPr>
          <w:p w14:paraId="5B83AA54">
            <w:pPr>
              <w:jc w:val="right"/>
              <w:rPr>
                <w:sz w:val="18"/>
                <w:szCs w:val="18"/>
              </w:rPr>
            </w:pPr>
            <w:r>
              <w:rPr>
                <w:rFonts w:hint="eastAsia" w:ascii="宋体" w:hAnsi="宋体"/>
                <w:color w:val="000000"/>
                <w:sz w:val="18"/>
                <w:szCs w:val="18"/>
              </w:rPr>
              <w:t>0.00</w:t>
            </w:r>
          </w:p>
        </w:tc>
      </w:tr>
      <w:permEnd w:id="35"/>
      <w:permEnd w:id="36"/>
      <w:permEnd w:id="37"/>
      <w:permEnd w:id="38"/>
      <w:permEnd w:id="39"/>
      <w:permEnd w:id="40"/>
      <w:permEnd w:id="41"/>
      <w:tr w14:paraId="14D28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5" w:hRule="atLeast"/>
        </w:trPr>
        <w:tc>
          <w:tcPr>
            <w:tcW w:w="1473" w:type="dxa"/>
            <w:noWrap/>
            <w:vAlign w:val="center"/>
          </w:tcPr>
          <w:p w14:paraId="4341AD64">
            <w:pPr>
              <w:rPr>
                <w:rFonts w:ascii="宋体" w:hAnsi="宋体"/>
                <w:color w:val="000000"/>
                <w:kern w:val="0"/>
                <w:sz w:val="18"/>
                <w:szCs w:val="18"/>
              </w:rPr>
            </w:pPr>
            <w:permStart w:id="42" w:edGrp="everyone"/>
            <w:r>
              <w:rPr>
                <w:rFonts w:hint="eastAsia" w:ascii="宋体" w:hAnsi="宋体"/>
                <w:color w:val="000000"/>
                <w:kern w:val="0"/>
                <w:sz w:val="18"/>
                <w:szCs w:val="18"/>
              </w:rPr>
              <w:t>204</w:t>
            </w:r>
          </w:p>
        </w:tc>
        <w:tc>
          <w:tcPr>
            <w:tcW w:w="2625" w:type="dxa"/>
            <w:noWrap/>
            <w:vAlign w:val="center"/>
          </w:tcPr>
          <w:p w14:paraId="7D2DFB51">
            <w:pPr>
              <w:rPr>
                <w:rFonts w:ascii="宋体" w:hAnsi="宋体"/>
                <w:color w:val="000000"/>
                <w:kern w:val="0"/>
                <w:sz w:val="18"/>
                <w:szCs w:val="18"/>
              </w:rPr>
            </w:pPr>
            <w:r>
              <w:rPr>
                <w:rFonts w:hint="eastAsia" w:ascii="宋体" w:hAnsi="宋体"/>
                <w:color w:val="000000"/>
                <w:kern w:val="0"/>
                <w:sz w:val="18"/>
                <w:szCs w:val="18"/>
              </w:rPr>
              <w:t>公共安全支出</w:t>
            </w:r>
          </w:p>
        </w:tc>
        <w:tc>
          <w:tcPr>
            <w:tcW w:w="1365" w:type="dxa"/>
            <w:noWrap/>
            <w:vAlign w:val="center"/>
          </w:tcPr>
          <w:p w14:paraId="17B4E692">
            <w:pPr>
              <w:rPr>
                <w:rFonts w:ascii="宋体" w:hAnsi="宋体"/>
                <w:color w:val="000000"/>
                <w:kern w:val="0"/>
                <w:sz w:val="18"/>
                <w:szCs w:val="18"/>
              </w:rPr>
            </w:pPr>
            <w:r>
              <w:rPr>
                <w:rFonts w:hint="eastAsia" w:ascii="宋体" w:hAnsi="宋体"/>
                <w:color w:val="000000"/>
                <w:kern w:val="0"/>
                <w:sz w:val="18"/>
                <w:szCs w:val="18"/>
              </w:rPr>
              <w:t>2,557.69</w:t>
            </w:r>
          </w:p>
        </w:tc>
        <w:tc>
          <w:tcPr>
            <w:tcW w:w="1155" w:type="dxa"/>
            <w:noWrap/>
            <w:vAlign w:val="center"/>
          </w:tcPr>
          <w:p w14:paraId="3BABE0F5">
            <w:pPr>
              <w:rPr>
                <w:rFonts w:ascii="宋体" w:hAnsi="宋体"/>
                <w:color w:val="000000"/>
                <w:kern w:val="0"/>
                <w:sz w:val="18"/>
                <w:szCs w:val="18"/>
              </w:rPr>
            </w:pPr>
            <w:r>
              <w:rPr>
                <w:rFonts w:hint="eastAsia" w:ascii="宋体" w:hAnsi="宋体"/>
                <w:color w:val="000000"/>
                <w:kern w:val="0"/>
                <w:sz w:val="18"/>
                <w:szCs w:val="18"/>
              </w:rPr>
              <w:t>377.07</w:t>
            </w:r>
          </w:p>
        </w:tc>
        <w:tc>
          <w:tcPr>
            <w:tcW w:w="1257" w:type="dxa"/>
            <w:noWrap/>
            <w:vAlign w:val="center"/>
          </w:tcPr>
          <w:p w14:paraId="1A0BD2B6">
            <w:pPr>
              <w:rPr>
                <w:rFonts w:ascii="宋体" w:hAnsi="宋体"/>
                <w:color w:val="000000"/>
                <w:kern w:val="0"/>
                <w:sz w:val="18"/>
                <w:szCs w:val="18"/>
              </w:rPr>
            </w:pPr>
            <w:r>
              <w:rPr>
                <w:rFonts w:hint="eastAsia" w:ascii="宋体" w:hAnsi="宋体"/>
                <w:color w:val="000000"/>
                <w:kern w:val="0"/>
                <w:sz w:val="18"/>
                <w:szCs w:val="18"/>
              </w:rPr>
              <w:t>2,180.63</w:t>
            </w:r>
          </w:p>
        </w:tc>
        <w:tc>
          <w:tcPr>
            <w:tcW w:w="1575" w:type="dxa"/>
            <w:noWrap/>
            <w:vAlign w:val="center"/>
          </w:tcPr>
          <w:p w14:paraId="6F6A9411">
            <w:pPr>
              <w:rPr>
                <w:rFonts w:ascii="宋体" w:hAnsi="宋体"/>
                <w:color w:val="000000"/>
                <w:kern w:val="0"/>
                <w:sz w:val="18"/>
                <w:szCs w:val="18"/>
              </w:rPr>
            </w:pPr>
            <w:r>
              <w:rPr>
                <w:rFonts w:hint="eastAsia" w:ascii="宋体" w:hAnsi="宋体"/>
                <w:color w:val="000000"/>
                <w:kern w:val="0"/>
                <w:sz w:val="18"/>
                <w:szCs w:val="18"/>
              </w:rPr>
              <w:t>0.00</w:t>
            </w:r>
          </w:p>
        </w:tc>
        <w:tc>
          <w:tcPr>
            <w:tcW w:w="1575" w:type="dxa"/>
            <w:noWrap/>
            <w:vAlign w:val="center"/>
          </w:tcPr>
          <w:p w14:paraId="175ABAC0">
            <w:pPr>
              <w:rPr>
                <w:rFonts w:ascii="宋体" w:hAnsi="宋体"/>
                <w:color w:val="000000"/>
                <w:kern w:val="0"/>
                <w:sz w:val="18"/>
                <w:szCs w:val="18"/>
              </w:rPr>
            </w:pPr>
            <w:r>
              <w:rPr>
                <w:rFonts w:hint="eastAsia" w:ascii="宋体" w:hAnsi="宋体"/>
                <w:color w:val="000000"/>
                <w:kern w:val="0"/>
                <w:sz w:val="18"/>
                <w:szCs w:val="18"/>
              </w:rPr>
              <w:t>0.00</w:t>
            </w:r>
          </w:p>
        </w:tc>
        <w:tc>
          <w:tcPr>
            <w:tcW w:w="1575" w:type="dxa"/>
            <w:noWrap/>
            <w:vAlign w:val="center"/>
          </w:tcPr>
          <w:p w14:paraId="0936A3A0">
            <w:pPr>
              <w:rPr>
                <w:rFonts w:ascii="宋体" w:hAnsi="宋体"/>
                <w:color w:val="000000"/>
                <w:kern w:val="0"/>
                <w:sz w:val="18"/>
                <w:szCs w:val="18"/>
              </w:rPr>
            </w:pPr>
            <w:r>
              <w:rPr>
                <w:rFonts w:hint="eastAsia" w:ascii="宋体" w:hAnsi="宋体"/>
                <w:color w:val="000000"/>
                <w:kern w:val="0"/>
                <w:sz w:val="18"/>
                <w:szCs w:val="18"/>
              </w:rPr>
              <w:t>0.00</w:t>
            </w:r>
          </w:p>
        </w:tc>
        <w:tc>
          <w:tcPr>
            <w:tcW w:w="1575" w:type="dxa"/>
            <w:noWrap/>
            <w:vAlign w:val="center"/>
          </w:tcPr>
          <w:p w14:paraId="73218B98">
            <w:pPr>
              <w:rPr>
                <w:rFonts w:ascii="宋体" w:hAnsi="宋体"/>
                <w:color w:val="000000"/>
                <w:kern w:val="0"/>
                <w:sz w:val="18"/>
                <w:szCs w:val="18"/>
              </w:rPr>
            </w:pPr>
            <w:r>
              <w:rPr>
                <w:rFonts w:hint="eastAsia" w:ascii="宋体" w:hAnsi="宋体"/>
                <w:color w:val="000000"/>
                <w:kern w:val="0"/>
                <w:sz w:val="18"/>
                <w:szCs w:val="18"/>
              </w:rPr>
              <w:t>0.00</w:t>
            </w:r>
          </w:p>
        </w:tc>
      </w:tr>
      <w:tr w14:paraId="498B2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5" w:hRule="atLeast"/>
        </w:trPr>
        <w:tc>
          <w:tcPr>
            <w:tcW w:w="1473" w:type="dxa"/>
            <w:noWrap/>
            <w:vAlign w:val="center"/>
          </w:tcPr>
          <w:p w14:paraId="72EB3C74">
            <w:pPr>
              <w:rPr>
                <w:rFonts w:ascii="宋体" w:hAnsi="宋体"/>
                <w:color w:val="000000"/>
                <w:kern w:val="0"/>
                <w:sz w:val="18"/>
                <w:szCs w:val="18"/>
              </w:rPr>
            </w:pPr>
            <w:r>
              <w:rPr>
                <w:rFonts w:hint="eastAsia" w:ascii="宋体" w:hAnsi="宋体"/>
                <w:color w:val="000000"/>
                <w:kern w:val="0"/>
                <w:sz w:val="18"/>
                <w:szCs w:val="18"/>
              </w:rPr>
              <w:t>20404</w:t>
            </w:r>
          </w:p>
        </w:tc>
        <w:tc>
          <w:tcPr>
            <w:tcW w:w="2625" w:type="dxa"/>
            <w:noWrap/>
            <w:vAlign w:val="center"/>
          </w:tcPr>
          <w:p w14:paraId="7948569E">
            <w:pPr>
              <w:rPr>
                <w:rFonts w:ascii="宋体" w:hAnsi="宋体"/>
                <w:color w:val="000000"/>
                <w:kern w:val="0"/>
                <w:sz w:val="18"/>
                <w:szCs w:val="18"/>
              </w:rPr>
            </w:pPr>
            <w:r>
              <w:rPr>
                <w:rFonts w:hint="eastAsia" w:ascii="宋体" w:hAnsi="宋体"/>
                <w:color w:val="000000"/>
                <w:kern w:val="0"/>
                <w:sz w:val="18"/>
                <w:szCs w:val="18"/>
              </w:rPr>
              <w:t xml:space="preserve">  检察</w:t>
            </w:r>
          </w:p>
        </w:tc>
        <w:tc>
          <w:tcPr>
            <w:tcW w:w="1365" w:type="dxa"/>
            <w:noWrap/>
            <w:vAlign w:val="center"/>
          </w:tcPr>
          <w:p w14:paraId="277737E1">
            <w:pPr>
              <w:rPr>
                <w:rFonts w:ascii="宋体" w:hAnsi="宋体"/>
                <w:color w:val="000000"/>
                <w:kern w:val="0"/>
                <w:sz w:val="18"/>
                <w:szCs w:val="18"/>
              </w:rPr>
            </w:pPr>
            <w:r>
              <w:rPr>
                <w:rFonts w:hint="eastAsia" w:ascii="宋体" w:hAnsi="宋体"/>
                <w:color w:val="000000"/>
                <w:kern w:val="0"/>
                <w:sz w:val="18"/>
                <w:szCs w:val="18"/>
              </w:rPr>
              <w:t>129.50</w:t>
            </w:r>
          </w:p>
        </w:tc>
        <w:tc>
          <w:tcPr>
            <w:tcW w:w="1155" w:type="dxa"/>
            <w:noWrap/>
            <w:vAlign w:val="center"/>
          </w:tcPr>
          <w:p w14:paraId="30167373">
            <w:pPr>
              <w:rPr>
                <w:rFonts w:ascii="宋体" w:hAnsi="宋体"/>
                <w:color w:val="000000"/>
                <w:kern w:val="0"/>
                <w:sz w:val="18"/>
                <w:szCs w:val="18"/>
              </w:rPr>
            </w:pPr>
            <w:r>
              <w:rPr>
                <w:rFonts w:hint="eastAsia" w:ascii="宋体" w:hAnsi="宋体"/>
                <w:color w:val="000000"/>
                <w:kern w:val="0"/>
                <w:sz w:val="18"/>
                <w:szCs w:val="18"/>
              </w:rPr>
              <w:t>0.00</w:t>
            </w:r>
          </w:p>
        </w:tc>
        <w:tc>
          <w:tcPr>
            <w:tcW w:w="1257" w:type="dxa"/>
            <w:noWrap/>
            <w:vAlign w:val="center"/>
          </w:tcPr>
          <w:p w14:paraId="5C02DD49">
            <w:pPr>
              <w:rPr>
                <w:rFonts w:ascii="宋体" w:hAnsi="宋体"/>
                <w:color w:val="000000"/>
                <w:kern w:val="0"/>
                <w:sz w:val="18"/>
                <w:szCs w:val="18"/>
              </w:rPr>
            </w:pPr>
            <w:r>
              <w:rPr>
                <w:rFonts w:hint="eastAsia" w:ascii="宋体" w:hAnsi="宋体"/>
                <w:color w:val="000000"/>
                <w:kern w:val="0"/>
                <w:sz w:val="18"/>
                <w:szCs w:val="18"/>
              </w:rPr>
              <w:t>129.50</w:t>
            </w:r>
          </w:p>
        </w:tc>
        <w:tc>
          <w:tcPr>
            <w:tcW w:w="1575" w:type="dxa"/>
            <w:noWrap/>
            <w:vAlign w:val="center"/>
          </w:tcPr>
          <w:p w14:paraId="5293EE05">
            <w:pPr>
              <w:rPr>
                <w:rFonts w:ascii="宋体" w:hAnsi="宋体"/>
                <w:color w:val="000000"/>
                <w:kern w:val="0"/>
                <w:sz w:val="18"/>
                <w:szCs w:val="18"/>
              </w:rPr>
            </w:pPr>
            <w:r>
              <w:rPr>
                <w:rFonts w:hint="eastAsia" w:ascii="宋体" w:hAnsi="宋体"/>
                <w:color w:val="000000"/>
                <w:kern w:val="0"/>
                <w:sz w:val="18"/>
                <w:szCs w:val="18"/>
              </w:rPr>
              <w:t>0.00</w:t>
            </w:r>
          </w:p>
        </w:tc>
        <w:tc>
          <w:tcPr>
            <w:tcW w:w="1575" w:type="dxa"/>
            <w:noWrap/>
            <w:vAlign w:val="center"/>
          </w:tcPr>
          <w:p w14:paraId="5BB856F7">
            <w:pPr>
              <w:rPr>
                <w:rFonts w:ascii="宋体" w:hAnsi="宋体"/>
                <w:color w:val="000000"/>
                <w:kern w:val="0"/>
                <w:sz w:val="18"/>
                <w:szCs w:val="18"/>
              </w:rPr>
            </w:pPr>
            <w:r>
              <w:rPr>
                <w:rFonts w:hint="eastAsia" w:ascii="宋体" w:hAnsi="宋体"/>
                <w:color w:val="000000"/>
                <w:kern w:val="0"/>
                <w:sz w:val="18"/>
                <w:szCs w:val="18"/>
              </w:rPr>
              <w:t>0.00</w:t>
            </w:r>
          </w:p>
        </w:tc>
        <w:tc>
          <w:tcPr>
            <w:tcW w:w="1575" w:type="dxa"/>
            <w:noWrap/>
            <w:vAlign w:val="center"/>
          </w:tcPr>
          <w:p w14:paraId="4B2DF389">
            <w:pPr>
              <w:rPr>
                <w:rFonts w:ascii="宋体" w:hAnsi="宋体"/>
                <w:color w:val="000000"/>
                <w:kern w:val="0"/>
                <w:sz w:val="18"/>
                <w:szCs w:val="18"/>
              </w:rPr>
            </w:pPr>
            <w:r>
              <w:rPr>
                <w:rFonts w:hint="eastAsia" w:ascii="宋体" w:hAnsi="宋体"/>
                <w:color w:val="000000"/>
                <w:kern w:val="0"/>
                <w:sz w:val="18"/>
                <w:szCs w:val="18"/>
              </w:rPr>
              <w:t>0.00</w:t>
            </w:r>
          </w:p>
        </w:tc>
        <w:tc>
          <w:tcPr>
            <w:tcW w:w="1575" w:type="dxa"/>
            <w:noWrap/>
            <w:vAlign w:val="center"/>
          </w:tcPr>
          <w:p w14:paraId="5D245751">
            <w:pPr>
              <w:rPr>
                <w:rFonts w:ascii="宋体" w:hAnsi="宋体"/>
                <w:color w:val="000000"/>
                <w:kern w:val="0"/>
                <w:sz w:val="18"/>
                <w:szCs w:val="18"/>
              </w:rPr>
            </w:pPr>
            <w:r>
              <w:rPr>
                <w:rFonts w:hint="eastAsia" w:ascii="宋体" w:hAnsi="宋体"/>
                <w:color w:val="000000"/>
                <w:kern w:val="0"/>
                <w:sz w:val="18"/>
                <w:szCs w:val="18"/>
              </w:rPr>
              <w:t>0.00</w:t>
            </w:r>
          </w:p>
        </w:tc>
      </w:tr>
      <w:tr w14:paraId="782B6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5" w:hRule="atLeast"/>
        </w:trPr>
        <w:tc>
          <w:tcPr>
            <w:tcW w:w="1473" w:type="dxa"/>
            <w:noWrap/>
            <w:vAlign w:val="center"/>
          </w:tcPr>
          <w:p w14:paraId="126309B7">
            <w:pPr>
              <w:rPr>
                <w:rFonts w:ascii="宋体" w:hAnsi="宋体"/>
                <w:color w:val="000000"/>
                <w:kern w:val="0"/>
                <w:sz w:val="18"/>
                <w:szCs w:val="18"/>
              </w:rPr>
            </w:pPr>
            <w:r>
              <w:rPr>
                <w:rFonts w:hint="eastAsia" w:ascii="宋体" w:hAnsi="宋体"/>
                <w:color w:val="000000"/>
                <w:kern w:val="0"/>
                <w:sz w:val="18"/>
                <w:szCs w:val="18"/>
              </w:rPr>
              <w:t>2040499</w:t>
            </w:r>
          </w:p>
        </w:tc>
        <w:tc>
          <w:tcPr>
            <w:tcW w:w="2625" w:type="dxa"/>
            <w:noWrap/>
            <w:vAlign w:val="center"/>
          </w:tcPr>
          <w:p w14:paraId="28226169">
            <w:pPr>
              <w:rPr>
                <w:rFonts w:ascii="宋体" w:hAnsi="宋体"/>
                <w:color w:val="000000"/>
                <w:kern w:val="0"/>
                <w:sz w:val="18"/>
                <w:szCs w:val="18"/>
              </w:rPr>
            </w:pPr>
            <w:r>
              <w:rPr>
                <w:rFonts w:hint="eastAsia" w:ascii="宋体" w:hAnsi="宋体"/>
                <w:color w:val="000000"/>
                <w:kern w:val="0"/>
                <w:sz w:val="18"/>
                <w:szCs w:val="18"/>
              </w:rPr>
              <w:t xml:space="preserve">    其他检察支出</w:t>
            </w:r>
          </w:p>
        </w:tc>
        <w:tc>
          <w:tcPr>
            <w:tcW w:w="1365" w:type="dxa"/>
            <w:noWrap/>
            <w:vAlign w:val="center"/>
          </w:tcPr>
          <w:p w14:paraId="0C848A2C">
            <w:pPr>
              <w:rPr>
                <w:rFonts w:ascii="宋体" w:hAnsi="宋体"/>
                <w:color w:val="000000"/>
                <w:kern w:val="0"/>
                <w:sz w:val="18"/>
                <w:szCs w:val="18"/>
              </w:rPr>
            </w:pPr>
            <w:r>
              <w:rPr>
                <w:rFonts w:hint="eastAsia" w:ascii="宋体" w:hAnsi="宋体"/>
                <w:color w:val="000000"/>
                <w:kern w:val="0"/>
                <w:sz w:val="18"/>
                <w:szCs w:val="18"/>
              </w:rPr>
              <w:t>129.50</w:t>
            </w:r>
          </w:p>
        </w:tc>
        <w:tc>
          <w:tcPr>
            <w:tcW w:w="1155" w:type="dxa"/>
            <w:noWrap/>
            <w:vAlign w:val="center"/>
          </w:tcPr>
          <w:p w14:paraId="50C48517">
            <w:pPr>
              <w:rPr>
                <w:rFonts w:ascii="宋体" w:hAnsi="宋体"/>
                <w:color w:val="000000"/>
                <w:kern w:val="0"/>
                <w:sz w:val="18"/>
                <w:szCs w:val="18"/>
              </w:rPr>
            </w:pPr>
            <w:r>
              <w:rPr>
                <w:rFonts w:hint="eastAsia" w:ascii="宋体" w:hAnsi="宋体"/>
                <w:color w:val="000000"/>
                <w:kern w:val="0"/>
                <w:sz w:val="18"/>
                <w:szCs w:val="18"/>
              </w:rPr>
              <w:t>0.00</w:t>
            </w:r>
          </w:p>
        </w:tc>
        <w:tc>
          <w:tcPr>
            <w:tcW w:w="1257" w:type="dxa"/>
            <w:noWrap/>
            <w:vAlign w:val="center"/>
          </w:tcPr>
          <w:p w14:paraId="2FC1444B">
            <w:pPr>
              <w:rPr>
                <w:rFonts w:ascii="宋体" w:hAnsi="宋体"/>
                <w:color w:val="000000"/>
                <w:kern w:val="0"/>
                <w:sz w:val="18"/>
                <w:szCs w:val="18"/>
              </w:rPr>
            </w:pPr>
            <w:r>
              <w:rPr>
                <w:rFonts w:hint="eastAsia" w:ascii="宋体" w:hAnsi="宋体"/>
                <w:color w:val="000000"/>
                <w:kern w:val="0"/>
                <w:sz w:val="18"/>
                <w:szCs w:val="18"/>
              </w:rPr>
              <w:t>129.50</w:t>
            </w:r>
          </w:p>
        </w:tc>
        <w:tc>
          <w:tcPr>
            <w:tcW w:w="1575" w:type="dxa"/>
            <w:noWrap/>
            <w:vAlign w:val="center"/>
          </w:tcPr>
          <w:p w14:paraId="4DD3D04E">
            <w:pPr>
              <w:rPr>
                <w:rFonts w:ascii="宋体" w:hAnsi="宋体"/>
                <w:color w:val="000000"/>
                <w:kern w:val="0"/>
                <w:sz w:val="18"/>
                <w:szCs w:val="18"/>
              </w:rPr>
            </w:pPr>
            <w:r>
              <w:rPr>
                <w:rFonts w:hint="eastAsia" w:ascii="宋体" w:hAnsi="宋体"/>
                <w:color w:val="000000"/>
                <w:kern w:val="0"/>
                <w:sz w:val="18"/>
                <w:szCs w:val="18"/>
              </w:rPr>
              <w:t>0.00</w:t>
            </w:r>
          </w:p>
        </w:tc>
        <w:tc>
          <w:tcPr>
            <w:tcW w:w="1575" w:type="dxa"/>
            <w:noWrap/>
            <w:vAlign w:val="center"/>
          </w:tcPr>
          <w:p w14:paraId="7865A0A4">
            <w:pPr>
              <w:rPr>
                <w:rFonts w:ascii="宋体" w:hAnsi="宋体"/>
                <w:color w:val="000000"/>
                <w:kern w:val="0"/>
                <w:sz w:val="18"/>
                <w:szCs w:val="18"/>
              </w:rPr>
            </w:pPr>
            <w:r>
              <w:rPr>
                <w:rFonts w:hint="eastAsia" w:ascii="宋体" w:hAnsi="宋体"/>
                <w:color w:val="000000"/>
                <w:kern w:val="0"/>
                <w:sz w:val="18"/>
                <w:szCs w:val="18"/>
              </w:rPr>
              <w:t>0.00</w:t>
            </w:r>
          </w:p>
        </w:tc>
        <w:tc>
          <w:tcPr>
            <w:tcW w:w="1575" w:type="dxa"/>
            <w:noWrap/>
            <w:vAlign w:val="center"/>
          </w:tcPr>
          <w:p w14:paraId="143DDD2F">
            <w:pPr>
              <w:rPr>
                <w:rFonts w:ascii="宋体" w:hAnsi="宋体"/>
                <w:color w:val="000000"/>
                <w:kern w:val="0"/>
                <w:sz w:val="18"/>
                <w:szCs w:val="18"/>
              </w:rPr>
            </w:pPr>
            <w:r>
              <w:rPr>
                <w:rFonts w:hint="eastAsia" w:ascii="宋体" w:hAnsi="宋体"/>
                <w:color w:val="000000"/>
                <w:kern w:val="0"/>
                <w:sz w:val="18"/>
                <w:szCs w:val="18"/>
              </w:rPr>
              <w:t>0.00</w:t>
            </w:r>
          </w:p>
        </w:tc>
        <w:tc>
          <w:tcPr>
            <w:tcW w:w="1575" w:type="dxa"/>
            <w:noWrap/>
            <w:vAlign w:val="center"/>
          </w:tcPr>
          <w:p w14:paraId="1B1D144B">
            <w:pPr>
              <w:rPr>
                <w:rFonts w:ascii="宋体" w:hAnsi="宋体"/>
                <w:color w:val="000000"/>
                <w:kern w:val="0"/>
                <w:sz w:val="18"/>
                <w:szCs w:val="18"/>
              </w:rPr>
            </w:pPr>
            <w:r>
              <w:rPr>
                <w:rFonts w:hint="eastAsia" w:ascii="宋体" w:hAnsi="宋体"/>
                <w:color w:val="000000"/>
                <w:kern w:val="0"/>
                <w:sz w:val="18"/>
                <w:szCs w:val="18"/>
              </w:rPr>
              <w:t>0.00</w:t>
            </w:r>
          </w:p>
        </w:tc>
      </w:tr>
      <w:tr w14:paraId="08A00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5" w:hRule="atLeast"/>
        </w:trPr>
        <w:tc>
          <w:tcPr>
            <w:tcW w:w="1473" w:type="dxa"/>
            <w:noWrap/>
            <w:vAlign w:val="center"/>
          </w:tcPr>
          <w:p w14:paraId="141D49BC">
            <w:pPr>
              <w:rPr>
                <w:rFonts w:ascii="宋体" w:hAnsi="宋体"/>
                <w:color w:val="000000"/>
                <w:kern w:val="0"/>
                <w:sz w:val="18"/>
                <w:szCs w:val="18"/>
              </w:rPr>
            </w:pPr>
            <w:r>
              <w:rPr>
                <w:rFonts w:hint="eastAsia" w:ascii="宋体" w:hAnsi="宋体"/>
                <w:color w:val="000000"/>
                <w:kern w:val="0"/>
                <w:sz w:val="18"/>
                <w:szCs w:val="18"/>
              </w:rPr>
              <w:t>20405</w:t>
            </w:r>
          </w:p>
        </w:tc>
        <w:tc>
          <w:tcPr>
            <w:tcW w:w="2625" w:type="dxa"/>
            <w:noWrap/>
            <w:vAlign w:val="center"/>
          </w:tcPr>
          <w:p w14:paraId="1810A698">
            <w:pPr>
              <w:rPr>
                <w:rFonts w:ascii="宋体" w:hAnsi="宋体"/>
                <w:color w:val="000000"/>
                <w:kern w:val="0"/>
                <w:sz w:val="18"/>
                <w:szCs w:val="18"/>
              </w:rPr>
            </w:pPr>
            <w:r>
              <w:rPr>
                <w:rFonts w:hint="eastAsia" w:ascii="宋体" w:hAnsi="宋体"/>
                <w:color w:val="000000"/>
                <w:kern w:val="0"/>
                <w:sz w:val="18"/>
                <w:szCs w:val="18"/>
              </w:rPr>
              <w:t xml:space="preserve">  法院</w:t>
            </w:r>
          </w:p>
        </w:tc>
        <w:tc>
          <w:tcPr>
            <w:tcW w:w="1365" w:type="dxa"/>
            <w:noWrap/>
            <w:vAlign w:val="center"/>
          </w:tcPr>
          <w:p w14:paraId="08A46875">
            <w:pPr>
              <w:rPr>
                <w:rFonts w:ascii="宋体" w:hAnsi="宋体"/>
                <w:color w:val="000000"/>
                <w:kern w:val="0"/>
                <w:sz w:val="18"/>
                <w:szCs w:val="18"/>
              </w:rPr>
            </w:pPr>
            <w:r>
              <w:rPr>
                <w:rFonts w:hint="eastAsia" w:ascii="宋体" w:hAnsi="宋体"/>
                <w:color w:val="000000"/>
                <w:kern w:val="0"/>
                <w:sz w:val="18"/>
                <w:szCs w:val="18"/>
              </w:rPr>
              <w:t>684.77</w:t>
            </w:r>
          </w:p>
        </w:tc>
        <w:tc>
          <w:tcPr>
            <w:tcW w:w="1155" w:type="dxa"/>
            <w:noWrap/>
            <w:vAlign w:val="center"/>
          </w:tcPr>
          <w:p w14:paraId="6DA8A1C3">
            <w:pPr>
              <w:rPr>
                <w:rFonts w:ascii="宋体" w:hAnsi="宋体"/>
                <w:color w:val="000000"/>
                <w:kern w:val="0"/>
                <w:sz w:val="18"/>
                <w:szCs w:val="18"/>
              </w:rPr>
            </w:pPr>
            <w:r>
              <w:rPr>
                <w:rFonts w:hint="eastAsia" w:ascii="宋体" w:hAnsi="宋体"/>
                <w:color w:val="000000"/>
                <w:kern w:val="0"/>
                <w:sz w:val="18"/>
                <w:szCs w:val="18"/>
              </w:rPr>
              <w:t>0.00</w:t>
            </w:r>
          </w:p>
        </w:tc>
        <w:tc>
          <w:tcPr>
            <w:tcW w:w="1257" w:type="dxa"/>
            <w:noWrap/>
            <w:vAlign w:val="center"/>
          </w:tcPr>
          <w:p w14:paraId="28A19350">
            <w:pPr>
              <w:rPr>
                <w:rFonts w:ascii="宋体" w:hAnsi="宋体"/>
                <w:color w:val="000000"/>
                <w:kern w:val="0"/>
                <w:sz w:val="18"/>
                <w:szCs w:val="18"/>
              </w:rPr>
            </w:pPr>
            <w:r>
              <w:rPr>
                <w:rFonts w:hint="eastAsia" w:ascii="宋体" w:hAnsi="宋体"/>
                <w:color w:val="000000"/>
                <w:kern w:val="0"/>
                <w:sz w:val="18"/>
                <w:szCs w:val="18"/>
              </w:rPr>
              <w:t>684.77</w:t>
            </w:r>
          </w:p>
        </w:tc>
        <w:tc>
          <w:tcPr>
            <w:tcW w:w="1575" w:type="dxa"/>
            <w:noWrap/>
          </w:tcPr>
          <w:p w14:paraId="25F93FD8">
            <w:r>
              <w:rPr>
                <w:rFonts w:hint="eastAsia" w:ascii="宋体" w:hAnsi="宋体"/>
                <w:color w:val="000000"/>
                <w:kern w:val="0"/>
                <w:sz w:val="18"/>
                <w:szCs w:val="18"/>
              </w:rPr>
              <w:t>0.00</w:t>
            </w:r>
          </w:p>
        </w:tc>
        <w:tc>
          <w:tcPr>
            <w:tcW w:w="1575" w:type="dxa"/>
            <w:noWrap/>
          </w:tcPr>
          <w:p w14:paraId="0899FADE">
            <w:r>
              <w:rPr>
                <w:rFonts w:hint="eastAsia" w:ascii="宋体" w:hAnsi="宋体"/>
                <w:color w:val="000000"/>
                <w:kern w:val="0"/>
                <w:sz w:val="18"/>
                <w:szCs w:val="18"/>
              </w:rPr>
              <w:t>0.00</w:t>
            </w:r>
          </w:p>
        </w:tc>
        <w:tc>
          <w:tcPr>
            <w:tcW w:w="1575" w:type="dxa"/>
            <w:noWrap/>
          </w:tcPr>
          <w:p w14:paraId="14A6390E">
            <w:r>
              <w:rPr>
                <w:rFonts w:hint="eastAsia" w:ascii="宋体" w:hAnsi="宋体"/>
                <w:color w:val="000000"/>
                <w:kern w:val="0"/>
                <w:sz w:val="18"/>
                <w:szCs w:val="18"/>
              </w:rPr>
              <w:t>0.00</w:t>
            </w:r>
          </w:p>
        </w:tc>
        <w:tc>
          <w:tcPr>
            <w:tcW w:w="1575" w:type="dxa"/>
            <w:noWrap/>
          </w:tcPr>
          <w:p w14:paraId="7DACEBE4">
            <w:r>
              <w:rPr>
                <w:rFonts w:hint="eastAsia" w:ascii="宋体" w:hAnsi="宋体"/>
                <w:color w:val="000000"/>
                <w:kern w:val="0"/>
                <w:sz w:val="18"/>
                <w:szCs w:val="18"/>
              </w:rPr>
              <w:t>0.00</w:t>
            </w:r>
          </w:p>
        </w:tc>
      </w:tr>
      <w:tr w14:paraId="45275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5" w:hRule="atLeast"/>
        </w:trPr>
        <w:tc>
          <w:tcPr>
            <w:tcW w:w="1473" w:type="dxa"/>
            <w:noWrap/>
            <w:vAlign w:val="center"/>
          </w:tcPr>
          <w:p w14:paraId="6CB07768">
            <w:pPr>
              <w:rPr>
                <w:rFonts w:ascii="宋体" w:hAnsi="宋体"/>
                <w:color w:val="000000"/>
                <w:kern w:val="0"/>
                <w:sz w:val="18"/>
                <w:szCs w:val="18"/>
              </w:rPr>
            </w:pPr>
            <w:r>
              <w:rPr>
                <w:rFonts w:hint="eastAsia" w:ascii="宋体" w:hAnsi="宋体"/>
                <w:color w:val="000000"/>
                <w:kern w:val="0"/>
                <w:sz w:val="18"/>
                <w:szCs w:val="18"/>
              </w:rPr>
              <w:t>2040599</w:t>
            </w:r>
          </w:p>
        </w:tc>
        <w:tc>
          <w:tcPr>
            <w:tcW w:w="2625" w:type="dxa"/>
            <w:noWrap/>
            <w:vAlign w:val="center"/>
          </w:tcPr>
          <w:p w14:paraId="239C14E2">
            <w:pPr>
              <w:rPr>
                <w:rFonts w:ascii="宋体" w:hAnsi="宋体"/>
                <w:color w:val="000000"/>
                <w:kern w:val="0"/>
                <w:sz w:val="18"/>
                <w:szCs w:val="18"/>
              </w:rPr>
            </w:pPr>
            <w:r>
              <w:rPr>
                <w:rFonts w:hint="eastAsia" w:ascii="宋体" w:hAnsi="宋体"/>
                <w:color w:val="000000"/>
                <w:kern w:val="0"/>
                <w:sz w:val="18"/>
                <w:szCs w:val="18"/>
              </w:rPr>
              <w:t xml:space="preserve">    其他法院支出</w:t>
            </w:r>
          </w:p>
        </w:tc>
        <w:tc>
          <w:tcPr>
            <w:tcW w:w="1365" w:type="dxa"/>
            <w:noWrap/>
            <w:vAlign w:val="center"/>
          </w:tcPr>
          <w:p w14:paraId="25D1B4A4">
            <w:pPr>
              <w:rPr>
                <w:rFonts w:ascii="宋体" w:hAnsi="宋体"/>
                <w:color w:val="000000"/>
                <w:kern w:val="0"/>
                <w:sz w:val="18"/>
                <w:szCs w:val="18"/>
              </w:rPr>
            </w:pPr>
            <w:r>
              <w:rPr>
                <w:rFonts w:hint="eastAsia" w:ascii="宋体" w:hAnsi="宋体"/>
                <w:color w:val="000000"/>
                <w:kern w:val="0"/>
                <w:sz w:val="18"/>
                <w:szCs w:val="18"/>
              </w:rPr>
              <w:t>684.77</w:t>
            </w:r>
          </w:p>
        </w:tc>
        <w:tc>
          <w:tcPr>
            <w:tcW w:w="1155" w:type="dxa"/>
            <w:noWrap/>
            <w:vAlign w:val="center"/>
          </w:tcPr>
          <w:p w14:paraId="0FC56977">
            <w:pPr>
              <w:rPr>
                <w:rFonts w:ascii="宋体" w:hAnsi="宋体"/>
                <w:color w:val="000000"/>
                <w:kern w:val="0"/>
                <w:sz w:val="18"/>
                <w:szCs w:val="18"/>
              </w:rPr>
            </w:pPr>
            <w:r>
              <w:rPr>
                <w:rFonts w:hint="eastAsia" w:ascii="宋体" w:hAnsi="宋体"/>
                <w:color w:val="000000"/>
                <w:kern w:val="0"/>
                <w:sz w:val="18"/>
                <w:szCs w:val="18"/>
              </w:rPr>
              <w:t>　0.00</w:t>
            </w:r>
          </w:p>
        </w:tc>
        <w:tc>
          <w:tcPr>
            <w:tcW w:w="1257" w:type="dxa"/>
            <w:noWrap/>
            <w:vAlign w:val="center"/>
          </w:tcPr>
          <w:p w14:paraId="677EFD57">
            <w:pPr>
              <w:rPr>
                <w:rFonts w:ascii="宋体" w:hAnsi="宋体"/>
                <w:color w:val="000000"/>
                <w:kern w:val="0"/>
                <w:sz w:val="18"/>
                <w:szCs w:val="18"/>
              </w:rPr>
            </w:pPr>
            <w:r>
              <w:rPr>
                <w:rFonts w:hint="eastAsia" w:ascii="宋体" w:hAnsi="宋体"/>
                <w:color w:val="000000"/>
                <w:kern w:val="0"/>
                <w:sz w:val="18"/>
                <w:szCs w:val="18"/>
              </w:rPr>
              <w:t>684.77</w:t>
            </w:r>
          </w:p>
        </w:tc>
        <w:tc>
          <w:tcPr>
            <w:tcW w:w="1575" w:type="dxa"/>
            <w:noWrap/>
          </w:tcPr>
          <w:p w14:paraId="7C5175BF">
            <w:r>
              <w:rPr>
                <w:rFonts w:hint="eastAsia" w:ascii="宋体" w:hAnsi="宋体"/>
                <w:color w:val="000000"/>
                <w:kern w:val="0"/>
                <w:sz w:val="18"/>
                <w:szCs w:val="18"/>
              </w:rPr>
              <w:t>0.00</w:t>
            </w:r>
          </w:p>
        </w:tc>
        <w:tc>
          <w:tcPr>
            <w:tcW w:w="1575" w:type="dxa"/>
            <w:noWrap/>
          </w:tcPr>
          <w:p w14:paraId="6BAE1FF1">
            <w:r>
              <w:rPr>
                <w:rFonts w:hint="eastAsia" w:ascii="宋体" w:hAnsi="宋体"/>
                <w:color w:val="000000"/>
                <w:kern w:val="0"/>
                <w:sz w:val="18"/>
                <w:szCs w:val="18"/>
              </w:rPr>
              <w:t>0.00</w:t>
            </w:r>
          </w:p>
        </w:tc>
        <w:tc>
          <w:tcPr>
            <w:tcW w:w="1575" w:type="dxa"/>
            <w:noWrap/>
          </w:tcPr>
          <w:p w14:paraId="7C37974C">
            <w:r>
              <w:rPr>
                <w:rFonts w:hint="eastAsia" w:ascii="宋体" w:hAnsi="宋体"/>
                <w:color w:val="000000"/>
                <w:kern w:val="0"/>
                <w:sz w:val="18"/>
                <w:szCs w:val="18"/>
              </w:rPr>
              <w:t>0.00</w:t>
            </w:r>
          </w:p>
        </w:tc>
        <w:tc>
          <w:tcPr>
            <w:tcW w:w="1575" w:type="dxa"/>
            <w:noWrap/>
          </w:tcPr>
          <w:p w14:paraId="6E44CBD6">
            <w:r>
              <w:rPr>
                <w:rFonts w:hint="eastAsia" w:ascii="宋体" w:hAnsi="宋体"/>
                <w:color w:val="000000"/>
                <w:kern w:val="0"/>
                <w:sz w:val="18"/>
                <w:szCs w:val="18"/>
              </w:rPr>
              <w:t>0.00</w:t>
            </w:r>
          </w:p>
        </w:tc>
      </w:tr>
      <w:tr w14:paraId="1F1A5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5" w:hRule="atLeast"/>
        </w:trPr>
        <w:tc>
          <w:tcPr>
            <w:tcW w:w="1473" w:type="dxa"/>
            <w:noWrap/>
            <w:vAlign w:val="center"/>
          </w:tcPr>
          <w:p w14:paraId="2976314E">
            <w:pPr>
              <w:rPr>
                <w:rFonts w:ascii="宋体" w:hAnsi="宋体"/>
                <w:color w:val="000000"/>
                <w:kern w:val="0"/>
                <w:sz w:val="18"/>
                <w:szCs w:val="18"/>
              </w:rPr>
            </w:pPr>
            <w:r>
              <w:rPr>
                <w:rFonts w:hint="eastAsia" w:ascii="宋体" w:hAnsi="宋体"/>
                <w:color w:val="000000"/>
                <w:kern w:val="0"/>
                <w:sz w:val="18"/>
                <w:szCs w:val="18"/>
              </w:rPr>
              <w:t>20406</w:t>
            </w:r>
          </w:p>
        </w:tc>
        <w:tc>
          <w:tcPr>
            <w:tcW w:w="2625" w:type="dxa"/>
            <w:noWrap/>
            <w:vAlign w:val="center"/>
          </w:tcPr>
          <w:p w14:paraId="0496264E">
            <w:pPr>
              <w:rPr>
                <w:rFonts w:ascii="宋体" w:hAnsi="宋体"/>
                <w:color w:val="000000"/>
                <w:kern w:val="0"/>
                <w:sz w:val="18"/>
                <w:szCs w:val="18"/>
              </w:rPr>
            </w:pPr>
            <w:r>
              <w:rPr>
                <w:rFonts w:hint="eastAsia" w:ascii="宋体" w:hAnsi="宋体"/>
                <w:color w:val="000000"/>
                <w:kern w:val="0"/>
                <w:sz w:val="18"/>
                <w:szCs w:val="18"/>
              </w:rPr>
              <w:t xml:space="preserve">  司法</w:t>
            </w:r>
          </w:p>
        </w:tc>
        <w:tc>
          <w:tcPr>
            <w:tcW w:w="1365" w:type="dxa"/>
            <w:noWrap/>
            <w:vAlign w:val="center"/>
          </w:tcPr>
          <w:p w14:paraId="08FCA0DF">
            <w:pPr>
              <w:rPr>
                <w:rFonts w:ascii="宋体" w:hAnsi="宋体"/>
                <w:color w:val="000000"/>
                <w:kern w:val="0"/>
                <w:sz w:val="18"/>
                <w:szCs w:val="18"/>
              </w:rPr>
            </w:pPr>
            <w:r>
              <w:rPr>
                <w:rFonts w:hint="eastAsia" w:ascii="宋体" w:hAnsi="宋体"/>
                <w:color w:val="000000"/>
                <w:kern w:val="0"/>
                <w:sz w:val="18"/>
                <w:szCs w:val="18"/>
              </w:rPr>
              <w:t>1,743.42</w:t>
            </w:r>
          </w:p>
        </w:tc>
        <w:tc>
          <w:tcPr>
            <w:tcW w:w="1155" w:type="dxa"/>
            <w:noWrap/>
            <w:vAlign w:val="center"/>
          </w:tcPr>
          <w:p w14:paraId="4424600A">
            <w:pPr>
              <w:rPr>
                <w:rFonts w:ascii="宋体" w:hAnsi="宋体"/>
                <w:color w:val="000000"/>
                <w:kern w:val="0"/>
                <w:sz w:val="18"/>
                <w:szCs w:val="18"/>
              </w:rPr>
            </w:pPr>
            <w:r>
              <w:rPr>
                <w:rFonts w:hint="eastAsia" w:ascii="宋体" w:hAnsi="宋体"/>
                <w:color w:val="000000"/>
                <w:kern w:val="0"/>
                <w:sz w:val="18"/>
                <w:szCs w:val="18"/>
              </w:rPr>
              <w:t>377.07</w:t>
            </w:r>
          </w:p>
        </w:tc>
        <w:tc>
          <w:tcPr>
            <w:tcW w:w="1257" w:type="dxa"/>
            <w:noWrap/>
            <w:vAlign w:val="center"/>
          </w:tcPr>
          <w:p w14:paraId="6827E527">
            <w:pPr>
              <w:rPr>
                <w:rFonts w:ascii="宋体" w:hAnsi="宋体"/>
                <w:color w:val="000000"/>
                <w:kern w:val="0"/>
                <w:sz w:val="18"/>
                <w:szCs w:val="18"/>
              </w:rPr>
            </w:pPr>
            <w:r>
              <w:rPr>
                <w:rFonts w:hint="eastAsia" w:ascii="宋体" w:hAnsi="宋体"/>
                <w:color w:val="000000"/>
                <w:kern w:val="0"/>
                <w:sz w:val="18"/>
                <w:szCs w:val="18"/>
              </w:rPr>
              <w:t>1,366.36</w:t>
            </w:r>
          </w:p>
        </w:tc>
        <w:tc>
          <w:tcPr>
            <w:tcW w:w="1575" w:type="dxa"/>
            <w:noWrap/>
          </w:tcPr>
          <w:p w14:paraId="1DDEAEC3">
            <w:r>
              <w:rPr>
                <w:rFonts w:hint="eastAsia" w:ascii="宋体" w:hAnsi="宋体"/>
                <w:color w:val="000000"/>
                <w:kern w:val="0"/>
                <w:sz w:val="18"/>
                <w:szCs w:val="18"/>
              </w:rPr>
              <w:t>0.00</w:t>
            </w:r>
          </w:p>
        </w:tc>
        <w:tc>
          <w:tcPr>
            <w:tcW w:w="1575" w:type="dxa"/>
            <w:noWrap/>
          </w:tcPr>
          <w:p w14:paraId="5408E68C">
            <w:r>
              <w:rPr>
                <w:rFonts w:hint="eastAsia" w:ascii="宋体" w:hAnsi="宋体"/>
                <w:color w:val="000000"/>
                <w:kern w:val="0"/>
                <w:sz w:val="18"/>
                <w:szCs w:val="18"/>
              </w:rPr>
              <w:t>0.00</w:t>
            </w:r>
          </w:p>
        </w:tc>
        <w:tc>
          <w:tcPr>
            <w:tcW w:w="1575" w:type="dxa"/>
            <w:noWrap/>
          </w:tcPr>
          <w:p w14:paraId="53CBD81A">
            <w:r>
              <w:rPr>
                <w:rFonts w:hint="eastAsia" w:ascii="宋体" w:hAnsi="宋体"/>
                <w:color w:val="000000"/>
                <w:kern w:val="0"/>
                <w:sz w:val="18"/>
                <w:szCs w:val="18"/>
              </w:rPr>
              <w:t>0.00</w:t>
            </w:r>
          </w:p>
        </w:tc>
        <w:tc>
          <w:tcPr>
            <w:tcW w:w="1575" w:type="dxa"/>
            <w:noWrap/>
          </w:tcPr>
          <w:p w14:paraId="4BDF7378">
            <w:r>
              <w:rPr>
                <w:rFonts w:hint="eastAsia" w:ascii="宋体" w:hAnsi="宋体"/>
                <w:color w:val="000000"/>
                <w:kern w:val="0"/>
                <w:sz w:val="18"/>
                <w:szCs w:val="18"/>
              </w:rPr>
              <w:t>0.00</w:t>
            </w:r>
          </w:p>
        </w:tc>
      </w:tr>
      <w:tr w14:paraId="2F6B5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5" w:hRule="atLeast"/>
        </w:trPr>
        <w:tc>
          <w:tcPr>
            <w:tcW w:w="1473" w:type="dxa"/>
            <w:noWrap/>
            <w:vAlign w:val="center"/>
          </w:tcPr>
          <w:p w14:paraId="73A6C720">
            <w:pPr>
              <w:rPr>
                <w:rFonts w:ascii="宋体" w:hAnsi="宋体"/>
                <w:color w:val="000000"/>
                <w:kern w:val="0"/>
                <w:sz w:val="18"/>
                <w:szCs w:val="18"/>
              </w:rPr>
            </w:pPr>
            <w:r>
              <w:rPr>
                <w:rFonts w:hint="eastAsia" w:ascii="宋体" w:hAnsi="宋体"/>
                <w:color w:val="000000"/>
                <w:kern w:val="0"/>
                <w:sz w:val="18"/>
                <w:szCs w:val="18"/>
              </w:rPr>
              <w:t>2040601</w:t>
            </w:r>
          </w:p>
        </w:tc>
        <w:tc>
          <w:tcPr>
            <w:tcW w:w="2625" w:type="dxa"/>
            <w:noWrap/>
            <w:vAlign w:val="center"/>
          </w:tcPr>
          <w:p w14:paraId="72D0F914">
            <w:pPr>
              <w:rPr>
                <w:rFonts w:ascii="宋体" w:hAnsi="宋体"/>
                <w:color w:val="000000"/>
                <w:kern w:val="0"/>
                <w:sz w:val="18"/>
                <w:szCs w:val="18"/>
              </w:rPr>
            </w:pPr>
            <w:r>
              <w:rPr>
                <w:rFonts w:hint="eastAsia" w:ascii="宋体" w:hAnsi="宋体"/>
                <w:color w:val="000000"/>
                <w:kern w:val="0"/>
                <w:sz w:val="18"/>
                <w:szCs w:val="18"/>
              </w:rPr>
              <w:t xml:space="preserve">    行政运行</w:t>
            </w:r>
          </w:p>
        </w:tc>
        <w:tc>
          <w:tcPr>
            <w:tcW w:w="1365" w:type="dxa"/>
            <w:noWrap/>
            <w:vAlign w:val="center"/>
          </w:tcPr>
          <w:p w14:paraId="1FB80DF1">
            <w:pPr>
              <w:rPr>
                <w:rFonts w:ascii="宋体" w:hAnsi="宋体"/>
                <w:color w:val="000000"/>
                <w:kern w:val="0"/>
                <w:sz w:val="18"/>
                <w:szCs w:val="18"/>
              </w:rPr>
            </w:pPr>
            <w:r>
              <w:rPr>
                <w:rFonts w:hint="eastAsia" w:ascii="宋体" w:hAnsi="宋体"/>
                <w:color w:val="000000"/>
                <w:kern w:val="0"/>
                <w:sz w:val="18"/>
                <w:szCs w:val="18"/>
              </w:rPr>
              <w:t>377.07</w:t>
            </w:r>
          </w:p>
        </w:tc>
        <w:tc>
          <w:tcPr>
            <w:tcW w:w="1155" w:type="dxa"/>
            <w:noWrap/>
            <w:vAlign w:val="center"/>
          </w:tcPr>
          <w:p w14:paraId="1487E384">
            <w:pPr>
              <w:rPr>
                <w:rFonts w:ascii="宋体" w:hAnsi="宋体"/>
                <w:color w:val="000000"/>
                <w:kern w:val="0"/>
                <w:sz w:val="18"/>
                <w:szCs w:val="18"/>
              </w:rPr>
            </w:pPr>
            <w:r>
              <w:rPr>
                <w:rFonts w:hint="eastAsia" w:ascii="宋体" w:hAnsi="宋体"/>
                <w:color w:val="000000"/>
                <w:kern w:val="0"/>
                <w:sz w:val="18"/>
                <w:szCs w:val="18"/>
              </w:rPr>
              <w:t>377.07</w:t>
            </w:r>
          </w:p>
        </w:tc>
        <w:tc>
          <w:tcPr>
            <w:tcW w:w="1257" w:type="dxa"/>
            <w:noWrap/>
            <w:vAlign w:val="center"/>
          </w:tcPr>
          <w:p w14:paraId="07F9BC2B">
            <w:pPr>
              <w:rPr>
                <w:rFonts w:ascii="宋体" w:hAnsi="宋体"/>
                <w:color w:val="000000"/>
                <w:kern w:val="0"/>
                <w:sz w:val="18"/>
                <w:szCs w:val="18"/>
              </w:rPr>
            </w:pPr>
            <w:r>
              <w:rPr>
                <w:rFonts w:hint="eastAsia" w:ascii="宋体" w:hAnsi="宋体"/>
                <w:color w:val="000000"/>
                <w:kern w:val="0"/>
                <w:sz w:val="18"/>
                <w:szCs w:val="18"/>
              </w:rPr>
              <w:t>　0.00</w:t>
            </w:r>
          </w:p>
        </w:tc>
        <w:tc>
          <w:tcPr>
            <w:tcW w:w="1575" w:type="dxa"/>
            <w:noWrap/>
          </w:tcPr>
          <w:p w14:paraId="16A94F9B">
            <w:r>
              <w:rPr>
                <w:rFonts w:hint="eastAsia" w:ascii="宋体" w:hAnsi="宋体"/>
                <w:color w:val="000000"/>
                <w:kern w:val="0"/>
                <w:sz w:val="18"/>
                <w:szCs w:val="18"/>
              </w:rPr>
              <w:t>0.00</w:t>
            </w:r>
          </w:p>
        </w:tc>
        <w:tc>
          <w:tcPr>
            <w:tcW w:w="1575" w:type="dxa"/>
            <w:noWrap/>
          </w:tcPr>
          <w:p w14:paraId="5E733039">
            <w:r>
              <w:rPr>
                <w:rFonts w:hint="eastAsia" w:ascii="宋体" w:hAnsi="宋体"/>
                <w:color w:val="000000"/>
                <w:kern w:val="0"/>
                <w:sz w:val="18"/>
                <w:szCs w:val="18"/>
              </w:rPr>
              <w:t>0.00</w:t>
            </w:r>
          </w:p>
        </w:tc>
        <w:tc>
          <w:tcPr>
            <w:tcW w:w="1575" w:type="dxa"/>
            <w:noWrap/>
          </w:tcPr>
          <w:p w14:paraId="54E54448">
            <w:r>
              <w:rPr>
                <w:rFonts w:hint="eastAsia" w:ascii="宋体" w:hAnsi="宋体"/>
                <w:color w:val="000000"/>
                <w:kern w:val="0"/>
                <w:sz w:val="18"/>
                <w:szCs w:val="18"/>
              </w:rPr>
              <w:t>0.00</w:t>
            </w:r>
          </w:p>
        </w:tc>
        <w:tc>
          <w:tcPr>
            <w:tcW w:w="1575" w:type="dxa"/>
            <w:noWrap/>
          </w:tcPr>
          <w:p w14:paraId="7B39A40C">
            <w:r>
              <w:rPr>
                <w:rFonts w:hint="eastAsia" w:ascii="宋体" w:hAnsi="宋体"/>
                <w:color w:val="000000"/>
                <w:kern w:val="0"/>
                <w:sz w:val="18"/>
                <w:szCs w:val="18"/>
              </w:rPr>
              <w:t>0.00</w:t>
            </w:r>
          </w:p>
        </w:tc>
      </w:tr>
      <w:tr w14:paraId="2C7C1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5" w:hRule="atLeast"/>
        </w:trPr>
        <w:tc>
          <w:tcPr>
            <w:tcW w:w="1473" w:type="dxa"/>
            <w:noWrap/>
            <w:vAlign w:val="center"/>
          </w:tcPr>
          <w:p w14:paraId="5D27ED98">
            <w:pPr>
              <w:rPr>
                <w:rFonts w:ascii="宋体" w:hAnsi="宋体"/>
                <w:color w:val="000000"/>
                <w:kern w:val="0"/>
                <w:sz w:val="18"/>
                <w:szCs w:val="18"/>
              </w:rPr>
            </w:pPr>
            <w:r>
              <w:rPr>
                <w:rFonts w:hint="eastAsia" w:ascii="宋体" w:hAnsi="宋体"/>
                <w:color w:val="000000"/>
                <w:kern w:val="0"/>
                <w:sz w:val="18"/>
                <w:szCs w:val="18"/>
              </w:rPr>
              <w:t>2040602</w:t>
            </w:r>
          </w:p>
        </w:tc>
        <w:tc>
          <w:tcPr>
            <w:tcW w:w="2625" w:type="dxa"/>
            <w:noWrap/>
            <w:vAlign w:val="center"/>
          </w:tcPr>
          <w:p w14:paraId="21A78B7A">
            <w:pPr>
              <w:rPr>
                <w:rFonts w:ascii="宋体" w:hAnsi="宋体"/>
                <w:color w:val="000000"/>
                <w:kern w:val="0"/>
                <w:sz w:val="18"/>
                <w:szCs w:val="18"/>
              </w:rPr>
            </w:pPr>
            <w:r>
              <w:rPr>
                <w:rFonts w:hint="eastAsia" w:ascii="宋体" w:hAnsi="宋体"/>
                <w:color w:val="000000"/>
                <w:kern w:val="0"/>
                <w:sz w:val="18"/>
                <w:szCs w:val="18"/>
              </w:rPr>
              <w:t xml:space="preserve">    一般行政管理事务</w:t>
            </w:r>
          </w:p>
        </w:tc>
        <w:tc>
          <w:tcPr>
            <w:tcW w:w="1365" w:type="dxa"/>
            <w:noWrap/>
            <w:vAlign w:val="center"/>
          </w:tcPr>
          <w:p w14:paraId="5E627953">
            <w:pPr>
              <w:rPr>
                <w:rFonts w:ascii="宋体" w:hAnsi="宋体"/>
                <w:color w:val="000000"/>
                <w:kern w:val="0"/>
                <w:sz w:val="18"/>
                <w:szCs w:val="18"/>
              </w:rPr>
            </w:pPr>
            <w:r>
              <w:rPr>
                <w:rFonts w:hint="eastAsia" w:ascii="宋体" w:hAnsi="宋体"/>
                <w:color w:val="000000"/>
                <w:kern w:val="0"/>
                <w:sz w:val="18"/>
                <w:szCs w:val="18"/>
              </w:rPr>
              <w:t>495.57</w:t>
            </w:r>
          </w:p>
        </w:tc>
        <w:tc>
          <w:tcPr>
            <w:tcW w:w="1155" w:type="dxa"/>
            <w:noWrap/>
          </w:tcPr>
          <w:p w14:paraId="3300094A">
            <w:r>
              <w:rPr>
                <w:rFonts w:hint="eastAsia" w:ascii="宋体" w:hAnsi="宋体"/>
                <w:color w:val="000000"/>
                <w:kern w:val="0"/>
                <w:sz w:val="18"/>
                <w:szCs w:val="18"/>
              </w:rPr>
              <w:t>0.00</w:t>
            </w:r>
          </w:p>
        </w:tc>
        <w:tc>
          <w:tcPr>
            <w:tcW w:w="1257" w:type="dxa"/>
            <w:noWrap/>
            <w:vAlign w:val="center"/>
          </w:tcPr>
          <w:p w14:paraId="34ADDBE2">
            <w:pPr>
              <w:rPr>
                <w:rFonts w:ascii="宋体" w:hAnsi="宋体"/>
                <w:color w:val="000000"/>
                <w:kern w:val="0"/>
                <w:sz w:val="18"/>
                <w:szCs w:val="18"/>
              </w:rPr>
            </w:pPr>
            <w:r>
              <w:rPr>
                <w:rFonts w:hint="eastAsia" w:ascii="宋体" w:hAnsi="宋体"/>
                <w:color w:val="000000"/>
                <w:kern w:val="0"/>
                <w:sz w:val="18"/>
                <w:szCs w:val="18"/>
              </w:rPr>
              <w:t>495.57</w:t>
            </w:r>
          </w:p>
        </w:tc>
        <w:tc>
          <w:tcPr>
            <w:tcW w:w="1575" w:type="dxa"/>
            <w:noWrap/>
          </w:tcPr>
          <w:p w14:paraId="0AAF0430">
            <w:r>
              <w:rPr>
                <w:rFonts w:hint="eastAsia" w:ascii="宋体" w:hAnsi="宋体"/>
                <w:color w:val="000000"/>
                <w:kern w:val="0"/>
                <w:sz w:val="18"/>
                <w:szCs w:val="18"/>
              </w:rPr>
              <w:t>0.00</w:t>
            </w:r>
          </w:p>
        </w:tc>
        <w:tc>
          <w:tcPr>
            <w:tcW w:w="1575" w:type="dxa"/>
            <w:noWrap/>
          </w:tcPr>
          <w:p w14:paraId="5090789A">
            <w:r>
              <w:rPr>
                <w:rFonts w:hint="eastAsia" w:ascii="宋体" w:hAnsi="宋体"/>
                <w:color w:val="000000"/>
                <w:kern w:val="0"/>
                <w:sz w:val="18"/>
                <w:szCs w:val="18"/>
              </w:rPr>
              <w:t>0.00</w:t>
            </w:r>
          </w:p>
        </w:tc>
        <w:tc>
          <w:tcPr>
            <w:tcW w:w="1575" w:type="dxa"/>
            <w:noWrap/>
          </w:tcPr>
          <w:p w14:paraId="7BC8A003">
            <w:r>
              <w:rPr>
                <w:rFonts w:hint="eastAsia" w:ascii="宋体" w:hAnsi="宋体"/>
                <w:color w:val="000000"/>
                <w:kern w:val="0"/>
                <w:sz w:val="18"/>
                <w:szCs w:val="18"/>
              </w:rPr>
              <w:t>0.00</w:t>
            </w:r>
          </w:p>
        </w:tc>
        <w:tc>
          <w:tcPr>
            <w:tcW w:w="1575" w:type="dxa"/>
            <w:noWrap/>
          </w:tcPr>
          <w:p w14:paraId="296BEECC">
            <w:r>
              <w:rPr>
                <w:rFonts w:hint="eastAsia" w:ascii="宋体" w:hAnsi="宋体"/>
                <w:color w:val="000000"/>
                <w:kern w:val="0"/>
                <w:sz w:val="18"/>
                <w:szCs w:val="18"/>
              </w:rPr>
              <w:t>0.00</w:t>
            </w:r>
          </w:p>
        </w:tc>
      </w:tr>
      <w:tr w14:paraId="52A41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5" w:hRule="atLeast"/>
        </w:trPr>
        <w:tc>
          <w:tcPr>
            <w:tcW w:w="1473" w:type="dxa"/>
            <w:noWrap/>
            <w:vAlign w:val="center"/>
          </w:tcPr>
          <w:p w14:paraId="56F486C3">
            <w:pPr>
              <w:rPr>
                <w:rFonts w:ascii="宋体" w:hAnsi="宋体"/>
                <w:color w:val="000000"/>
                <w:kern w:val="0"/>
                <w:sz w:val="18"/>
                <w:szCs w:val="18"/>
              </w:rPr>
            </w:pPr>
            <w:r>
              <w:rPr>
                <w:rFonts w:hint="eastAsia" w:ascii="宋体" w:hAnsi="宋体"/>
                <w:color w:val="000000"/>
                <w:kern w:val="0"/>
                <w:sz w:val="18"/>
                <w:szCs w:val="18"/>
              </w:rPr>
              <w:t>2040604</w:t>
            </w:r>
          </w:p>
        </w:tc>
        <w:tc>
          <w:tcPr>
            <w:tcW w:w="2625" w:type="dxa"/>
            <w:noWrap/>
            <w:vAlign w:val="center"/>
          </w:tcPr>
          <w:p w14:paraId="4FF13CBA">
            <w:pPr>
              <w:rPr>
                <w:rFonts w:ascii="宋体" w:hAnsi="宋体"/>
                <w:color w:val="000000"/>
                <w:kern w:val="0"/>
                <w:sz w:val="18"/>
                <w:szCs w:val="18"/>
              </w:rPr>
            </w:pPr>
            <w:r>
              <w:rPr>
                <w:rFonts w:hint="eastAsia" w:ascii="宋体" w:hAnsi="宋体"/>
                <w:color w:val="000000"/>
                <w:kern w:val="0"/>
                <w:sz w:val="18"/>
                <w:szCs w:val="18"/>
              </w:rPr>
              <w:t xml:space="preserve">    基层司法业务</w:t>
            </w:r>
          </w:p>
        </w:tc>
        <w:tc>
          <w:tcPr>
            <w:tcW w:w="1365" w:type="dxa"/>
            <w:noWrap/>
            <w:vAlign w:val="center"/>
          </w:tcPr>
          <w:p w14:paraId="6A7CF5ED">
            <w:pPr>
              <w:rPr>
                <w:rFonts w:ascii="宋体" w:hAnsi="宋体"/>
                <w:color w:val="000000"/>
                <w:kern w:val="0"/>
                <w:sz w:val="18"/>
                <w:szCs w:val="18"/>
              </w:rPr>
            </w:pPr>
            <w:r>
              <w:rPr>
                <w:rFonts w:hint="eastAsia" w:ascii="宋体" w:hAnsi="宋体"/>
                <w:color w:val="000000"/>
                <w:kern w:val="0"/>
                <w:sz w:val="18"/>
                <w:szCs w:val="18"/>
              </w:rPr>
              <w:t>106.50</w:t>
            </w:r>
          </w:p>
        </w:tc>
        <w:tc>
          <w:tcPr>
            <w:tcW w:w="1155" w:type="dxa"/>
            <w:noWrap/>
          </w:tcPr>
          <w:p w14:paraId="456B6C81">
            <w:r>
              <w:rPr>
                <w:rFonts w:hint="eastAsia" w:ascii="宋体" w:hAnsi="宋体"/>
                <w:color w:val="000000"/>
                <w:kern w:val="0"/>
                <w:sz w:val="18"/>
                <w:szCs w:val="18"/>
              </w:rPr>
              <w:t>0.00</w:t>
            </w:r>
          </w:p>
        </w:tc>
        <w:tc>
          <w:tcPr>
            <w:tcW w:w="1257" w:type="dxa"/>
            <w:noWrap/>
            <w:vAlign w:val="center"/>
          </w:tcPr>
          <w:p w14:paraId="376F2550">
            <w:pPr>
              <w:rPr>
                <w:rFonts w:ascii="宋体" w:hAnsi="宋体"/>
                <w:color w:val="000000"/>
                <w:kern w:val="0"/>
                <w:sz w:val="18"/>
                <w:szCs w:val="18"/>
              </w:rPr>
            </w:pPr>
            <w:r>
              <w:rPr>
                <w:rFonts w:hint="eastAsia" w:ascii="宋体" w:hAnsi="宋体"/>
                <w:color w:val="000000"/>
                <w:kern w:val="0"/>
                <w:sz w:val="18"/>
                <w:szCs w:val="18"/>
              </w:rPr>
              <w:t>106.50</w:t>
            </w:r>
          </w:p>
        </w:tc>
        <w:tc>
          <w:tcPr>
            <w:tcW w:w="1575" w:type="dxa"/>
            <w:noWrap/>
          </w:tcPr>
          <w:p w14:paraId="233DEDD7">
            <w:r>
              <w:rPr>
                <w:rFonts w:hint="eastAsia" w:ascii="宋体" w:hAnsi="宋体"/>
                <w:color w:val="000000"/>
                <w:kern w:val="0"/>
                <w:sz w:val="18"/>
                <w:szCs w:val="18"/>
              </w:rPr>
              <w:t>0.00</w:t>
            </w:r>
          </w:p>
        </w:tc>
        <w:tc>
          <w:tcPr>
            <w:tcW w:w="1575" w:type="dxa"/>
            <w:noWrap/>
          </w:tcPr>
          <w:p w14:paraId="42EF0D6D">
            <w:r>
              <w:rPr>
                <w:rFonts w:hint="eastAsia" w:ascii="宋体" w:hAnsi="宋体"/>
                <w:color w:val="000000"/>
                <w:kern w:val="0"/>
                <w:sz w:val="18"/>
                <w:szCs w:val="18"/>
              </w:rPr>
              <w:t>0.00</w:t>
            </w:r>
          </w:p>
        </w:tc>
        <w:tc>
          <w:tcPr>
            <w:tcW w:w="1575" w:type="dxa"/>
            <w:noWrap/>
          </w:tcPr>
          <w:p w14:paraId="3FD33CF6">
            <w:r>
              <w:rPr>
                <w:rFonts w:hint="eastAsia" w:ascii="宋体" w:hAnsi="宋体"/>
                <w:color w:val="000000"/>
                <w:kern w:val="0"/>
                <w:sz w:val="18"/>
                <w:szCs w:val="18"/>
              </w:rPr>
              <w:t>0.00</w:t>
            </w:r>
          </w:p>
        </w:tc>
        <w:tc>
          <w:tcPr>
            <w:tcW w:w="1575" w:type="dxa"/>
            <w:noWrap/>
          </w:tcPr>
          <w:p w14:paraId="7F2C2E89">
            <w:r>
              <w:rPr>
                <w:rFonts w:hint="eastAsia" w:ascii="宋体" w:hAnsi="宋体"/>
                <w:color w:val="000000"/>
                <w:kern w:val="0"/>
                <w:sz w:val="18"/>
                <w:szCs w:val="18"/>
              </w:rPr>
              <w:t>0.00</w:t>
            </w:r>
          </w:p>
        </w:tc>
      </w:tr>
      <w:tr w14:paraId="6C096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5" w:hRule="atLeast"/>
        </w:trPr>
        <w:tc>
          <w:tcPr>
            <w:tcW w:w="1473" w:type="dxa"/>
            <w:noWrap/>
            <w:vAlign w:val="center"/>
          </w:tcPr>
          <w:p w14:paraId="476C357C">
            <w:pPr>
              <w:rPr>
                <w:rFonts w:ascii="宋体" w:hAnsi="宋体"/>
                <w:color w:val="000000"/>
                <w:kern w:val="0"/>
                <w:sz w:val="18"/>
                <w:szCs w:val="18"/>
              </w:rPr>
            </w:pPr>
            <w:r>
              <w:rPr>
                <w:rFonts w:hint="eastAsia" w:ascii="宋体" w:hAnsi="宋体"/>
                <w:color w:val="000000"/>
                <w:kern w:val="0"/>
                <w:sz w:val="18"/>
                <w:szCs w:val="18"/>
              </w:rPr>
              <w:t>2040605</w:t>
            </w:r>
          </w:p>
        </w:tc>
        <w:tc>
          <w:tcPr>
            <w:tcW w:w="2625" w:type="dxa"/>
            <w:noWrap/>
            <w:vAlign w:val="center"/>
          </w:tcPr>
          <w:p w14:paraId="74EC1CD9">
            <w:pPr>
              <w:rPr>
                <w:rFonts w:ascii="宋体" w:hAnsi="宋体"/>
                <w:color w:val="000000"/>
                <w:kern w:val="0"/>
                <w:sz w:val="18"/>
                <w:szCs w:val="18"/>
              </w:rPr>
            </w:pPr>
            <w:r>
              <w:rPr>
                <w:rFonts w:hint="eastAsia" w:ascii="宋体" w:hAnsi="宋体"/>
                <w:color w:val="000000"/>
                <w:kern w:val="0"/>
                <w:sz w:val="18"/>
                <w:szCs w:val="18"/>
              </w:rPr>
              <w:t xml:space="preserve">    普法宣传</w:t>
            </w:r>
          </w:p>
        </w:tc>
        <w:tc>
          <w:tcPr>
            <w:tcW w:w="1365" w:type="dxa"/>
            <w:noWrap/>
            <w:vAlign w:val="center"/>
          </w:tcPr>
          <w:p w14:paraId="39F3B2D0">
            <w:pPr>
              <w:rPr>
                <w:rFonts w:ascii="宋体" w:hAnsi="宋体"/>
                <w:color w:val="000000"/>
                <w:kern w:val="0"/>
                <w:sz w:val="18"/>
                <w:szCs w:val="18"/>
              </w:rPr>
            </w:pPr>
            <w:r>
              <w:rPr>
                <w:rFonts w:hint="eastAsia" w:ascii="宋体" w:hAnsi="宋体"/>
                <w:color w:val="000000"/>
                <w:kern w:val="0"/>
                <w:sz w:val="18"/>
                <w:szCs w:val="18"/>
              </w:rPr>
              <w:t>15.00</w:t>
            </w:r>
          </w:p>
        </w:tc>
        <w:tc>
          <w:tcPr>
            <w:tcW w:w="1155" w:type="dxa"/>
            <w:noWrap/>
          </w:tcPr>
          <w:p w14:paraId="48CE7095">
            <w:r>
              <w:rPr>
                <w:rFonts w:hint="eastAsia" w:ascii="宋体" w:hAnsi="宋体"/>
                <w:color w:val="000000"/>
                <w:kern w:val="0"/>
                <w:sz w:val="18"/>
                <w:szCs w:val="18"/>
              </w:rPr>
              <w:t>0.00</w:t>
            </w:r>
          </w:p>
        </w:tc>
        <w:tc>
          <w:tcPr>
            <w:tcW w:w="1257" w:type="dxa"/>
            <w:noWrap/>
            <w:vAlign w:val="center"/>
          </w:tcPr>
          <w:p w14:paraId="7186E0FF">
            <w:pPr>
              <w:rPr>
                <w:rFonts w:ascii="宋体" w:hAnsi="宋体"/>
                <w:color w:val="000000"/>
                <w:kern w:val="0"/>
                <w:sz w:val="18"/>
                <w:szCs w:val="18"/>
              </w:rPr>
            </w:pPr>
            <w:r>
              <w:rPr>
                <w:rFonts w:hint="eastAsia" w:ascii="宋体" w:hAnsi="宋体"/>
                <w:color w:val="000000"/>
                <w:kern w:val="0"/>
                <w:sz w:val="18"/>
                <w:szCs w:val="18"/>
              </w:rPr>
              <w:t>15.00</w:t>
            </w:r>
          </w:p>
        </w:tc>
        <w:tc>
          <w:tcPr>
            <w:tcW w:w="1575" w:type="dxa"/>
            <w:noWrap/>
          </w:tcPr>
          <w:p w14:paraId="36118DAA">
            <w:r>
              <w:rPr>
                <w:rFonts w:hint="eastAsia" w:ascii="宋体" w:hAnsi="宋体"/>
                <w:color w:val="000000"/>
                <w:kern w:val="0"/>
                <w:sz w:val="18"/>
                <w:szCs w:val="18"/>
              </w:rPr>
              <w:t>0.00</w:t>
            </w:r>
          </w:p>
        </w:tc>
        <w:tc>
          <w:tcPr>
            <w:tcW w:w="1575" w:type="dxa"/>
            <w:noWrap/>
          </w:tcPr>
          <w:p w14:paraId="649B221F">
            <w:r>
              <w:rPr>
                <w:rFonts w:hint="eastAsia" w:ascii="宋体" w:hAnsi="宋体"/>
                <w:color w:val="000000"/>
                <w:kern w:val="0"/>
                <w:sz w:val="18"/>
                <w:szCs w:val="18"/>
              </w:rPr>
              <w:t>0.00</w:t>
            </w:r>
          </w:p>
        </w:tc>
        <w:tc>
          <w:tcPr>
            <w:tcW w:w="1575" w:type="dxa"/>
            <w:noWrap/>
          </w:tcPr>
          <w:p w14:paraId="715B3B44">
            <w:r>
              <w:rPr>
                <w:rFonts w:hint="eastAsia" w:ascii="宋体" w:hAnsi="宋体"/>
                <w:color w:val="000000"/>
                <w:kern w:val="0"/>
                <w:sz w:val="18"/>
                <w:szCs w:val="18"/>
              </w:rPr>
              <w:t>0.00</w:t>
            </w:r>
          </w:p>
        </w:tc>
        <w:tc>
          <w:tcPr>
            <w:tcW w:w="1575" w:type="dxa"/>
            <w:noWrap/>
          </w:tcPr>
          <w:p w14:paraId="2C84050E">
            <w:r>
              <w:rPr>
                <w:rFonts w:hint="eastAsia" w:ascii="宋体" w:hAnsi="宋体"/>
                <w:color w:val="000000"/>
                <w:kern w:val="0"/>
                <w:sz w:val="18"/>
                <w:szCs w:val="18"/>
              </w:rPr>
              <w:t>0.00</w:t>
            </w:r>
          </w:p>
        </w:tc>
      </w:tr>
      <w:tr w14:paraId="54ED86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5" w:hRule="atLeast"/>
        </w:trPr>
        <w:tc>
          <w:tcPr>
            <w:tcW w:w="1473" w:type="dxa"/>
            <w:noWrap/>
            <w:vAlign w:val="center"/>
          </w:tcPr>
          <w:p w14:paraId="55E2A9A0">
            <w:pPr>
              <w:rPr>
                <w:rFonts w:ascii="宋体" w:hAnsi="宋体"/>
                <w:color w:val="000000"/>
                <w:kern w:val="0"/>
                <w:sz w:val="18"/>
                <w:szCs w:val="18"/>
              </w:rPr>
            </w:pPr>
            <w:r>
              <w:rPr>
                <w:rFonts w:hint="eastAsia" w:ascii="宋体" w:hAnsi="宋体"/>
                <w:color w:val="000000"/>
                <w:kern w:val="0"/>
                <w:sz w:val="18"/>
                <w:szCs w:val="18"/>
              </w:rPr>
              <w:t>2040607</w:t>
            </w:r>
          </w:p>
        </w:tc>
        <w:tc>
          <w:tcPr>
            <w:tcW w:w="2625" w:type="dxa"/>
            <w:noWrap/>
            <w:vAlign w:val="center"/>
          </w:tcPr>
          <w:p w14:paraId="6CA1D8EA">
            <w:pPr>
              <w:rPr>
                <w:rFonts w:ascii="宋体" w:hAnsi="宋体"/>
                <w:color w:val="000000"/>
                <w:kern w:val="0"/>
                <w:sz w:val="18"/>
                <w:szCs w:val="18"/>
              </w:rPr>
            </w:pPr>
            <w:r>
              <w:rPr>
                <w:rFonts w:hint="eastAsia" w:ascii="宋体" w:hAnsi="宋体"/>
                <w:color w:val="000000"/>
                <w:kern w:val="0"/>
                <w:sz w:val="18"/>
                <w:szCs w:val="18"/>
              </w:rPr>
              <w:t xml:space="preserve">    公共法律服务</w:t>
            </w:r>
          </w:p>
        </w:tc>
        <w:tc>
          <w:tcPr>
            <w:tcW w:w="1365" w:type="dxa"/>
            <w:noWrap/>
            <w:vAlign w:val="center"/>
          </w:tcPr>
          <w:p w14:paraId="72C48711">
            <w:pPr>
              <w:rPr>
                <w:rFonts w:ascii="宋体" w:hAnsi="宋体"/>
                <w:color w:val="000000"/>
                <w:kern w:val="0"/>
                <w:sz w:val="18"/>
                <w:szCs w:val="18"/>
              </w:rPr>
            </w:pPr>
            <w:r>
              <w:rPr>
                <w:rFonts w:hint="eastAsia" w:ascii="宋体" w:hAnsi="宋体"/>
                <w:color w:val="000000"/>
                <w:kern w:val="0"/>
                <w:sz w:val="18"/>
                <w:szCs w:val="18"/>
              </w:rPr>
              <w:t>29.10</w:t>
            </w:r>
          </w:p>
        </w:tc>
        <w:tc>
          <w:tcPr>
            <w:tcW w:w="1155" w:type="dxa"/>
            <w:noWrap/>
          </w:tcPr>
          <w:p w14:paraId="19664B3B">
            <w:r>
              <w:rPr>
                <w:rFonts w:hint="eastAsia" w:ascii="宋体" w:hAnsi="宋体"/>
                <w:color w:val="000000"/>
                <w:kern w:val="0"/>
                <w:sz w:val="18"/>
                <w:szCs w:val="18"/>
              </w:rPr>
              <w:t>0.00</w:t>
            </w:r>
          </w:p>
        </w:tc>
        <w:tc>
          <w:tcPr>
            <w:tcW w:w="1257" w:type="dxa"/>
            <w:noWrap/>
            <w:vAlign w:val="center"/>
          </w:tcPr>
          <w:p w14:paraId="01E22F3D">
            <w:pPr>
              <w:rPr>
                <w:rFonts w:ascii="宋体" w:hAnsi="宋体"/>
                <w:color w:val="000000"/>
                <w:kern w:val="0"/>
                <w:sz w:val="18"/>
                <w:szCs w:val="18"/>
              </w:rPr>
            </w:pPr>
            <w:r>
              <w:rPr>
                <w:rFonts w:hint="eastAsia" w:ascii="宋体" w:hAnsi="宋体"/>
                <w:color w:val="000000"/>
                <w:kern w:val="0"/>
                <w:sz w:val="18"/>
                <w:szCs w:val="18"/>
              </w:rPr>
              <w:t>29.10</w:t>
            </w:r>
          </w:p>
        </w:tc>
        <w:tc>
          <w:tcPr>
            <w:tcW w:w="1575" w:type="dxa"/>
            <w:noWrap/>
          </w:tcPr>
          <w:p w14:paraId="1718860F">
            <w:r>
              <w:rPr>
                <w:rFonts w:hint="eastAsia" w:ascii="宋体" w:hAnsi="宋体"/>
                <w:color w:val="000000"/>
                <w:kern w:val="0"/>
                <w:sz w:val="18"/>
                <w:szCs w:val="18"/>
              </w:rPr>
              <w:t>0.00</w:t>
            </w:r>
          </w:p>
        </w:tc>
        <w:tc>
          <w:tcPr>
            <w:tcW w:w="1575" w:type="dxa"/>
            <w:noWrap/>
          </w:tcPr>
          <w:p w14:paraId="3FF62EA3">
            <w:r>
              <w:rPr>
                <w:rFonts w:hint="eastAsia" w:ascii="宋体" w:hAnsi="宋体"/>
                <w:color w:val="000000"/>
                <w:kern w:val="0"/>
                <w:sz w:val="18"/>
                <w:szCs w:val="18"/>
              </w:rPr>
              <w:t>0.00</w:t>
            </w:r>
          </w:p>
        </w:tc>
        <w:tc>
          <w:tcPr>
            <w:tcW w:w="1575" w:type="dxa"/>
            <w:noWrap/>
          </w:tcPr>
          <w:p w14:paraId="435DC064">
            <w:r>
              <w:rPr>
                <w:rFonts w:hint="eastAsia" w:ascii="宋体" w:hAnsi="宋体"/>
                <w:color w:val="000000"/>
                <w:kern w:val="0"/>
                <w:sz w:val="18"/>
                <w:szCs w:val="18"/>
              </w:rPr>
              <w:t>0.00</w:t>
            </w:r>
          </w:p>
        </w:tc>
        <w:tc>
          <w:tcPr>
            <w:tcW w:w="1575" w:type="dxa"/>
            <w:noWrap/>
          </w:tcPr>
          <w:p w14:paraId="2C600965">
            <w:r>
              <w:rPr>
                <w:rFonts w:hint="eastAsia" w:ascii="宋体" w:hAnsi="宋体"/>
                <w:color w:val="000000"/>
                <w:kern w:val="0"/>
                <w:sz w:val="18"/>
                <w:szCs w:val="18"/>
              </w:rPr>
              <w:t>0.00</w:t>
            </w:r>
          </w:p>
        </w:tc>
      </w:tr>
      <w:tr w14:paraId="1B355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5" w:hRule="atLeast"/>
        </w:trPr>
        <w:tc>
          <w:tcPr>
            <w:tcW w:w="1473" w:type="dxa"/>
            <w:noWrap/>
            <w:vAlign w:val="center"/>
          </w:tcPr>
          <w:p w14:paraId="06290D40">
            <w:pPr>
              <w:rPr>
                <w:rFonts w:ascii="宋体" w:hAnsi="宋体"/>
                <w:color w:val="000000"/>
                <w:kern w:val="0"/>
                <w:sz w:val="18"/>
                <w:szCs w:val="18"/>
              </w:rPr>
            </w:pPr>
            <w:r>
              <w:rPr>
                <w:rFonts w:hint="eastAsia" w:ascii="宋体" w:hAnsi="宋体"/>
                <w:color w:val="000000"/>
                <w:kern w:val="0"/>
                <w:sz w:val="18"/>
                <w:szCs w:val="18"/>
              </w:rPr>
              <w:t>2040610</w:t>
            </w:r>
          </w:p>
        </w:tc>
        <w:tc>
          <w:tcPr>
            <w:tcW w:w="2625" w:type="dxa"/>
            <w:noWrap/>
            <w:vAlign w:val="center"/>
          </w:tcPr>
          <w:p w14:paraId="2CBAD63C">
            <w:pPr>
              <w:rPr>
                <w:rFonts w:ascii="宋体" w:hAnsi="宋体"/>
                <w:color w:val="000000"/>
                <w:kern w:val="0"/>
                <w:sz w:val="18"/>
                <w:szCs w:val="18"/>
              </w:rPr>
            </w:pPr>
            <w:r>
              <w:rPr>
                <w:rFonts w:hint="eastAsia" w:ascii="宋体" w:hAnsi="宋体"/>
                <w:color w:val="000000"/>
                <w:kern w:val="0"/>
                <w:sz w:val="18"/>
                <w:szCs w:val="18"/>
              </w:rPr>
              <w:t xml:space="preserve">    社区矫正</w:t>
            </w:r>
          </w:p>
        </w:tc>
        <w:tc>
          <w:tcPr>
            <w:tcW w:w="1365" w:type="dxa"/>
            <w:noWrap/>
            <w:vAlign w:val="center"/>
          </w:tcPr>
          <w:p w14:paraId="1C654949">
            <w:pPr>
              <w:rPr>
                <w:rFonts w:ascii="宋体" w:hAnsi="宋体"/>
                <w:color w:val="000000"/>
                <w:kern w:val="0"/>
                <w:sz w:val="18"/>
                <w:szCs w:val="18"/>
              </w:rPr>
            </w:pPr>
            <w:r>
              <w:rPr>
                <w:rFonts w:hint="eastAsia" w:ascii="宋体" w:hAnsi="宋体"/>
                <w:color w:val="000000"/>
                <w:kern w:val="0"/>
                <w:sz w:val="18"/>
                <w:szCs w:val="18"/>
              </w:rPr>
              <w:t>5.00</w:t>
            </w:r>
          </w:p>
        </w:tc>
        <w:tc>
          <w:tcPr>
            <w:tcW w:w="1155" w:type="dxa"/>
            <w:noWrap/>
          </w:tcPr>
          <w:p w14:paraId="2E164250">
            <w:r>
              <w:rPr>
                <w:rFonts w:hint="eastAsia" w:ascii="宋体" w:hAnsi="宋体"/>
                <w:color w:val="000000"/>
                <w:kern w:val="0"/>
                <w:sz w:val="18"/>
                <w:szCs w:val="18"/>
              </w:rPr>
              <w:t>0.00</w:t>
            </w:r>
          </w:p>
        </w:tc>
        <w:tc>
          <w:tcPr>
            <w:tcW w:w="1257" w:type="dxa"/>
            <w:noWrap/>
            <w:vAlign w:val="center"/>
          </w:tcPr>
          <w:p w14:paraId="1EF12707">
            <w:pPr>
              <w:rPr>
                <w:rFonts w:ascii="宋体" w:hAnsi="宋体"/>
                <w:color w:val="000000"/>
                <w:kern w:val="0"/>
                <w:sz w:val="18"/>
                <w:szCs w:val="18"/>
              </w:rPr>
            </w:pPr>
            <w:r>
              <w:rPr>
                <w:rFonts w:hint="eastAsia" w:ascii="宋体" w:hAnsi="宋体"/>
                <w:color w:val="000000"/>
                <w:kern w:val="0"/>
                <w:sz w:val="18"/>
                <w:szCs w:val="18"/>
              </w:rPr>
              <w:t>5.00</w:t>
            </w:r>
          </w:p>
        </w:tc>
        <w:tc>
          <w:tcPr>
            <w:tcW w:w="1575" w:type="dxa"/>
            <w:noWrap/>
          </w:tcPr>
          <w:p w14:paraId="7E54D0D2">
            <w:r>
              <w:rPr>
                <w:rFonts w:hint="eastAsia" w:ascii="宋体" w:hAnsi="宋体"/>
                <w:color w:val="000000"/>
                <w:kern w:val="0"/>
                <w:sz w:val="18"/>
                <w:szCs w:val="18"/>
              </w:rPr>
              <w:t>0.00</w:t>
            </w:r>
          </w:p>
        </w:tc>
        <w:tc>
          <w:tcPr>
            <w:tcW w:w="1575" w:type="dxa"/>
            <w:noWrap/>
          </w:tcPr>
          <w:p w14:paraId="3B3B637C">
            <w:r>
              <w:rPr>
                <w:rFonts w:hint="eastAsia" w:ascii="宋体" w:hAnsi="宋体"/>
                <w:color w:val="000000"/>
                <w:kern w:val="0"/>
                <w:sz w:val="18"/>
                <w:szCs w:val="18"/>
              </w:rPr>
              <w:t>0.00</w:t>
            </w:r>
          </w:p>
        </w:tc>
        <w:tc>
          <w:tcPr>
            <w:tcW w:w="1575" w:type="dxa"/>
            <w:noWrap/>
          </w:tcPr>
          <w:p w14:paraId="12C9A8B5">
            <w:r>
              <w:rPr>
                <w:rFonts w:hint="eastAsia" w:ascii="宋体" w:hAnsi="宋体"/>
                <w:color w:val="000000"/>
                <w:kern w:val="0"/>
                <w:sz w:val="18"/>
                <w:szCs w:val="18"/>
              </w:rPr>
              <w:t>0.00</w:t>
            </w:r>
          </w:p>
        </w:tc>
        <w:tc>
          <w:tcPr>
            <w:tcW w:w="1575" w:type="dxa"/>
            <w:noWrap/>
          </w:tcPr>
          <w:p w14:paraId="4A249FCA">
            <w:r>
              <w:rPr>
                <w:rFonts w:hint="eastAsia" w:ascii="宋体" w:hAnsi="宋体"/>
                <w:color w:val="000000"/>
                <w:kern w:val="0"/>
                <w:sz w:val="18"/>
                <w:szCs w:val="18"/>
              </w:rPr>
              <w:t>0.00</w:t>
            </w:r>
          </w:p>
        </w:tc>
      </w:tr>
      <w:tr w14:paraId="49A02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5" w:hRule="atLeast"/>
        </w:trPr>
        <w:tc>
          <w:tcPr>
            <w:tcW w:w="1473" w:type="dxa"/>
            <w:noWrap/>
            <w:vAlign w:val="center"/>
          </w:tcPr>
          <w:p w14:paraId="3DF0AE56">
            <w:pPr>
              <w:rPr>
                <w:rFonts w:ascii="宋体" w:hAnsi="宋体"/>
                <w:color w:val="000000"/>
                <w:kern w:val="0"/>
                <w:sz w:val="18"/>
                <w:szCs w:val="18"/>
              </w:rPr>
            </w:pPr>
            <w:r>
              <w:rPr>
                <w:rFonts w:hint="eastAsia" w:ascii="宋体" w:hAnsi="宋体"/>
                <w:color w:val="000000"/>
                <w:kern w:val="0"/>
                <w:sz w:val="18"/>
                <w:szCs w:val="18"/>
              </w:rPr>
              <w:t>2040612</w:t>
            </w:r>
          </w:p>
        </w:tc>
        <w:tc>
          <w:tcPr>
            <w:tcW w:w="2625" w:type="dxa"/>
            <w:noWrap/>
            <w:vAlign w:val="center"/>
          </w:tcPr>
          <w:p w14:paraId="0FAB2909">
            <w:pPr>
              <w:rPr>
                <w:rFonts w:ascii="宋体" w:hAnsi="宋体"/>
                <w:color w:val="000000"/>
                <w:kern w:val="0"/>
                <w:sz w:val="18"/>
                <w:szCs w:val="18"/>
              </w:rPr>
            </w:pPr>
            <w:r>
              <w:rPr>
                <w:rFonts w:hint="eastAsia" w:ascii="宋体" w:hAnsi="宋体"/>
                <w:color w:val="000000"/>
                <w:kern w:val="0"/>
                <w:sz w:val="18"/>
                <w:szCs w:val="18"/>
              </w:rPr>
              <w:t xml:space="preserve">    法治建设</w:t>
            </w:r>
          </w:p>
        </w:tc>
        <w:tc>
          <w:tcPr>
            <w:tcW w:w="1365" w:type="dxa"/>
            <w:noWrap/>
            <w:vAlign w:val="center"/>
          </w:tcPr>
          <w:p w14:paraId="6ACE4581">
            <w:pPr>
              <w:rPr>
                <w:rFonts w:ascii="宋体" w:hAnsi="宋体"/>
                <w:color w:val="000000"/>
                <w:kern w:val="0"/>
                <w:sz w:val="18"/>
                <w:szCs w:val="18"/>
              </w:rPr>
            </w:pPr>
            <w:r>
              <w:rPr>
                <w:rFonts w:hint="eastAsia" w:ascii="宋体" w:hAnsi="宋体"/>
                <w:color w:val="000000"/>
                <w:kern w:val="0"/>
                <w:sz w:val="18"/>
                <w:szCs w:val="18"/>
              </w:rPr>
              <w:t>56.00</w:t>
            </w:r>
          </w:p>
        </w:tc>
        <w:tc>
          <w:tcPr>
            <w:tcW w:w="1155" w:type="dxa"/>
            <w:noWrap/>
          </w:tcPr>
          <w:p w14:paraId="4DD28DEB">
            <w:r>
              <w:rPr>
                <w:rFonts w:hint="eastAsia" w:ascii="宋体" w:hAnsi="宋体"/>
                <w:color w:val="000000"/>
                <w:kern w:val="0"/>
                <w:sz w:val="18"/>
                <w:szCs w:val="18"/>
              </w:rPr>
              <w:t>0.00</w:t>
            </w:r>
          </w:p>
        </w:tc>
        <w:tc>
          <w:tcPr>
            <w:tcW w:w="1257" w:type="dxa"/>
            <w:noWrap/>
            <w:vAlign w:val="center"/>
          </w:tcPr>
          <w:p w14:paraId="1273FEB3">
            <w:pPr>
              <w:rPr>
                <w:rFonts w:ascii="宋体" w:hAnsi="宋体"/>
                <w:color w:val="000000"/>
                <w:kern w:val="0"/>
                <w:sz w:val="18"/>
                <w:szCs w:val="18"/>
              </w:rPr>
            </w:pPr>
            <w:r>
              <w:rPr>
                <w:rFonts w:hint="eastAsia" w:ascii="宋体" w:hAnsi="宋体"/>
                <w:color w:val="000000"/>
                <w:kern w:val="0"/>
                <w:sz w:val="18"/>
                <w:szCs w:val="18"/>
              </w:rPr>
              <w:t>56.00</w:t>
            </w:r>
          </w:p>
        </w:tc>
        <w:tc>
          <w:tcPr>
            <w:tcW w:w="1575" w:type="dxa"/>
            <w:noWrap/>
          </w:tcPr>
          <w:p w14:paraId="6805DD69">
            <w:r>
              <w:rPr>
                <w:rFonts w:hint="eastAsia" w:ascii="宋体" w:hAnsi="宋体"/>
                <w:color w:val="000000"/>
                <w:kern w:val="0"/>
                <w:sz w:val="18"/>
                <w:szCs w:val="18"/>
              </w:rPr>
              <w:t>0.00</w:t>
            </w:r>
          </w:p>
        </w:tc>
        <w:tc>
          <w:tcPr>
            <w:tcW w:w="1575" w:type="dxa"/>
            <w:noWrap/>
          </w:tcPr>
          <w:p w14:paraId="5688EF31">
            <w:r>
              <w:rPr>
                <w:rFonts w:hint="eastAsia" w:ascii="宋体" w:hAnsi="宋体"/>
                <w:color w:val="000000"/>
                <w:kern w:val="0"/>
                <w:sz w:val="18"/>
                <w:szCs w:val="18"/>
              </w:rPr>
              <w:t>0.00</w:t>
            </w:r>
          </w:p>
        </w:tc>
        <w:tc>
          <w:tcPr>
            <w:tcW w:w="1575" w:type="dxa"/>
            <w:noWrap/>
          </w:tcPr>
          <w:p w14:paraId="576B25C7">
            <w:r>
              <w:rPr>
                <w:rFonts w:hint="eastAsia" w:ascii="宋体" w:hAnsi="宋体"/>
                <w:color w:val="000000"/>
                <w:kern w:val="0"/>
                <w:sz w:val="18"/>
                <w:szCs w:val="18"/>
              </w:rPr>
              <w:t>0.00</w:t>
            </w:r>
          </w:p>
        </w:tc>
        <w:tc>
          <w:tcPr>
            <w:tcW w:w="1575" w:type="dxa"/>
            <w:noWrap/>
          </w:tcPr>
          <w:p w14:paraId="68CCC8D3">
            <w:r>
              <w:rPr>
                <w:rFonts w:hint="eastAsia" w:ascii="宋体" w:hAnsi="宋体"/>
                <w:color w:val="000000"/>
                <w:kern w:val="0"/>
                <w:sz w:val="18"/>
                <w:szCs w:val="18"/>
              </w:rPr>
              <w:t>0.00</w:t>
            </w:r>
          </w:p>
        </w:tc>
      </w:tr>
      <w:tr w14:paraId="133A1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5" w:hRule="atLeast"/>
        </w:trPr>
        <w:tc>
          <w:tcPr>
            <w:tcW w:w="1473" w:type="dxa"/>
            <w:noWrap/>
            <w:vAlign w:val="center"/>
          </w:tcPr>
          <w:p w14:paraId="1267AB34">
            <w:pPr>
              <w:rPr>
                <w:rFonts w:ascii="宋体" w:hAnsi="宋体"/>
                <w:color w:val="000000"/>
                <w:kern w:val="0"/>
                <w:sz w:val="18"/>
                <w:szCs w:val="18"/>
              </w:rPr>
            </w:pPr>
            <w:r>
              <w:rPr>
                <w:rFonts w:hint="eastAsia" w:ascii="宋体" w:hAnsi="宋体"/>
                <w:color w:val="000000"/>
                <w:kern w:val="0"/>
                <w:sz w:val="18"/>
                <w:szCs w:val="18"/>
              </w:rPr>
              <w:t>2040699</w:t>
            </w:r>
          </w:p>
        </w:tc>
        <w:tc>
          <w:tcPr>
            <w:tcW w:w="2625" w:type="dxa"/>
            <w:noWrap/>
            <w:vAlign w:val="center"/>
          </w:tcPr>
          <w:p w14:paraId="29BCA600">
            <w:pPr>
              <w:rPr>
                <w:rFonts w:ascii="宋体" w:hAnsi="宋体"/>
                <w:color w:val="000000"/>
                <w:kern w:val="0"/>
                <w:sz w:val="18"/>
                <w:szCs w:val="18"/>
              </w:rPr>
            </w:pPr>
            <w:r>
              <w:rPr>
                <w:rFonts w:hint="eastAsia" w:ascii="宋体" w:hAnsi="宋体"/>
                <w:color w:val="000000"/>
                <w:kern w:val="0"/>
                <w:sz w:val="18"/>
                <w:szCs w:val="18"/>
              </w:rPr>
              <w:t xml:space="preserve">    其他司法支出</w:t>
            </w:r>
          </w:p>
        </w:tc>
        <w:tc>
          <w:tcPr>
            <w:tcW w:w="1365" w:type="dxa"/>
            <w:noWrap/>
            <w:vAlign w:val="center"/>
          </w:tcPr>
          <w:p w14:paraId="34D24A67">
            <w:pPr>
              <w:rPr>
                <w:rFonts w:ascii="宋体" w:hAnsi="宋体"/>
                <w:color w:val="000000"/>
                <w:kern w:val="0"/>
                <w:sz w:val="18"/>
                <w:szCs w:val="18"/>
              </w:rPr>
            </w:pPr>
            <w:r>
              <w:rPr>
                <w:rFonts w:hint="eastAsia" w:ascii="宋体" w:hAnsi="宋体"/>
                <w:color w:val="000000"/>
                <w:kern w:val="0"/>
                <w:sz w:val="18"/>
                <w:szCs w:val="18"/>
              </w:rPr>
              <w:t>659.19</w:t>
            </w:r>
          </w:p>
        </w:tc>
        <w:tc>
          <w:tcPr>
            <w:tcW w:w="1155" w:type="dxa"/>
            <w:noWrap/>
          </w:tcPr>
          <w:p w14:paraId="0A442110">
            <w:r>
              <w:rPr>
                <w:rFonts w:hint="eastAsia" w:ascii="宋体" w:hAnsi="宋体"/>
                <w:color w:val="000000"/>
                <w:kern w:val="0"/>
                <w:sz w:val="18"/>
                <w:szCs w:val="18"/>
              </w:rPr>
              <w:t>0.00</w:t>
            </w:r>
          </w:p>
        </w:tc>
        <w:tc>
          <w:tcPr>
            <w:tcW w:w="1257" w:type="dxa"/>
            <w:noWrap/>
            <w:vAlign w:val="center"/>
          </w:tcPr>
          <w:p w14:paraId="52CF12E7">
            <w:pPr>
              <w:rPr>
                <w:rFonts w:ascii="宋体" w:hAnsi="宋体"/>
                <w:color w:val="000000"/>
                <w:kern w:val="0"/>
                <w:sz w:val="18"/>
                <w:szCs w:val="18"/>
              </w:rPr>
            </w:pPr>
            <w:r>
              <w:rPr>
                <w:rFonts w:hint="eastAsia" w:ascii="宋体" w:hAnsi="宋体"/>
                <w:color w:val="000000"/>
                <w:kern w:val="0"/>
                <w:sz w:val="18"/>
                <w:szCs w:val="18"/>
              </w:rPr>
              <w:t>659.19</w:t>
            </w:r>
          </w:p>
        </w:tc>
        <w:tc>
          <w:tcPr>
            <w:tcW w:w="1575" w:type="dxa"/>
            <w:noWrap/>
          </w:tcPr>
          <w:p w14:paraId="0C3D520B">
            <w:r>
              <w:rPr>
                <w:rFonts w:hint="eastAsia" w:ascii="宋体" w:hAnsi="宋体"/>
                <w:color w:val="000000"/>
                <w:kern w:val="0"/>
                <w:sz w:val="18"/>
                <w:szCs w:val="18"/>
              </w:rPr>
              <w:t>0.00</w:t>
            </w:r>
          </w:p>
        </w:tc>
        <w:tc>
          <w:tcPr>
            <w:tcW w:w="1575" w:type="dxa"/>
            <w:noWrap/>
          </w:tcPr>
          <w:p w14:paraId="2575EC4F">
            <w:r>
              <w:rPr>
                <w:rFonts w:hint="eastAsia" w:ascii="宋体" w:hAnsi="宋体"/>
                <w:color w:val="000000"/>
                <w:kern w:val="0"/>
                <w:sz w:val="18"/>
                <w:szCs w:val="18"/>
              </w:rPr>
              <w:t>0.00</w:t>
            </w:r>
          </w:p>
        </w:tc>
        <w:tc>
          <w:tcPr>
            <w:tcW w:w="1575" w:type="dxa"/>
            <w:noWrap/>
          </w:tcPr>
          <w:p w14:paraId="06D11624">
            <w:r>
              <w:rPr>
                <w:rFonts w:hint="eastAsia" w:ascii="宋体" w:hAnsi="宋体"/>
                <w:color w:val="000000"/>
                <w:kern w:val="0"/>
                <w:sz w:val="18"/>
                <w:szCs w:val="18"/>
              </w:rPr>
              <w:t>0.00</w:t>
            </w:r>
          </w:p>
        </w:tc>
        <w:tc>
          <w:tcPr>
            <w:tcW w:w="1575" w:type="dxa"/>
            <w:noWrap/>
          </w:tcPr>
          <w:p w14:paraId="0E026234">
            <w:r>
              <w:rPr>
                <w:rFonts w:hint="eastAsia" w:ascii="宋体" w:hAnsi="宋体"/>
                <w:color w:val="000000"/>
                <w:kern w:val="0"/>
                <w:sz w:val="18"/>
                <w:szCs w:val="18"/>
              </w:rPr>
              <w:t>0.00</w:t>
            </w:r>
          </w:p>
        </w:tc>
      </w:tr>
      <w:tr w14:paraId="35613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5" w:hRule="atLeast"/>
        </w:trPr>
        <w:tc>
          <w:tcPr>
            <w:tcW w:w="1473" w:type="dxa"/>
            <w:noWrap/>
            <w:vAlign w:val="center"/>
          </w:tcPr>
          <w:p w14:paraId="44FEC523">
            <w:pPr>
              <w:rPr>
                <w:rFonts w:ascii="宋体" w:hAnsi="宋体"/>
                <w:color w:val="000000"/>
                <w:kern w:val="0"/>
                <w:sz w:val="18"/>
                <w:szCs w:val="18"/>
              </w:rPr>
            </w:pPr>
            <w:r>
              <w:rPr>
                <w:rFonts w:hint="eastAsia" w:ascii="宋体" w:hAnsi="宋体"/>
                <w:color w:val="000000"/>
                <w:kern w:val="0"/>
                <w:sz w:val="18"/>
                <w:szCs w:val="18"/>
              </w:rPr>
              <w:t>212</w:t>
            </w:r>
          </w:p>
        </w:tc>
        <w:tc>
          <w:tcPr>
            <w:tcW w:w="2625" w:type="dxa"/>
            <w:noWrap/>
            <w:vAlign w:val="center"/>
          </w:tcPr>
          <w:p w14:paraId="44AAA848">
            <w:pPr>
              <w:rPr>
                <w:rFonts w:ascii="宋体" w:hAnsi="宋体"/>
                <w:color w:val="000000"/>
                <w:kern w:val="0"/>
                <w:sz w:val="18"/>
                <w:szCs w:val="18"/>
              </w:rPr>
            </w:pPr>
            <w:r>
              <w:rPr>
                <w:rFonts w:hint="eastAsia" w:ascii="宋体" w:hAnsi="宋体"/>
                <w:color w:val="000000"/>
                <w:kern w:val="0"/>
                <w:sz w:val="18"/>
                <w:szCs w:val="18"/>
              </w:rPr>
              <w:t>城乡社区支出</w:t>
            </w:r>
          </w:p>
        </w:tc>
        <w:tc>
          <w:tcPr>
            <w:tcW w:w="1365" w:type="dxa"/>
            <w:noWrap/>
            <w:vAlign w:val="center"/>
          </w:tcPr>
          <w:p w14:paraId="5CCC4769">
            <w:pPr>
              <w:rPr>
                <w:rFonts w:ascii="宋体" w:hAnsi="宋体"/>
                <w:color w:val="000000"/>
                <w:kern w:val="0"/>
                <w:sz w:val="18"/>
                <w:szCs w:val="18"/>
              </w:rPr>
            </w:pPr>
            <w:r>
              <w:rPr>
                <w:rFonts w:hint="eastAsia" w:ascii="宋体" w:hAnsi="宋体"/>
                <w:color w:val="000000"/>
                <w:kern w:val="0"/>
                <w:sz w:val="18"/>
                <w:szCs w:val="18"/>
              </w:rPr>
              <w:t>273.16</w:t>
            </w:r>
          </w:p>
        </w:tc>
        <w:tc>
          <w:tcPr>
            <w:tcW w:w="1155" w:type="dxa"/>
            <w:noWrap/>
          </w:tcPr>
          <w:p w14:paraId="32F49111">
            <w:r>
              <w:rPr>
                <w:rFonts w:hint="eastAsia" w:ascii="宋体" w:hAnsi="宋体"/>
                <w:color w:val="000000"/>
                <w:kern w:val="0"/>
                <w:sz w:val="18"/>
                <w:szCs w:val="18"/>
              </w:rPr>
              <w:t>0.00</w:t>
            </w:r>
          </w:p>
        </w:tc>
        <w:tc>
          <w:tcPr>
            <w:tcW w:w="1257" w:type="dxa"/>
            <w:noWrap/>
            <w:vAlign w:val="center"/>
          </w:tcPr>
          <w:p w14:paraId="362F1211">
            <w:pPr>
              <w:rPr>
                <w:rFonts w:ascii="宋体" w:hAnsi="宋体"/>
                <w:color w:val="000000"/>
                <w:kern w:val="0"/>
                <w:sz w:val="18"/>
                <w:szCs w:val="18"/>
              </w:rPr>
            </w:pPr>
            <w:r>
              <w:rPr>
                <w:rFonts w:hint="eastAsia" w:ascii="宋体" w:hAnsi="宋体"/>
                <w:color w:val="000000"/>
                <w:kern w:val="0"/>
                <w:sz w:val="18"/>
                <w:szCs w:val="18"/>
              </w:rPr>
              <w:t>273.16</w:t>
            </w:r>
          </w:p>
        </w:tc>
        <w:tc>
          <w:tcPr>
            <w:tcW w:w="1575" w:type="dxa"/>
            <w:noWrap/>
          </w:tcPr>
          <w:p w14:paraId="389495AE">
            <w:r>
              <w:rPr>
                <w:rFonts w:hint="eastAsia" w:ascii="宋体" w:hAnsi="宋体"/>
                <w:color w:val="000000"/>
                <w:kern w:val="0"/>
                <w:sz w:val="18"/>
                <w:szCs w:val="18"/>
              </w:rPr>
              <w:t>0.00</w:t>
            </w:r>
          </w:p>
        </w:tc>
        <w:tc>
          <w:tcPr>
            <w:tcW w:w="1575" w:type="dxa"/>
            <w:noWrap/>
          </w:tcPr>
          <w:p w14:paraId="6161A844">
            <w:r>
              <w:rPr>
                <w:rFonts w:hint="eastAsia" w:ascii="宋体" w:hAnsi="宋体"/>
                <w:color w:val="000000"/>
                <w:kern w:val="0"/>
                <w:sz w:val="18"/>
                <w:szCs w:val="18"/>
              </w:rPr>
              <w:t>0.00</w:t>
            </w:r>
          </w:p>
        </w:tc>
        <w:tc>
          <w:tcPr>
            <w:tcW w:w="1575" w:type="dxa"/>
            <w:noWrap/>
          </w:tcPr>
          <w:p w14:paraId="1A403D7A">
            <w:r>
              <w:rPr>
                <w:rFonts w:hint="eastAsia" w:ascii="宋体" w:hAnsi="宋体"/>
                <w:color w:val="000000"/>
                <w:kern w:val="0"/>
                <w:sz w:val="18"/>
                <w:szCs w:val="18"/>
              </w:rPr>
              <w:t>0.00</w:t>
            </w:r>
          </w:p>
        </w:tc>
        <w:tc>
          <w:tcPr>
            <w:tcW w:w="1575" w:type="dxa"/>
            <w:noWrap/>
          </w:tcPr>
          <w:p w14:paraId="06F22473">
            <w:r>
              <w:rPr>
                <w:rFonts w:hint="eastAsia" w:ascii="宋体" w:hAnsi="宋体"/>
                <w:color w:val="000000"/>
                <w:kern w:val="0"/>
                <w:sz w:val="18"/>
                <w:szCs w:val="18"/>
              </w:rPr>
              <w:t>0.00</w:t>
            </w:r>
          </w:p>
        </w:tc>
      </w:tr>
      <w:tr w14:paraId="5187D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5" w:hRule="atLeast"/>
        </w:trPr>
        <w:tc>
          <w:tcPr>
            <w:tcW w:w="1473" w:type="dxa"/>
            <w:noWrap/>
            <w:vAlign w:val="center"/>
          </w:tcPr>
          <w:p w14:paraId="0C9EA2DA">
            <w:pPr>
              <w:rPr>
                <w:rFonts w:ascii="宋体" w:hAnsi="宋体"/>
                <w:color w:val="000000"/>
                <w:kern w:val="0"/>
                <w:sz w:val="18"/>
                <w:szCs w:val="18"/>
              </w:rPr>
            </w:pPr>
            <w:r>
              <w:rPr>
                <w:rFonts w:hint="eastAsia" w:ascii="宋体" w:hAnsi="宋体"/>
                <w:color w:val="000000"/>
                <w:kern w:val="0"/>
                <w:sz w:val="18"/>
                <w:szCs w:val="18"/>
              </w:rPr>
              <w:t>21208</w:t>
            </w:r>
          </w:p>
        </w:tc>
        <w:tc>
          <w:tcPr>
            <w:tcW w:w="2625" w:type="dxa"/>
            <w:noWrap/>
            <w:vAlign w:val="center"/>
          </w:tcPr>
          <w:p w14:paraId="6F516F5F">
            <w:pPr>
              <w:rPr>
                <w:rFonts w:ascii="宋体" w:hAnsi="宋体"/>
                <w:color w:val="000000"/>
                <w:kern w:val="0"/>
                <w:sz w:val="18"/>
                <w:szCs w:val="18"/>
              </w:rPr>
            </w:pPr>
            <w:r>
              <w:rPr>
                <w:rFonts w:hint="eastAsia" w:ascii="宋体" w:hAnsi="宋体"/>
                <w:color w:val="000000"/>
                <w:kern w:val="0"/>
                <w:sz w:val="18"/>
                <w:szCs w:val="18"/>
              </w:rPr>
              <w:t xml:space="preserve">  国有土地使用权出让收入安排的支出</w:t>
            </w:r>
          </w:p>
        </w:tc>
        <w:tc>
          <w:tcPr>
            <w:tcW w:w="1365" w:type="dxa"/>
            <w:noWrap/>
            <w:vAlign w:val="center"/>
          </w:tcPr>
          <w:p w14:paraId="1E75FFE2">
            <w:pPr>
              <w:rPr>
                <w:rFonts w:ascii="宋体" w:hAnsi="宋体"/>
                <w:color w:val="000000"/>
                <w:kern w:val="0"/>
                <w:sz w:val="18"/>
                <w:szCs w:val="18"/>
              </w:rPr>
            </w:pPr>
            <w:r>
              <w:rPr>
                <w:rFonts w:hint="eastAsia" w:ascii="宋体" w:hAnsi="宋体"/>
                <w:color w:val="000000"/>
                <w:kern w:val="0"/>
                <w:sz w:val="18"/>
                <w:szCs w:val="18"/>
              </w:rPr>
              <w:t>273.16</w:t>
            </w:r>
          </w:p>
        </w:tc>
        <w:tc>
          <w:tcPr>
            <w:tcW w:w="1155" w:type="dxa"/>
            <w:noWrap/>
          </w:tcPr>
          <w:p w14:paraId="70FD3C23">
            <w:r>
              <w:rPr>
                <w:rFonts w:hint="eastAsia" w:ascii="宋体" w:hAnsi="宋体"/>
                <w:color w:val="000000"/>
                <w:kern w:val="0"/>
                <w:sz w:val="18"/>
                <w:szCs w:val="18"/>
              </w:rPr>
              <w:t>0.00</w:t>
            </w:r>
          </w:p>
        </w:tc>
        <w:tc>
          <w:tcPr>
            <w:tcW w:w="1257" w:type="dxa"/>
            <w:noWrap/>
            <w:vAlign w:val="center"/>
          </w:tcPr>
          <w:p w14:paraId="4ACB80E4">
            <w:pPr>
              <w:rPr>
                <w:rFonts w:ascii="宋体" w:hAnsi="宋体"/>
                <w:color w:val="000000"/>
                <w:kern w:val="0"/>
                <w:sz w:val="18"/>
                <w:szCs w:val="18"/>
              </w:rPr>
            </w:pPr>
            <w:r>
              <w:rPr>
                <w:rFonts w:hint="eastAsia" w:ascii="宋体" w:hAnsi="宋体"/>
                <w:color w:val="000000"/>
                <w:kern w:val="0"/>
                <w:sz w:val="18"/>
                <w:szCs w:val="18"/>
              </w:rPr>
              <w:t>273.16</w:t>
            </w:r>
          </w:p>
        </w:tc>
        <w:tc>
          <w:tcPr>
            <w:tcW w:w="1575" w:type="dxa"/>
            <w:noWrap/>
          </w:tcPr>
          <w:p w14:paraId="536A9913">
            <w:r>
              <w:rPr>
                <w:rFonts w:hint="eastAsia" w:ascii="宋体" w:hAnsi="宋体"/>
                <w:color w:val="000000"/>
                <w:kern w:val="0"/>
                <w:sz w:val="18"/>
                <w:szCs w:val="18"/>
              </w:rPr>
              <w:t>0.00</w:t>
            </w:r>
          </w:p>
        </w:tc>
        <w:tc>
          <w:tcPr>
            <w:tcW w:w="1575" w:type="dxa"/>
            <w:noWrap/>
          </w:tcPr>
          <w:p w14:paraId="5A5759AC">
            <w:r>
              <w:rPr>
                <w:rFonts w:hint="eastAsia" w:ascii="宋体" w:hAnsi="宋体"/>
                <w:color w:val="000000"/>
                <w:kern w:val="0"/>
                <w:sz w:val="18"/>
                <w:szCs w:val="18"/>
              </w:rPr>
              <w:t>0.00</w:t>
            </w:r>
          </w:p>
        </w:tc>
        <w:tc>
          <w:tcPr>
            <w:tcW w:w="1575" w:type="dxa"/>
            <w:noWrap/>
          </w:tcPr>
          <w:p w14:paraId="0109AB36">
            <w:r>
              <w:rPr>
                <w:rFonts w:hint="eastAsia" w:ascii="宋体" w:hAnsi="宋体"/>
                <w:color w:val="000000"/>
                <w:kern w:val="0"/>
                <w:sz w:val="18"/>
                <w:szCs w:val="18"/>
              </w:rPr>
              <w:t>0.00</w:t>
            </w:r>
          </w:p>
        </w:tc>
        <w:tc>
          <w:tcPr>
            <w:tcW w:w="1575" w:type="dxa"/>
            <w:noWrap/>
          </w:tcPr>
          <w:p w14:paraId="04918EEE">
            <w:r>
              <w:rPr>
                <w:rFonts w:hint="eastAsia" w:ascii="宋体" w:hAnsi="宋体"/>
                <w:color w:val="000000"/>
                <w:kern w:val="0"/>
                <w:sz w:val="18"/>
                <w:szCs w:val="18"/>
              </w:rPr>
              <w:t>0.00</w:t>
            </w:r>
          </w:p>
        </w:tc>
      </w:tr>
      <w:tr w14:paraId="0009B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5" w:hRule="atLeast"/>
        </w:trPr>
        <w:tc>
          <w:tcPr>
            <w:tcW w:w="1473" w:type="dxa"/>
            <w:noWrap/>
            <w:vAlign w:val="center"/>
          </w:tcPr>
          <w:p w14:paraId="6402CF12">
            <w:pPr>
              <w:rPr>
                <w:rFonts w:ascii="宋体" w:hAnsi="宋体"/>
                <w:color w:val="000000"/>
                <w:kern w:val="0"/>
                <w:sz w:val="18"/>
                <w:szCs w:val="18"/>
              </w:rPr>
            </w:pPr>
            <w:r>
              <w:rPr>
                <w:rFonts w:hint="eastAsia" w:ascii="宋体" w:hAnsi="宋体"/>
                <w:color w:val="000000"/>
                <w:kern w:val="0"/>
                <w:sz w:val="18"/>
                <w:szCs w:val="18"/>
              </w:rPr>
              <w:t>2120804</w:t>
            </w:r>
          </w:p>
        </w:tc>
        <w:tc>
          <w:tcPr>
            <w:tcW w:w="2625" w:type="dxa"/>
            <w:noWrap/>
            <w:vAlign w:val="center"/>
          </w:tcPr>
          <w:p w14:paraId="7B7578BF">
            <w:pPr>
              <w:rPr>
                <w:rFonts w:ascii="宋体" w:hAnsi="宋体"/>
                <w:color w:val="000000"/>
                <w:kern w:val="0"/>
                <w:sz w:val="18"/>
                <w:szCs w:val="18"/>
              </w:rPr>
            </w:pPr>
            <w:r>
              <w:rPr>
                <w:rFonts w:hint="eastAsia" w:ascii="宋体" w:hAnsi="宋体"/>
                <w:color w:val="000000"/>
                <w:kern w:val="0"/>
                <w:sz w:val="18"/>
                <w:szCs w:val="18"/>
              </w:rPr>
              <w:t xml:space="preserve">    农村基础设施建设支出</w:t>
            </w:r>
          </w:p>
        </w:tc>
        <w:tc>
          <w:tcPr>
            <w:tcW w:w="1365" w:type="dxa"/>
            <w:noWrap/>
            <w:vAlign w:val="center"/>
          </w:tcPr>
          <w:p w14:paraId="37FC4891">
            <w:pPr>
              <w:rPr>
                <w:rFonts w:ascii="宋体" w:hAnsi="宋体"/>
                <w:color w:val="000000"/>
                <w:kern w:val="0"/>
                <w:sz w:val="18"/>
                <w:szCs w:val="18"/>
              </w:rPr>
            </w:pPr>
            <w:r>
              <w:rPr>
                <w:rFonts w:hint="eastAsia" w:ascii="宋体" w:hAnsi="宋体"/>
                <w:color w:val="000000"/>
                <w:kern w:val="0"/>
                <w:sz w:val="18"/>
                <w:szCs w:val="18"/>
              </w:rPr>
              <w:t>273.16</w:t>
            </w:r>
          </w:p>
        </w:tc>
        <w:tc>
          <w:tcPr>
            <w:tcW w:w="1155" w:type="dxa"/>
            <w:noWrap/>
          </w:tcPr>
          <w:p w14:paraId="7F302324">
            <w:r>
              <w:rPr>
                <w:rFonts w:hint="eastAsia" w:ascii="宋体" w:hAnsi="宋体"/>
                <w:color w:val="000000"/>
                <w:kern w:val="0"/>
                <w:sz w:val="18"/>
                <w:szCs w:val="18"/>
              </w:rPr>
              <w:t>0.00</w:t>
            </w:r>
          </w:p>
        </w:tc>
        <w:tc>
          <w:tcPr>
            <w:tcW w:w="1257" w:type="dxa"/>
            <w:noWrap/>
            <w:vAlign w:val="center"/>
          </w:tcPr>
          <w:p w14:paraId="28312CB3">
            <w:pPr>
              <w:rPr>
                <w:rFonts w:ascii="宋体" w:hAnsi="宋体"/>
                <w:color w:val="000000"/>
                <w:kern w:val="0"/>
                <w:sz w:val="18"/>
                <w:szCs w:val="18"/>
              </w:rPr>
            </w:pPr>
            <w:r>
              <w:rPr>
                <w:rFonts w:hint="eastAsia" w:ascii="宋体" w:hAnsi="宋体"/>
                <w:color w:val="000000"/>
                <w:kern w:val="0"/>
                <w:sz w:val="18"/>
                <w:szCs w:val="18"/>
              </w:rPr>
              <w:t>273.16</w:t>
            </w:r>
          </w:p>
        </w:tc>
        <w:tc>
          <w:tcPr>
            <w:tcW w:w="1575" w:type="dxa"/>
            <w:noWrap/>
          </w:tcPr>
          <w:p w14:paraId="1F5D6818">
            <w:r>
              <w:rPr>
                <w:rFonts w:hint="eastAsia" w:ascii="宋体" w:hAnsi="宋体"/>
                <w:color w:val="000000"/>
                <w:kern w:val="0"/>
                <w:sz w:val="18"/>
                <w:szCs w:val="18"/>
              </w:rPr>
              <w:t>0.00</w:t>
            </w:r>
          </w:p>
        </w:tc>
        <w:tc>
          <w:tcPr>
            <w:tcW w:w="1575" w:type="dxa"/>
            <w:noWrap/>
          </w:tcPr>
          <w:p w14:paraId="342375C4">
            <w:r>
              <w:rPr>
                <w:rFonts w:hint="eastAsia" w:ascii="宋体" w:hAnsi="宋体"/>
                <w:color w:val="000000"/>
                <w:kern w:val="0"/>
                <w:sz w:val="18"/>
                <w:szCs w:val="18"/>
              </w:rPr>
              <w:t>0.00</w:t>
            </w:r>
          </w:p>
        </w:tc>
        <w:tc>
          <w:tcPr>
            <w:tcW w:w="1575" w:type="dxa"/>
            <w:noWrap/>
          </w:tcPr>
          <w:p w14:paraId="6FE1BE37">
            <w:r>
              <w:rPr>
                <w:rFonts w:hint="eastAsia" w:ascii="宋体" w:hAnsi="宋体"/>
                <w:color w:val="000000"/>
                <w:kern w:val="0"/>
                <w:sz w:val="18"/>
                <w:szCs w:val="18"/>
              </w:rPr>
              <w:t>0.00</w:t>
            </w:r>
          </w:p>
        </w:tc>
        <w:tc>
          <w:tcPr>
            <w:tcW w:w="1575" w:type="dxa"/>
            <w:noWrap/>
          </w:tcPr>
          <w:p w14:paraId="7ABE8437">
            <w:r>
              <w:rPr>
                <w:rFonts w:hint="eastAsia" w:ascii="宋体" w:hAnsi="宋体"/>
                <w:color w:val="000000"/>
                <w:kern w:val="0"/>
                <w:sz w:val="18"/>
                <w:szCs w:val="18"/>
              </w:rPr>
              <w:t>0.00</w:t>
            </w:r>
          </w:p>
        </w:tc>
      </w:tr>
      <w:tr w14:paraId="22593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5" w:hRule="atLeast"/>
        </w:trPr>
        <w:tc>
          <w:tcPr>
            <w:tcW w:w="1473" w:type="dxa"/>
            <w:noWrap/>
            <w:vAlign w:val="center"/>
          </w:tcPr>
          <w:p w14:paraId="67770440">
            <w:pPr>
              <w:rPr>
                <w:rFonts w:ascii="宋体" w:hAnsi="宋体"/>
                <w:color w:val="000000"/>
                <w:kern w:val="0"/>
                <w:sz w:val="18"/>
                <w:szCs w:val="18"/>
              </w:rPr>
            </w:pPr>
            <w:r>
              <w:rPr>
                <w:rFonts w:hint="eastAsia" w:ascii="宋体" w:hAnsi="宋体"/>
                <w:color w:val="000000"/>
                <w:kern w:val="0"/>
                <w:sz w:val="18"/>
                <w:szCs w:val="18"/>
              </w:rPr>
              <w:t>221</w:t>
            </w:r>
          </w:p>
        </w:tc>
        <w:tc>
          <w:tcPr>
            <w:tcW w:w="2625" w:type="dxa"/>
            <w:noWrap/>
            <w:vAlign w:val="center"/>
          </w:tcPr>
          <w:p w14:paraId="11B572A9">
            <w:pPr>
              <w:rPr>
                <w:rFonts w:ascii="宋体" w:hAnsi="宋体"/>
                <w:color w:val="000000"/>
                <w:kern w:val="0"/>
                <w:sz w:val="18"/>
                <w:szCs w:val="18"/>
              </w:rPr>
            </w:pPr>
            <w:r>
              <w:rPr>
                <w:rFonts w:hint="eastAsia" w:ascii="宋体" w:hAnsi="宋体"/>
                <w:color w:val="000000"/>
                <w:kern w:val="0"/>
                <w:sz w:val="18"/>
                <w:szCs w:val="18"/>
              </w:rPr>
              <w:t>住房保障支出</w:t>
            </w:r>
          </w:p>
        </w:tc>
        <w:tc>
          <w:tcPr>
            <w:tcW w:w="1365" w:type="dxa"/>
            <w:noWrap/>
            <w:vAlign w:val="center"/>
          </w:tcPr>
          <w:p w14:paraId="35CA8846">
            <w:pPr>
              <w:rPr>
                <w:rFonts w:ascii="宋体" w:hAnsi="宋体"/>
                <w:color w:val="000000"/>
                <w:kern w:val="0"/>
                <w:sz w:val="18"/>
                <w:szCs w:val="18"/>
              </w:rPr>
            </w:pPr>
            <w:r>
              <w:rPr>
                <w:rFonts w:hint="eastAsia" w:ascii="宋体" w:hAnsi="宋体"/>
                <w:color w:val="000000"/>
                <w:kern w:val="0"/>
                <w:sz w:val="18"/>
                <w:szCs w:val="18"/>
              </w:rPr>
              <w:t>21.98</w:t>
            </w:r>
          </w:p>
        </w:tc>
        <w:tc>
          <w:tcPr>
            <w:tcW w:w="1155" w:type="dxa"/>
            <w:noWrap/>
            <w:vAlign w:val="center"/>
          </w:tcPr>
          <w:p w14:paraId="710B88A0">
            <w:pPr>
              <w:rPr>
                <w:rFonts w:ascii="宋体" w:hAnsi="宋体"/>
                <w:color w:val="000000"/>
                <w:kern w:val="0"/>
                <w:sz w:val="18"/>
                <w:szCs w:val="18"/>
              </w:rPr>
            </w:pPr>
            <w:r>
              <w:rPr>
                <w:rFonts w:hint="eastAsia" w:ascii="宋体" w:hAnsi="宋体"/>
                <w:color w:val="000000"/>
                <w:kern w:val="0"/>
                <w:sz w:val="18"/>
                <w:szCs w:val="18"/>
              </w:rPr>
              <w:t>21.98</w:t>
            </w:r>
          </w:p>
        </w:tc>
        <w:tc>
          <w:tcPr>
            <w:tcW w:w="1257" w:type="dxa"/>
            <w:noWrap/>
          </w:tcPr>
          <w:p w14:paraId="2065D676">
            <w:r>
              <w:rPr>
                <w:rFonts w:hint="eastAsia" w:ascii="宋体" w:hAnsi="宋体"/>
                <w:color w:val="000000"/>
                <w:kern w:val="0"/>
                <w:sz w:val="18"/>
                <w:szCs w:val="18"/>
              </w:rPr>
              <w:t>0.00</w:t>
            </w:r>
          </w:p>
        </w:tc>
        <w:tc>
          <w:tcPr>
            <w:tcW w:w="1575" w:type="dxa"/>
            <w:noWrap/>
          </w:tcPr>
          <w:p w14:paraId="62840965">
            <w:r>
              <w:rPr>
                <w:rFonts w:hint="eastAsia" w:ascii="宋体" w:hAnsi="宋体"/>
                <w:color w:val="000000"/>
                <w:kern w:val="0"/>
                <w:sz w:val="18"/>
                <w:szCs w:val="18"/>
              </w:rPr>
              <w:t>0.00</w:t>
            </w:r>
          </w:p>
        </w:tc>
        <w:tc>
          <w:tcPr>
            <w:tcW w:w="1575" w:type="dxa"/>
            <w:noWrap/>
          </w:tcPr>
          <w:p w14:paraId="7674E55B">
            <w:r>
              <w:rPr>
                <w:rFonts w:hint="eastAsia" w:ascii="宋体" w:hAnsi="宋体"/>
                <w:color w:val="000000"/>
                <w:kern w:val="0"/>
                <w:sz w:val="18"/>
                <w:szCs w:val="18"/>
              </w:rPr>
              <w:t>0.00</w:t>
            </w:r>
          </w:p>
        </w:tc>
        <w:tc>
          <w:tcPr>
            <w:tcW w:w="1575" w:type="dxa"/>
            <w:noWrap/>
          </w:tcPr>
          <w:p w14:paraId="0D9A4906">
            <w:r>
              <w:rPr>
                <w:rFonts w:hint="eastAsia" w:ascii="宋体" w:hAnsi="宋体"/>
                <w:color w:val="000000"/>
                <w:kern w:val="0"/>
                <w:sz w:val="18"/>
                <w:szCs w:val="18"/>
              </w:rPr>
              <w:t>0.00</w:t>
            </w:r>
          </w:p>
        </w:tc>
        <w:tc>
          <w:tcPr>
            <w:tcW w:w="1575" w:type="dxa"/>
            <w:noWrap/>
          </w:tcPr>
          <w:p w14:paraId="00640F9E">
            <w:r>
              <w:rPr>
                <w:rFonts w:hint="eastAsia" w:ascii="宋体" w:hAnsi="宋体"/>
                <w:color w:val="000000"/>
                <w:kern w:val="0"/>
                <w:sz w:val="18"/>
                <w:szCs w:val="18"/>
              </w:rPr>
              <w:t>0.00</w:t>
            </w:r>
          </w:p>
        </w:tc>
      </w:tr>
      <w:tr w14:paraId="20035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5" w:hRule="atLeast"/>
        </w:trPr>
        <w:tc>
          <w:tcPr>
            <w:tcW w:w="1473" w:type="dxa"/>
            <w:noWrap/>
            <w:vAlign w:val="center"/>
          </w:tcPr>
          <w:p w14:paraId="6FC3023D">
            <w:pPr>
              <w:rPr>
                <w:rFonts w:ascii="宋体" w:hAnsi="宋体"/>
                <w:color w:val="000000"/>
                <w:kern w:val="0"/>
                <w:sz w:val="18"/>
                <w:szCs w:val="18"/>
              </w:rPr>
            </w:pPr>
            <w:r>
              <w:rPr>
                <w:rFonts w:hint="eastAsia" w:ascii="宋体" w:hAnsi="宋体"/>
                <w:color w:val="000000"/>
                <w:kern w:val="0"/>
                <w:sz w:val="18"/>
                <w:szCs w:val="18"/>
              </w:rPr>
              <w:t>22102</w:t>
            </w:r>
          </w:p>
        </w:tc>
        <w:tc>
          <w:tcPr>
            <w:tcW w:w="2625" w:type="dxa"/>
            <w:noWrap/>
            <w:vAlign w:val="center"/>
          </w:tcPr>
          <w:p w14:paraId="1B334AAF">
            <w:pPr>
              <w:rPr>
                <w:rFonts w:ascii="宋体" w:hAnsi="宋体"/>
                <w:color w:val="000000"/>
                <w:kern w:val="0"/>
                <w:sz w:val="18"/>
                <w:szCs w:val="18"/>
              </w:rPr>
            </w:pPr>
            <w:r>
              <w:rPr>
                <w:rFonts w:hint="eastAsia" w:ascii="宋体" w:hAnsi="宋体"/>
                <w:color w:val="000000"/>
                <w:kern w:val="0"/>
                <w:sz w:val="18"/>
                <w:szCs w:val="18"/>
              </w:rPr>
              <w:t xml:space="preserve">  住房改革支出</w:t>
            </w:r>
          </w:p>
        </w:tc>
        <w:tc>
          <w:tcPr>
            <w:tcW w:w="1365" w:type="dxa"/>
            <w:noWrap/>
            <w:vAlign w:val="center"/>
          </w:tcPr>
          <w:p w14:paraId="4BFCCE1B">
            <w:pPr>
              <w:rPr>
                <w:rFonts w:ascii="宋体" w:hAnsi="宋体"/>
                <w:color w:val="000000"/>
                <w:kern w:val="0"/>
                <w:sz w:val="18"/>
                <w:szCs w:val="18"/>
              </w:rPr>
            </w:pPr>
            <w:r>
              <w:rPr>
                <w:rFonts w:hint="eastAsia" w:ascii="宋体" w:hAnsi="宋体"/>
                <w:color w:val="000000"/>
                <w:kern w:val="0"/>
                <w:sz w:val="18"/>
                <w:szCs w:val="18"/>
              </w:rPr>
              <w:t>21.98</w:t>
            </w:r>
          </w:p>
        </w:tc>
        <w:tc>
          <w:tcPr>
            <w:tcW w:w="1155" w:type="dxa"/>
            <w:noWrap/>
            <w:vAlign w:val="center"/>
          </w:tcPr>
          <w:p w14:paraId="24C78553">
            <w:pPr>
              <w:rPr>
                <w:rFonts w:ascii="宋体" w:hAnsi="宋体"/>
                <w:color w:val="000000"/>
                <w:kern w:val="0"/>
                <w:sz w:val="18"/>
                <w:szCs w:val="18"/>
              </w:rPr>
            </w:pPr>
            <w:r>
              <w:rPr>
                <w:rFonts w:hint="eastAsia" w:ascii="宋体" w:hAnsi="宋体"/>
                <w:color w:val="000000"/>
                <w:kern w:val="0"/>
                <w:sz w:val="18"/>
                <w:szCs w:val="18"/>
              </w:rPr>
              <w:t>21.98</w:t>
            </w:r>
          </w:p>
        </w:tc>
        <w:tc>
          <w:tcPr>
            <w:tcW w:w="1257" w:type="dxa"/>
            <w:noWrap/>
          </w:tcPr>
          <w:p w14:paraId="57C65890">
            <w:r>
              <w:rPr>
                <w:rFonts w:hint="eastAsia" w:ascii="宋体" w:hAnsi="宋体"/>
                <w:color w:val="000000"/>
                <w:kern w:val="0"/>
                <w:sz w:val="18"/>
                <w:szCs w:val="18"/>
              </w:rPr>
              <w:t>0.00</w:t>
            </w:r>
          </w:p>
        </w:tc>
        <w:tc>
          <w:tcPr>
            <w:tcW w:w="1575" w:type="dxa"/>
            <w:noWrap/>
          </w:tcPr>
          <w:p w14:paraId="1E219EA8">
            <w:r>
              <w:rPr>
                <w:rFonts w:hint="eastAsia" w:ascii="宋体" w:hAnsi="宋体"/>
                <w:color w:val="000000"/>
                <w:kern w:val="0"/>
                <w:sz w:val="18"/>
                <w:szCs w:val="18"/>
              </w:rPr>
              <w:t>0.00</w:t>
            </w:r>
          </w:p>
        </w:tc>
        <w:tc>
          <w:tcPr>
            <w:tcW w:w="1575" w:type="dxa"/>
            <w:noWrap/>
          </w:tcPr>
          <w:p w14:paraId="197B2CEC">
            <w:r>
              <w:rPr>
                <w:rFonts w:hint="eastAsia" w:ascii="宋体" w:hAnsi="宋体"/>
                <w:color w:val="000000"/>
                <w:kern w:val="0"/>
                <w:sz w:val="18"/>
                <w:szCs w:val="18"/>
              </w:rPr>
              <w:t>0.00</w:t>
            </w:r>
          </w:p>
        </w:tc>
        <w:tc>
          <w:tcPr>
            <w:tcW w:w="1575" w:type="dxa"/>
            <w:noWrap/>
          </w:tcPr>
          <w:p w14:paraId="3693BE42">
            <w:r>
              <w:rPr>
                <w:rFonts w:hint="eastAsia" w:ascii="宋体" w:hAnsi="宋体"/>
                <w:color w:val="000000"/>
                <w:kern w:val="0"/>
                <w:sz w:val="18"/>
                <w:szCs w:val="18"/>
              </w:rPr>
              <w:t>0.00</w:t>
            </w:r>
          </w:p>
        </w:tc>
        <w:tc>
          <w:tcPr>
            <w:tcW w:w="1575" w:type="dxa"/>
            <w:noWrap/>
          </w:tcPr>
          <w:p w14:paraId="574B10FF">
            <w:r>
              <w:rPr>
                <w:rFonts w:hint="eastAsia" w:ascii="宋体" w:hAnsi="宋体"/>
                <w:color w:val="000000"/>
                <w:kern w:val="0"/>
                <w:sz w:val="18"/>
                <w:szCs w:val="18"/>
              </w:rPr>
              <w:t>0.00</w:t>
            </w:r>
          </w:p>
        </w:tc>
      </w:tr>
      <w:tr w14:paraId="0BB32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5" w:hRule="atLeast"/>
        </w:trPr>
        <w:tc>
          <w:tcPr>
            <w:tcW w:w="1473" w:type="dxa"/>
            <w:noWrap/>
            <w:vAlign w:val="center"/>
          </w:tcPr>
          <w:p w14:paraId="1FF4C0D6">
            <w:pPr>
              <w:rPr>
                <w:rFonts w:ascii="宋体" w:hAnsi="宋体"/>
                <w:color w:val="000000"/>
                <w:kern w:val="0"/>
                <w:sz w:val="18"/>
                <w:szCs w:val="18"/>
              </w:rPr>
            </w:pPr>
            <w:r>
              <w:rPr>
                <w:rFonts w:hint="eastAsia" w:ascii="宋体" w:hAnsi="宋体"/>
                <w:color w:val="000000"/>
                <w:kern w:val="0"/>
                <w:sz w:val="18"/>
                <w:szCs w:val="18"/>
              </w:rPr>
              <w:t>2210201</w:t>
            </w:r>
          </w:p>
        </w:tc>
        <w:tc>
          <w:tcPr>
            <w:tcW w:w="2625" w:type="dxa"/>
            <w:noWrap/>
            <w:vAlign w:val="center"/>
          </w:tcPr>
          <w:p w14:paraId="0EC3EBC5">
            <w:pPr>
              <w:rPr>
                <w:rFonts w:ascii="宋体" w:hAnsi="宋体"/>
                <w:color w:val="000000"/>
                <w:kern w:val="0"/>
                <w:sz w:val="18"/>
                <w:szCs w:val="18"/>
              </w:rPr>
            </w:pPr>
            <w:r>
              <w:rPr>
                <w:rFonts w:hint="eastAsia" w:ascii="宋体" w:hAnsi="宋体"/>
                <w:color w:val="000000"/>
                <w:kern w:val="0"/>
                <w:sz w:val="18"/>
                <w:szCs w:val="18"/>
              </w:rPr>
              <w:t xml:space="preserve">    住房公积金</w:t>
            </w:r>
          </w:p>
        </w:tc>
        <w:tc>
          <w:tcPr>
            <w:tcW w:w="1365" w:type="dxa"/>
            <w:noWrap/>
            <w:vAlign w:val="center"/>
          </w:tcPr>
          <w:p w14:paraId="730DAC8D">
            <w:pPr>
              <w:rPr>
                <w:rFonts w:ascii="宋体" w:hAnsi="宋体"/>
                <w:color w:val="000000"/>
                <w:kern w:val="0"/>
                <w:sz w:val="18"/>
                <w:szCs w:val="18"/>
              </w:rPr>
            </w:pPr>
            <w:r>
              <w:rPr>
                <w:rFonts w:hint="eastAsia" w:ascii="宋体" w:hAnsi="宋体"/>
                <w:color w:val="000000"/>
                <w:kern w:val="0"/>
                <w:sz w:val="18"/>
                <w:szCs w:val="18"/>
              </w:rPr>
              <w:t>21.98</w:t>
            </w:r>
          </w:p>
        </w:tc>
        <w:tc>
          <w:tcPr>
            <w:tcW w:w="1155" w:type="dxa"/>
            <w:noWrap/>
            <w:vAlign w:val="center"/>
          </w:tcPr>
          <w:p w14:paraId="32E2F3D1">
            <w:pPr>
              <w:rPr>
                <w:rFonts w:ascii="宋体" w:hAnsi="宋体"/>
                <w:color w:val="000000"/>
                <w:kern w:val="0"/>
                <w:sz w:val="18"/>
                <w:szCs w:val="18"/>
              </w:rPr>
            </w:pPr>
            <w:r>
              <w:rPr>
                <w:rFonts w:hint="eastAsia" w:ascii="宋体" w:hAnsi="宋体"/>
                <w:color w:val="000000"/>
                <w:kern w:val="0"/>
                <w:sz w:val="18"/>
                <w:szCs w:val="18"/>
              </w:rPr>
              <w:t>21.98</w:t>
            </w:r>
          </w:p>
        </w:tc>
        <w:tc>
          <w:tcPr>
            <w:tcW w:w="1257" w:type="dxa"/>
            <w:noWrap/>
          </w:tcPr>
          <w:p w14:paraId="61752855">
            <w:r>
              <w:rPr>
                <w:rFonts w:hint="eastAsia" w:ascii="宋体" w:hAnsi="宋体"/>
                <w:color w:val="000000"/>
                <w:kern w:val="0"/>
                <w:sz w:val="18"/>
                <w:szCs w:val="18"/>
              </w:rPr>
              <w:t>0.00</w:t>
            </w:r>
          </w:p>
        </w:tc>
        <w:tc>
          <w:tcPr>
            <w:tcW w:w="1575" w:type="dxa"/>
            <w:noWrap/>
          </w:tcPr>
          <w:p w14:paraId="607C3238">
            <w:r>
              <w:rPr>
                <w:rFonts w:hint="eastAsia" w:ascii="宋体" w:hAnsi="宋体"/>
                <w:color w:val="000000"/>
                <w:kern w:val="0"/>
                <w:sz w:val="18"/>
                <w:szCs w:val="18"/>
              </w:rPr>
              <w:t>0.00</w:t>
            </w:r>
          </w:p>
        </w:tc>
        <w:tc>
          <w:tcPr>
            <w:tcW w:w="1575" w:type="dxa"/>
            <w:noWrap/>
          </w:tcPr>
          <w:p w14:paraId="758F368B">
            <w:r>
              <w:rPr>
                <w:rFonts w:hint="eastAsia" w:ascii="宋体" w:hAnsi="宋体"/>
                <w:color w:val="000000"/>
                <w:kern w:val="0"/>
                <w:sz w:val="18"/>
                <w:szCs w:val="18"/>
              </w:rPr>
              <w:t>0.00</w:t>
            </w:r>
          </w:p>
        </w:tc>
        <w:tc>
          <w:tcPr>
            <w:tcW w:w="1575" w:type="dxa"/>
            <w:noWrap/>
          </w:tcPr>
          <w:p w14:paraId="4F916C04">
            <w:r>
              <w:rPr>
                <w:rFonts w:hint="eastAsia" w:ascii="宋体" w:hAnsi="宋体"/>
                <w:color w:val="000000"/>
                <w:kern w:val="0"/>
                <w:sz w:val="18"/>
                <w:szCs w:val="18"/>
              </w:rPr>
              <w:t>0.00</w:t>
            </w:r>
          </w:p>
        </w:tc>
        <w:tc>
          <w:tcPr>
            <w:tcW w:w="1575" w:type="dxa"/>
            <w:noWrap/>
          </w:tcPr>
          <w:p w14:paraId="6784A785">
            <w:r>
              <w:rPr>
                <w:rFonts w:hint="eastAsia" w:ascii="宋体" w:hAnsi="宋体"/>
                <w:color w:val="000000"/>
                <w:kern w:val="0"/>
                <w:sz w:val="18"/>
                <w:szCs w:val="18"/>
              </w:rPr>
              <w:t>0.00</w:t>
            </w:r>
          </w:p>
        </w:tc>
      </w:tr>
      <w:bookmarkEnd w:id="7"/>
      <w:permEnd w:id="42"/>
    </w:tbl>
    <w:p w14:paraId="319368D1">
      <w:pPr>
        <w:widowControl/>
        <w:ind w:firstLine="419" w:firstLineChars="233"/>
        <w:textAlignment w:val="center"/>
        <w:rPr>
          <w:rFonts w:ascii="宋体" w:hAnsi="宋体" w:cs="宋体"/>
          <w:color w:val="000000"/>
          <w:sz w:val="18"/>
          <w:szCs w:val="18"/>
        </w:rPr>
        <w:sectPr>
          <w:pgSz w:w="16838" w:h="11906" w:orient="landscape"/>
          <w:pgMar w:top="1800" w:right="1440" w:bottom="1800" w:left="1440" w:header="851" w:footer="992" w:gutter="0"/>
          <w:cols w:space="720" w:num="1"/>
          <w:docGrid w:type="lines" w:linePitch="312" w:charSpace="0"/>
        </w:sectPr>
      </w:pPr>
      <w:r>
        <w:rPr>
          <w:rFonts w:hint="eastAsia" w:ascii="宋体" w:hAnsi="宋体" w:cs="宋体"/>
          <w:color w:val="000000"/>
          <w:kern w:val="0"/>
          <w:sz w:val="18"/>
          <w:szCs w:val="18"/>
        </w:rPr>
        <w:t>注：</w:t>
      </w:r>
      <w:permStart w:id="43" w:edGrp="everyone"/>
      <w:bookmarkStart w:id="8" w:name="PO_part2Table1Remark3"/>
      <w:r>
        <w:rPr>
          <w:rFonts w:hint="eastAsia" w:ascii="宋体" w:hAnsi="宋体" w:cs="宋体"/>
          <w:color w:val="000000"/>
          <w:kern w:val="0"/>
          <w:sz w:val="18"/>
          <w:szCs w:val="18"/>
        </w:rPr>
        <w:t>本套报表金额单位转换时可能存在尾数误差。</w:t>
      </w:r>
      <w:permEnd w:id="43"/>
      <w:bookmarkEnd w:id="8"/>
    </w:p>
    <w:p w14:paraId="5167C294">
      <w:bookmarkStart w:id="9" w:name="PO_part2Table4"/>
    </w:p>
    <w:tbl>
      <w:tblPr>
        <w:tblStyle w:val="4"/>
        <w:tblW w:w="141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44"/>
        <w:gridCol w:w="3543"/>
        <w:gridCol w:w="3544"/>
        <w:gridCol w:w="3544"/>
      </w:tblGrid>
      <w:tr w14:paraId="4937C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blHeader/>
        </w:trPr>
        <w:tc>
          <w:tcPr>
            <w:tcW w:w="14175" w:type="dxa"/>
            <w:gridSpan w:val="4"/>
            <w:tcBorders>
              <w:top w:val="nil"/>
              <w:left w:val="nil"/>
              <w:bottom w:val="nil"/>
              <w:right w:val="nil"/>
            </w:tcBorders>
            <w:noWrap/>
            <w:vAlign w:val="center"/>
          </w:tcPr>
          <w:p w14:paraId="174FCD54">
            <w:pPr>
              <w:jc w:val="right"/>
            </w:pPr>
            <w:r>
              <w:rPr>
                <w:rFonts w:hint="eastAsia" w:ascii="宋体" w:hAnsi="宋体"/>
                <w:color w:val="000000"/>
                <w:kern w:val="0"/>
                <w:sz w:val="18"/>
                <w:szCs w:val="18"/>
              </w:rPr>
              <w:t>表4</w:t>
            </w:r>
          </w:p>
        </w:tc>
      </w:tr>
      <w:tr w14:paraId="6F3FA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blHeader/>
        </w:trPr>
        <w:tc>
          <w:tcPr>
            <w:tcW w:w="14175" w:type="dxa"/>
            <w:gridSpan w:val="4"/>
            <w:tcBorders>
              <w:top w:val="nil"/>
              <w:left w:val="nil"/>
              <w:bottom w:val="nil"/>
              <w:right w:val="nil"/>
            </w:tcBorders>
            <w:noWrap/>
            <w:vAlign w:val="center"/>
          </w:tcPr>
          <w:p w14:paraId="1A282496">
            <w:pPr>
              <w:jc w:val="center"/>
            </w:pPr>
            <w:r>
              <w:rPr>
                <w:rFonts w:hint="eastAsia" w:ascii="宋体" w:hAnsi="宋体"/>
                <w:b/>
                <w:bCs/>
                <w:color w:val="000000"/>
                <w:kern w:val="0"/>
                <w:sz w:val="24"/>
              </w:rPr>
              <w:t>财政拨款收支总体情况表</w:t>
            </w:r>
          </w:p>
        </w:tc>
      </w:tr>
      <w:tr w14:paraId="4BCB5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blHeader/>
        </w:trPr>
        <w:tc>
          <w:tcPr>
            <w:tcW w:w="10631" w:type="dxa"/>
            <w:gridSpan w:val="3"/>
            <w:tcBorders>
              <w:top w:val="nil"/>
              <w:left w:val="nil"/>
              <w:bottom w:val="single" w:color="auto" w:sz="4" w:space="0"/>
              <w:right w:val="nil"/>
            </w:tcBorders>
            <w:noWrap/>
            <w:vAlign w:val="center"/>
          </w:tcPr>
          <w:p w14:paraId="4E91D076">
            <w:pPr>
              <w:jc w:val="left"/>
            </w:pPr>
            <w:r>
              <w:rPr>
                <w:rFonts w:hint="eastAsia" w:ascii="宋体" w:hAnsi="宋体"/>
                <w:color w:val="000000"/>
                <w:kern w:val="0"/>
                <w:sz w:val="18"/>
                <w:szCs w:val="18"/>
              </w:rPr>
              <w:t>单位名称：</w:t>
            </w:r>
            <w:permStart w:id="44" w:edGrp="everyone"/>
            <w:r>
              <w:rPr>
                <w:rFonts w:hint="eastAsia" w:ascii="宋体" w:hAnsi="宋体"/>
                <w:color w:val="000000"/>
                <w:kern w:val="0"/>
                <w:sz w:val="18"/>
                <w:szCs w:val="18"/>
              </w:rPr>
              <w:t>东莞市司法局凤岗分局</w:t>
            </w:r>
            <w:permEnd w:id="44"/>
          </w:p>
        </w:tc>
        <w:tc>
          <w:tcPr>
            <w:tcW w:w="3544" w:type="dxa"/>
            <w:tcBorders>
              <w:top w:val="nil"/>
              <w:left w:val="nil"/>
              <w:bottom w:val="single" w:color="auto" w:sz="4" w:space="0"/>
              <w:right w:val="nil"/>
            </w:tcBorders>
            <w:noWrap/>
            <w:vAlign w:val="center"/>
          </w:tcPr>
          <w:p w14:paraId="1BB9D8A7">
            <w:pPr>
              <w:jc w:val="right"/>
            </w:pPr>
            <w:r>
              <w:rPr>
                <w:rFonts w:hint="eastAsia" w:ascii="宋体" w:hAnsi="宋体"/>
                <w:color w:val="000000"/>
                <w:kern w:val="0"/>
                <w:sz w:val="18"/>
                <w:szCs w:val="18"/>
              </w:rPr>
              <w:t>单位：万元</w:t>
            </w:r>
          </w:p>
        </w:tc>
      </w:tr>
      <w:tr w14:paraId="33EB1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blHeader/>
        </w:trPr>
        <w:tc>
          <w:tcPr>
            <w:tcW w:w="7087" w:type="dxa"/>
            <w:gridSpan w:val="2"/>
            <w:tcBorders>
              <w:top w:val="single" w:color="auto" w:sz="4" w:space="0"/>
              <w:left w:val="single" w:color="auto" w:sz="4" w:space="0"/>
              <w:bottom w:val="single" w:color="auto" w:sz="4" w:space="0"/>
              <w:right w:val="single" w:color="auto" w:sz="4" w:space="0"/>
            </w:tcBorders>
            <w:noWrap/>
            <w:vAlign w:val="center"/>
          </w:tcPr>
          <w:p w14:paraId="5BDBAC8F">
            <w:pPr>
              <w:widowControl/>
              <w:jc w:val="center"/>
              <w:textAlignment w:val="center"/>
              <w:rPr>
                <w:rFonts w:ascii="宋体" w:hAnsi="宋体"/>
                <w:color w:val="000000"/>
                <w:sz w:val="18"/>
                <w:szCs w:val="18"/>
              </w:rPr>
            </w:pPr>
            <w:r>
              <w:rPr>
                <w:rFonts w:hint="eastAsia" w:ascii="宋体" w:hAnsi="宋体"/>
                <w:color w:val="000000"/>
                <w:kern w:val="0"/>
                <w:sz w:val="18"/>
                <w:szCs w:val="18"/>
              </w:rPr>
              <w:t>收        入</w:t>
            </w:r>
          </w:p>
        </w:tc>
        <w:tc>
          <w:tcPr>
            <w:tcW w:w="7088" w:type="dxa"/>
            <w:gridSpan w:val="2"/>
            <w:tcBorders>
              <w:top w:val="single" w:color="auto" w:sz="4" w:space="0"/>
              <w:left w:val="single" w:color="auto" w:sz="4" w:space="0"/>
              <w:bottom w:val="single" w:color="auto" w:sz="4" w:space="0"/>
              <w:right w:val="single" w:color="auto" w:sz="4" w:space="0"/>
            </w:tcBorders>
            <w:noWrap/>
            <w:vAlign w:val="center"/>
          </w:tcPr>
          <w:p w14:paraId="6DA357E8">
            <w:pPr>
              <w:widowControl/>
              <w:jc w:val="center"/>
              <w:textAlignment w:val="center"/>
              <w:rPr>
                <w:rFonts w:ascii="宋体" w:hAnsi="宋体"/>
                <w:color w:val="000000"/>
                <w:sz w:val="18"/>
                <w:szCs w:val="18"/>
              </w:rPr>
            </w:pPr>
            <w:r>
              <w:rPr>
                <w:rFonts w:hint="eastAsia" w:ascii="宋体" w:hAnsi="宋体"/>
                <w:color w:val="000000"/>
                <w:kern w:val="0"/>
                <w:sz w:val="18"/>
                <w:szCs w:val="18"/>
              </w:rPr>
              <w:t>支        出</w:t>
            </w:r>
          </w:p>
        </w:tc>
      </w:tr>
      <w:tr w14:paraId="33DCB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blHeader/>
        </w:trPr>
        <w:tc>
          <w:tcPr>
            <w:tcW w:w="3544" w:type="dxa"/>
            <w:tcBorders>
              <w:top w:val="single" w:color="auto" w:sz="4" w:space="0"/>
              <w:left w:val="single" w:color="auto" w:sz="4" w:space="0"/>
              <w:bottom w:val="single" w:color="auto" w:sz="4" w:space="0"/>
              <w:right w:val="single" w:color="auto" w:sz="4" w:space="0"/>
            </w:tcBorders>
            <w:noWrap/>
            <w:vAlign w:val="center"/>
          </w:tcPr>
          <w:p w14:paraId="543EBB67">
            <w:pPr>
              <w:widowControl/>
              <w:jc w:val="center"/>
              <w:textAlignment w:val="center"/>
              <w:rPr>
                <w:rFonts w:ascii="宋体" w:hAnsi="宋体"/>
                <w:color w:val="000000"/>
                <w:sz w:val="18"/>
                <w:szCs w:val="18"/>
              </w:rPr>
            </w:pPr>
            <w:r>
              <w:rPr>
                <w:rFonts w:hint="eastAsia" w:ascii="宋体" w:hAnsi="宋体"/>
                <w:color w:val="000000"/>
                <w:kern w:val="0"/>
                <w:sz w:val="18"/>
                <w:szCs w:val="18"/>
              </w:rPr>
              <w:t>项    目</w:t>
            </w:r>
          </w:p>
        </w:tc>
        <w:tc>
          <w:tcPr>
            <w:tcW w:w="3543" w:type="dxa"/>
            <w:tcBorders>
              <w:top w:val="single" w:color="auto" w:sz="4" w:space="0"/>
              <w:left w:val="single" w:color="auto" w:sz="4" w:space="0"/>
              <w:bottom w:val="single" w:color="auto" w:sz="4" w:space="0"/>
              <w:right w:val="single" w:color="auto" w:sz="4" w:space="0"/>
            </w:tcBorders>
            <w:noWrap/>
            <w:vAlign w:val="center"/>
          </w:tcPr>
          <w:p w14:paraId="11EA3C84">
            <w:pPr>
              <w:widowControl/>
              <w:jc w:val="center"/>
              <w:textAlignment w:val="center"/>
              <w:rPr>
                <w:rFonts w:ascii="宋体" w:hAnsi="宋体"/>
                <w:color w:val="000000"/>
                <w:sz w:val="18"/>
                <w:szCs w:val="18"/>
              </w:rPr>
            </w:pPr>
            <w:r>
              <w:rPr>
                <w:rFonts w:hint="eastAsia" w:ascii="宋体" w:hAnsi="宋体"/>
                <w:color w:val="000000"/>
                <w:kern w:val="0"/>
                <w:sz w:val="18"/>
                <w:szCs w:val="18"/>
              </w:rPr>
              <w:t>预算</w:t>
            </w:r>
          </w:p>
        </w:tc>
        <w:tc>
          <w:tcPr>
            <w:tcW w:w="3544" w:type="dxa"/>
            <w:tcBorders>
              <w:top w:val="single" w:color="auto" w:sz="4" w:space="0"/>
              <w:left w:val="single" w:color="auto" w:sz="4" w:space="0"/>
              <w:bottom w:val="single" w:color="auto" w:sz="4" w:space="0"/>
              <w:right w:val="single" w:color="auto" w:sz="4" w:space="0"/>
            </w:tcBorders>
            <w:noWrap/>
            <w:vAlign w:val="center"/>
          </w:tcPr>
          <w:p w14:paraId="1A902631">
            <w:pPr>
              <w:widowControl/>
              <w:jc w:val="center"/>
              <w:textAlignment w:val="center"/>
              <w:rPr>
                <w:rFonts w:ascii="宋体" w:hAnsi="宋体"/>
                <w:color w:val="000000"/>
                <w:sz w:val="18"/>
                <w:szCs w:val="18"/>
              </w:rPr>
            </w:pPr>
            <w:r>
              <w:rPr>
                <w:rFonts w:hint="eastAsia" w:ascii="宋体" w:hAnsi="宋体"/>
                <w:color w:val="000000"/>
                <w:kern w:val="0"/>
                <w:sz w:val="18"/>
                <w:szCs w:val="18"/>
              </w:rPr>
              <w:t>项    目</w:t>
            </w:r>
          </w:p>
        </w:tc>
        <w:tc>
          <w:tcPr>
            <w:tcW w:w="3544" w:type="dxa"/>
            <w:tcBorders>
              <w:top w:val="single" w:color="auto" w:sz="4" w:space="0"/>
              <w:left w:val="single" w:color="auto" w:sz="4" w:space="0"/>
              <w:bottom w:val="single" w:color="auto" w:sz="4" w:space="0"/>
              <w:right w:val="single" w:color="auto" w:sz="4" w:space="0"/>
            </w:tcBorders>
            <w:noWrap/>
            <w:vAlign w:val="center"/>
          </w:tcPr>
          <w:p w14:paraId="709EBB3C">
            <w:pPr>
              <w:widowControl/>
              <w:jc w:val="center"/>
              <w:textAlignment w:val="center"/>
              <w:rPr>
                <w:rFonts w:ascii="宋体" w:hAnsi="宋体"/>
                <w:color w:val="000000"/>
                <w:sz w:val="18"/>
                <w:szCs w:val="18"/>
              </w:rPr>
            </w:pPr>
            <w:r>
              <w:rPr>
                <w:rFonts w:hint="eastAsia" w:ascii="宋体" w:hAnsi="宋体"/>
                <w:color w:val="000000"/>
                <w:kern w:val="0"/>
                <w:sz w:val="18"/>
                <w:szCs w:val="18"/>
              </w:rPr>
              <w:t>预算</w:t>
            </w:r>
          </w:p>
        </w:tc>
      </w:tr>
      <w:tr w14:paraId="2D22E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3544" w:type="dxa"/>
            <w:tcBorders>
              <w:top w:val="single" w:color="auto" w:sz="4" w:space="0"/>
            </w:tcBorders>
            <w:noWrap/>
            <w:vAlign w:val="center"/>
          </w:tcPr>
          <w:p w14:paraId="0BB3F699">
            <w:pPr>
              <w:widowControl/>
              <w:jc w:val="left"/>
              <w:textAlignment w:val="center"/>
              <w:rPr>
                <w:rFonts w:ascii="宋体" w:hAnsi="宋体"/>
                <w:color w:val="000000"/>
                <w:sz w:val="18"/>
                <w:szCs w:val="18"/>
              </w:rPr>
            </w:pPr>
            <w:permStart w:id="45" w:edGrp="everyone"/>
            <w:r>
              <w:rPr>
                <w:rFonts w:hint="eastAsia" w:ascii="宋体" w:hAnsi="宋体"/>
                <w:color w:val="000000"/>
                <w:kern w:val="0"/>
                <w:sz w:val="18"/>
                <w:szCs w:val="18"/>
              </w:rPr>
              <w:t>一、一般公共预算</w:t>
            </w:r>
          </w:p>
        </w:tc>
        <w:tc>
          <w:tcPr>
            <w:tcW w:w="3543" w:type="dxa"/>
            <w:tcBorders>
              <w:top w:val="single" w:color="auto" w:sz="4" w:space="0"/>
            </w:tcBorders>
            <w:noWrap/>
            <w:vAlign w:val="center"/>
          </w:tcPr>
          <w:p w14:paraId="052B5DA3">
            <w:pPr>
              <w:jc w:val="right"/>
              <w:rPr>
                <w:rFonts w:ascii="宋体" w:hAnsi="宋体"/>
                <w:color w:val="000000"/>
                <w:sz w:val="18"/>
                <w:szCs w:val="18"/>
              </w:rPr>
            </w:pPr>
            <w:r>
              <w:rPr>
                <w:rFonts w:ascii="宋体" w:hAnsi="宋体"/>
                <w:color w:val="000000"/>
                <w:sz w:val="18"/>
                <w:szCs w:val="18"/>
              </w:rPr>
              <w:t>2579.67</w:t>
            </w:r>
          </w:p>
        </w:tc>
        <w:tc>
          <w:tcPr>
            <w:tcW w:w="3544" w:type="dxa"/>
            <w:tcBorders>
              <w:top w:val="single" w:color="auto" w:sz="4" w:space="0"/>
            </w:tcBorders>
            <w:noWrap/>
            <w:vAlign w:val="center"/>
          </w:tcPr>
          <w:p w14:paraId="0DC9391E">
            <w:pPr>
              <w:widowControl/>
              <w:jc w:val="left"/>
              <w:textAlignment w:val="center"/>
              <w:rPr>
                <w:rFonts w:ascii="宋体" w:hAnsi="宋体"/>
                <w:color w:val="000000"/>
                <w:sz w:val="18"/>
                <w:szCs w:val="18"/>
              </w:rPr>
            </w:pPr>
            <w:r>
              <w:rPr>
                <w:rFonts w:hint="eastAsia" w:ascii="宋体" w:hAnsi="宋体"/>
                <w:color w:val="000000"/>
                <w:kern w:val="0"/>
                <w:sz w:val="18"/>
                <w:szCs w:val="18"/>
              </w:rPr>
              <w:t>一、一般公共服务支出</w:t>
            </w:r>
          </w:p>
        </w:tc>
        <w:tc>
          <w:tcPr>
            <w:tcW w:w="3544" w:type="dxa"/>
            <w:tcBorders>
              <w:top w:val="single" w:color="auto" w:sz="4" w:space="0"/>
            </w:tcBorders>
            <w:noWrap/>
            <w:vAlign w:val="center"/>
          </w:tcPr>
          <w:p w14:paraId="77A22BB9">
            <w:pPr>
              <w:jc w:val="right"/>
              <w:rPr>
                <w:sz w:val="18"/>
                <w:szCs w:val="18"/>
              </w:rPr>
            </w:pPr>
            <w:r>
              <w:rPr>
                <w:rFonts w:hint="eastAsia" w:ascii="宋体" w:hAnsi="宋体"/>
                <w:color w:val="000000"/>
                <w:sz w:val="18"/>
                <w:szCs w:val="18"/>
              </w:rPr>
              <w:t>0.00</w:t>
            </w:r>
          </w:p>
        </w:tc>
      </w:tr>
      <w:tr w14:paraId="621B97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3544" w:type="dxa"/>
            <w:noWrap/>
            <w:vAlign w:val="center"/>
          </w:tcPr>
          <w:p w14:paraId="08BCBAF4">
            <w:pPr>
              <w:widowControl/>
              <w:jc w:val="left"/>
              <w:textAlignment w:val="center"/>
              <w:rPr>
                <w:rFonts w:ascii="宋体" w:hAnsi="宋体"/>
                <w:color w:val="000000"/>
                <w:sz w:val="18"/>
                <w:szCs w:val="18"/>
              </w:rPr>
            </w:pPr>
            <w:r>
              <w:rPr>
                <w:rFonts w:hint="eastAsia" w:ascii="宋体" w:hAnsi="宋体"/>
                <w:color w:val="000000"/>
                <w:kern w:val="0"/>
                <w:sz w:val="18"/>
                <w:szCs w:val="18"/>
              </w:rPr>
              <w:t>二、政府性基金预算</w:t>
            </w:r>
          </w:p>
        </w:tc>
        <w:tc>
          <w:tcPr>
            <w:tcW w:w="3543" w:type="dxa"/>
            <w:noWrap/>
            <w:vAlign w:val="center"/>
          </w:tcPr>
          <w:p w14:paraId="3613CC48">
            <w:pPr>
              <w:jc w:val="right"/>
              <w:rPr>
                <w:sz w:val="18"/>
                <w:szCs w:val="18"/>
              </w:rPr>
            </w:pPr>
            <w:r>
              <w:rPr>
                <w:rFonts w:ascii="宋体" w:hAnsi="宋体"/>
                <w:color w:val="000000"/>
                <w:sz w:val="18"/>
                <w:szCs w:val="18"/>
              </w:rPr>
              <w:t>273.1</w:t>
            </w:r>
            <w:r>
              <w:rPr>
                <w:rFonts w:hint="eastAsia" w:ascii="宋体" w:hAnsi="宋体"/>
                <w:color w:val="000000"/>
                <w:sz w:val="18"/>
                <w:szCs w:val="18"/>
              </w:rPr>
              <w:t>6</w:t>
            </w:r>
          </w:p>
        </w:tc>
        <w:tc>
          <w:tcPr>
            <w:tcW w:w="3544" w:type="dxa"/>
            <w:noWrap/>
            <w:vAlign w:val="center"/>
          </w:tcPr>
          <w:p w14:paraId="43F13CB9">
            <w:pPr>
              <w:widowControl/>
              <w:jc w:val="left"/>
              <w:textAlignment w:val="center"/>
              <w:rPr>
                <w:rFonts w:ascii="宋体" w:hAnsi="宋体"/>
                <w:color w:val="000000"/>
                <w:sz w:val="18"/>
                <w:szCs w:val="18"/>
              </w:rPr>
            </w:pPr>
            <w:r>
              <w:rPr>
                <w:rFonts w:hint="eastAsia" w:ascii="宋体" w:hAnsi="宋体"/>
                <w:color w:val="000000"/>
                <w:kern w:val="0"/>
                <w:sz w:val="18"/>
                <w:szCs w:val="18"/>
              </w:rPr>
              <w:t>二、外交支出</w:t>
            </w:r>
          </w:p>
        </w:tc>
        <w:tc>
          <w:tcPr>
            <w:tcW w:w="3544" w:type="dxa"/>
            <w:noWrap/>
            <w:vAlign w:val="center"/>
          </w:tcPr>
          <w:p w14:paraId="64F51801">
            <w:pPr>
              <w:jc w:val="right"/>
              <w:rPr>
                <w:sz w:val="18"/>
                <w:szCs w:val="18"/>
              </w:rPr>
            </w:pPr>
            <w:r>
              <w:rPr>
                <w:rFonts w:hint="eastAsia" w:ascii="宋体" w:hAnsi="宋体"/>
                <w:color w:val="000000"/>
                <w:sz w:val="18"/>
                <w:szCs w:val="18"/>
              </w:rPr>
              <w:t>0.00</w:t>
            </w:r>
          </w:p>
        </w:tc>
      </w:tr>
      <w:tr w14:paraId="6DE08E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3544" w:type="dxa"/>
            <w:noWrap/>
            <w:vAlign w:val="center"/>
          </w:tcPr>
          <w:p w14:paraId="5B28564A">
            <w:pPr>
              <w:widowControl/>
              <w:jc w:val="left"/>
              <w:textAlignment w:val="center"/>
              <w:rPr>
                <w:rFonts w:ascii="宋体" w:hAnsi="宋体"/>
                <w:color w:val="000000"/>
                <w:sz w:val="18"/>
                <w:szCs w:val="18"/>
              </w:rPr>
            </w:pPr>
            <w:r>
              <w:rPr>
                <w:rFonts w:hint="eastAsia" w:ascii="宋体" w:hAnsi="宋体"/>
                <w:color w:val="000000"/>
                <w:kern w:val="0"/>
                <w:sz w:val="18"/>
                <w:szCs w:val="18"/>
              </w:rPr>
              <w:t>三、国有资本经营预算</w:t>
            </w:r>
          </w:p>
        </w:tc>
        <w:tc>
          <w:tcPr>
            <w:tcW w:w="3543" w:type="dxa"/>
            <w:noWrap/>
            <w:vAlign w:val="center"/>
          </w:tcPr>
          <w:p w14:paraId="24F24E26">
            <w:pPr>
              <w:jc w:val="right"/>
              <w:rPr>
                <w:sz w:val="18"/>
                <w:szCs w:val="18"/>
              </w:rPr>
            </w:pPr>
            <w:r>
              <w:rPr>
                <w:rFonts w:hint="eastAsia" w:ascii="宋体" w:hAnsi="宋体"/>
                <w:color w:val="000000"/>
                <w:sz w:val="18"/>
                <w:szCs w:val="18"/>
              </w:rPr>
              <w:t>0.00</w:t>
            </w:r>
          </w:p>
        </w:tc>
        <w:tc>
          <w:tcPr>
            <w:tcW w:w="3544" w:type="dxa"/>
            <w:noWrap/>
            <w:vAlign w:val="center"/>
          </w:tcPr>
          <w:p w14:paraId="343ABB43">
            <w:pPr>
              <w:widowControl/>
              <w:jc w:val="left"/>
              <w:textAlignment w:val="center"/>
              <w:rPr>
                <w:rFonts w:ascii="宋体" w:hAnsi="宋体"/>
                <w:color w:val="000000"/>
                <w:sz w:val="18"/>
                <w:szCs w:val="18"/>
              </w:rPr>
            </w:pPr>
            <w:r>
              <w:rPr>
                <w:rFonts w:hint="eastAsia" w:ascii="宋体" w:hAnsi="宋体"/>
                <w:color w:val="000000"/>
                <w:kern w:val="0"/>
                <w:sz w:val="18"/>
                <w:szCs w:val="18"/>
              </w:rPr>
              <w:t>三、国防支出</w:t>
            </w:r>
          </w:p>
        </w:tc>
        <w:tc>
          <w:tcPr>
            <w:tcW w:w="3544" w:type="dxa"/>
            <w:noWrap/>
            <w:vAlign w:val="center"/>
          </w:tcPr>
          <w:p w14:paraId="32C2F268">
            <w:pPr>
              <w:jc w:val="right"/>
              <w:rPr>
                <w:sz w:val="18"/>
                <w:szCs w:val="18"/>
              </w:rPr>
            </w:pPr>
            <w:r>
              <w:rPr>
                <w:rFonts w:hint="eastAsia" w:ascii="宋体" w:hAnsi="宋体"/>
                <w:color w:val="000000"/>
                <w:sz w:val="18"/>
                <w:szCs w:val="18"/>
              </w:rPr>
              <w:t>0.00</w:t>
            </w:r>
          </w:p>
        </w:tc>
      </w:tr>
      <w:tr w14:paraId="00C61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3544" w:type="dxa"/>
            <w:noWrap/>
            <w:vAlign w:val="center"/>
          </w:tcPr>
          <w:p w14:paraId="74231A73">
            <w:pPr>
              <w:jc w:val="left"/>
              <w:rPr>
                <w:rFonts w:ascii="宋体" w:hAnsi="宋体"/>
                <w:color w:val="000000"/>
                <w:sz w:val="18"/>
                <w:szCs w:val="18"/>
              </w:rPr>
            </w:pPr>
          </w:p>
        </w:tc>
        <w:tc>
          <w:tcPr>
            <w:tcW w:w="3543" w:type="dxa"/>
            <w:noWrap/>
            <w:vAlign w:val="center"/>
          </w:tcPr>
          <w:p w14:paraId="3C6EE36C">
            <w:pPr>
              <w:jc w:val="right"/>
              <w:rPr>
                <w:rFonts w:ascii="宋体" w:hAnsi="宋体"/>
                <w:color w:val="000000"/>
                <w:sz w:val="18"/>
                <w:szCs w:val="18"/>
              </w:rPr>
            </w:pPr>
          </w:p>
        </w:tc>
        <w:tc>
          <w:tcPr>
            <w:tcW w:w="3544" w:type="dxa"/>
            <w:noWrap/>
            <w:vAlign w:val="center"/>
          </w:tcPr>
          <w:p w14:paraId="407BDBA4">
            <w:pPr>
              <w:widowControl/>
              <w:jc w:val="left"/>
              <w:textAlignment w:val="center"/>
              <w:rPr>
                <w:rFonts w:ascii="宋体" w:hAnsi="宋体"/>
                <w:color w:val="000000"/>
                <w:sz w:val="18"/>
                <w:szCs w:val="18"/>
              </w:rPr>
            </w:pPr>
            <w:r>
              <w:rPr>
                <w:rFonts w:hint="eastAsia" w:ascii="宋体" w:hAnsi="宋体"/>
                <w:color w:val="000000"/>
                <w:kern w:val="0"/>
                <w:sz w:val="18"/>
                <w:szCs w:val="18"/>
              </w:rPr>
              <w:t>四、公共安全支出</w:t>
            </w:r>
          </w:p>
        </w:tc>
        <w:tc>
          <w:tcPr>
            <w:tcW w:w="3544" w:type="dxa"/>
            <w:noWrap/>
            <w:vAlign w:val="center"/>
          </w:tcPr>
          <w:p w14:paraId="083D0A9B">
            <w:pPr>
              <w:jc w:val="right"/>
              <w:rPr>
                <w:sz w:val="18"/>
                <w:szCs w:val="18"/>
              </w:rPr>
            </w:pPr>
            <w:r>
              <w:rPr>
                <w:rFonts w:ascii="宋体" w:hAnsi="宋体"/>
                <w:color w:val="000000"/>
                <w:sz w:val="18"/>
                <w:szCs w:val="18"/>
              </w:rPr>
              <w:t>2557.69</w:t>
            </w:r>
          </w:p>
        </w:tc>
      </w:tr>
      <w:tr w14:paraId="1131E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3544" w:type="dxa"/>
            <w:noWrap/>
            <w:vAlign w:val="center"/>
          </w:tcPr>
          <w:p w14:paraId="5D117BEC">
            <w:pPr>
              <w:jc w:val="left"/>
              <w:rPr>
                <w:rFonts w:ascii="宋体" w:hAnsi="宋体"/>
                <w:color w:val="000000"/>
                <w:sz w:val="18"/>
                <w:szCs w:val="18"/>
              </w:rPr>
            </w:pPr>
          </w:p>
        </w:tc>
        <w:tc>
          <w:tcPr>
            <w:tcW w:w="3543" w:type="dxa"/>
            <w:noWrap/>
            <w:vAlign w:val="center"/>
          </w:tcPr>
          <w:p w14:paraId="25781321">
            <w:pPr>
              <w:jc w:val="right"/>
              <w:rPr>
                <w:rFonts w:ascii="宋体" w:hAnsi="宋体"/>
                <w:color w:val="000000"/>
                <w:sz w:val="18"/>
                <w:szCs w:val="18"/>
              </w:rPr>
            </w:pPr>
          </w:p>
        </w:tc>
        <w:tc>
          <w:tcPr>
            <w:tcW w:w="3544" w:type="dxa"/>
            <w:noWrap/>
            <w:vAlign w:val="center"/>
          </w:tcPr>
          <w:p w14:paraId="1319033D">
            <w:pPr>
              <w:widowControl/>
              <w:jc w:val="left"/>
              <w:textAlignment w:val="center"/>
              <w:rPr>
                <w:rFonts w:ascii="宋体" w:hAnsi="宋体"/>
                <w:color w:val="000000"/>
                <w:sz w:val="18"/>
                <w:szCs w:val="18"/>
              </w:rPr>
            </w:pPr>
            <w:r>
              <w:rPr>
                <w:rFonts w:hint="eastAsia" w:ascii="宋体" w:hAnsi="宋体"/>
                <w:color w:val="000000"/>
                <w:kern w:val="0"/>
                <w:sz w:val="18"/>
                <w:szCs w:val="18"/>
              </w:rPr>
              <w:t>五、教育支出</w:t>
            </w:r>
          </w:p>
        </w:tc>
        <w:tc>
          <w:tcPr>
            <w:tcW w:w="3544" w:type="dxa"/>
            <w:noWrap/>
            <w:vAlign w:val="center"/>
          </w:tcPr>
          <w:p w14:paraId="5FE3FB14">
            <w:pPr>
              <w:jc w:val="right"/>
              <w:rPr>
                <w:sz w:val="18"/>
                <w:szCs w:val="18"/>
              </w:rPr>
            </w:pPr>
            <w:r>
              <w:rPr>
                <w:rFonts w:hint="eastAsia" w:ascii="宋体" w:hAnsi="宋体"/>
                <w:color w:val="000000"/>
                <w:sz w:val="18"/>
                <w:szCs w:val="18"/>
              </w:rPr>
              <w:t>0.00</w:t>
            </w:r>
          </w:p>
        </w:tc>
      </w:tr>
      <w:tr w14:paraId="4CAA5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3544" w:type="dxa"/>
            <w:noWrap/>
            <w:vAlign w:val="center"/>
          </w:tcPr>
          <w:p w14:paraId="3AF7BC9A">
            <w:pPr>
              <w:jc w:val="left"/>
              <w:rPr>
                <w:rFonts w:ascii="宋体" w:hAnsi="宋体"/>
                <w:color w:val="000000"/>
                <w:sz w:val="18"/>
                <w:szCs w:val="18"/>
              </w:rPr>
            </w:pPr>
          </w:p>
        </w:tc>
        <w:tc>
          <w:tcPr>
            <w:tcW w:w="3543" w:type="dxa"/>
            <w:noWrap/>
            <w:vAlign w:val="center"/>
          </w:tcPr>
          <w:p w14:paraId="5EB20478">
            <w:pPr>
              <w:jc w:val="right"/>
              <w:rPr>
                <w:rFonts w:ascii="宋体" w:hAnsi="宋体"/>
                <w:color w:val="000000"/>
                <w:sz w:val="18"/>
                <w:szCs w:val="18"/>
              </w:rPr>
            </w:pPr>
          </w:p>
        </w:tc>
        <w:tc>
          <w:tcPr>
            <w:tcW w:w="3544" w:type="dxa"/>
            <w:noWrap/>
            <w:vAlign w:val="center"/>
          </w:tcPr>
          <w:p w14:paraId="63C49B5D">
            <w:pPr>
              <w:widowControl/>
              <w:jc w:val="left"/>
              <w:textAlignment w:val="center"/>
              <w:rPr>
                <w:rFonts w:ascii="宋体" w:hAnsi="宋体"/>
                <w:color w:val="000000"/>
                <w:sz w:val="18"/>
                <w:szCs w:val="18"/>
              </w:rPr>
            </w:pPr>
            <w:r>
              <w:rPr>
                <w:rFonts w:hint="eastAsia" w:ascii="宋体" w:hAnsi="宋体"/>
                <w:color w:val="000000"/>
                <w:kern w:val="0"/>
                <w:sz w:val="18"/>
                <w:szCs w:val="18"/>
              </w:rPr>
              <w:t>六、科学技术支出</w:t>
            </w:r>
          </w:p>
        </w:tc>
        <w:tc>
          <w:tcPr>
            <w:tcW w:w="3544" w:type="dxa"/>
            <w:noWrap/>
            <w:vAlign w:val="center"/>
          </w:tcPr>
          <w:p w14:paraId="1ABC9473">
            <w:pPr>
              <w:jc w:val="right"/>
              <w:rPr>
                <w:sz w:val="18"/>
                <w:szCs w:val="18"/>
              </w:rPr>
            </w:pPr>
            <w:r>
              <w:rPr>
                <w:rFonts w:hint="eastAsia" w:ascii="宋体" w:hAnsi="宋体"/>
                <w:color w:val="000000"/>
                <w:sz w:val="18"/>
                <w:szCs w:val="18"/>
              </w:rPr>
              <w:t>0.00</w:t>
            </w:r>
          </w:p>
        </w:tc>
      </w:tr>
      <w:tr w14:paraId="05C6A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3544" w:type="dxa"/>
            <w:noWrap/>
            <w:vAlign w:val="center"/>
          </w:tcPr>
          <w:p w14:paraId="7C3CD673">
            <w:pPr>
              <w:jc w:val="left"/>
              <w:rPr>
                <w:rFonts w:ascii="宋体" w:hAnsi="宋体"/>
                <w:color w:val="000000"/>
                <w:sz w:val="18"/>
                <w:szCs w:val="18"/>
              </w:rPr>
            </w:pPr>
          </w:p>
        </w:tc>
        <w:tc>
          <w:tcPr>
            <w:tcW w:w="3543" w:type="dxa"/>
            <w:noWrap/>
            <w:vAlign w:val="center"/>
          </w:tcPr>
          <w:p w14:paraId="64027934">
            <w:pPr>
              <w:jc w:val="right"/>
              <w:rPr>
                <w:rFonts w:ascii="宋体" w:hAnsi="宋体"/>
                <w:color w:val="000000"/>
                <w:sz w:val="18"/>
                <w:szCs w:val="18"/>
              </w:rPr>
            </w:pPr>
          </w:p>
        </w:tc>
        <w:tc>
          <w:tcPr>
            <w:tcW w:w="3544" w:type="dxa"/>
            <w:noWrap/>
            <w:vAlign w:val="center"/>
          </w:tcPr>
          <w:p w14:paraId="453A16A0">
            <w:pPr>
              <w:widowControl/>
              <w:jc w:val="left"/>
              <w:textAlignment w:val="center"/>
              <w:rPr>
                <w:rFonts w:ascii="宋体" w:hAnsi="宋体"/>
                <w:color w:val="000000"/>
                <w:sz w:val="18"/>
                <w:szCs w:val="18"/>
              </w:rPr>
            </w:pPr>
            <w:r>
              <w:rPr>
                <w:rFonts w:hint="eastAsia" w:ascii="宋体" w:hAnsi="宋体"/>
                <w:color w:val="000000"/>
                <w:kern w:val="0"/>
                <w:sz w:val="18"/>
                <w:szCs w:val="18"/>
              </w:rPr>
              <w:t>七、文化旅游体育与传媒支出</w:t>
            </w:r>
          </w:p>
        </w:tc>
        <w:tc>
          <w:tcPr>
            <w:tcW w:w="3544" w:type="dxa"/>
            <w:noWrap/>
            <w:vAlign w:val="center"/>
          </w:tcPr>
          <w:p w14:paraId="2E9567D2">
            <w:pPr>
              <w:jc w:val="right"/>
              <w:rPr>
                <w:sz w:val="18"/>
                <w:szCs w:val="18"/>
              </w:rPr>
            </w:pPr>
            <w:r>
              <w:rPr>
                <w:rFonts w:hint="eastAsia" w:ascii="宋体" w:hAnsi="宋体"/>
                <w:color w:val="000000"/>
                <w:sz w:val="18"/>
                <w:szCs w:val="18"/>
              </w:rPr>
              <w:t>0.00</w:t>
            </w:r>
          </w:p>
        </w:tc>
      </w:tr>
      <w:tr w14:paraId="56ED8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3544" w:type="dxa"/>
            <w:noWrap/>
            <w:vAlign w:val="center"/>
          </w:tcPr>
          <w:p w14:paraId="49478A9B">
            <w:pPr>
              <w:jc w:val="left"/>
              <w:rPr>
                <w:rFonts w:ascii="宋体" w:hAnsi="宋体"/>
                <w:color w:val="000000"/>
                <w:sz w:val="18"/>
                <w:szCs w:val="18"/>
              </w:rPr>
            </w:pPr>
          </w:p>
        </w:tc>
        <w:tc>
          <w:tcPr>
            <w:tcW w:w="3543" w:type="dxa"/>
            <w:noWrap/>
            <w:vAlign w:val="center"/>
          </w:tcPr>
          <w:p w14:paraId="7B2A4C6E">
            <w:pPr>
              <w:jc w:val="right"/>
              <w:rPr>
                <w:rFonts w:ascii="宋体" w:hAnsi="宋体"/>
                <w:color w:val="000000"/>
                <w:sz w:val="18"/>
                <w:szCs w:val="18"/>
              </w:rPr>
            </w:pPr>
          </w:p>
        </w:tc>
        <w:tc>
          <w:tcPr>
            <w:tcW w:w="3544" w:type="dxa"/>
            <w:noWrap/>
            <w:vAlign w:val="center"/>
          </w:tcPr>
          <w:p w14:paraId="54465AAC">
            <w:pPr>
              <w:widowControl/>
              <w:jc w:val="left"/>
              <w:textAlignment w:val="center"/>
              <w:rPr>
                <w:rFonts w:ascii="宋体" w:hAnsi="宋体"/>
                <w:color w:val="000000"/>
                <w:sz w:val="18"/>
                <w:szCs w:val="18"/>
              </w:rPr>
            </w:pPr>
            <w:r>
              <w:rPr>
                <w:rFonts w:hint="eastAsia" w:ascii="宋体" w:hAnsi="宋体"/>
                <w:color w:val="000000"/>
                <w:kern w:val="0"/>
                <w:sz w:val="18"/>
                <w:szCs w:val="18"/>
              </w:rPr>
              <w:t>八、社会保障和就业支出</w:t>
            </w:r>
          </w:p>
        </w:tc>
        <w:tc>
          <w:tcPr>
            <w:tcW w:w="3544" w:type="dxa"/>
            <w:noWrap/>
            <w:vAlign w:val="center"/>
          </w:tcPr>
          <w:p w14:paraId="21AEA1FB">
            <w:pPr>
              <w:jc w:val="right"/>
              <w:rPr>
                <w:sz w:val="18"/>
                <w:szCs w:val="18"/>
              </w:rPr>
            </w:pPr>
            <w:r>
              <w:rPr>
                <w:rFonts w:hint="eastAsia" w:ascii="宋体" w:hAnsi="宋体"/>
                <w:color w:val="000000"/>
                <w:sz w:val="18"/>
                <w:szCs w:val="18"/>
              </w:rPr>
              <w:t>0.00</w:t>
            </w:r>
          </w:p>
        </w:tc>
      </w:tr>
      <w:tr w14:paraId="4607E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3544" w:type="dxa"/>
            <w:noWrap/>
            <w:vAlign w:val="center"/>
          </w:tcPr>
          <w:p w14:paraId="5F87FE2F">
            <w:pPr>
              <w:jc w:val="left"/>
              <w:rPr>
                <w:rFonts w:ascii="宋体" w:hAnsi="宋体"/>
                <w:color w:val="000000"/>
                <w:sz w:val="18"/>
                <w:szCs w:val="18"/>
              </w:rPr>
            </w:pPr>
          </w:p>
        </w:tc>
        <w:tc>
          <w:tcPr>
            <w:tcW w:w="3543" w:type="dxa"/>
            <w:noWrap/>
            <w:vAlign w:val="center"/>
          </w:tcPr>
          <w:p w14:paraId="35E13926">
            <w:pPr>
              <w:jc w:val="right"/>
              <w:rPr>
                <w:rFonts w:ascii="宋体" w:hAnsi="宋体"/>
                <w:color w:val="000000"/>
                <w:sz w:val="18"/>
                <w:szCs w:val="18"/>
              </w:rPr>
            </w:pPr>
          </w:p>
        </w:tc>
        <w:tc>
          <w:tcPr>
            <w:tcW w:w="3544" w:type="dxa"/>
            <w:noWrap/>
            <w:vAlign w:val="center"/>
          </w:tcPr>
          <w:p w14:paraId="57D684C1">
            <w:pPr>
              <w:widowControl/>
              <w:jc w:val="left"/>
              <w:textAlignment w:val="center"/>
              <w:rPr>
                <w:rFonts w:ascii="宋体" w:hAnsi="宋体"/>
                <w:color w:val="000000"/>
                <w:sz w:val="18"/>
                <w:szCs w:val="18"/>
              </w:rPr>
            </w:pPr>
            <w:r>
              <w:rPr>
                <w:rFonts w:hint="eastAsia" w:ascii="宋体" w:hAnsi="宋体"/>
                <w:color w:val="000000"/>
                <w:kern w:val="0"/>
                <w:sz w:val="18"/>
                <w:szCs w:val="18"/>
              </w:rPr>
              <w:t>九、卫生健康支出</w:t>
            </w:r>
          </w:p>
        </w:tc>
        <w:tc>
          <w:tcPr>
            <w:tcW w:w="3544" w:type="dxa"/>
            <w:noWrap/>
            <w:vAlign w:val="center"/>
          </w:tcPr>
          <w:p w14:paraId="1C311F06">
            <w:pPr>
              <w:jc w:val="right"/>
              <w:rPr>
                <w:sz w:val="18"/>
                <w:szCs w:val="18"/>
              </w:rPr>
            </w:pPr>
            <w:r>
              <w:rPr>
                <w:rFonts w:hint="eastAsia" w:ascii="宋体" w:hAnsi="宋体"/>
                <w:color w:val="000000"/>
                <w:sz w:val="18"/>
                <w:szCs w:val="18"/>
              </w:rPr>
              <w:t>0.00</w:t>
            </w:r>
          </w:p>
        </w:tc>
      </w:tr>
      <w:tr w14:paraId="493FF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3544" w:type="dxa"/>
            <w:noWrap/>
            <w:vAlign w:val="center"/>
          </w:tcPr>
          <w:p w14:paraId="26B1487D">
            <w:pPr>
              <w:jc w:val="left"/>
              <w:rPr>
                <w:rFonts w:ascii="宋体" w:hAnsi="宋体"/>
                <w:color w:val="000000"/>
                <w:sz w:val="18"/>
                <w:szCs w:val="18"/>
              </w:rPr>
            </w:pPr>
          </w:p>
        </w:tc>
        <w:tc>
          <w:tcPr>
            <w:tcW w:w="3543" w:type="dxa"/>
            <w:noWrap/>
            <w:vAlign w:val="center"/>
          </w:tcPr>
          <w:p w14:paraId="5EAAC637">
            <w:pPr>
              <w:jc w:val="right"/>
              <w:rPr>
                <w:rFonts w:ascii="宋体" w:hAnsi="宋体"/>
                <w:color w:val="000000"/>
                <w:sz w:val="18"/>
                <w:szCs w:val="18"/>
              </w:rPr>
            </w:pPr>
          </w:p>
        </w:tc>
        <w:tc>
          <w:tcPr>
            <w:tcW w:w="3544" w:type="dxa"/>
            <w:noWrap/>
            <w:vAlign w:val="center"/>
          </w:tcPr>
          <w:p w14:paraId="276AF688">
            <w:pPr>
              <w:widowControl/>
              <w:jc w:val="left"/>
              <w:textAlignment w:val="center"/>
              <w:rPr>
                <w:rFonts w:ascii="宋体" w:hAnsi="宋体"/>
                <w:color w:val="000000"/>
                <w:sz w:val="18"/>
                <w:szCs w:val="18"/>
              </w:rPr>
            </w:pPr>
            <w:r>
              <w:rPr>
                <w:rFonts w:hint="eastAsia" w:ascii="宋体" w:hAnsi="宋体"/>
                <w:color w:val="000000"/>
                <w:kern w:val="0"/>
                <w:sz w:val="18"/>
                <w:szCs w:val="18"/>
              </w:rPr>
              <w:t>十、节能环保支出</w:t>
            </w:r>
          </w:p>
        </w:tc>
        <w:tc>
          <w:tcPr>
            <w:tcW w:w="3544" w:type="dxa"/>
            <w:noWrap/>
            <w:vAlign w:val="center"/>
          </w:tcPr>
          <w:p w14:paraId="31077EFD">
            <w:pPr>
              <w:jc w:val="right"/>
              <w:rPr>
                <w:sz w:val="18"/>
                <w:szCs w:val="18"/>
              </w:rPr>
            </w:pPr>
            <w:r>
              <w:rPr>
                <w:rFonts w:hint="eastAsia" w:ascii="宋体" w:hAnsi="宋体"/>
                <w:color w:val="000000"/>
                <w:sz w:val="18"/>
                <w:szCs w:val="18"/>
              </w:rPr>
              <w:t>0.00</w:t>
            </w:r>
          </w:p>
        </w:tc>
      </w:tr>
      <w:tr w14:paraId="029E0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3544" w:type="dxa"/>
            <w:noWrap/>
            <w:vAlign w:val="center"/>
          </w:tcPr>
          <w:p w14:paraId="6035D027">
            <w:pPr>
              <w:jc w:val="left"/>
              <w:rPr>
                <w:rFonts w:ascii="宋体" w:hAnsi="宋体"/>
                <w:color w:val="000000"/>
                <w:sz w:val="18"/>
                <w:szCs w:val="18"/>
              </w:rPr>
            </w:pPr>
          </w:p>
        </w:tc>
        <w:tc>
          <w:tcPr>
            <w:tcW w:w="3543" w:type="dxa"/>
            <w:noWrap/>
            <w:vAlign w:val="center"/>
          </w:tcPr>
          <w:p w14:paraId="2E59E261">
            <w:pPr>
              <w:jc w:val="right"/>
              <w:rPr>
                <w:rFonts w:ascii="宋体" w:hAnsi="宋体"/>
                <w:color w:val="000000"/>
                <w:sz w:val="18"/>
                <w:szCs w:val="18"/>
              </w:rPr>
            </w:pPr>
          </w:p>
        </w:tc>
        <w:tc>
          <w:tcPr>
            <w:tcW w:w="3544" w:type="dxa"/>
            <w:noWrap/>
            <w:vAlign w:val="center"/>
          </w:tcPr>
          <w:p w14:paraId="033E5C6C">
            <w:pPr>
              <w:widowControl/>
              <w:jc w:val="left"/>
              <w:textAlignment w:val="center"/>
              <w:rPr>
                <w:rFonts w:ascii="宋体" w:hAnsi="宋体"/>
                <w:color w:val="000000"/>
                <w:sz w:val="18"/>
                <w:szCs w:val="18"/>
              </w:rPr>
            </w:pPr>
            <w:r>
              <w:rPr>
                <w:rFonts w:hint="eastAsia" w:ascii="宋体" w:hAnsi="宋体"/>
                <w:color w:val="000000"/>
                <w:kern w:val="0"/>
                <w:sz w:val="18"/>
                <w:szCs w:val="18"/>
              </w:rPr>
              <w:t>十一、城乡社区支出</w:t>
            </w:r>
          </w:p>
        </w:tc>
        <w:tc>
          <w:tcPr>
            <w:tcW w:w="3544" w:type="dxa"/>
            <w:noWrap/>
            <w:vAlign w:val="center"/>
          </w:tcPr>
          <w:p w14:paraId="37C59194">
            <w:pPr>
              <w:jc w:val="right"/>
              <w:rPr>
                <w:sz w:val="18"/>
                <w:szCs w:val="18"/>
              </w:rPr>
            </w:pPr>
            <w:r>
              <w:rPr>
                <w:rFonts w:ascii="宋体" w:hAnsi="宋体"/>
                <w:color w:val="000000"/>
                <w:sz w:val="18"/>
                <w:szCs w:val="18"/>
              </w:rPr>
              <w:t>273.1</w:t>
            </w:r>
            <w:r>
              <w:rPr>
                <w:rFonts w:hint="eastAsia" w:ascii="宋体" w:hAnsi="宋体"/>
                <w:color w:val="000000"/>
                <w:sz w:val="18"/>
                <w:szCs w:val="18"/>
              </w:rPr>
              <w:t>6</w:t>
            </w:r>
          </w:p>
        </w:tc>
      </w:tr>
      <w:tr w14:paraId="4DB49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3544" w:type="dxa"/>
            <w:noWrap/>
            <w:vAlign w:val="center"/>
          </w:tcPr>
          <w:p w14:paraId="0F72823F">
            <w:pPr>
              <w:jc w:val="left"/>
              <w:rPr>
                <w:rFonts w:ascii="宋体" w:hAnsi="宋体"/>
                <w:color w:val="000000"/>
                <w:sz w:val="18"/>
                <w:szCs w:val="18"/>
              </w:rPr>
            </w:pPr>
          </w:p>
        </w:tc>
        <w:tc>
          <w:tcPr>
            <w:tcW w:w="3543" w:type="dxa"/>
            <w:noWrap/>
            <w:vAlign w:val="center"/>
          </w:tcPr>
          <w:p w14:paraId="29C56A39">
            <w:pPr>
              <w:jc w:val="right"/>
              <w:rPr>
                <w:rFonts w:ascii="宋体" w:hAnsi="宋体"/>
                <w:color w:val="000000"/>
                <w:sz w:val="18"/>
                <w:szCs w:val="18"/>
              </w:rPr>
            </w:pPr>
          </w:p>
        </w:tc>
        <w:tc>
          <w:tcPr>
            <w:tcW w:w="3544" w:type="dxa"/>
            <w:noWrap/>
            <w:vAlign w:val="center"/>
          </w:tcPr>
          <w:p w14:paraId="60CDED3D">
            <w:pPr>
              <w:widowControl/>
              <w:jc w:val="left"/>
              <w:textAlignment w:val="center"/>
              <w:rPr>
                <w:rFonts w:ascii="宋体" w:hAnsi="宋体"/>
                <w:color w:val="000000"/>
                <w:sz w:val="18"/>
                <w:szCs w:val="18"/>
              </w:rPr>
            </w:pPr>
            <w:r>
              <w:rPr>
                <w:rFonts w:hint="eastAsia" w:ascii="宋体" w:hAnsi="宋体"/>
                <w:color w:val="000000"/>
                <w:kern w:val="0"/>
                <w:sz w:val="18"/>
                <w:szCs w:val="18"/>
              </w:rPr>
              <w:t>十二、农林水支出</w:t>
            </w:r>
          </w:p>
        </w:tc>
        <w:tc>
          <w:tcPr>
            <w:tcW w:w="3544" w:type="dxa"/>
            <w:noWrap/>
            <w:vAlign w:val="center"/>
          </w:tcPr>
          <w:p w14:paraId="0E9C9F0F">
            <w:pPr>
              <w:jc w:val="right"/>
              <w:rPr>
                <w:sz w:val="18"/>
                <w:szCs w:val="18"/>
              </w:rPr>
            </w:pPr>
            <w:r>
              <w:rPr>
                <w:rFonts w:hint="eastAsia" w:ascii="宋体" w:hAnsi="宋体"/>
                <w:color w:val="000000"/>
                <w:sz w:val="18"/>
                <w:szCs w:val="18"/>
              </w:rPr>
              <w:t>0.00</w:t>
            </w:r>
          </w:p>
        </w:tc>
      </w:tr>
      <w:tr w14:paraId="20B06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3544" w:type="dxa"/>
            <w:noWrap/>
            <w:vAlign w:val="center"/>
          </w:tcPr>
          <w:p w14:paraId="1A8128AC">
            <w:pPr>
              <w:jc w:val="left"/>
              <w:rPr>
                <w:rFonts w:ascii="宋体" w:hAnsi="宋体"/>
                <w:color w:val="000000"/>
                <w:sz w:val="18"/>
                <w:szCs w:val="18"/>
              </w:rPr>
            </w:pPr>
          </w:p>
        </w:tc>
        <w:tc>
          <w:tcPr>
            <w:tcW w:w="3543" w:type="dxa"/>
            <w:noWrap/>
            <w:vAlign w:val="center"/>
          </w:tcPr>
          <w:p w14:paraId="1411015F">
            <w:pPr>
              <w:jc w:val="right"/>
              <w:rPr>
                <w:rFonts w:ascii="宋体" w:hAnsi="宋体"/>
                <w:color w:val="000000"/>
                <w:sz w:val="18"/>
                <w:szCs w:val="18"/>
              </w:rPr>
            </w:pPr>
          </w:p>
        </w:tc>
        <w:tc>
          <w:tcPr>
            <w:tcW w:w="3544" w:type="dxa"/>
            <w:noWrap/>
            <w:vAlign w:val="center"/>
          </w:tcPr>
          <w:p w14:paraId="3980F0A2">
            <w:pPr>
              <w:widowControl/>
              <w:jc w:val="left"/>
              <w:textAlignment w:val="center"/>
              <w:rPr>
                <w:rFonts w:ascii="宋体" w:hAnsi="宋体"/>
                <w:color w:val="000000"/>
                <w:sz w:val="18"/>
                <w:szCs w:val="18"/>
              </w:rPr>
            </w:pPr>
            <w:r>
              <w:rPr>
                <w:rFonts w:hint="eastAsia" w:ascii="宋体" w:hAnsi="宋体"/>
                <w:color w:val="000000"/>
                <w:kern w:val="0"/>
                <w:sz w:val="18"/>
                <w:szCs w:val="18"/>
              </w:rPr>
              <w:t>十三、交通运输支出</w:t>
            </w:r>
          </w:p>
        </w:tc>
        <w:tc>
          <w:tcPr>
            <w:tcW w:w="3544" w:type="dxa"/>
            <w:noWrap/>
            <w:vAlign w:val="center"/>
          </w:tcPr>
          <w:p w14:paraId="22D09710">
            <w:pPr>
              <w:jc w:val="right"/>
              <w:rPr>
                <w:rFonts w:ascii="宋体" w:hAnsi="宋体"/>
                <w:color w:val="000000"/>
                <w:sz w:val="18"/>
                <w:szCs w:val="18"/>
              </w:rPr>
            </w:pPr>
            <w:r>
              <w:rPr>
                <w:rFonts w:hint="eastAsia" w:ascii="宋体" w:hAnsi="宋体"/>
                <w:color w:val="000000"/>
                <w:sz w:val="18"/>
                <w:szCs w:val="18"/>
              </w:rPr>
              <w:t>0.00</w:t>
            </w:r>
          </w:p>
        </w:tc>
      </w:tr>
      <w:tr w14:paraId="17080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3544" w:type="dxa"/>
            <w:noWrap/>
            <w:vAlign w:val="center"/>
          </w:tcPr>
          <w:p w14:paraId="01FF915E">
            <w:pPr>
              <w:jc w:val="left"/>
              <w:rPr>
                <w:rFonts w:ascii="宋体" w:hAnsi="宋体"/>
                <w:color w:val="000000"/>
                <w:sz w:val="18"/>
                <w:szCs w:val="18"/>
              </w:rPr>
            </w:pPr>
          </w:p>
        </w:tc>
        <w:tc>
          <w:tcPr>
            <w:tcW w:w="3543" w:type="dxa"/>
            <w:noWrap/>
            <w:vAlign w:val="center"/>
          </w:tcPr>
          <w:p w14:paraId="006B4567">
            <w:pPr>
              <w:jc w:val="right"/>
              <w:rPr>
                <w:rFonts w:ascii="宋体" w:hAnsi="宋体"/>
                <w:color w:val="000000"/>
                <w:sz w:val="18"/>
                <w:szCs w:val="18"/>
              </w:rPr>
            </w:pPr>
          </w:p>
        </w:tc>
        <w:tc>
          <w:tcPr>
            <w:tcW w:w="3544" w:type="dxa"/>
            <w:noWrap/>
            <w:vAlign w:val="center"/>
          </w:tcPr>
          <w:p w14:paraId="30961F30">
            <w:pPr>
              <w:widowControl/>
              <w:jc w:val="left"/>
              <w:textAlignment w:val="center"/>
              <w:rPr>
                <w:rFonts w:ascii="宋体" w:hAnsi="宋体"/>
                <w:color w:val="000000"/>
                <w:sz w:val="18"/>
                <w:szCs w:val="18"/>
              </w:rPr>
            </w:pPr>
            <w:r>
              <w:rPr>
                <w:rFonts w:hint="eastAsia" w:ascii="宋体" w:hAnsi="宋体"/>
                <w:color w:val="000000"/>
                <w:kern w:val="0"/>
                <w:sz w:val="18"/>
                <w:szCs w:val="18"/>
              </w:rPr>
              <w:t>十四、资源勘探工业信息等支出</w:t>
            </w:r>
          </w:p>
        </w:tc>
        <w:tc>
          <w:tcPr>
            <w:tcW w:w="3544" w:type="dxa"/>
            <w:noWrap/>
            <w:vAlign w:val="center"/>
          </w:tcPr>
          <w:p w14:paraId="70F451C0">
            <w:pPr>
              <w:jc w:val="right"/>
              <w:rPr>
                <w:sz w:val="18"/>
                <w:szCs w:val="18"/>
              </w:rPr>
            </w:pPr>
            <w:r>
              <w:rPr>
                <w:rFonts w:hint="eastAsia" w:ascii="宋体" w:hAnsi="宋体"/>
                <w:color w:val="000000"/>
                <w:sz w:val="18"/>
                <w:szCs w:val="18"/>
              </w:rPr>
              <w:t>0.00</w:t>
            </w:r>
          </w:p>
        </w:tc>
      </w:tr>
      <w:tr w14:paraId="03D416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3544" w:type="dxa"/>
            <w:noWrap/>
            <w:vAlign w:val="center"/>
          </w:tcPr>
          <w:p w14:paraId="1F389A18">
            <w:pPr>
              <w:jc w:val="left"/>
              <w:rPr>
                <w:rFonts w:ascii="宋体" w:hAnsi="宋体"/>
                <w:color w:val="000000"/>
                <w:sz w:val="18"/>
                <w:szCs w:val="18"/>
              </w:rPr>
            </w:pPr>
          </w:p>
        </w:tc>
        <w:tc>
          <w:tcPr>
            <w:tcW w:w="3543" w:type="dxa"/>
            <w:noWrap/>
            <w:vAlign w:val="center"/>
          </w:tcPr>
          <w:p w14:paraId="737D46AD">
            <w:pPr>
              <w:jc w:val="right"/>
              <w:rPr>
                <w:rFonts w:ascii="宋体" w:hAnsi="宋体"/>
                <w:color w:val="000000"/>
                <w:sz w:val="18"/>
                <w:szCs w:val="18"/>
              </w:rPr>
            </w:pPr>
          </w:p>
        </w:tc>
        <w:tc>
          <w:tcPr>
            <w:tcW w:w="3544" w:type="dxa"/>
            <w:noWrap/>
            <w:vAlign w:val="center"/>
          </w:tcPr>
          <w:p w14:paraId="4E20FB43">
            <w:pPr>
              <w:widowControl/>
              <w:jc w:val="left"/>
              <w:textAlignment w:val="center"/>
              <w:rPr>
                <w:rFonts w:ascii="宋体" w:hAnsi="宋体"/>
                <w:color w:val="000000"/>
                <w:sz w:val="18"/>
                <w:szCs w:val="18"/>
              </w:rPr>
            </w:pPr>
            <w:r>
              <w:rPr>
                <w:rFonts w:hint="eastAsia" w:ascii="宋体" w:hAnsi="宋体"/>
                <w:color w:val="000000"/>
                <w:kern w:val="0"/>
                <w:sz w:val="18"/>
                <w:szCs w:val="18"/>
              </w:rPr>
              <w:t>十五、商业服务业等支出</w:t>
            </w:r>
          </w:p>
        </w:tc>
        <w:tc>
          <w:tcPr>
            <w:tcW w:w="3544" w:type="dxa"/>
            <w:noWrap/>
            <w:vAlign w:val="center"/>
          </w:tcPr>
          <w:p w14:paraId="35BE5ECE">
            <w:pPr>
              <w:jc w:val="right"/>
              <w:rPr>
                <w:sz w:val="18"/>
                <w:szCs w:val="18"/>
              </w:rPr>
            </w:pPr>
            <w:r>
              <w:rPr>
                <w:rFonts w:hint="eastAsia" w:ascii="宋体" w:hAnsi="宋体"/>
                <w:color w:val="000000"/>
                <w:sz w:val="18"/>
                <w:szCs w:val="18"/>
              </w:rPr>
              <w:t>0.00</w:t>
            </w:r>
          </w:p>
        </w:tc>
      </w:tr>
      <w:tr w14:paraId="442AB9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3544" w:type="dxa"/>
            <w:noWrap/>
            <w:vAlign w:val="center"/>
          </w:tcPr>
          <w:p w14:paraId="4A6F62AC">
            <w:pPr>
              <w:jc w:val="left"/>
              <w:rPr>
                <w:rFonts w:ascii="宋体" w:hAnsi="宋体"/>
                <w:color w:val="000000"/>
                <w:sz w:val="18"/>
                <w:szCs w:val="18"/>
              </w:rPr>
            </w:pPr>
          </w:p>
        </w:tc>
        <w:tc>
          <w:tcPr>
            <w:tcW w:w="3543" w:type="dxa"/>
            <w:noWrap/>
            <w:vAlign w:val="center"/>
          </w:tcPr>
          <w:p w14:paraId="3270C61D">
            <w:pPr>
              <w:jc w:val="right"/>
              <w:rPr>
                <w:rFonts w:ascii="宋体" w:hAnsi="宋体"/>
                <w:color w:val="000000"/>
                <w:sz w:val="18"/>
                <w:szCs w:val="18"/>
              </w:rPr>
            </w:pPr>
          </w:p>
        </w:tc>
        <w:tc>
          <w:tcPr>
            <w:tcW w:w="3544" w:type="dxa"/>
            <w:noWrap/>
            <w:vAlign w:val="center"/>
          </w:tcPr>
          <w:p w14:paraId="34640F3B">
            <w:pPr>
              <w:widowControl/>
              <w:jc w:val="left"/>
              <w:textAlignment w:val="center"/>
              <w:rPr>
                <w:rFonts w:ascii="宋体" w:hAnsi="宋体"/>
                <w:color w:val="000000"/>
                <w:sz w:val="18"/>
                <w:szCs w:val="18"/>
              </w:rPr>
            </w:pPr>
            <w:r>
              <w:rPr>
                <w:rFonts w:hint="eastAsia" w:ascii="宋体" w:hAnsi="宋体"/>
                <w:color w:val="000000"/>
                <w:kern w:val="0"/>
                <w:sz w:val="18"/>
                <w:szCs w:val="18"/>
              </w:rPr>
              <w:t>十六、金融支出</w:t>
            </w:r>
          </w:p>
        </w:tc>
        <w:tc>
          <w:tcPr>
            <w:tcW w:w="3544" w:type="dxa"/>
            <w:noWrap/>
            <w:vAlign w:val="center"/>
          </w:tcPr>
          <w:p w14:paraId="06CF04C7">
            <w:pPr>
              <w:jc w:val="right"/>
              <w:rPr>
                <w:sz w:val="18"/>
                <w:szCs w:val="18"/>
              </w:rPr>
            </w:pPr>
            <w:r>
              <w:rPr>
                <w:rFonts w:hint="eastAsia" w:ascii="宋体" w:hAnsi="宋体"/>
                <w:color w:val="000000"/>
                <w:sz w:val="18"/>
                <w:szCs w:val="18"/>
              </w:rPr>
              <w:t>0.00</w:t>
            </w:r>
          </w:p>
        </w:tc>
      </w:tr>
      <w:tr w14:paraId="7E336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3544" w:type="dxa"/>
            <w:noWrap/>
            <w:vAlign w:val="center"/>
          </w:tcPr>
          <w:p w14:paraId="222B5C40">
            <w:pPr>
              <w:jc w:val="left"/>
              <w:rPr>
                <w:rFonts w:ascii="宋体" w:hAnsi="宋体"/>
                <w:color w:val="000000"/>
                <w:sz w:val="18"/>
                <w:szCs w:val="18"/>
              </w:rPr>
            </w:pPr>
          </w:p>
        </w:tc>
        <w:tc>
          <w:tcPr>
            <w:tcW w:w="3543" w:type="dxa"/>
            <w:noWrap/>
            <w:vAlign w:val="center"/>
          </w:tcPr>
          <w:p w14:paraId="09413714">
            <w:pPr>
              <w:jc w:val="right"/>
              <w:rPr>
                <w:rFonts w:ascii="宋体" w:hAnsi="宋体"/>
                <w:color w:val="000000"/>
                <w:sz w:val="18"/>
                <w:szCs w:val="18"/>
              </w:rPr>
            </w:pPr>
          </w:p>
        </w:tc>
        <w:tc>
          <w:tcPr>
            <w:tcW w:w="3544" w:type="dxa"/>
            <w:noWrap/>
            <w:vAlign w:val="center"/>
          </w:tcPr>
          <w:p w14:paraId="631CACDA">
            <w:pPr>
              <w:widowControl/>
              <w:jc w:val="left"/>
              <w:textAlignment w:val="center"/>
              <w:rPr>
                <w:rFonts w:ascii="宋体" w:hAnsi="宋体"/>
                <w:color w:val="000000"/>
                <w:sz w:val="18"/>
                <w:szCs w:val="18"/>
              </w:rPr>
            </w:pPr>
            <w:r>
              <w:rPr>
                <w:rFonts w:hint="eastAsia" w:ascii="宋体" w:hAnsi="宋体"/>
                <w:color w:val="000000"/>
                <w:kern w:val="0"/>
                <w:sz w:val="18"/>
                <w:szCs w:val="18"/>
              </w:rPr>
              <w:t>十七、援助其他地区支出</w:t>
            </w:r>
          </w:p>
        </w:tc>
        <w:tc>
          <w:tcPr>
            <w:tcW w:w="3544" w:type="dxa"/>
            <w:noWrap/>
            <w:vAlign w:val="center"/>
          </w:tcPr>
          <w:p w14:paraId="4BB10167">
            <w:pPr>
              <w:jc w:val="right"/>
              <w:rPr>
                <w:sz w:val="18"/>
                <w:szCs w:val="18"/>
              </w:rPr>
            </w:pPr>
            <w:r>
              <w:rPr>
                <w:rFonts w:hint="eastAsia" w:ascii="宋体" w:hAnsi="宋体"/>
                <w:color w:val="000000"/>
                <w:sz w:val="18"/>
                <w:szCs w:val="18"/>
              </w:rPr>
              <w:t>0.00</w:t>
            </w:r>
          </w:p>
        </w:tc>
      </w:tr>
      <w:tr w14:paraId="74BBD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3544" w:type="dxa"/>
            <w:noWrap/>
            <w:vAlign w:val="center"/>
          </w:tcPr>
          <w:p w14:paraId="70058D2E">
            <w:pPr>
              <w:jc w:val="left"/>
              <w:rPr>
                <w:rFonts w:ascii="宋体" w:hAnsi="宋体"/>
                <w:color w:val="000000"/>
                <w:sz w:val="18"/>
                <w:szCs w:val="18"/>
              </w:rPr>
            </w:pPr>
          </w:p>
        </w:tc>
        <w:tc>
          <w:tcPr>
            <w:tcW w:w="3543" w:type="dxa"/>
            <w:noWrap/>
            <w:vAlign w:val="center"/>
          </w:tcPr>
          <w:p w14:paraId="7A02B7E7">
            <w:pPr>
              <w:jc w:val="right"/>
              <w:rPr>
                <w:rFonts w:ascii="宋体" w:hAnsi="宋体"/>
                <w:color w:val="000000"/>
                <w:sz w:val="18"/>
                <w:szCs w:val="18"/>
              </w:rPr>
            </w:pPr>
          </w:p>
        </w:tc>
        <w:tc>
          <w:tcPr>
            <w:tcW w:w="3544" w:type="dxa"/>
            <w:noWrap/>
            <w:vAlign w:val="center"/>
          </w:tcPr>
          <w:p w14:paraId="66612D5D">
            <w:pPr>
              <w:widowControl/>
              <w:jc w:val="left"/>
              <w:textAlignment w:val="center"/>
              <w:rPr>
                <w:rFonts w:ascii="宋体" w:hAnsi="宋体"/>
                <w:color w:val="000000"/>
                <w:sz w:val="18"/>
                <w:szCs w:val="18"/>
              </w:rPr>
            </w:pPr>
            <w:r>
              <w:rPr>
                <w:rFonts w:hint="eastAsia" w:ascii="宋体" w:hAnsi="宋体"/>
                <w:color w:val="000000"/>
                <w:kern w:val="0"/>
                <w:sz w:val="18"/>
                <w:szCs w:val="18"/>
              </w:rPr>
              <w:t>十八、自然资源海洋气象等支出</w:t>
            </w:r>
          </w:p>
        </w:tc>
        <w:tc>
          <w:tcPr>
            <w:tcW w:w="3544" w:type="dxa"/>
            <w:noWrap/>
            <w:vAlign w:val="center"/>
          </w:tcPr>
          <w:p w14:paraId="2DB5F949">
            <w:pPr>
              <w:jc w:val="right"/>
              <w:rPr>
                <w:sz w:val="18"/>
                <w:szCs w:val="18"/>
              </w:rPr>
            </w:pPr>
            <w:r>
              <w:rPr>
                <w:rFonts w:hint="eastAsia" w:ascii="宋体" w:hAnsi="宋体"/>
                <w:color w:val="000000"/>
                <w:sz w:val="18"/>
                <w:szCs w:val="18"/>
              </w:rPr>
              <w:t>0.00</w:t>
            </w:r>
          </w:p>
        </w:tc>
      </w:tr>
      <w:tr w14:paraId="66A25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3544" w:type="dxa"/>
            <w:noWrap/>
            <w:vAlign w:val="center"/>
          </w:tcPr>
          <w:p w14:paraId="75D034B8">
            <w:pPr>
              <w:jc w:val="left"/>
              <w:rPr>
                <w:rFonts w:ascii="宋体" w:hAnsi="宋体"/>
                <w:color w:val="000000"/>
                <w:sz w:val="18"/>
                <w:szCs w:val="18"/>
              </w:rPr>
            </w:pPr>
          </w:p>
        </w:tc>
        <w:tc>
          <w:tcPr>
            <w:tcW w:w="3543" w:type="dxa"/>
            <w:noWrap/>
            <w:vAlign w:val="center"/>
          </w:tcPr>
          <w:p w14:paraId="576323DA">
            <w:pPr>
              <w:jc w:val="right"/>
              <w:rPr>
                <w:rFonts w:ascii="宋体" w:hAnsi="宋体"/>
                <w:color w:val="000000"/>
                <w:sz w:val="18"/>
                <w:szCs w:val="18"/>
              </w:rPr>
            </w:pPr>
          </w:p>
        </w:tc>
        <w:tc>
          <w:tcPr>
            <w:tcW w:w="3544" w:type="dxa"/>
            <w:noWrap/>
            <w:vAlign w:val="center"/>
          </w:tcPr>
          <w:p w14:paraId="66EAD7CB">
            <w:pPr>
              <w:widowControl/>
              <w:jc w:val="left"/>
              <w:textAlignment w:val="center"/>
              <w:rPr>
                <w:rFonts w:ascii="宋体" w:hAnsi="宋体"/>
                <w:color w:val="000000"/>
                <w:sz w:val="18"/>
                <w:szCs w:val="18"/>
              </w:rPr>
            </w:pPr>
            <w:r>
              <w:rPr>
                <w:rFonts w:hint="eastAsia" w:ascii="宋体" w:hAnsi="宋体"/>
                <w:color w:val="000000"/>
                <w:kern w:val="0"/>
                <w:sz w:val="18"/>
                <w:szCs w:val="18"/>
              </w:rPr>
              <w:t>十九、住房保障支出</w:t>
            </w:r>
          </w:p>
        </w:tc>
        <w:tc>
          <w:tcPr>
            <w:tcW w:w="3544" w:type="dxa"/>
            <w:noWrap/>
            <w:vAlign w:val="center"/>
          </w:tcPr>
          <w:p w14:paraId="63B2D993">
            <w:pPr>
              <w:jc w:val="right"/>
              <w:rPr>
                <w:sz w:val="18"/>
                <w:szCs w:val="18"/>
              </w:rPr>
            </w:pPr>
            <w:r>
              <w:rPr>
                <w:rFonts w:ascii="宋体" w:hAnsi="宋体"/>
                <w:color w:val="000000"/>
                <w:sz w:val="18"/>
                <w:szCs w:val="18"/>
              </w:rPr>
              <w:t>21.98</w:t>
            </w:r>
          </w:p>
        </w:tc>
      </w:tr>
      <w:tr w14:paraId="2BFD3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3544" w:type="dxa"/>
            <w:noWrap/>
            <w:vAlign w:val="center"/>
          </w:tcPr>
          <w:p w14:paraId="460916F2">
            <w:pPr>
              <w:jc w:val="left"/>
              <w:rPr>
                <w:rFonts w:ascii="宋体" w:hAnsi="宋体"/>
                <w:color w:val="000000"/>
                <w:sz w:val="18"/>
                <w:szCs w:val="18"/>
              </w:rPr>
            </w:pPr>
          </w:p>
        </w:tc>
        <w:tc>
          <w:tcPr>
            <w:tcW w:w="3543" w:type="dxa"/>
            <w:noWrap/>
            <w:vAlign w:val="center"/>
          </w:tcPr>
          <w:p w14:paraId="5EBB1668">
            <w:pPr>
              <w:jc w:val="right"/>
              <w:rPr>
                <w:rFonts w:ascii="宋体" w:hAnsi="宋体"/>
                <w:color w:val="000000"/>
                <w:sz w:val="18"/>
                <w:szCs w:val="18"/>
              </w:rPr>
            </w:pPr>
          </w:p>
        </w:tc>
        <w:tc>
          <w:tcPr>
            <w:tcW w:w="3544" w:type="dxa"/>
            <w:noWrap/>
            <w:vAlign w:val="center"/>
          </w:tcPr>
          <w:p w14:paraId="73EFBFC8">
            <w:pPr>
              <w:widowControl/>
              <w:jc w:val="left"/>
              <w:textAlignment w:val="center"/>
              <w:rPr>
                <w:rFonts w:ascii="宋体" w:hAnsi="宋体"/>
                <w:color w:val="000000"/>
                <w:sz w:val="18"/>
                <w:szCs w:val="18"/>
              </w:rPr>
            </w:pPr>
            <w:r>
              <w:rPr>
                <w:rFonts w:hint="eastAsia" w:ascii="宋体" w:hAnsi="宋体"/>
                <w:color w:val="000000"/>
                <w:kern w:val="0"/>
                <w:sz w:val="18"/>
                <w:szCs w:val="18"/>
              </w:rPr>
              <w:t>二十、粮油物资储备支出</w:t>
            </w:r>
          </w:p>
        </w:tc>
        <w:tc>
          <w:tcPr>
            <w:tcW w:w="3544" w:type="dxa"/>
            <w:noWrap/>
            <w:vAlign w:val="center"/>
          </w:tcPr>
          <w:p w14:paraId="7381731B">
            <w:pPr>
              <w:jc w:val="right"/>
              <w:rPr>
                <w:sz w:val="18"/>
                <w:szCs w:val="18"/>
              </w:rPr>
            </w:pPr>
            <w:r>
              <w:rPr>
                <w:rFonts w:hint="eastAsia" w:ascii="宋体" w:hAnsi="宋体"/>
                <w:color w:val="000000"/>
                <w:sz w:val="18"/>
                <w:szCs w:val="18"/>
              </w:rPr>
              <w:t>0.00</w:t>
            </w:r>
          </w:p>
        </w:tc>
      </w:tr>
      <w:tr w14:paraId="339E6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3544" w:type="dxa"/>
            <w:noWrap/>
            <w:vAlign w:val="center"/>
          </w:tcPr>
          <w:p w14:paraId="174B896A">
            <w:pPr>
              <w:jc w:val="left"/>
              <w:rPr>
                <w:rFonts w:ascii="宋体" w:hAnsi="宋体"/>
                <w:color w:val="000000"/>
                <w:sz w:val="18"/>
                <w:szCs w:val="18"/>
              </w:rPr>
            </w:pPr>
          </w:p>
        </w:tc>
        <w:tc>
          <w:tcPr>
            <w:tcW w:w="3543" w:type="dxa"/>
            <w:noWrap/>
            <w:vAlign w:val="center"/>
          </w:tcPr>
          <w:p w14:paraId="32BDEC4E">
            <w:pPr>
              <w:jc w:val="right"/>
              <w:rPr>
                <w:rFonts w:ascii="宋体" w:hAnsi="宋体"/>
                <w:color w:val="000000"/>
                <w:sz w:val="18"/>
                <w:szCs w:val="18"/>
              </w:rPr>
            </w:pPr>
          </w:p>
        </w:tc>
        <w:tc>
          <w:tcPr>
            <w:tcW w:w="3544" w:type="dxa"/>
            <w:noWrap/>
            <w:vAlign w:val="center"/>
          </w:tcPr>
          <w:p w14:paraId="7F56D6D8">
            <w:pPr>
              <w:widowControl/>
              <w:jc w:val="left"/>
              <w:textAlignment w:val="center"/>
              <w:rPr>
                <w:rFonts w:ascii="宋体" w:hAnsi="宋体"/>
                <w:color w:val="000000"/>
                <w:sz w:val="18"/>
                <w:szCs w:val="18"/>
              </w:rPr>
            </w:pPr>
            <w:r>
              <w:rPr>
                <w:rFonts w:hint="eastAsia" w:ascii="宋体" w:hAnsi="宋体"/>
                <w:color w:val="000000"/>
                <w:kern w:val="0"/>
                <w:sz w:val="18"/>
                <w:szCs w:val="18"/>
              </w:rPr>
              <w:t>二十一、国有资本经营预算支出</w:t>
            </w:r>
          </w:p>
        </w:tc>
        <w:tc>
          <w:tcPr>
            <w:tcW w:w="3544" w:type="dxa"/>
            <w:noWrap/>
            <w:vAlign w:val="center"/>
          </w:tcPr>
          <w:p w14:paraId="5F3165DC">
            <w:pPr>
              <w:jc w:val="right"/>
              <w:rPr>
                <w:sz w:val="18"/>
                <w:szCs w:val="18"/>
              </w:rPr>
            </w:pPr>
            <w:r>
              <w:rPr>
                <w:rFonts w:hint="eastAsia" w:ascii="宋体" w:hAnsi="宋体"/>
                <w:color w:val="000000"/>
                <w:sz w:val="18"/>
                <w:szCs w:val="18"/>
              </w:rPr>
              <w:t>0.00</w:t>
            </w:r>
          </w:p>
        </w:tc>
      </w:tr>
      <w:tr w14:paraId="7995C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3544" w:type="dxa"/>
            <w:noWrap/>
            <w:vAlign w:val="center"/>
          </w:tcPr>
          <w:p w14:paraId="0F99A20A">
            <w:pPr>
              <w:jc w:val="left"/>
              <w:rPr>
                <w:rFonts w:ascii="宋体" w:hAnsi="宋体"/>
                <w:color w:val="000000"/>
                <w:sz w:val="18"/>
                <w:szCs w:val="18"/>
              </w:rPr>
            </w:pPr>
          </w:p>
        </w:tc>
        <w:tc>
          <w:tcPr>
            <w:tcW w:w="3543" w:type="dxa"/>
            <w:noWrap/>
            <w:vAlign w:val="center"/>
          </w:tcPr>
          <w:p w14:paraId="79F23553">
            <w:pPr>
              <w:jc w:val="right"/>
              <w:rPr>
                <w:rFonts w:ascii="宋体" w:hAnsi="宋体"/>
                <w:color w:val="000000"/>
                <w:sz w:val="18"/>
                <w:szCs w:val="18"/>
              </w:rPr>
            </w:pPr>
          </w:p>
        </w:tc>
        <w:tc>
          <w:tcPr>
            <w:tcW w:w="3544" w:type="dxa"/>
            <w:noWrap/>
            <w:vAlign w:val="center"/>
          </w:tcPr>
          <w:p w14:paraId="1B477E95">
            <w:pPr>
              <w:widowControl/>
              <w:jc w:val="left"/>
              <w:textAlignment w:val="center"/>
              <w:rPr>
                <w:rFonts w:ascii="宋体" w:hAnsi="宋体"/>
                <w:color w:val="000000"/>
                <w:sz w:val="18"/>
                <w:szCs w:val="18"/>
              </w:rPr>
            </w:pPr>
            <w:r>
              <w:rPr>
                <w:rFonts w:hint="eastAsia" w:ascii="宋体" w:hAnsi="宋体"/>
                <w:color w:val="000000"/>
                <w:kern w:val="0"/>
                <w:sz w:val="18"/>
                <w:szCs w:val="18"/>
              </w:rPr>
              <w:t>二十二、灾害防治及应急管理支出</w:t>
            </w:r>
          </w:p>
        </w:tc>
        <w:tc>
          <w:tcPr>
            <w:tcW w:w="3544" w:type="dxa"/>
            <w:noWrap/>
            <w:vAlign w:val="center"/>
          </w:tcPr>
          <w:p w14:paraId="35E883BB">
            <w:pPr>
              <w:jc w:val="right"/>
              <w:rPr>
                <w:sz w:val="18"/>
                <w:szCs w:val="18"/>
              </w:rPr>
            </w:pPr>
            <w:r>
              <w:rPr>
                <w:rFonts w:hint="eastAsia" w:ascii="宋体" w:hAnsi="宋体"/>
                <w:color w:val="000000"/>
                <w:sz w:val="18"/>
                <w:szCs w:val="18"/>
              </w:rPr>
              <w:t>0.00</w:t>
            </w:r>
          </w:p>
        </w:tc>
      </w:tr>
      <w:tr w14:paraId="086B0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3544" w:type="dxa"/>
            <w:noWrap/>
            <w:vAlign w:val="center"/>
          </w:tcPr>
          <w:p w14:paraId="0B30424C">
            <w:pPr>
              <w:jc w:val="left"/>
              <w:rPr>
                <w:rFonts w:ascii="宋体" w:hAnsi="宋体"/>
                <w:color w:val="000000"/>
                <w:sz w:val="18"/>
                <w:szCs w:val="18"/>
              </w:rPr>
            </w:pPr>
          </w:p>
        </w:tc>
        <w:tc>
          <w:tcPr>
            <w:tcW w:w="3543" w:type="dxa"/>
            <w:noWrap/>
            <w:vAlign w:val="center"/>
          </w:tcPr>
          <w:p w14:paraId="6EC7AE78">
            <w:pPr>
              <w:jc w:val="right"/>
              <w:rPr>
                <w:rFonts w:ascii="宋体" w:hAnsi="宋体"/>
                <w:color w:val="000000"/>
                <w:sz w:val="18"/>
                <w:szCs w:val="18"/>
              </w:rPr>
            </w:pPr>
          </w:p>
        </w:tc>
        <w:tc>
          <w:tcPr>
            <w:tcW w:w="3544" w:type="dxa"/>
            <w:noWrap/>
            <w:vAlign w:val="center"/>
          </w:tcPr>
          <w:p w14:paraId="6779F86D">
            <w:pPr>
              <w:widowControl/>
              <w:jc w:val="left"/>
              <w:textAlignment w:val="center"/>
              <w:rPr>
                <w:rFonts w:ascii="宋体" w:hAnsi="宋体"/>
                <w:color w:val="000000"/>
                <w:kern w:val="0"/>
                <w:sz w:val="18"/>
                <w:szCs w:val="18"/>
              </w:rPr>
            </w:pPr>
            <w:r>
              <w:rPr>
                <w:rFonts w:hint="eastAsia" w:ascii="宋体" w:hAnsi="宋体"/>
                <w:color w:val="000000"/>
                <w:kern w:val="0"/>
                <w:sz w:val="18"/>
                <w:szCs w:val="18"/>
              </w:rPr>
              <w:t>二十三、其他支出</w:t>
            </w:r>
          </w:p>
        </w:tc>
        <w:tc>
          <w:tcPr>
            <w:tcW w:w="3544" w:type="dxa"/>
            <w:noWrap/>
            <w:vAlign w:val="center"/>
          </w:tcPr>
          <w:p w14:paraId="509DFF85">
            <w:pPr>
              <w:jc w:val="right"/>
              <w:rPr>
                <w:rFonts w:ascii="宋体" w:hAnsi="宋体"/>
                <w:color w:val="000000"/>
                <w:sz w:val="18"/>
                <w:szCs w:val="18"/>
              </w:rPr>
            </w:pPr>
            <w:r>
              <w:rPr>
                <w:rFonts w:hint="eastAsia" w:ascii="宋体" w:hAnsi="宋体"/>
                <w:color w:val="000000"/>
                <w:sz w:val="18"/>
                <w:szCs w:val="18"/>
              </w:rPr>
              <w:t>0.00</w:t>
            </w:r>
          </w:p>
        </w:tc>
      </w:tr>
      <w:permEnd w:id="45"/>
      <w:tr w14:paraId="489EC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3544" w:type="dxa"/>
            <w:noWrap/>
            <w:vAlign w:val="center"/>
          </w:tcPr>
          <w:p w14:paraId="54E7E532">
            <w:pPr>
              <w:widowControl/>
              <w:jc w:val="center"/>
              <w:textAlignment w:val="center"/>
              <w:rPr>
                <w:rFonts w:ascii="宋体" w:hAnsi="宋体"/>
                <w:color w:val="000000"/>
                <w:sz w:val="18"/>
                <w:szCs w:val="18"/>
              </w:rPr>
            </w:pPr>
            <w:permStart w:id="46" w:edGrp="everyone" w:colFirst="1" w:colLast="1"/>
            <w:permStart w:id="47" w:edGrp="everyone" w:colFirst="3" w:colLast="3"/>
            <w:r>
              <w:rPr>
                <w:rFonts w:hint="eastAsia" w:ascii="宋体" w:hAnsi="宋体"/>
                <w:color w:val="000000"/>
                <w:kern w:val="0"/>
                <w:sz w:val="18"/>
                <w:szCs w:val="18"/>
              </w:rPr>
              <w:t>本年收入合计</w:t>
            </w:r>
          </w:p>
        </w:tc>
        <w:tc>
          <w:tcPr>
            <w:tcW w:w="3543" w:type="dxa"/>
            <w:noWrap/>
            <w:vAlign w:val="center"/>
          </w:tcPr>
          <w:p w14:paraId="155A9FF5">
            <w:pPr>
              <w:jc w:val="right"/>
              <w:rPr>
                <w:rFonts w:ascii="宋体" w:hAnsi="宋体"/>
                <w:color w:val="000000"/>
                <w:sz w:val="18"/>
                <w:szCs w:val="18"/>
              </w:rPr>
            </w:pPr>
            <w:r>
              <w:rPr>
                <w:rFonts w:ascii="宋体" w:hAnsi="宋体"/>
                <w:color w:val="000000"/>
                <w:sz w:val="18"/>
                <w:szCs w:val="18"/>
              </w:rPr>
              <w:t>2852.83</w:t>
            </w:r>
          </w:p>
        </w:tc>
        <w:tc>
          <w:tcPr>
            <w:tcW w:w="3544" w:type="dxa"/>
            <w:noWrap/>
            <w:vAlign w:val="center"/>
          </w:tcPr>
          <w:p w14:paraId="5A9C0F62">
            <w:pPr>
              <w:widowControl/>
              <w:jc w:val="center"/>
              <w:textAlignment w:val="center"/>
              <w:rPr>
                <w:rFonts w:ascii="宋体" w:hAnsi="宋体"/>
                <w:color w:val="000000"/>
                <w:sz w:val="18"/>
                <w:szCs w:val="18"/>
              </w:rPr>
            </w:pPr>
            <w:r>
              <w:rPr>
                <w:rFonts w:hint="eastAsia" w:ascii="宋体" w:hAnsi="宋体"/>
                <w:color w:val="000000"/>
                <w:kern w:val="0"/>
                <w:sz w:val="18"/>
                <w:szCs w:val="18"/>
              </w:rPr>
              <w:t>本年支出合计</w:t>
            </w:r>
          </w:p>
        </w:tc>
        <w:tc>
          <w:tcPr>
            <w:tcW w:w="3544" w:type="dxa"/>
            <w:noWrap/>
            <w:vAlign w:val="center"/>
          </w:tcPr>
          <w:p w14:paraId="104D0A91">
            <w:pPr>
              <w:jc w:val="right"/>
              <w:rPr>
                <w:sz w:val="18"/>
                <w:szCs w:val="18"/>
              </w:rPr>
            </w:pPr>
            <w:r>
              <w:rPr>
                <w:rFonts w:ascii="宋体" w:hAnsi="宋体"/>
                <w:color w:val="000000"/>
                <w:sz w:val="18"/>
                <w:szCs w:val="18"/>
              </w:rPr>
              <w:t>2852.83</w:t>
            </w:r>
          </w:p>
        </w:tc>
      </w:tr>
      <w:permEnd w:id="46"/>
      <w:permEnd w:id="47"/>
      <w:tr w14:paraId="345F6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3544" w:type="dxa"/>
            <w:noWrap/>
            <w:vAlign w:val="center"/>
          </w:tcPr>
          <w:p w14:paraId="2FAE8433">
            <w:pPr>
              <w:jc w:val="left"/>
              <w:rPr>
                <w:rFonts w:ascii="宋体" w:hAnsi="宋体"/>
                <w:color w:val="000000"/>
                <w:sz w:val="18"/>
                <w:szCs w:val="18"/>
              </w:rPr>
            </w:pPr>
            <w:permStart w:id="48" w:edGrp="everyone"/>
          </w:p>
        </w:tc>
        <w:tc>
          <w:tcPr>
            <w:tcW w:w="3543" w:type="dxa"/>
            <w:noWrap/>
            <w:vAlign w:val="center"/>
          </w:tcPr>
          <w:p w14:paraId="44895BC7">
            <w:pPr>
              <w:jc w:val="right"/>
              <w:rPr>
                <w:rFonts w:ascii="宋体" w:hAnsi="宋体"/>
                <w:color w:val="000000"/>
                <w:sz w:val="18"/>
                <w:szCs w:val="18"/>
              </w:rPr>
            </w:pPr>
          </w:p>
        </w:tc>
        <w:tc>
          <w:tcPr>
            <w:tcW w:w="3544" w:type="dxa"/>
            <w:noWrap/>
            <w:vAlign w:val="center"/>
          </w:tcPr>
          <w:p w14:paraId="1629C005">
            <w:pPr>
              <w:widowControl/>
              <w:jc w:val="left"/>
              <w:textAlignment w:val="center"/>
              <w:rPr>
                <w:rFonts w:ascii="宋体" w:hAnsi="宋体"/>
                <w:color w:val="000000"/>
                <w:sz w:val="18"/>
                <w:szCs w:val="18"/>
              </w:rPr>
            </w:pPr>
            <w:r>
              <w:rPr>
                <w:rFonts w:hint="eastAsia" w:ascii="宋体" w:hAnsi="宋体"/>
                <w:color w:val="000000"/>
                <w:kern w:val="0"/>
                <w:sz w:val="18"/>
                <w:szCs w:val="18"/>
              </w:rPr>
              <w:t>二十四、结转下年</w:t>
            </w:r>
          </w:p>
        </w:tc>
        <w:tc>
          <w:tcPr>
            <w:tcW w:w="3544" w:type="dxa"/>
            <w:noWrap/>
            <w:vAlign w:val="center"/>
          </w:tcPr>
          <w:p w14:paraId="3F104649">
            <w:pPr>
              <w:jc w:val="right"/>
              <w:rPr>
                <w:sz w:val="18"/>
                <w:szCs w:val="18"/>
              </w:rPr>
            </w:pPr>
            <w:r>
              <w:rPr>
                <w:rFonts w:hint="eastAsia" w:ascii="宋体" w:hAnsi="宋体"/>
                <w:color w:val="000000"/>
                <w:sz w:val="18"/>
                <w:szCs w:val="18"/>
              </w:rPr>
              <w:t>0.00</w:t>
            </w:r>
          </w:p>
        </w:tc>
      </w:tr>
      <w:permEnd w:id="48"/>
      <w:tr w14:paraId="73F52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3544" w:type="dxa"/>
            <w:noWrap/>
            <w:vAlign w:val="center"/>
          </w:tcPr>
          <w:p w14:paraId="3714834D">
            <w:pPr>
              <w:widowControl/>
              <w:jc w:val="center"/>
              <w:textAlignment w:val="center"/>
              <w:rPr>
                <w:rFonts w:ascii="宋体" w:hAnsi="宋体"/>
                <w:color w:val="000000"/>
                <w:sz w:val="18"/>
                <w:szCs w:val="18"/>
              </w:rPr>
            </w:pPr>
            <w:permStart w:id="49" w:edGrp="everyone" w:colFirst="1" w:colLast="1"/>
            <w:permStart w:id="50" w:edGrp="everyone" w:colFirst="3" w:colLast="3"/>
            <w:r>
              <w:rPr>
                <w:rFonts w:hint="eastAsia" w:ascii="宋体" w:hAnsi="宋体"/>
                <w:color w:val="000000"/>
                <w:kern w:val="0"/>
                <w:sz w:val="18"/>
                <w:szCs w:val="18"/>
              </w:rPr>
              <w:t>收入总计</w:t>
            </w:r>
          </w:p>
        </w:tc>
        <w:tc>
          <w:tcPr>
            <w:tcW w:w="3543" w:type="dxa"/>
            <w:noWrap/>
            <w:vAlign w:val="center"/>
          </w:tcPr>
          <w:p w14:paraId="1CA2F51B">
            <w:pPr>
              <w:jc w:val="right"/>
              <w:rPr>
                <w:rFonts w:ascii="宋体" w:hAnsi="宋体"/>
                <w:color w:val="000000"/>
                <w:sz w:val="18"/>
                <w:szCs w:val="18"/>
              </w:rPr>
            </w:pPr>
            <w:r>
              <w:rPr>
                <w:rFonts w:ascii="宋体" w:hAnsi="宋体"/>
                <w:color w:val="000000"/>
                <w:sz w:val="18"/>
                <w:szCs w:val="18"/>
              </w:rPr>
              <w:t>2852.83</w:t>
            </w:r>
          </w:p>
        </w:tc>
        <w:tc>
          <w:tcPr>
            <w:tcW w:w="3544" w:type="dxa"/>
            <w:noWrap/>
            <w:vAlign w:val="center"/>
          </w:tcPr>
          <w:p w14:paraId="4E079673">
            <w:pPr>
              <w:widowControl/>
              <w:jc w:val="center"/>
              <w:textAlignment w:val="center"/>
              <w:rPr>
                <w:rFonts w:ascii="宋体" w:hAnsi="宋体"/>
                <w:color w:val="000000"/>
                <w:sz w:val="18"/>
                <w:szCs w:val="18"/>
              </w:rPr>
            </w:pPr>
            <w:r>
              <w:rPr>
                <w:rFonts w:hint="eastAsia" w:ascii="宋体" w:hAnsi="宋体"/>
                <w:color w:val="000000"/>
                <w:kern w:val="0"/>
                <w:sz w:val="18"/>
                <w:szCs w:val="18"/>
              </w:rPr>
              <w:t>支出总计</w:t>
            </w:r>
          </w:p>
        </w:tc>
        <w:tc>
          <w:tcPr>
            <w:tcW w:w="3544" w:type="dxa"/>
            <w:noWrap/>
            <w:vAlign w:val="center"/>
          </w:tcPr>
          <w:p w14:paraId="7500918D">
            <w:pPr>
              <w:jc w:val="right"/>
              <w:rPr>
                <w:rFonts w:ascii="宋体" w:hAnsi="宋体"/>
                <w:color w:val="000000"/>
                <w:sz w:val="18"/>
                <w:szCs w:val="18"/>
              </w:rPr>
            </w:pPr>
            <w:r>
              <w:rPr>
                <w:rFonts w:ascii="宋体" w:hAnsi="宋体"/>
                <w:color w:val="000000"/>
                <w:sz w:val="18"/>
                <w:szCs w:val="18"/>
              </w:rPr>
              <w:t>2852.83</w:t>
            </w:r>
          </w:p>
        </w:tc>
      </w:tr>
      <w:bookmarkEnd w:id="9"/>
      <w:permEnd w:id="49"/>
      <w:permEnd w:id="50"/>
    </w:tbl>
    <w:p w14:paraId="1112C87B">
      <w:pPr>
        <w:widowControl/>
        <w:ind w:firstLine="419" w:firstLineChars="233"/>
        <w:textAlignment w:val="center"/>
        <w:rPr>
          <w:rFonts w:ascii="宋体" w:hAnsi="宋体" w:cs="宋体"/>
          <w:color w:val="000000"/>
          <w:sz w:val="18"/>
          <w:szCs w:val="18"/>
        </w:rPr>
        <w:sectPr>
          <w:pgSz w:w="16838" w:h="11906" w:orient="landscape"/>
          <w:pgMar w:top="1800" w:right="1440" w:bottom="1800" w:left="1440" w:header="851" w:footer="992" w:gutter="0"/>
          <w:cols w:space="720" w:num="1"/>
          <w:docGrid w:type="lines" w:linePitch="312" w:charSpace="0"/>
        </w:sectPr>
      </w:pPr>
      <w:r>
        <w:rPr>
          <w:rFonts w:hint="eastAsia" w:ascii="宋体" w:hAnsi="宋体" w:cs="宋体"/>
          <w:color w:val="000000"/>
          <w:kern w:val="0"/>
          <w:sz w:val="18"/>
          <w:szCs w:val="18"/>
        </w:rPr>
        <w:t>注：</w:t>
      </w:r>
      <w:permStart w:id="51" w:edGrp="everyone"/>
      <w:bookmarkStart w:id="10" w:name="PO_part1remark4"/>
      <w:r>
        <w:rPr>
          <w:rFonts w:hint="eastAsia" w:ascii="宋体" w:hAnsi="宋体" w:cs="宋体"/>
          <w:color w:val="000000"/>
          <w:kern w:val="0"/>
          <w:sz w:val="18"/>
          <w:szCs w:val="18"/>
        </w:rPr>
        <w:t>表</w:t>
      </w:r>
      <w:bookmarkEnd w:id="10"/>
      <w:r>
        <w:rPr>
          <w:rFonts w:hint="eastAsia" w:ascii="宋体" w:hAnsi="宋体" w:cs="宋体"/>
          <w:color w:val="000000"/>
          <w:kern w:val="0"/>
          <w:sz w:val="18"/>
          <w:szCs w:val="18"/>
        </w:rPr>
        <w:t>本套报表金额单位转换时可能存在尾数误差。</w:t>
      </w:r>
      <w:permEnd w:id="51"/>
    </w:p>
    <w:p w14:paraId="48957E19">
      <w:bookmarkStart w:id="11" w:name="PO_part2Table5"/>
    </w:p>
    <w:tbl>
      <w:tblPr>
        <w:tblStyle w:val="4"/>
        <w:tblW w:w="141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88"/>
        <w:gridCol w:w="3199"/>
        <w:gridCol w:w="476"/>
        <w:gridCol w:w="2310"/>
        <w:gridCol w:w="4302"/>
      </w:tblGrid>
      <w:tr w14:paraId="5414D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blHeader/>
        </w:trPr>
        <w:tc>
          <w:tcPr>
            <w:tcW w:w="14175" w:type="dxa"/>
            <w:gridSpan w:val="5"/>
            <w:tcBorders>
              <w:top w:val="nil"/>
              <w:left w:val="nil"/>
              <w:bottom w:val="nil"/>
              <w:right w:val="nil"/>
            </w:tcBorders>
            <w:noWrap/>
            <w:vAlign w:val="center"/>
          </w:tcPr>
          <w:p w14:paraId="7F34CE80">
            <w:pPr>
              <w:jc w:val="right"/>
            </w:pPr>
            <w:r>
              <w:rPr>
                <w:rFonts w:hint="eastAsia" w:ascii="宋体" w:hAnsi="宋体"/>
                <w:color w:val="000000"/>
                <w:kern w:val="0"/>
                <w:sz w:val="18"/>
                <w:szCs w:val="18"/>
              </w:rPr>
              <w:t>表5</w:t>
            </w:r>
          </w:p>
        </w:tc>
      </w:tr>
      <w:tr w14:paraId="7ADFA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blHeader/>
        </w:trPr>
        <w:tc>
          <w:tcPr>
            <w:tcW w:w="14175" w:type="dxa"/>
            <w:gridSpan w:val="5"/>
            <w:tcBorders>
              <w:top w:val="nil"/>
              <w:left w:val="nil"/>
              <w:bottom w:val="nil"/>
              <w:right w:val="nil"/>
            </w:tcBorders>
            <w:noWrap/>
            <w:vAlign w:val="center"/>
          </w:tcPr>
          <w:p w14:paraId="41E01163">
            <w:pPr>
              <w:jc w:val="center"/>
            </w:pPr>
            <w:r>
              <w:rPr>
                <w:rFonts w:hint="eastAsia" w:ascii="宋体" w:hAnsi="宋体"/>
                <w:b/>
                <w:bCs/>
                <w:color w:val="000000"/>
                <w:kern w:val="0"/>
                <w:sz w:val="24"/>
              </w:rPr>
              <w:t>一般公共预算支出情况表（按功能分类科目）</w:t>
            </w:r>
          </w:p>
        </w:tc>
      </w:tr>
      <w:tr w14:paraId="3370F4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blHeader/>
        </w:trPr>
        <w:tc>
          <w:tcPr>
            <w:tcW w:w="7087" w:type="dxa"/>
            <w:gridSpan w:val="2"/>
            <w:tcBorders>
              <w:top w:val="nil"/>
              <w:left w:val="nil"/>
              <w:bottom w:val="single" w:color="auto" w:sz="4" w:space="0"/>
              <w:right w:val="nil"/>
            </w:tcBorders>
            <w:noWrap/>
            <w:vAlign w:val="center"/>
          </w:tcPr>
          <w:p w14:paraId="555BEFF7">
            <w:pPr>
              <w:jc w:val="left"/>
            </w:pPr>
            <w:r>
              <w:rPr>
                <w:rFonts w:hint="eastAsia" w:ascii="宋体" w:hAnsi="宋体"/>
                <w:color w:val="000000"/>
                <w:kern w:val="0"/>
                <w:sz w:val="18"/>
                <w:szCs w:val="18"/>
              </w:rPr>
              <w:t>单位名称：</w:t>
            </w:r>
            <w:permStart w:id="52" w:edGrp="everyone"/>
            <w:r>
              <w:rPr>
                <w:rFonts w:hint="eastAsia" w:ascii="宋体" w:hAnsi="宋体"/>
                <w:color w:val="000000"/>
                <w:kern w:val="0"/>
                <w:sz w:val="18"/>
                <w:szCs w:val="18"/>
              </w:rPr>
              <w:t>东莞市司法局凤岗分局</w:t>
            </w:r>
            <w:permEnd w:id="52"/>
          </w:p>
        </w:tc>
        <w:tc>
          <w:tcPr>
            <w:tcW w:w="7088" w:type="dxa"/>
            <w:gridSpan w:val="3"/>
            <w:tcBorders>
              <w:top w:val="nil"/>
              <w:left w:val="nil"/>
              <w:bottom w:val="single" w:color="auto" w:sz="4" w:space="0"/>
              <w:right w:val="nil"/>
            </w:tcBorders>
            <w:noWrap/>
            <w:vAlign w:val="center"/>
          </w:tcPr>
          <w:p w14:paraId="412D1C8E">
            <w:pPr>
              <w:jc w:val="right"/>
            </w:pPr>
            <w:r>
              <w:rPr>
                <w:rFonts w:hint="eastAsia" w:ascii="宋体" w:hAnsi="宋体"/>
                <w:color w:val="000000"/>
                <w:kern w:val="0"/>
                <w:sz w:val="18"/>
                <w:szCs w:val="18"/>
              </w:rPr>
              <w:t>单位：万元</w:t>
            </w:r>
          </w:p>
        </w:tc>
      </w:tr>
      <w:tr w14:paraId="44B38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blHeader/>
        </w:trPr>
        <w:tc>
          <w:tcPr>
            <w:tcW w:w="3888" w:type="dxa"/>
            <w:vMerge w:val="restart"/>
            <w:tcBorders>
              <w:top w:val="single" w:color="auto" w:sz="4" w:space="0"/>
            </w:tcBorders>
            <w:noWrap/>
            <w:vAlign w:val="center"/>
          </w:tcPr>
          <w:p w14:paraId="53A01A72">
            <w:pPr>
              <w:jc w:val="center"/>
              <w:rPr>
                <w:sz w:val="18"/>
                <w:szCs w:val="18"/>
              </w:rPr>
            </w:pPr>
            <w:r>
              <w:rPr>
                <w:rFonts w:hint="eastAsia" w:ascii="宋体" w:hAnsi="宋体"/>
                <w:color w:val="000000"/>
                <w:kern w:val="0"/>
                <w:sz w:val="18"/>
                <w:szCs w:val="18"/>
              </w:rPr>
              <w:t>功能科目名称</w:t>
            </w:r>
          </w:p>
        </w:tc>
        <w:tc>
          <w:tcPr>
            <w:tcW w:w="10287" w:type="dxa"/>
            <w:gridSpan w:val="4"/>
            <w:tcBorders>
              <w:top w:val="single" w:color="auto" w:sz="4" w:space="0"/>
            </w:tcBorders>
            <w:noWrap/>
            <w:vAlign w:val="center"/>
          </w:tcPr>
          <w:p w14:paraId="384E7588">
            <w:pPr>
              <w:jc w:val="center"/>
              <w:rPr>
                <w:sz w:val="18"/>
                <w:szCs w:val="18"/>
              </w:rPr>
            </w:pPr>
            <w:r>
              <w:rPr>
                <w:rFonts w:hint="eastAsia" w:ascii="宋体" w:hAnsi="宋体"/>
                <w:color w:val="000000"/>
                <w:kern w:val="0"/>
                <w:sz w:val="18"/>
                <w:szCs w:val="18"/>
              </w:rPr>
              <w:t>一般公共预算支出</w:t>
            </w:r>
          </w:p>
        </w:tc>
      </w:tr>
      <w:tr w14:paraId="5FD60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blHeader/>
        </w:trPr>
        <w:tc>
          <w:tcPr>
            <w:tcW w:w="3888" w:type="dxa"/>
            <w:vMerge w:val="continue"/>
            <w:noWrap/>
            <w:vAlign w:val="center"/>
          </w:tcPr>
          <w:p w14:paraId="21DBCFDE">
            <w:pPr>
              <w:jc w:val="center"/>
              <w:rPr>
                <w:sz w:val="18"/>
                <w:szCs w:val="18"/>
              </w:rPr>
            </w:pPr>
          </w:p>
        </w:tc>
        <w:tc>
          <w:tcPr>
            <w:tcW w:w="3675" w:type="dxa"/>
            <w:gridSpan w:val="2"/>
            <w:noWrap/>
            <w:vAlign w:val="center"/>
          </w:tcPr>
          <w:p w14:paraId="55C1FB57">
            <w:pPr>
              <w:widowControl/>
              <w:jc w:val="center"/>
              <w:textAlignment w:val="center"/>
              <w:rPr>
                <w:rFonts w:ascii="宋体" w:hAnsi="宋体"/>
                <w:color w:val="000000"/>
                <w:sz w:val="18"/>
                <w:szCs w:val="18"/>
              </w:rPr>
            </w:pPr>
            <w:r>
              <w:rPr>
                <w:rFonts w:hint="eastAsia" w:ascii="宋体" w:hAnsi="宋体"/>
                <w:color w:val="000000"/>
                <w:kern w:val="0"/>
                <w:sz w:val="18"/>
                <w:szCs w:val="18"/>
              </w:rPr>
              <w:t>小计</w:t>
            </w:r>
          </w:p>
        </w:tc>
        <w:tc>
          <w:tcPr>
            <w:tcW w:w="2310" w:type="dxa"/>
            <w:noWrap/>
            <w:vAlign w:val="center"/>
          </w:tcPr>
          <w:p w14:paraId="691ACFAF">
            <w:pPr>
              <w:widowControl/>
              <w:jc w:val="center"/>
              <w:textAlignment w:val="center"/>
              <w:rPr>
                <w:rFonts w:ascii="宋体" w:hAnsi="宋体"/>
                <w:color w:val="000000"/>
                <w:sz w:val="18"/>
                <w:szCs w:val="18"/>
              </w:rPr>
            </w:pPr>
            <w:r>
              <w:rPr>
                <w:rFonts w:hint="eastAsia" w:ascii="宋体" w:hAnsi="宋体"/>
                <w:color w:val="000000"/>
                <w:kern w:val="0"/>
                <w:sz w:val="18"/>
                <w:szCs w:val="18"/>
              </w:rPr>
              <w:t>其中：基本支出</w:t>
            </w:r>
          </w:p>
        </w:tc>
        <w:tc>
          <w:tcPr>
            <w:tcW w:w="4302" w:type="dxa"/>
            <w:noWrap/>
            <w:vAlign w:val="center"/>
          </w:tcPr>
          <w:p w14:paraId="2AB64654">
            <w:pPr>
              <w:widowControl/>
              <w:jc w:val="center"/>
              <w:textAlignment w:val="center"/>
              <w:rPr>
                <w:rFonts w:ascii="宋体" w:hAnsi="宋体"/>
                <w:color w:val="000000"/>
                <w:sz w:val="18"/>
                <w:szCs w:val="18"/>
              </w:rPr>
            </w:pPr>
            <w:r>
              <w:rPr>
                <w:rFonts w:hint="eastAsia" w:ascii="宋体" w:hAnsi="宋体"/>
                <w:color w:val="000000"/>
                <w:kern w:val="0"/>
                <w:sz w:val="18"/>
                <w:szCs w:val="18"/>
              </w:rPr>
              <w:t>项目支出</w:t>
            </w:r>
          </w:p>
        </w:tc>
      </w:tr>
      <w:tr w14:paraId="5DD5F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3888" w:type="dxa"/>
            <w:noWrap/>
            <w:vAlign w:val="center"/>
          </w:tcPr>
          <w:p w14:paraId="69612210">
            <w:pPr>
              <w:widowControl/>
              <w:jc w:val="center"/>
              <w:textAlignment w:val="center"/>
              <w:rPr>
                <w:rFonts w:ascii="宋体" w:hAnsi="宋体"/>
                <w:color w:val="000000"/>
                <w:sz w:val="18"/>
                <w:szCs w:val="18"/>
              </w:rPr>
            </w:pPr>
            <w:permStart w:id="53" w:edGrp="everyone" w:colFirst="1" w:colLast="1"/>
            <w:permStart w:id="54" w:edGrp="everyone" w:colFirst="2" w:colLast="2"/>
            <w:permStart w:id="55" w:edGrp="everyone" w:colFirst="3" w:colLast="3"/>
            <w:r>
              <w:rPr>
                <w:rFonts w:hint="eastAsia" w:ascii="宋体" w:hAnsi="宋体"/>
                <w:color w:val="000000"/>
                <w:kern w:val="0"/>
                <w:sz w:val="18"/>
                <w:szCs w:val="18"/>
              </w:rPr>
              <w:t>合    计</w:t>
            </w:r>
          </w:p>
        </w:tc>
        <w:tc>
          <w:tcPr>
            <w:tcW w:w="3675" w:type="dxa"/>
            <w:gridSpan w:val="2"/>
            <w:noWrap/>
            <w:vAlign w:val="center"/>
          </w:tcPr>
          <w:p w14:paraId="7029CF85">
            <w:pPr>
              <w:jc w:val="right"/>
              <w:rPr>
                <w:rFonts w:ascii="宋体" w:hAnsi="宋体"/>
                <w:color w:val="000000"/>
                <w:sz w:val="18"/>
                <w:szCs w:val="18"/>
              </w:rPr>
            </w:pPr>
            <w:r>
              <w:rPr>
                <w:rFonts w:ascii="宋体" w:hAnsi="宋体"/>
                <w:color w:val="000000"/>
                <w:sz w:val="18"/>
                <w:szCs w:val="18"/>
              </w:rPr>
              <w:t>2579.67</w:t>
            </w:r>
          </w:p>
        </w:tc>
        <w:tc>
          <w:tcPr>
            <w:tcW w:w="2310" w:type="dxa"/>
            <w:noWrap/>
            <w:vAlign w:val="center"/>
          </w:tcPr>
          <w:p w14:paraId="33EF2BA2">
            <w:pPr>
              <w:jc w:val="right"/>
              <w:rPr>
                <w:rFonts w:ascii="宋体" w:hAnsi="宋体"/>
                <w:color w:val="000000"/>
                <w:sz w:val="18"/>
                <w:szCs w:val="18"/>
              </w:rPr>
            </w:pPr>
            <w:r>
              <w:rPr>
                <w:rFonts w:ascii="宋体" w:hAnsi="宋体"/>
                <w:color w:val="000000"/>
                <w:sz w:val="18"/>
                <w:szCs w:val="18"/>
              </w:rPr>
              <w:t>399.0</w:t>
            </w:r>
            <w:r>
              <w:rPr>
                <w:rFonts w:hint="eastAsia" w:ascii="宋体" w:hAnsi="宋体"/>
                <w:color w:val="000000"/>
                <w:sz w:val="18"/>
                <w:szCs w:val="18"/>
              </w:rPr>
              <w:t>5</w:t>
            </w:r>
          </w:p>
        </w:tc>
        <w:tc>
          <w:tcPr>
            <w:tcW w:w="4302" w:type="dxa"/>
            <w:noWrap/>
            <w:vAlign w:val="center"/>
          </w:tcPr>
          <w:p w14:paraId="3D600E5B">
            <w:pPr>
              <w:jc w:val="right"/>
              <w:rPr>
                <w:rFonts w:ascii="宋体" w:hAnsi="宋体"/>
                <w:color w:val="000000"/>
                <w:sz w:val="18"/>
                <w:szCs w:val="18"/>
              </w:rPr>
            </w:pPr>
            <w:r>
              <w:rPr>
                <w:rFonts w:ascii="宋体" w:hAnsi="宋体"/>
                <w:color w:val="000000"/>
                <w:sz w:val="18"/>
                <w:szCs w:val="18"/>
              </w:rPr>
              <w:t>2180.6</w:t>
            </w:r>
            <w:r>
              <w:rPr>
                <w:rFonts w:hint="eastAsia" w:ascii="宋体" w:hAnsi="宋体"/>
                <w:color w:val="000000"/>
                <w:sz w:val="18"/>
                <w:szCs w:val="18"/>
              </w:rPr>
              <w:t>3</w:t>
            </w:r>
          </w:p>
        </w:tc>
      </w:tr>
      <w:permEnd w:id="53"/>
      <w:permEnd w:id="54"/>
      <w:permEnd w:id="55"/>
      <w:tr w14:paraId="1AEB7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3888" w:type="dxa"/>
            <w:noWrap/>
            <w:vAlign w:val="center"/>
          </w:tcPr>
          <w:p w14:paraId="1D1DBD7C">
            <w:pPr>
              <w:widowControl/>
              <w:textAlignment w:val="center"/>
              <w:rPr>
                <w:rFonts w:ascii="宋体" w:hAnsi="宋体"/>
                <w:color w:val="000000"/>
                <w:kern w:val="0"/>
                <w:sz w:val="18"/>
                <w:szCs w:val="18"/>
              </w:rPr>
            </w:pPr>
            <w:permStart w:id="56" w:edGrp="everyone"/>
            <w:r>
              <w:rPr>
                <w:rFonts w:hint="eastAsia" w:ascii="宋体" w:hAnsi="宋体"/>
                <w:color w:val="000000"/>
                <w:kern w:val="0"/>
                <w:sz w:val="18"/>
                <w:szCs w:val="18"/>
              </w:rPr>
              <w:t>[204]公共安全支出</w:t>
            </w:r>
          </w:p>
        </w:tc>
        <w:tc>
          <w:tcPr>
            <w:tcW w:w="3675" w:type="dxa"/>
            <w:gridSpan w:val="2"/>
            <w:noWrap/>
            <w:vAlign w:val="center"/>
          </w:tcPr>
          <w:p w14:paraId="21EF9847">
            <w:pPr>
              <w:widowControl/>
              <w:textAlignment w:val="center"/>
              <w:rPr>
                <w:rFonts w:ascii="宋体" w:hAnsi="宋体"/>
                <w:color w:val="000000"/>
                <w:kern w:val="0"/>
                <w:sz w:val="18"/>
                <w:szCs w:val="18"/>
              </w:rPr>
            </w:pPr>
            <w:r>
              <w:rPr>
                <w:rFonts w:hint="eastAsia" w:ascii="宋体" w:hAnsi="宋体"/>
                <w:color w:val="000000"/>
                <w:kern w:val="0"/>
                <w:sz w:val="18"/>
                <w:szCs w:val="18"/>
              </w:rPr>
              <w:t>2,557.69</w:t>
            </w:r>
          </w:p>
        </w:tc>
        <w:tc>
          <w:tcPr>
            <w:tcW w:w="2310" w:type="dxa"/>
            <w:noWrap/>
            <w:vAlign w:val="center"/>
          </w:tcPr>
          <w:p w14:paraId="2FB04B5D">
            <w:pPr>
              <w:widowControl/>
              <w:textAlignment w:val="center"/>
              <w:rPr>
                <w:rFonts w:ascii="宋体" w:hAnsi="宋体"/>
                <w:color w:val="000000"/>
                <w:kern w:val="0"/>
                <w:sz w:val="18"/>
                <w:szCs w:val="18"/>
              </w:rPr>
            </w:pPr>
            <w:r>
              <w:rPr>
                <w:rFonts w:hint="eastAsia" w:ascii="宋体" w:hAnsi="宋体"/>
                <w:color w:val="000000"/>
                <w:kern w:val="0"/>
                <w:sz w:val="18"/>
                <w:szCs w:val="18"/>
              </w:rPr>
              <w:t>377.07</w:t>
            </w:r>
          </w:p>
        </w:tc>
        <w:tc>
          <w:tcPr>
            <w:tcW w:w="4302" w:type="dxa"/>
            <w:noWrap/>
            <w:vAlign w:val="center"/>
          </w:tcPr>
          <w:p w14:paraId="23A92149">
            <w:pPr>
              <w:widowControl/>
              <w:textAlignment w:val="center"/>
              <w:rPr>
                <w:rFonts w:ascii="宋体" w:hAnsi="宋体"/>
                <w:color w:val="000000"/>
                <w:kern w:val="0"/>
                <w:sz w:val="18"/>
                <w:szCs w:val="18"/>
              </w:rPr>
            </w:pPr>
            <w:r>
              <w:rPr>
                <w:rFonts w:hint="eastAsia" w:ascii="宋体" w:hAnsi="宋体"/>
                <w:color w:val="000000"/>
                <w:kern w:val="0"/>
                <w:sz w:val="18"/>
                <w:szCs w:val="18"/>
              </w:rPr>
              <w:t>2,180.63</w:t>
            </w:r>
          </w:p>
        </w:tc>
      </w:tr>
      <w:tr w14:paraId="3D8B8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3888" w:type="dxa"/>
            <w:noWrap/>
            <w:vAlign w:val="center"/>
          </w:tcPr>
          <w:p w14:paraId="4FF80D67">
            <w:pPr>
              <w:widowControl/>
              <w:textAlignment w:val="center"/>
              <w:rPr>
                <w:rFonts w:ascii="宋体" w:hAnsi="宋体"/>
                <w:color w:val="000000"/>
                <w:kern w:val="0"/>
                <w:sz w:val="18"/>
                <w:szCs w:val="18"/>
              </w:rPr>
            </w:pPr>
            <w:r>
              <w:rPr>
                <w:rFonts w:hint="eastAsia" w:ascii="宋体" w:hAnsi="宋体"/>
                <w:color w:val="000000"/>
                <w:kern w:val="0"/>
                <w:sz w:val="18"/>
                <w:szCs w:val="18"/>
              </w:rPr>
              <w:t>[20404]检察</w:t>
            </w:r>
          </w:p>
        </w:tc>
        <w:tc>
          <w:tcPr>
            <w:tcW w:w="3675" w:type="dxa"/>
            <w:gridSpan w:val="2"/>
            <w:noWrap/>
            <w:vAlign w:val="center"/>
          </w:tcPr>
          <w:p w14:paraId="3598453D">
            <w:pPr>
              <w:widowControl/>
              <w:textAlignment w:val="center"/>
              <w:rPr>
                <w:rFonts w:ascii="宋体" w:hAnsi="宋体"/>
                <w:color w:val="000000"/>
                <w:kern w:val="0"/>
                <w:sz w:val="18"/>
                <w:szCs w:val="18"/>
              </w:rPr>
            </w:pPr>
            <w:r>
              <w:rPr>
                <w:rFonts w:hint="eastAsia" w:ascii="宋体" w:hAnsi="宋体"/>
                <w:color w:val="000000"/>
                <w:kern w:val="0"/>
                <w:sz w:val="18"/>
                <w:szCs w:val="18"/>
              </w:rPr>
              <w:t>129.50</w:t>
            </w:r>
          </w:p>
        </w:tc>
        <w:tc>
          <w:tcPr>
            <w:tcW w:w="2310" w:type="dxa"/>
            <w:noWrap/>
            <w:vAlign w:val="center"/>
          </w:tcPr>
          <w:p w14:paraId="0F4DCC65">
            <w:pPr>
              <w:widowControl/>
              <w:textAlignment w:val="center"/>
              <w:rPr>
                <w:rFonts w:ascii="宋体" w:hAnsi="宋体"/>
                <w:color w:val="000000"/>
                <w:kern w:val="0"/>
                <w:sz w:val="18"/>
                <w:szCs w:val="18"/>
              </w:rPr>
            </w:pPr>
            <w:r>
              <w:rPr>
                <w:rFonts w:hint="eastAsia" w:ascii="宋体" w:hAnsi="宋体"/>
                <w:color w:val="000000"/>
                <w:kern w:val="0"/>
                <w:sz w:val="18"/>
                <w:szCs w:val="18"/>
              </w:rPr>
              <w:t>0.00　</w:t>
            </w:r>
          </w:p>
        </w:tc>
        <w:tc>
          <w:tcPr>
            <w:tcW w:w="4302" w:type="dxa"/>
            <w:noWrap/>
            <w:vAlign w:val="center"/>
          </w:tcPr>
          <w:p w14:paraId="69A54160">
            <w:pPr>
              <w:widowControl/>
              <w:textAlignment w:val="center"/>
              <w:rPr>
                <w:rFonts w:ascii="宋体" w:hAnsi="宋体"/>
                <w:color w:val="000000"/>
                <w:kern w:val="0"/>
                <w:sz w:val="18"/>
                <w:szCs w:val="18"/>
              </w:rPr>
            </w:pPr>
            <w:r>
              <w:rPr>
                <w:rFonts w:hint="eastAsia" w:ascii="宋体" w:hAnsi="宋体"/>
                <w:color w:val="000000"/>
                <w:kern w:val="0"/>
                <w:sz w:val="18"/>
                <w:szCs w:val="18"/>
              </w:rPr>
              <w:t>129.50</w:t>
            </w:r>
          </w:p>
        </w:tc>
      </w:tr>
      <w:tr w14:paraId="17C4A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3888" w:type="dxa"/>
            <w:noWrap/>
            <w:vAlign w:val="center"/>
          </w:tcPr>
          <w:p w14:paraId="0527FC0F">
            <w:pPr>
              <w:widowControl/>
              <w:textAlignment w:val="center"/>
              <w:rPr>
                <w:rFonts w:ascii="宋体" w:hAnsi="宋体"/>
                <w:color w:val="000000"/>
                <w:kern w:val="0"/>
                <w:sz w:val="18"/>
                <w:szCs w:val="18"/>
              </w:rPr>
            </w:pPr>
            <w:r>
              <w:rPr>
                <w:rFonts w:hint="eastAsia" w:ascii="宋体" w:hAnsi="宋体"/>
                <w:color w:val="000000"/>
                <w:kern w:val="0"/>
                <w:sz w:val="18"/>
                <w:szCs w:val="18"/>
              </w:rPr>
              <w:t>[2040499]其他检察支出</w:t>
            </w:r>
          </w:p>
        </w:tc>
        <w:tc>
          <w:tcPr>
            <w:tcW w:w="3675" w:type="dxa"/>
            <w:gridSpan w:val="2"/>
            <w:noWrap/>
            <w:vAlign w:val="center"/>
          </w:tcPr>
          <w:p w14:paraId="088EAE3D">
            <w:pPr>
              <w:widowControl/>
              <w:textAlignment w:val="center"/>
              <w:rPr>
                <w:rFonts w:ascii="宋体" w:hAnsi="宋体"/>
                <w:color w:val="000000"/>
                <w:kern w:val="0"/>
                <w:sz w:val="18"/>
                <w:szCs w:val="18"/>
              </w:rPr>
            </w:pPr>
            <w:r>
              <w:rPr>
                <w:rFonts w:hint="eastAsia" w:ascii="宋体" w:hAnsi="宋体"/>
                <w:color w:val="000000"/>
                <w:kern w:val="0"/>
                <w:sz w:val="18"/>
                <w:szCs w:val="18"/>
              </w:rPr>
              <w:t>129.50</w:t>
            </w:r>
          </w:p>
        </w:tc>
        <w:tc>
          <w:tcPr>
            <w:tcW w:w="2310" w:type="dxa"/>
            <w:noWrap/>
            <w:vAlign w:val="center"/>
          </w:tcPr>
          <w:p w14:paraId="4C0D9D15">
            <w:pPr>
              <w:widowControl/>
              <w:textAlignment w:val="center"/>
              <w:rPr>
                <w:rFonts w:ascii="宋体" w:hAnsi="宋体"/>
                <w:color w:val="000000"/>
                <w:kern w:val="0"/>
                <w:sz w:val="18"/>
                <w:szCs w:val="18"/>
              </w:rPr>
            </w:pPr>
            <w:r>
              <w:rPr>
                <w:rFonts w:hint="eastAsia" w:ascii="宋体" w:hAnsi="宋体"/>
                <w:color w:val="000000"/>
                <w:kern w:val="0"/>
                <w:sz w:val="18"/>
                <w:szCs w:val="18"/>
              </w:rPr>
              <w:t>0.00　</w:t>
            </w:r>
          </w:p>
        </w:tc>
        <w:tc>
          <w:tcPr>
            <w:tcW w:w="4302" w:type="dxa"/>
            <w:noWrap/>
            <w:vAlign w:val="center"/>
          </w:tcPr>
          <w:p w14:paraId="40897EA1">
            <w:pPr>
              <w:widowControl/>
              <w:textAlignment w:val="center"/>
              <w:rPr>
                <w:rFonts w:ascii="宋体" w:hAnsi="宋体"/>
                <w:color w:val="000000"/>
                <w:kern w:val="0"/>
                <w:sz w:val="18"/>
                <w:szCs w:val="18"/>
              </w:rPr>
            </w:pPr>
            <w:r>
              <w:rPr>
                <w:rFonts w:hint="eastAsia" w:ascii="宋体" w:hAnsi="宋体"/>
                <w:color w:val="000000"/>
                <w:kern w:val="0"/>
                <w:sz w:val="18"/>
                <w:szCs w:val="18"/>
              </w:rPr>
              <w:t>129.50</w:t>
            </w:r>
          </w:p>
        </w:tc>
      </w:tr>
      <w:tr w14:paraId="43984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3888" w:type="dxa"/>
            <w:noWrap/>
            <w:vAlign w:val="center"/>
          </w:tcPr>
          <w:p w14:paraId="02260C7C">
            <w:pPr>
              <w:widowControl/>
              <w:textAlignment w:val="center"/>
              <w:rPr>
                <w:rFonts w:ascii="宋体" w:hAnsi="宋体"/>
                <w:color w:val="000000"/>
                <w:kern w:val="0"/>
                <w:sz w:val="18"/>
                <w:szCs w:val="18"/>
              </w:rPr>
            </w:pPr>
            <w:r>
              <w:rPr>
                <w:rFonts w:hint="eastAsia" w:ascii="宋体" w:hAnsi="宋体"/>
                <w:color w:val="000000"/>
                <w:kern w:val="0"/>
                <w:sz w:val="18"/>
                <w:szCs w:val="18"/>
              </w:rPr>
              <w:t>[20405]法院</w:t>
            </w:r>
          </w:p>
        </w:tc>
        <w:tc>
          <w:tcPr>
            <w:tcW w:w="3675" w:type="dxa"/>
            <w:gridSpan w:val="2"/>
            <w:noWrap/>
            <w:vAlign w:val="center"/>
          </w:tcPr>
          <w:p w14:paraId="5FF1C28B">
            <w:pPr>
              <w:widowControl/>
              <w:textAlignment w:val="center"/>
              <w:rPr>
                <w:rFonts w:ascii="宋体" w:hAnsi="宋体"/>
                <w:color w:val="000000"/>
                <w:kern w:val="0"/>
                <w:sz w:val="18"/>
                <w:szCs w:val="18"/>
              </w:rPr>
            </w:pPr>
            <w:r>
              <w:rPr>
                <w:rFonts w:hint="eastAsia" w:ascii="宋体" w:hAnsi="宋体"/>
                <w:color w:val="000000"/>
                <w:kern w:val="0"/>
                <w:sz w:val="18"/>
                <w:szCs w:val="18"/>
              </w:rPr>
              <w:t>684.77</w:t>
            </w:r>
          </w:p>
        </w:tc>
        <w:tc>
          <w:tcPr>
            <w:tcW w:w="2310" w:type="dxa"/>
            <w:noWrap/>
          </w:tcPr>
          <w:p w14:paraId="648583A8">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4302" w:type="dxa"/>
            <w:noWrap/>
            <w:vAlign w:val="center"/>
          </w:tcPr>
          <w:p w14:paraId="07026CF8">
            <w:pPr>
              <w:widowControl/>
              <w:textAlignment w:val="center"/>
              <w:rPr>
                <w:rFonts w:ascii="宋体" w:hAnsi="宋体"/>
                <w:color w:val="000000"/>
                <w:kern w:val="0"/>
                <w:sz w:val="18"/>
                <w:szCs w:val="18"/>
              </w:rPr>
            </w:pPr>
            <w:r>
              <w:rPr>
                <w:rFonts w:hint="eastAsia" w:ascii="宋体" w:hAnsi="宋体"/>
                <w:color w:val="000000"/>
                <w:kern w:val="0"/>
                <w:sz w:val="18"/>
                <w:szCs w:val="18"/>
              </w:rPr>
              <w:t>684.77</w:t>
            </w:r>
          </w:p>
        </w:tc>
      </w:tr>
      <w:tr w14:paraId="7603C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3888" w:type="dxa"/>
            <w:noWrap/>
            <w:vAlign w:val="center"/>
          </w:tcPr>
          <w:p w14:paraId="5630EC8D">
            <w:pPr>
              <w:widowControl/>
              <w:textAlignment w:val="center"/>
              <w:rPr>
                <w:rFonts w:ascii="宋体" w:hAnsi="宋体"/>
                <w:color w:val="000000"/>
                <w:kern w:val="0"/>
                <w:sz w:val="18"/>
                <w:szCs w:val="18"/>
              </w:rPr>
            </w:pPr>
            <w:r>
              <w:rPr>
                <w:rFonts w:hint="eastAsia" w:ascii="宋体" w:hAnsi="宋体"/>
                <w:color w:val="000000"/>
                <w:kern w:val="0"/>
                <w:sz w:val="18"/>
                <w:szCs w:val="18"/>
              </w:rPr>
              <w:t>[2040599]其他法院支出</w:t>
            </w:r>
          </w:p>
        </w:tc>
        <w:tc>
          <w:tcPr>
            <w:tcW w:w="3675" w:type="dxa"/>
            <w:gridSpan w:val="2"/>
            <w:noWrap/>
            <w:vAlign w:val="center"/>
          </w:tcPr>
          <w:p w14:paraId="393573A1">
            <w:pPr>
              <w:widowControl/>
              <w:textAlignment w:val="center"/>
              <w:rPr>
                <w:rFonts w:ascii="宋体" w:hAnsi="宋体"/>
                <w:color w:val="000000"/>
                <w:kern w:val="0"/>
                <w:sz w:val="18"/>
                <w:szCs w:val="18"/>
              </w:rPr>
            </w:pPr>
            <w:r>
              <w:rPr>
                <w:rFonts w:hint="eastAsia" w:ascii="宋体" w:hAnsi="宋体"/>
                <w:color w:val="000000"/>
                <w:kern w:val="0"/>
                <w:sz w:val="18"/>
                <w:szCs w:val="18"/>
              </w:rPr>
              <w:t>684.77</w:t>
            </w:r>
          </w:p>
        </w:tc>
        <w:tc>
          <w:tcPr>
            <w:tcW w:w="2310" w:type="dxa"/>
            <w:noWrap/>
          </w:tcPr>
          <w:p w14:paraId="31D17361">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4302" w:type="dxa"/>
            <w:noWrap/>
            <w:vAlign w:val="center"/>
          </w:tcPr>
          <w:p w14:paraId="63522633">
            <w:pPr>
              <w:widowControl/>
              <w:textAlignment w:val="center"/>
              <w:rPr>
                <w:rFonts w:ascii="宋体" w:hAnsi="宋体"/>
                <w:color w:val="000000"/>
                <w:kern w:val="0"/>
                <w:sz w:val="18"/>
                <w:szCs w:val="18"/>
              </w:rPr>
            </w:pPr>
            <w:r>
              <w:rPr>
                <w:rFonts w:hint="eastAsia" w:ascii="宋体" w:hAnsi="宋体"/>
                <w:color w:val="000000"/>
                <w:kern w:val="0"/>
                <w:sz w:val="18"/>
                <w:szCs w:val="18"/>
              </w:rPr>
              <w:t>684.77</w:t>
            </w:r>
          </w:p>
        </w:tc>
      </w:tr>
      <w:tr w14:paraId="6B899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3888" w:type="dxa"/>
            <w:noWrap/>
            <w:vAlign w:val="center"/>
          </w:tcPr>
          <w:p w14:paraId="6AFBB9E2">
            <w:pPr>
              <w:widowControl/>
              <w:textAlignment w:val="center"/>
              <w:rPr>
                <w:rFonts w:ascii="宋体" w:hAnsi="宋体"/>
                <w:color w:val="000000"/>
                <w:kern w:val="0"/>
                <w:sz w:val="18"/>
                <w:szCs w:val="18"/>
              </w:rPr>
            </w:pPr>
            <w:r>
              <w:rPr>
                <w:rFonts w:hint="eastAsia" w:ascii="宋体" w:hAnsi="宋体"/>
                <w:color w:val="000000"/>
                <w:kern w:val="0"/>
                <w:sz w:val="18"/>
                <w:szCs w:val="18"/>
              </w:rPr>
              <w:t>[20406]司法</w:t>
            </w:r>
          </w:p>
        </w:tc>
        <w:tc>
          <w:tcPr>
            <w:tcW w:w="3675" w:type="dxa"/>
            <w:gridSpan w:val="2"/>
            <w:noWrap/>
            <w:vAlign w:val="center"/>
          </w:tcPr>
          <w:p w14:paraId="2410BB8E">
            <w:pPr>
              <w:widowControl/>
              <w:textAlignment w:val="center"/>
              <w:rPr>
                <w:rFonts w:ascii="宋体" w:hAnsi="宋体"/>
                <w:color w:val="000000"/>
                <w:kern w:val="0"/>
                <w:sz w:val="18"/>
                <w:szCs w:val="18"/>
              </w:rPr>
            </w:pPr>
            <w:r>
              <w:rPr>
                <w:rFonts w:hint="eastAsia" w:ascii="宋体" w:hAnsi="宋体"/>
                <w:color w:val="000000"/>
                <w:kern w:val="0"/>
                <w:sz w:val="18"/>
                <w:szCs w:val="18"/>
              </w:rPr>
              <w:t>1,743.42</w:t>
            </w:r>
          </w:p>
        </w:tc>
        <w:tc>
          <w:tcPr>
            <w:tcW w:w="2310" w:type="dxa"/>
            <w:noWrap/>
            <w:vAlign w:val="center"/>
          </w:tcPr>
          <w:p w14:paraId="14AF08DB">
            <w:pPr>
              <w:widowControl/>
              <w:textAlignment w:val="center"/>
              <w:rPr>
                <w:rFonts w:ascii="宋体" w:hAnsi="宋体"/>
                <w:color w:val="000000"/>
                <w:kern w:val="0"/>
                <w:sz w:val="18"/>
                <w:szCs w:val="18"/>
              </w:rPr>
            </w:pPr>
            <w:r>
              <w:rPr>
                <w:rFonts w:hint="eastAsia" w:ascii="宋体" w:hAnsi="宋体"/>
                <w:color w:val="000000"/>
                <w:kern w:val="0"/>
                <w:sz w:val="18"/>
                <w:szCs w:val="18"/>
              </w:rPr>
              <w:t>377.07</w:t>
            </w:r>
          </w:p>
        </w:tc>
        <w:tc>
          <w:tcPr>
            <w:tcW w:w="4302" w:type="dxa"/>
            <w:noWrap/>
            <w:vAlign w:val="center"/>
          </w:tcPr>
          <w:p w14:paraId="2F15BABF">
            <w:pPr>
              <w:widowControl/>
              <w:textAlignment w:val="center"/>
              <w:rPr>
                <w:rFonts w:ascii="宋体" w:hAnsi="宋体"/>
                <w:color w:val="000000"/>
                <w:kern w:val="0"/>
                <w:sz w:val="18"/>
                <w:szCs w:val="18"/>
              </w:rPr>
            </w:pPr>
            <w:r>
              <w:rPr>
                <w:rFonts w:hint="eastAsia" w:ascii="宋体" w:hAnsi="宋体"/>
                <w:color w:val="000000"/>
                <w:kern w:val="0"/>
                <w:sz w:val="18"/>
                <w:szCs w:val="18"/>
              </w:rPr>
              <w:t>1,366.36</w:t>
            </w:r>
          </w:p>
        </w:tc>
      </w:tr>
      <w:tr w14:paraId="51B8A2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3888" w:type="dxa"/>
            <w:noWrap/>
            <w:vAlign w:val="center"/>
          </w:tcPr>
          <w:p w14:paraId="416092D4">
            <w:pPr>
              <w:widowControl/>
              <w:textAlignment w:val="center"/>
              <w:rPr>
                <w:rFonts w:ascii="宋体" w:hAnsi="宋体"/>
                <w:color w:val="000000"/>
                <w:kern w:val="0"/>
                <w:sz w:val="18"/>
                <w:szCs w:val="18"/>
              </w:rPr>
            </w:pPr>
            <w:r>
              <w:rPr>
                <w:rFonts w:hint="eastAsia" w:ascii="宋体" w:hAnsi="宋体"/>
                <w:color w:val="000000"/>
                <w:kern w:val="0"/>
                <w:sz w:val="18"/>
                <w:szCs w:val="18"/>
              </w:rPr>
              <w:t>[2040601]行政运行</w:t>
            </w:r>
          </w:p>
        </w:tc>
        <w:tc>
          <w:tcPr>
            <w:tcW w:w="3675" w:type="dxa"/>
            <w:gridSpan w:val="2"/>
            <w:noWrap/>
            <w:vAlign w:val="center"/>
          </w:tcPr>
          <w:p w14:paraId="7FD317A5">
            <w:pPr>
              <w:widowControl/>
              <w:textAlignment w:val="center"/>
              <w:rPr>
                <w:rFonts w:ascii="宋体" w:hAnsi="宋体"/>
                <w:color w:val="000000"/>
                <w:kern w:val="0"/>
                <w:sz w:val="18"/>
                <w:szCs w:val="18"/>
              </w:rPr>
            </w:pPr>
            <w:r>
              <w:rPr>
                <w:rFonts w:hint="eastAsia" w:ascii="宋体" w:hAnsi="宋体"/>
                <w:color w:val="000000"/>
                <w:kern w:val="0"/>
                <w:sz w:val="18"/>
                <w:szCs w:val="18"/>
              </w:rPr>
              <w:t>377.07</w:t>
            </w:r>
          </w:p>
        </w:tc>
        <w:tc>
          <w:tcPr>
            <w:tcW w:w="2310" w:type="dxa"/>
            <w:noWrap/>
            <w:vAlign w:val="center"/>
          </w:tcPr>
          <w:p w14:paraId="05C2F911">
            <w:pPr>
              <w:widowControl/>
              <w:textAlignment w:val="center"/>
              <w:rPr>
                <w:rFonts w:ascii="宋体" w:hAnsi="宋体"/>
                <w:color w:val="000000"/>
                <w:kern w:val="0"/>
                <w:sz w:val="18"/>
                <w:szCs w:val="18"/>
              </w:rPr>
            </w:pPr>
            <w:r>
              <w:rPr>
                <w:rFonts w:hint="eastAsia" w:ascii="宋体" w:hAnsi="宋体"/>
                <w:color w:val="000000"/>
                <w:kern w:val="0"/>
                <w:sz w:val="18"/>
                <w:szCs w:val="18"/>
              </w:rPr>
              <w:t>377.07</w:t>
            </w:r>
          </w:p>
        </w:tc>
        <w:tc>
          <w:tcPr>
            <w:tcW w:w="4302" w:type="dxa"/>
            <w:noWrap/>
            <w:vAlign w:val="center"/>
          </w:tcPr>
          <w:p w14:paraId="25C5F1DE">
            <w:pPr>
              <w:widowControl/>
              <w:textAlignment w:val="center"/>
              <w:rPr>
                <w:rFonts w:ascii="宋体" w:hAnsi="宋体"/>
                <w:color w:val="000000"/>
                <w:kern w:val="0"/>
                <w:sz w:val="18"/>
                <w:szCs w:val="18"/>
              </w:rPr>
            </w:pPr>
            <w:r>
              <w:rPr>
                <w:rFonts w:hint="eastAsia" w:ascii="宋体" w:hAnsi="宋体"/>
                <w:color w:val="000000"/>
                <w:kern w:val="0"/>
                <w:sz w:val="18"/>
                <w:szCs w:val="18"/>
              </w:rPr>
              <w:t>0.00　</w:t>
            </w:r>
          </w:p>
        </w:tc>
      </w:tr>
      <w:tr w14:paraId="5D517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3888" w:type="dxa"/>
            <w:noWrap/>
            <w:vAlign w:val="center"/>
          </w:tcPr>
          <w:p w14:paraId="7F9454C5">
            <w:pPr>
              <w:widowControl/>
              <w:textAlignment w:val="center"/>
              <w:rPr>
                <w:rFonts w:ascii="宋体" w:hAnsi="宋体"/>
                <w:color w:val="000000"/>
                <w:kern w:val="0"/>
                <w:sz w:val="18"/>
                <w:szCs w:val="18"/>
              </w:rPr>
            </w:pPr>
            <w:r>
              <w:rPr>
                <w:rFonts w:hint="eastAsia" w:ascii="宋体" w:hAnsi="宋体"/>
                <w:color w:val="000000"/>
                <w:kern w:val="0"/>
                <w:sz w:val="18"/>
                <w:szCs w:val="18"/>
              </w:rPr>
              <w:t>[2040602]一般行政管理事务</w:t>
            </w:r>
          </w:p>
        </w:tc>
        <w:tc>
          <w:tcPr>
            <w:tcW w:w="3675" w:type="dxa"/>
            <w:gridSpan w:val="2"/>
            <w:noWrap/>
            <w:vAlign w:val="center"/>
          </w:tcPr>
          <w:p w14:paraId="7EA00AFE">
            <w:pPr>
              <w:widowControl/>
              <w:textAlignment w:val="center"/>
              <w:rPr>
                <w:rFonts w:ascii="宋体" w:hAnsi="宋体"/>
                <w:color w:val="000000"/>
                <w:kern w:val="0"/>
                <w:sz w:val="18"/>
                <w:szCs w:val="18"/>
              </w:rPr>
            </w:pPr>
            <w:r>
              <w:rPr>
                <w:rFonts w:hint="eastAsia" w:ascii="宋体" w:hAnsi="宋体"/>
                <w:color w:val="000000"/>
                <w:kern w:val="0"/>
                <w:sz w:val="18"/>
                <w:szCs w:val="18"/>
              </w:rPr>
              <w:t>495.57</w:t>
            </w:r>
          </w:p>
        </w:tc>
        <w:tc>
          <w:tcPr>
            <w:tcW w:w="2310" w:type="dxa"/>
            <w:noWrap/>
          </w:tcPr>
          <w:p w14:paraId="3775CDB2">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4302" w:type="dxa"/>
            <w:noWrap/>
            <w:vAlign w:val="center"/>
          </w:tcPr>
          <w:p w14:paraId="44AC6203">
            <w:pPr>
              <w:widowControl/>
              <w:textAlignment w:val="center"/>
              <w:rPr>
                <w:rFonts w:ascii="宋体" w:hAnsi="宋体"/>
                <w:color w:val="000000"/>
                <w:kern w:val="0"/>
                <w:sz w:val="18"/>
                <w:szCs w:val="18"/>
              </w:rPr>
            </w:pPr>
            <w:r>
              <w:rPr>
                <w:rFonts w:hint="eastAsia" w:ascii="宋体" w:hAnsi="宋体"/>
                <w:color w:val="000000"/>
                <w:kern w:val="0"/>
                <w:sz w:val="18"/>
                <w:szCs w:val="18"/>
              </w:rPr>
              <w:t>495.57</w:t>
            </w:r>
          </w:p>
        </w:tc>
      </w:tr>
      <w:tr w14:paraId="6EF66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3888" w:type="dxa"/>
            <w:noWrap/>
            <w:vAlign w:val="center"/>
          </w:tcPr>
          <w:p w14:paraId="7040EEE3">
            <w:pPr>
              <w:widowControl/>
              <w:textAlignment w:val="center"/>
              <w:rPr>
                <w:rFonts w:ascii="宋体" w:hAnsi="宋体"/>
                <w:color w:val="000000"/>
                <w:kern w:val="0"/>
                <w:sz w:val="18"/>
                <w:szCs w:val="18"/>
              </w:rPr>
            </w:pPr>
            <w:r>
              <w:rPr>
                <w:rFonts w:hint="eastAsia" w:ascii="宋体" w:hAnsi="宋体"/>
                <w:color w:val="000000"/>
                <w:kern w:val="0"/>
                <w:sz w:val="18"/>
                <w:szCs w:val="18"/>
              </w:rPr>
              <w:t>[2040604]基层司法业务</w:t>
            </w:r>
          </w:p>
        </w:tc>
        <w:tc>
          <w:tcPr>
            <w:tcW w:w="3675" w:type="dxa"/>
            <w:gridSpan w:val="2"/>
            <w:noWrap/>
            <w:vAlign w:val="center"/>
          </w:tcPr>
          <w:p w14:paraId="43B7C51F">
            <w:pPr>
              <w:widowControl/>
              <w:textAlignment w:val="center"/>
              <w:rPr>
                <w:rFonts w:ascii="宋体" w:hAnsi="宋体"/>
                <w:color w:val="000000"/>
                <w:kern w:val="0"/>
                <w:sz w:val="18"/>
                <w:szCs w:val="18"/>
              </w:rPr>
            </w:pPr>
            <w:r>
              <w:rPr>
                <w:rFonts w:hint="eastAsia" w:ascii="宋体" w:hAnsi="宋体"/>
                <w:color w:val="000000"/>
                <w:kern w:val="0"/>
                <w:sz w:val="18"/>
                <w:szCs w:val="18"/>
              </w:rPr>
              <w:t>106.50</w:t>
            </w:r>
          </w:p>
        </w:tc>
        <w:tc>
          <w:tcPr>
            <w:tcW w:w="2310" w:type="dxa"/>
            <w:noWrap/>
          </w:tcPr>
          <w:p w14:paraId="7F57FCC1">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4302" w:type="dxa"/>
            <w:noWrap/>
            <w:vAlign w:val="center"/>
          </w:tcPr>
          <w:p w14:paraId="18EBE09C">
            <w:pPr>
              <w:widowControl/>
              <w:textAlignment w:val="center"/>
              <w:rPr>
                <w:rFonts w:ascii="宋体" w:hAnsi="宋体"/>
                <w:color w:val="000000"/>
                <w:kern w:val="0"/>
                <w:sz w:val="18"/>
                <w:szCs w:val="18"/>
              </w:rPr>
            </w:pPr>
            <w:r>
              <w:rPr>
                <w:rFonts w:hint="eastAsia" w:ascii="宋体" w:hAnsi="宋体"/>
                <w:color w:val="000000"/>
                <w:kern w:val="0"/>
                <w:sz w:val="18"/>
                <w:szCs w:val="18"/>
              </w:rPr>
              <w:t>106.50</w:t>
            </w:r>
          </w:p>
        </w:tc>
      </w:tr>
      <w:tr w14:paraId="2D9B3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3888" w:type="dxa"/>
            <w:noWrap/>
            <w:vAlign w:val="center"/>
          </w:tcPr>
          <w:p w14:paraId="38C08A11">
            <w:pPr>
              <w:widowControl/>
              <w:textAlignment w:val="center"/>
              <w:rPr>
                <w:rFonts w:ascii="宋体" w:hAnsi="宋体"/>
                <w:color w:val="000000"/>
                <w:kern w:val="0"/>
                <w:sz w:val="18"/>
                <w:szCs w:val="18"/>
              </w:rPr>
            </w:pPr>
            <w:r>
              <w:rPr>
                <w:rFonts w:hint="eastAsia" w:ascii="宋体" w:hAnsi="宋体"/>
                <w:color w:val="000000"/>
                <w:kern w:val="0"/>
                <w:sz w:val="18"/>
                <w:szCs w:val="18"/>
              </w:rPr>
              <w:t>[2040605]普法宣传</w:t>
            </w:r>
          </w:p>
        </w:tc>
        <w:tc>
          <w:tcPr>
            <w:tcW w:w="3675" w:type="dxa"/>
            <w:gridSpan w:val="2"/>
            <w:noWrap/>
            <w:vAlign w:val="center"/>
          </w:tcPr>
          <w:p w14:paraId="78C00E07">
            <w:pPr>
              <w:widowControl/>
              <w:textAlignment w:val="center"/>
              <w:rPr>
                <w:rFonts w:ascii="宋体" w:hAnsi="宋体"/>
                <w:color w:val="000000"/>
                <w:kern w:val="0"/>
                <w:sz w:val="18"/>
                <w:szCs w:val="18"/>
              </w:rPr>
            </w:pPr>
            <w:r>
              <w:rPr>
                <w:rFonts w:hint="eastAsia" w:ascii="宋体" w:hAnsi="宋体"/>
                <w:color w:val="000000"/>
                <w:kern w:val="0"/>
                <w:sz w:val="18"/>
                <w:szCs w:val="18"/>
              </w:rPr>
              <w:t>15.00</w:t>
            </w:r>
          </w:p>
        </w:tc>
        <w:tc>
          <w:tcPr>
            <w:tcW w:w="2310" w:type="dxa"/>
            <w:noWrap/>
          </w:tcPr>
          <w:p w14:paraId="4A91B240">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4302" w:type="dxa"/>
            <w:noWrap/>
            <w:vAlign w:val="center"/>
          </w:tcPr>
          <w:p w14:paraId="0D06DFE7">
            <w:pPr>
              <w:widowControl/>
              <w:textAlignment w:val="center"/>
              <w:rPr>
                <w:rFonts w:ascii="宋体" w:hAnsi="宋体"/>
                <w:color w:val="000000"/>
                <w:kern w:val="0"/>
                <w:sz w:val="18"/>
                <w:szCs w:val="18"/>
              </w:rPr>
            </w:pPr>
            <w:r>
              <w:rPr>
                <w:rFonts w:hint="eastAsia" w:ascii="宋体" w:hAnsi="宋体"/>
                <w:color w:val="000000"/>
                <w:kern w:val="0"/>
                <w:sz w:val="18"/>
                <w:szCs w:val="18"/>
              </w:rPr>
              <w:t>15.00</w:t>
            </w:r>
          </w:p>
        </w:tc>
      </w:tr>
      <w:tr w14:paraId="19120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3888" w:type="dxa"/>
            <w:noWrap/>
            <w:vAlign w:val="center"/>
          </w:tcPr>
          <w:p w14:paraId="62C432FD">
            <w:pPr>
              <w:widowControl/>
              <w:textAlignment w:val="center"/>
              <w:rPr>
                <w:rFonts w:ascii="宋体" w:hAnsi="宋体"/>
                <w:color w:val="000000"/>
                <w:kern w:val="0"/>
                <w:sz w:val="18"/>
                <w:szCs w:val="18"/>
              </w:rPr>
            </w:pPr>
            <w:r>
              <w:rPr>
                <w:rFonts w:hint="eastAsia" w:ascii="宋体" w:hAnsi="宋体"/>
                <w:color w:val="000000"/>
                <w:kern w:val="0"/>
                <w:sz w:val="18"/>
                <w:szCs w:val="18"/>
              </w:rPr>
              <w:t>[2040607]公共法律服务</w:t>
            </w:r>
          </w:p>
        </w:tc>
        <w:tc>
          <w:tcPr>
            <w:tcW w:w="3675" w:type="dxa"/>
            <w:gridSpan w:val="2"/>
            <w:noWrap/>
            <w:vAlign w:val="center"/>
          </w:tcPr>
          <w:p w14:paraId="5A2ADD01">
            <w:pPr>
              <w:widowControl/>
              <w:textAlignment w:val="center"/>
              <w:rPr>
                <w:rFonts w:ascii="宋体" w:hAnsi="宋体"/>
                <w:color w:val="000000"/>
                <w:kern w:val="0"/>
                <w:sz w:val="18"/>
                <w:szCs w:val="18"/>
              </w:rPr>
            </w:pPr>
            <w:r>
              <w:rPr>
                <w:rFonts w:hint="eastAsia" w:ascii="宋体" w:hAnsi="宋体"/>
                <w:color w:val="000000"/>
                <w:kern w:val="0"/>
                <w:sz w:val="18"/>
                <w:szCs w:val="18"/>
              </w:rPr>
              <w:t>29.10</w:t>
            </w:r>
          </w:p>
        </w:tc>
        <w:tc>
          <w:tcPr>
            <w:tcW w:w="2310" w:type="dxa"/>
            <w:noWrap/>
          </w:tcPr>
          <w:p w14:paraId="3BFB72F1">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4302" w:type="dxa"/>
            <w:noWrap/>
            <w:vAlign w:val="center"/>
          </w:tcPr>
          <w:p w14:paraId="74ED7EBE">
            <w:pPr>
              <w:widowControl/>
              <w:textAlignment w:val="center"/>
              <w:rPr>
                <w:rFonts w:ascii="宋体" w:hAnsi="宋体"/>
                <w:color w:val="000000"/>
                <w:kern w:val="0"/>
                <w:sz w:val="18"/>
                <w:szCs w:val="18"/>
              </w:rPr>
            </w:pPr>
            <w:r>
              <w:rPr>
                <w:rFonts w:hint="eastAsia" w:ascii="宋体" w:hAnsi="宋体"/>
                <w:color w:val="000000"/>
                <w:kern w:val="0"/>
                <w:sz w:val="18"/>
                <w:szCs w:val="18"/>
              </w:rPr>
              <w:t>29.10</w:t>
            </w:r>
          </w:p>
        </w:tc>
      </w:tr>
      <w:tr w14:paraId="6A38B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3888" w:type="dxa"/>
            <w:noWrap/>
            <w:vAlign w:val="center"/>
          </w:tcPr>
          <w:p w14:paraId="67F8EC3F">
            <w:pPr>
              <w:widowControl/>
              <w:textAlignment w:val="center"/>
              <w:rPr>
                <w:rFonts w:ascii="宋体" w:hAnsi="宋体"/>
                <w:color w:val="000000"/>
                <w:kern w:val="0"/>
                <w:sz w:val="18"/>
                <w:szCs w:val="18"/>
              </w:rPr>
            </w:pPr>
            <w:r>
              <w:rPr>
                <w:rFonts w:hint="eastAsia" w:ascii="宋体" w:hAnsi="宋体"/>
                <w:color w:val="000000"/>
                <w:kern w:val="0"/>
                <w:sz w:val="18"/>
                <w:szCs w:val="18"/>
              </w:rPr>
              <w:t>[2040610]社区矫正</w:t>
            </w:r>
          </w:p>
        </w:tc>
        <w:tc>
          <w:tcPr>
            <w:tcW w:w="3675" w:type="dxa"/>
            <w:gridSpan w:val="2"/>
            <w:noWrap/>
            <w:vAlign w:val="center"/>
          </w:tcPr>
          <w:p w14:paraId="03324CB9">
            <w:pPr>
              <w:widowControl/>
              <w:textAlignment w:val="center"/>
              <w:rPr>
                <w:rFonts w:ascii="宋体" w:hAnsi="宋体"/>
                <w:color w:val="000000"/>
                <w:kern w:val="0"/>
                <w:sz w:val="18"/>
                <w:szCs w:val="18"/>
              </w:rPr>
            </w:pPr>
            <w:r>
              <w:rPr>
                <w:rFonts w:hint="eastAsia" w:ascii="宋体" w:hAnsi="宋体"/>
                <w:color w:val="000000"/>
                <w:kern w:val="0"/>
                <w:sz w:val="18"/>
                <w:szCs w:val="18"/>
              </w:rPr>
              <w:t>5.00</w:t>
            </w:r>
          </w:p>
        </w:tc>
        <w:tc>
          <w:tcPr>
            <w:tcW w:w="2310" w:type="dxa"/>
            <w:noWrap/>
          </w:tcPr>
          <w:p w14:paraId="75CF9A45">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4302" w:type="dxa"/>
            <w:noWrap/>
            <w:vAlign w:val="center"/>
          </w:tcPr>
          <w:p w14:paraId="762C1446">
            <w:pPr>
              <w:widowControl/>
              <w:textAlignment w:val="center"/>
              <w:rPr>
                <w:rFonts w:ascii="宋体" w:hAnsi="宋体"/>
                <w:color w:val="000000"/>
                <w:kern w:val="0"/>
                <w:sz w:val="18"/>
                <w:szCs w:val="18"/>
              </w:rPr>
            </w:pPr>
            <w:r>
              <w:rPr>
                <w:rFonts w:hint="eastAsia" w:ascii="宋体" w:hAnsi="宋体"/>
                <w:color w:val="000000"/>
                <w:kern w:val="0"/>
                <w:sz w:val="18"/>
                <w:szCs w:val="18"/>
              </w:rPr>
              <w:t>5.00</w:t>
            </w:r>
          </w:p>
        </w:tc>
      </w:tr>
      <w:tr w14:paraId="0B29C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3888" w:type="dxa"/>
            <w:noWrap/>
            <w:vAlign w:val="center"/>
          </w:tcPr>
          <w:p w14:paraId="463BB980">
            <w:pPr>
              <w:widowControl/>
              <w:textAlignment w:val="center"/>
              <w:rPr>
                <w:rFonts w:ascii="宋体" w:hAnsi="宋体"/>
                <w:color w:val="000000"/>
                <w:kern w:val="0"/>
                <w:sz w:val="18"/>
                <w:szCs w:val="18"/>
              </w:rPr>
            </w:pPr>
            <w:r>
              <w:rPr>
                <w:rFonts w:hint="eastAsia" w:ascii="宋体" w:hAnsi="宋体"/>
                <w:color w:val="000000"/>
                <w:kern w:val="0"/>
                <w:sz w:val="18"/>
                <w:szCs w:val="18"/>
              </w:rPr>
              <w:t>[2040612]法治建设</w:t>
            </w:r>
          </w:p>
        </w:tc>
        <w:tc>
          <w:tcPr>
            <w:tcW w:w="3675" w:type="dxa"/>
            <w:gridSpan w:val="2"/>
            <w:noWrap/>
            <w:vAlign w:val="center"/>
          </w:tcPr>
          <w:p w14:paraId="1F7A005B">
            <w:pPr>
              <w:widowControl/>
              <w:textAlignment w:val="center"/>
              <w:rPr>
                <w:rFonts w:ascii="宋体" w:hAnsi="宋体"/>
                <w:color w:val="000000"/>
                <w:kern w:val="0"/>
                <w:sz w:val="18"/>
                <w:szCs w:val="18"/>
              </w:rPr>
            </w:pPr>
            <w:r>
              <w:rPr>
                <w:rFonts w:hint="eastAsia" w:ascii="宋体" w:hAnsi="宋体"/>
                <w:color w:val="000000"/>
                <w:kern w:val="0"/>
                <w:sz w:val="18"/>
                <w:szCs w:val="18"/>
              </w:rPr>
              <w:t>56.00</w:t>
            </w:r>
          </w:p>
        </w:tc>
        <w:tc>
          <w:tcPr>
            <w:tcW w:w="2310" w:type="dxa"/>
            <w:noWrap/>
          </w:tcPr>
          <w:p w14:paraId="79F19695">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4302" w:type="dxa"/>
            <w:noWrap/>
            <w:vAlign w:val="center"/>
          </w:tcPr>
          <w:p w14:paraId="14F59FE6">
            <w:pPr>
              <w:widowControl/>
              <w:textAlignment w:val="center"/>
              <w:rPr>
                <w:rFonts w:ascii="宋体" w:hAnsi="宋体"/>
                <w:color w:val="000000"/>
                <w:kern w:val="0"/>
                <w:sz w:val="18"/>
                <w:szCs w:val="18"/>
              </w:rPr>
            </w:pPr>
            <w:r>
              <w:rPr>
                <w:rFonts w:hint="eastAsia" w:ascii="宋体" w:hAnsi="宋体"/>
                <w:color w:val="000000"/>
                <w:kern w:val="0"/>
                <w:sz w:val="18"/>
                <w:szCs w:val="18"/>
              </w:rPr>
              <w:t>56.00</w:t>
            </w:r>
          </w:p>
        </w:tc>
      </w:tr>
      <w:tr w14:paraId="303A0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3888" w:type="dxa"/>
            <w:noWrap/>
            <w:vAlign w:val="center"/>
          </w:tcPr>
          <w:p w14:paraId="57F04EF4">
            <w:pPr>
              <w:widowControl/>
              <w:textAlignment w:val="center"/>
              <w:rPr>
                <w:rFonts w:ascii="宋体" w:hAnsi="宋体"/>
                <w:color w:val="000000"/>
                <w:kern w:val="0"/>
                <w:sz w:val="18"/>
                <w:szCs w:val="18"/>
              </w:rPr>
            </w:pPr>
            <w:r>
              <w:rPr>
                <w:rFonts w:hint="eastAsia" w:ascii="宋体" w:hAnsi="宋体"/>
                <w:color w:val="000000"/>
                <w:kern w:val="0"/>
                <w:sz w:val="18"/>
                <w:szCs w:val="18"/>
              </w:rPr>
              <w:t>[2040699]其他司法支出</w:t>
            </w:r>
          </w:p>
        </w:tc>
        <w:tc>
          <w:tcPr>
            <w:tcW w:w="3675" w:type="dxa"/>
            <w:gridSpan w:val="2"/>
            <w:noWrap/>
            <w:vAlign w:val="center"/>
          </w:tcPr>
          <w:p w14:paraId="4E39FB85">
            <w:pPr>
              <w:widowControl/>
              <w:textAlignment w:val="center"/>
              <w:rPr>
                <w:rFonts w:ascii="宋体" w:hAnsi="宋体"/>
                <w:color w:val="000000"/>
                <w:kern w:val="0"/>
                <w:sz w:val="18"/>
                <w:szCs w:val="18"/>
              </w:rPr>
            </w:pPr>
            <w:r>
              <w:rPr>
                <w:rFonts w:hint="eastAsia" w:ascii="宋体" w:hAnsi="宋体"/>
                <w:color w:val="000000"/>
                <w:kern w:val="0"/>
                <w:sz w:val="18"/>
                <w:szCs w:val="18"/>
              </w:rPr>
              <w:t>659.19</w:t>
            </w:r>
          </w:p>
        </w:tc>
        <w:tc>
          <w:tcPr>
            <w:tcW w:w="2310" w:type="dxa"/>
            <w:noWrap/>
            <w:vAlign w:val="center"/>
          </w:tcPr>
          <w:p w14:paraId="3146618A">
            <w:pPr>
              <w:widowControl/>
              <w:textAlignment w:val="center"/>
              <w:rPr>
                <w:rFonts w:ascii="宋体" w:hAnsi="宋体"/>
                <w:color w:val="000000"/>
                <w:kern w:val="0"/>
                <w:sz w:val="18"/>
                <w:szCs w:val="18"/>
              </w:rPr>
            </w:pPr>
            <w:r>
              <w:rPr>
                <w:rFonts w:hint="eastAsia" w:ascii="宋体" w:hAnsi="宋体"/>
                <w:color w:val="000000"/>
                <w:kern w:val="0"/>
                <w:sz w:val="18"/>
                <w:szCs w:val="18"/>
              </w:rPr>
              <w:t>0.00　</w:t>
            </w:r>
          </w:p>
        </w:tc>
        <w:tc>
          <w:tcPr>
            <w:tcW w:w="4302" w:type="dxa"/>
            <w:noWrap/>
            <w:vAlign w:val="center"/>
          </w:tcPr>
          <w:p w14:paraId="776FEA1D">
            <w:pPr>
              <w:widowControl/>
              <w:textAlignment w:val="center"/>
              <w:rPr>
                <w:rFonts w:ascii="宋体" w:hAnsi="宋体"/>
                <w:color w:val="000000"/>
                <w:kern w:val="0"/>
                <w:sz w:val="18"/>
                <w:szCs w:val="18"/>
              </w:rPr>
            </w:pPr>
            <w:r>
              <w:rPr>
                <w:rFonts w:hint="eastAsia" w:ascii="宋体" w:hAnsi="宋体"/>
                <w:color w:val="000000"/>
                <w:kern w:val="0"/>
                <w:sz w:val="18"/>
                <w:szCs w:val="18"/>
              </w:rPr>
              <w:t>659.19</w:t>
            </w:r>
          </w:p>
        </w:tc>
      </w:tr>
      <w:tr w14:paraId="5ABED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3888" w:type="dxa"/>
            <w:noWrap/>
            <w:vAlign w:val="center"/>
          </w:tcPr>
          <w:p w14:paraId="6DCDC0D0">
            <w:pPr>
              <w:widowControl/>
              <w:textAlignment w:val="center"/>
              <w:rPr>
                <w:rFonts w:ascii="宋体" w:hAnsi="宋体"/>
                <w:color w:val="000000"/>
                <w:kern w:val="0"/>
                <w:sz w:val="18"/>
                <w:szCs w:val="18"/>
              </w:rPr>
            </w:pPr>
            <w:r>
              <w:rPr>
                <w:rFonts w:hint="eastAsia" w:ascii="宋体" w:hAnsi="宋体"/>
                <w:color w:val="000000"/>
                <w:kern w:val="0"/>
                <w:sz w:val="18"/>
                <w:szCs w:val="18"/>
              </w:rPr>
              <w:t>[221]住房保障支出</w:t>
            </w:r>
          </w:p>
        </w:tc>
        <w:tc>
          <w:tcPr>
            <w:tcW w:w="3675" w:type="dxa"/>
            <w:gridSpan w:val="2"/>
            <w:noWrap/>
            <w:vAlign w:val="center"/>
          </w:tcPr>
          <w:p w14:paraId="60CEF334">
            <w:pPr>
              <w:widowControl/>
              <w:textAlignment w:val="center"/>
              <w:rPr>
                <w:rFonts w:ascii="宋体" w:hAnsi="宋体"/>
                <w:color w:val="000000"/>
                <w:kern w:val="0"/>
                <w:sz w:val="18"/>
                <w:szCs w:val="18"/>
              </w:rPr>
            </w:pPr>
            <w:r>
              <w:rPr>
                <w:rFonts w:hint="eastAsia" w:ascii="宋体" w:hAnsi="宋体"/>
                <w:color w:val="000000"/>
                <w:kern w:val="0"/>
                <w:sz w:val="18"/>
                <w:szCs w:val="18"/>
              </w:rPr>
              <w:t>21.98</w:t>
            </w:r>
          </w:p>
        </w:tc>
        <w:tc>
          <w:tcPr>
            <w:tcW w:w="2310" w:type="dxa"/>
            <w:noWrap/>
            <w:vAlign w:val="center"/>
          </w:tcPr>
          <w:p w14:paraId="24D0F65D">
            <w:pPr>
              <w:widowControl/>
              <w:textAlignment w:val="center"/>
              <w:rPr>
                <w:rFonts w:ascii="宋体" w:hAnsi="宋体"/>
                <w:color w:val="000000"/>
                <w:kern w:val="0"/>
                <w:sz w:val="18"/>
                <w:szCs w:val="18"/>
              </w:rPr>
            </w:pPr>
            <w:r>
              <w:rPr>
                <w:rFonts w:hint="eastAsia" w:ascii="宋体" w:hAnsi="宋体"/>
                <w:color w:val="000000"/>
                <w:kern w:val="0"/>
                <w:sz w:val="18"/>
                <w:szCs w:val="18"/>
              </w:rPr>
              <w:t>21.98</w:t>
            </w:r>
          </w:p>
        </w:tc>
        <w:tc>
          <w:tcPr>
            <w:tcW w:w="4302" w:type="dxa"/>
            <w:noWrap/>
          </w:tcPr>
          <w:p w14:paraId="6E6F1F81">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r>
      <w:tr w14:paraId="7F9C1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3888" w:type="dxa"/>
            <w:noWrap/>
            <w:vAlign w:val="center"/>
          </w:tcPr>
          <w:p w14:paraId="317B2CB9">
            <w:pPr>
              <w:widowControl/>
              <w:textAlignment w:val="center"/>
              <w:rPr>
                <w:rFonts w:ascii="宋体" w:hAnsi="宋体"/>
                <w:color w:val="000000"/>
                <w:kern w:val="0"/>
                <w:sz w:val="18"/>
                <w:szCs w:val="18"/>
              </w:rPr>
            </w:pPr>
            <w:r>
              <w:rPr>
                <w:rFonts w:hint="eastAsia" w:ascii="宋体" w:hAnsi="宋体"/>
                <w:color w:val="000000"/>
                <w:kern w:val="0"/>
                <w:sz w:val="18"/>
                <w:szCs w:val="18"/>
              </w:rPr>
              <w:t>[22102]住房改革支出</w:t>
            </w:r>
          </w:p>
        </w:tc>
        <w:tc>
          <w:tcPr>
            <w:tcW w:w="3675" w:type="dxa"/>
            <w:gridSpan w:val="2"/>
            <w:noWrap/>
            <w:vAlign w:val="center"/>
          </w:tcPr>
          <w:p w14:paraId="7D9AA09C">
            <w:pPr>
              <w:widowControl/>
              <w:textAlignment w:val="center"/>
              <w:rPr>
                <w:rFonts w:ascii="宋体" w:hAnsi="宋体"/>
                <w:color w:val="000000"/>
                <w:kern w:val="0"/>
                <w:sz w:val="18"/>
                <w:szCs w:val="18"/>
              </w:rPr>
            </w:pPr>
            <w:r>
              <w:rPr>
                <w:rFonts w:hint="eastAsia" w:ascii="宋体" w:hAnsi="宋体"/>
                <w:color w:val="000000"/>
                <w:kern w:val="0"/>
                <w:sz w:val="18"/>
                <w:szCs w:val="18"/>
              </w:rPr>
              <w:t>21.98</w:t>
            </w:r>
          </w:p>
        </w:tc>
        <w:tc>
          <w:tcPr>
            <w:tcW w:w="2310" w:type="dxa"/>
            <w:noWrap/>
            <w:vAlign w:val="center"/>
          </w:tcPr>
          <w:p w14:paraId="0250F8BC">
            <w:pPr>
              <w:widowControl/>
              <w:textAlignment w:val="center"/>
              <w:rPr>
                <w:rFonts w:ascii="宋体" w:hAnsi="宋体"/>
                <w:color w:val="000000"/>
                <w:kern w:val="0"/>
                <w:sz w:val="18"/>
                <w:szCs w:val="18"/>
              </w:rPr>
            </w:pPr>
            <w:r>
              <w:rPr>
                <w:rFonts w:hint="eastAsia" w:ascii="宋体" w:hAnsi="宋体"/>
                <w:color w:val="000000"/>
                <w:kern w:val="0"/>
                <w:sz w:val="18"/>
                <w:szCs w:val="18"/>
              </w:rPr>
              <w:t>21.98</w:t>
            </w:r>
          </w:p>
        </w:tc>
        <w:tc>
          <w:tcPr>
            <w:tcW w:w="4302" w:type="dxa"/>
            <w:noWrap/>
          </w:tcPr>
          <w:p w14:paraId="193EBB53">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r>
      <w:tr w14:paraId="6D485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3888" w:type="dxa"/>
            <w:noWrap/>
            <w:vAlign w:val="center"/>
          </w:tcPr>
          <w:p w14:paraId="4F00B71E">
            <w:pPr>
              <w:widowControl/>
              <w:textAlignment w:val="center"/>
              <w:rPr>
                <w:rFonts w:ascii="宋体" w:hAnsi="宋体"/>
                <w:color w:val="000000"/>
                <w:kern w:val="0"/>
                <w:sz w:val="18"/>
                <w:szCs w:val="18"/>
              </w:rPr>
            </w:pPr>
            <w:r>
              <w:rPr>
                <w:rFonts w:hint="eastAsia" w:ascii="宋体" w:hAnsi="宋体"/>
                <w:color w:val="000000"/>
                <w:kern w:val="0"/>
                <w:sz w:val="18"/>
                <w:szCs w:val="18"/>
              </w:rPr>
              <w:t>[2210201]住房公积金</w:t>
            </w:r>
          </w:p>
        </w:tc>
        <w:tc>
          <w:tcPr>
            <w:tcW w:w="3675" w:type="dxa"/>
            <w:gridSpan w:val="2"/>
            <w:noWrap/>
            <w:vAlign w:val="center"/>
          </w:tcPr>
          <w:p w14:paraId="7F751309">
            <w:pPr>
              <w:widowControl/>
              <w:textAlignment w:val="center"/>
              <w:rPr>
                <w:rFonts w:ascii="宋体" w:hAnsi="宋体"/>
                <w:color w:val="000000"/>
                <w:kern w:val="0"/>
                <w:sz w:val="18"/>
                <w:szCs w:val="18"/>
              </w:rPr>
            </w:pPr>
            <w:r>
              <w:rPr>
                <w:rFonts w:hint="eastAsia" w:ascii="宋体" w:hAnsi="宋体"/>
                <w:color w:val="000000"/>
                <w:kern w:val="0"/>
                <w:sz w:val="18"/>
                <w:szCs w:val="18"/>
              </w:rPr>
              <w:t>21.98</w:t>
            </w:r>
          </w:p>
        </w:tc>
        <w:tc>
          <w:tcPr>
            <w:tcW w:w="2310" w:type="dxa"/>
            <w:noWrap/>
            <w:vAlign w:val="center"/>
          </w:tcPr>
          <w:p w14:paraId="1BF497C3">
            <w:pPr>
              <w:widowControl/>
              <w:textAlignment w:val="center"/>
              <w:rPr>
                <w:rFonts w:ascii="宋体" w:hAnsi="宋体"/>
                <w:color w:val="000000"/>
                <w:kern w:val="0"/>
                <w:sz w:val="18"/>
                <w:szCs w:val="18"/>
              </w:rPr>
            </w:pPr>
            <w:r>
              <w:rPr>
                <w:rFonts w:hint="eastAsia" w:ascii="宋体" w:hAnsi="宋体"/>
                <w:color w:val="000000"/>
                <w:kern w:val="0"/>
                <w:sz w:val="18"/>
                <w:szCs w:val="18"/>
              </w:rPr>
              <w:t>21.98</w:t>
            </w:r>
          </w:p>
        </w:tc>
        <w:tc>
          <w:tcPr>
            <w:tcW w:w="4302" w:type="dxa"/>
            <w:noWrap/>
          </w:tcPr>
          <w:p w14:paraId="14B80BCD">
            <w:pPr>
              <w:widowControl/>
              <w:textAlignment w:val="center"/>
              <w:rPr>
                <w:rFonts w:ascii="宋体" w:hAnsi="宋体"/>
                <w:color w:val="000000"/>
                <w:kern w:val="0"/>
                <w:sz w:val="18"/>
                <w:szCs w:val="18"/>
              </w:rPr>
            </w:pPr>
            <w:r>
              <w:rPr>
                <w:rFonts w:hint="eastAsia" w:ascii="宋体" w:hAnsi="宋体"/>
                <w:color w:val="000000"/>
                <w:kern w:val="0"/>
                <w:sz w:val="18"/>
                <w:szCs w:val="18"/>
              </w:rPr>
              <w:t>0.00</w:t>
            </w:r>
          </w:p>
        </w:tc>
      </w:tr>
      <w:bookmarkEnd w:id="11"/>
      <w:permEnd w:id="56"/>
    </w:tbl>
    <w:p w14:paraId="43CEDD76">
      <w:pPr>
        <w:sectPr>
          <w:pgSz w:w="16838" w:h="11906" w:orient="landscape"/>
          <w:pgMar w:top="1800" w:right="1440" w:bottom="1800" w:left="1440" w:header="851" w:footer="992" w:gutter="0"/>
          <w:cols w:space="720" w:num="1"/>
          <w:docGrid w:type="lines" w:linePitch="312" w:charSpace="0"/>
        </w:sectPr>
      </w:pPr>
      <w:r>
        <w:rPr>
          <w:rFonts w:hint="eastAsia" w:ascii="宋体" w:hAnsi="宋体" w:cs="宋体"/>
          <w:color w:val="000000"/>
          <w:kern w:val="0"/>
          <w:sz w:val="18"/>
          <w:szCs w:val="18"/>
        </w:rPr>
        <w:t>注：</w:t>
      </w:r>
      <w:permStart w:id="57" w:edGrp="everyone"/>
      <w:bookmarkStart w:id="12" w:name="PO_part1remark5"/>
      <w:r>
        <w:rPr>
          <w:rFonts w:hint="eastAsia" w:ascii="宋体" w:hAnsi="宋体" w:cs="宋体"/>
          <w:color w:val="000000"/>
          <w:kern w:val="0"/>
          <w:sz w:val="18"/>
          <w:szCs w:val="18"/>
        </w:rPr>
        <w:t>表本套报表金额单位转换时可能存在尾数误差。</w:t>
      </w:r>
      <w:permEnd w:id="57"/>
      <w:bookmarkEnd w:id="12"/>
    </w:p>
    <w:p w14:paraId="7A8F41D0">
      <w:bookmarkStart w:id="13" w:name="PO_part2Table6"/>
    </w:p>
    <w:tbl>
      <w:tblPr>
        <w:tblStyle w:val="4"/>
        <w:tblW w:w="141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18"/>
        <w:gridCol w:w="6857"/>
      </w:tblGrid>
      <w:tr w14:paraId="3D1D3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blHeader/>
        </w:trPr>
        <w:tc>
          <w:tcPr>
            <w:tcW w:w="14175" w:type="dxa"/>
            <w:gridSpan w:val="2"/>
            <w:tcBorders>
              <w:top w:val="nil"/>
              <w:left w:val="nil"/>
              <w:bottom w:val="nil"/>
              <w:right w:val="nil"/>
            </w:tcBorders>
            <w:noWrap/>
            <w:vAlign w:val="center"/>
          </w:tcPr>
          <w:p w14:paraId="2F187EE1">
            <w:pPr>
              <w:jc w:val="right"/>
            </w:pPr>
            <w:r>
              <w:rPr>
                <w:rFonts w:hint="eastAsia" w:ascii="宋体" w:hAnsi="宋体"/>
                <w:color w:val="000000"/>
                <w:kern w:val="0"/>
                <w:sz w:val="18"/>
                <w:szCs w:val="18"/>
              </w:rPr>
              <w:t>表6</w:t>
            </w:r>
          </w:p>
        </w:tc>
      </w:tr>
      <w:tr w14:paraId="4C6F0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blHeader/>
        </w:trPr>
        <w:tc>
          <w:tcPr>
            <w:tcW w:w="14175" w:type="dxa"/>
            <w:gridSpan w:val="2"/>
            <w:tcBorders>
              <w:top w:val="nil"/>
              <w:left w:val="nil"/>
              <w:bottom w:val="nil"/>
              <w:right w:val="nil"/>
            </w:tcBorders>
            <w:noWrap/>
            <w:vAlign w:val="center"/>
          </w:tcPr>
          <w:p w14:paraId="0A661506">
            <w:pPr>
              <w:jc w:val="center"/>
            </w:pPr>
            <w:r>
              <w:rPr>
                <w:rFonts w:hint="eastAsia" w:ascii="宋体" w:hAnsi="宋体"/>
                <w:b/>
                <w:bCs/>
                <w:color w:val="000000"/>
                <w:kern w:val="0"/>
                <w:sz w:val="24"/>
              </w:rPr>
              <w:t>一般公共预算基本支出情况表（按经济分类科目）</w:t>
            </w:r>
          </w:p>
        </w:tc>
      </w:tr>
      <w:tr w14:paraId="3316A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blHeader/>
        </w:trPr>
        <w:tc>
          <w:tcPr>
            <w:tcW w:w="7318" w:type="dxa"/>
            <w:tcBorders>
              <w:top w:val="nil"/>
              <w:left w:val="nil"/>
              <w:bottom w:val="single" w:color="auto" w:sz="4" w:space="0"/>
              <w:right w:val="nil"/>
            </w:tcBorders>
            <w:noWrap/>
            <w:vAlign w:val="center"/>
          </w:tcPr>
          <w:p w14:paraId="2C08AE59">
            <w:pPr>
              <w:jc w:val="left"/>
            </w:pPr>
            <w:r>
              <w:rPr>
                <w:rFonts w:hint="eastAsia" w:ascii="宋体" w:hAnsi="宋体"/>
                <w:color w:val="000000"/>
                <w:kern w:val="0"/>
                <w:sz w:val="18"/>
                <w:szCs w:val="18"/>
              </w:rPr>
              <w:t>单位名称：</w:t>
            </w:r>
            <w:permStart w:id="58" w:edGrp="everyone"/>
            <w:r>
              <w:rPr>
                <w:rFonts w:hint="eastAsia" w:ascii="宋体" w:hAnsi="宋体"/>
                <w:color w:val="000000"/>
                <w:kern w:val="0"/>
                <w:sz w:val="18"/>
                <w:szCs w:val="18"/>
              </w:rPr>
              <w:t>东莞市司法局凤岗分局</w:t>
            </w:r>
            <w:permEnd w:id="58"/>
          </w:p>
        </w:tc>
        <w:tc>
          <w:tcPr>
            <w:tcW w:w="6857" w:type="dxa"/>
            <w:tcBorders>
              <w:top w:val="nil"/>
              <w:left w:val="nil"/>
              <w:bottom w:val="single" w:color="auto" w:sz="4" w:space="0"/>
              <w:right w:val="nil"/>
            </w:tcBorders>
            <w:noWrap/>
            <w:vAlign w:val="center"/>
          </w:tcPr>
          <w:p w14:paraId="1CB85660">
            <w:pPr>
              <w:jc w:val="right"/>
            </w:pPr>
            <w:r>
              <w:rPr>
                <w:rFonts w:hint="eastAsia" w:ascii="宋体" w:hAnsi="宋体"/>
                <w:color w:val="000000"/>
                <w:kern w:val="0"/>
                <w:sz w:val="18"/>
                <w:szCs w:val="18"/>
              </w:rPr>
              <w:t>单位：万元</w:t>
            </w:r>
          </w:p>
        </w:tc>
      </w:tr>
      <w:tr w14:paraId="7EE0F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blHeader/>
        </w:trPr>
        <w:tc>
          <w:tcPr>
            <w:tcW w:w="7318" w:type="dxa"/>
            <w:tcBorders>
              <w:top w:val="single" w:color="auto" w:sz="4" w:space="0"/>
            </w:tcBorders>
            <w:noWrap/>
            <w:vAlign w:val="center"/>
          </w:tcPr>
          <w:p w14:paraId="0C77F9E0">
            <w:pPr>
              <w:widowControl/>
              <w:jc w:val="center"/>
              <w:textAlignment w:val="center"/>
              <w:rPr>
                <w:rFonts w:ascii="宋体" w:hAnsi="宋体"/>
                <w:color w:val="000000"/>
                <w:sz w:val="18"/>
                <w:szCs w:val="18"/>
              </w:rPr>
            </w:pPr>
            <w:r>
              <w:rPr>
                <w:rFonts w:hint="eastAsia" w:ascii="宋体" w:hAnsi="宋体"/>
                <w:color w:val="000000"/>
                <w:kern w:val="0"/>
                <w:sz w:val="18"/>
                <w:szCs w:val="18"/>
              </w:rPr>
              <w:t>部门预算支出经济科目</w:t>
            </w:r>
          </w:p>
        </w:tc>
        <w:tc>
          <w:tcPr>
            <w:tcW w:w="6857" w:type="dxa"/>
            <w:tcBorders>
              <w:top w:val="single" w:color="auto" w:sz="4" w:space="0"/>
            </w:tcBorders>
            <w:noWrap/>
            <w:vAlign w:val="center"/>
          </w:tcPr>
          <w:p w14:paraId="13C2E2DA">
            <w:pPr>
              <w:widowControl/>
              <w:jc w:val="center"/>
              <w:textAlignment w:val="center"/>
              <w:rPr>
                <w:rFonts w:ascii="宋体" w:hAnsi="宋体"/>
                <w:color w:val="000000"/>
                <w:sz w:val="18"/>
                <w:szCs w:val="18"/>
              </w:rPr>
            </w:pPr>
            <w:r>
              <w:rPr>
                <w:rFonts w:hint="eastAsia" w:ascii="宋体" w:hAnsi="宋体"/>
                <w:color w:val="000000"/>
                <w:kern w:val="0"/>
                <w:sz w:val="18"/>
                <w:szCs w:val="18"/>
              </w:rPr>
              <w:t>预算</w:t>
            </w:r>
          </w:p>
        </w:tc>
      </w:tr>
      <w:tr w14:paraId="11B6D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7318" w:type="dxa"/>
            <w:noWrap/>
            <w:vAlign w:val="center"/>
          </w:tcPr>
          <w:p w14:paraId="7651129C">
            <w:pPr>
              <w:jc w:val="center"/>
              <w:rPr>
                <w:rFonts w:ascii="宋体" w:hAnsi="宋体"/>
                <w:color w:val="000000"/>
                <w:sz w:val="18"/>
                <w:szCs w:val="18"/>
              </w:rPr>
            </w:pPr>
            <w:permStart w:id="59" w:edGrp="everyone" w:colFirst="1" w:colLast="1"/>
            <w:r>
              <w:rPr>
                <w:rFonts w:hint="eastAsia" w:ascii="宋体" w:hAnsi="宋体"/>
                <w:color w:val="000000"/>
                <w:kern w:val="0"/>
                <w:sz w:val="18"/>
                <w:szCs w:val="18"/>
              </w:rPr>
              <w:t>合    计</w:t>
            </w:r>
          </w:p>
        </w:tc>
        <w:tc>
          <w:tcPr>
            <w:tcW w:w="6857" w:type="dxa"/>
            <w:noWrap/>
            <w:vAlign w:val="center"/>
          </w:tcPr>
          <w:p w14:paraId="4F950650">
            <w:pPr>
              <w:jc w:val="right"/>
              <w:rPr>
                <w:rFonts w:ascii="宋体" w:hAnsi="宋体"/>
                <w:color w:val="000000"/>
                <w:sz w:val="18"/>
                <w:szCs w:val="18"/>
              </w:rPr>
            </w:pPr>
            <w:r>
              <w:rPr>
                <w:rFonts w:ascii="宋体" w:hAnsi="宋体"/>
                <w:color w:val="000000"/>
                <w:sz w:val="18"/>
                <w:szCs w:val="18"/>
              </w:rPr>
              <w:t>399.0</w:t>
            </w:r>
            <w:r>
              <w:rPr>
                <w:rFonts w:hint="eastAsia" w:ascii="宋体" w:hAnsi="宋体"/>
                <w:color w:val="000000"/>
                <w:sz w:val="18"/>
                <w:szCs w:val="18"/>
              </w:rPr>
              <w:t>5</w:t>
            </w:r>
          </w:p>
        </w:tc>
      </w:tr>
      <w:permEnd w:id="59"/>
      <w:tr w14:paraId="289CA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7318" w:type="dxa"/>
            <w:noWrap/>
            <w:vAlign w:val="center"/>
          </w:tcPr>
          <w:p w14:paraId="70BD032B">
            <w:pPr>
              <w:widowControl/>
              <w:jc w:val="left"/>
              <w:textAlignment w:val="center"/>
              <w:rPr>
                <w:rFonts w:ascii="宋体" w:hAnsi="宋体"/>
                <w:color w:val="000000"/>
                <w:kern w:val="0"/>
                <w:sz w:val="18"/>
                <w:szCs w:val="18"/>
              </w:rPr>
            </w:pPr>
            <w:permStart w:id="60" w:edGrp="everyone"/>
            <w:r>
              <w:rPr>
                <w:rFonts w:hint="eastAsia" w:ascii="宋体" w:hAnsi="宋体"/>
                <w:color w:val="000000"/>
                <w:kern w:val="0"/>
                <w:sz w:val="18"/>
                <w:szCs w:val="18"/>
              </w:rPr>
              <w:t>[301]工资福利支出</w:t>
            </w:r>
          </w:p>
        </w:tc>
        <w:tc>
          <w:tcPr>
            <w:tcW w:w="6857" w:type="dxa"/>
            <w:noWrap/>
            <w:vAlign w:val="center"/>
          </w:tcPr>
          <w:p w14:paraId="730856C0">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365.04</w:t>
            </w:r>
          </w:p>
        </w:tc>
      </w:tr>
      <w:tr w14:paraId="51B8D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7318" w:type="dxa"/>
            <w:noWrap/>
            <w:vAlign w:val="center"/>
          </w:tcPr>
          <w:p w14:paraId="0ACA6AB1">
            <w:pPr>
              <w:widowControl/>
              <w:jc w:val="left"/>
              <w:textAlignment w:val="center"/>
              <w:rPr>
                <w:rFonts w:ascii="宋体" w:hAnsi="宋体"/>
                <w:color w:val="000000"/>
                <w:kern w:val="0"/>
                <w:sz w:val="18"/>
                <w:szCs w:val="18"/>
              </w:rPr>
            </w:pPr>
            <w:r>
              <w:rPr>
                <w:rFonts w:hint="eastAsia" w:ascii="宋体" w:hAnsi="宋体"/>
                <w:color w:val="000000"/>
                <w:kern w:val="0"/>
                <w:sz w:val="18"/>
                <w:szCs w:val="18"/>
              </w:rPr>
              <w:t>[30101]基本工资</w:t>
            </w:r>
          </w:p>
        </w:tc>
        <w:tc>
          <w:tcPr>
            <w:tcW w:w="6857" w:type="dxa"/>
            <w:noWrap/>
            <w:vAlign w:val="center"/>
          </w:tcPr>
          <w:p w14:paraId="4D591BF8">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27.40</w:t>
            </w:r>
          </w:p>
        </w:tc>
      </w:tr>
      <w:tr w14:paraId="59707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7318" w:type="dxa"/>
            <w:noWrap/>
            <w:vAlign w:val="center"/>
          </w:tcPr>
          <w:p w14:paraId="69F16DCD">
            <w:pPr>
              <w:widowControl/>
              <w:jc w:val="left"/>
              <w:textAlignment w:val="center"/>
              <w:rPr>
                <w:rFonts w:ascii="宋体" w:hAnsi="宋体"/>
                <w:color w:val="000000"/>
                <w:kern w:val="0"/>
                <w:sz w:val="18"/>
                <w:szCs w:val="18"/>
              </w:rPr>
            </w:pPr>
            <w:r>
              <w:rPr>
                <w:rFonts w:hint="eastAsia" w:ascii="宋体" w:hAnsi="宋体"/>
                <w:color w:val="000000"/>
                <w:kern w:val="0"/>
                <w:sz w:val="18"/>
                <w:szCs w:val="18"/>
              </w:rPr>
              <w:t>[30102]津贴补贴</w:t>
            </w:r>
          </w:p>
        </w:tc>
        <w:tc>
          <w:tcPr>
            <w:tcW w:w="6857" w:type="dxa"/>
            <w:noWrap/>
            <w:vAlign w:val="center"/>
          </w:tcPr>
          <w:p w14:paraId="3FBD3863">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128.96</w:t>
            </w:r>
          </w:p>
        </w:tc>
      </w:tr>
      <w:tr w14:paraId="7A4E3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7318" w:type="dxa"/>
            <w:noWrap/>
            <w:vAlign w:val="center"/>
          </w:tcPr>
          <w:p w14:paraId="7589EB66">
            <w:pPr>
              <w:widowControl/>
              <w:jc w:val="left"/>
              <w:textAlignment w:val="center"/>
              <w:rPr>
                <w:rFonts w:ascii="宋体" w:hAnsi="宋体"/>
                <w:color w:val="000000"/>
                <w:kern w:val="0"/>
                <w:sz w:val="18"/>
                <w:szCs w:val="18"/>
              </w:rPr>
            </w:pPr>
            <w:r>
              <w:rPr>
                <w:rFonts w:hint="eastAsia" w:ascii="宋体" w:hAnsi="宋体"/>
                <w:color w:val="000000"/>
                <w:kern w:val="0"/>
                <w:sz w:val="18"/>
                <w:szCs w:val="18"/>
              </w:rPr>
              <w:t>[30103]奖金</w:t>
            </w:r>
          </w:p>
        </w:tc>
        <w:tc>
          <w:tcPr>
            <w:tcW w:w="6857" w:type="dxa"/>
            <w:noWrap/>
            <w:vAlign w:val="center"/>
          </w:tcPr>
          <w:p w14:paraId="35EF3B8E">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23.15</w:t>
            </w:r>
          </w:p>
        </w:tc>
      </w:tr>
      <w:tr w14:paraId="555AF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7318" w:type="dxa"/>
            <w:noWrap/>
            <w:vAlign w:val="center"/>
          </w:tcPr>
          <w:p w14:paraId="2FDCBC2D">
            <w:pPr>
              <w:widowControl/>
              <w:jc w:val="left"/>
              <w:textAlignment w:val="center"/>
              <w:rPr>
                <w:rFonts w:ascii="宋体" w:hAnsi="宋体"/>
                <w:color w:val="000000"/>
                <w:kern w:val="0"/>
                <w:sz w:val="18"/>
                <w:szCs w:val="18"/>
              </w:rPr>
            </w:pPr>
            <w:r>
              <w:rPr>
                <w:rFonts w:hint="eastAsia" w:ascii="宋体" w:hAnsi="宋体"/>
                <w:color w:val="000000"/>
                <w:kern w:val="0"/>
                <w:sz w:val="18"/>
                <w:szCs w:val="18"/>
              </w:rPr>
              <w:t>[30107]绩效工资</w:t>
            </w:r>
          </w:p>
        </w:tc>
        <w:tc>
          <w:tcPr>
            <w:tcW w:w="6857" w:type="dxa"/>
            <w:noWrap/>
            <w:vAlign w:val="center"/>
          </w:tcPr>
          <w:p w14:paraId="17914CA0">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5.07</w:t>
            </w:r>
          </w:p>
        </w:tc>
      </w:tr>
      <w:tr w14:paraId="5CB79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7318" w:type="dxa"/>
            <w:noWrap/>
            <w:vAlign w:val="center"/>
          </w:tcPr>
          <w:p w14:paraId="3F32B683">
            <w:pPr>
              <w:widowControl/>
              <w:jc w:val="left"/>
              <w:textAlignment w:val="center"/>
              <w:rPr>
                <w:rFonts w:ascii="宋体" w:hAnsi="宋体"/>
                <w:color w:val="000000"/>
                <w:kern w:val="0"/>
                <w:sz w:val="18"/>
                <w:szCs w:val="18"/>
              </w:rPr>
            </w:pPr>
            <w:r>
              <w:rPr>
                <w:rFonts w:hint="eastAsia" w:ascii="宋体" w:hAnsi="宋体"/>
                <w:color w:val="000000"/>
                <w:kern w:val="0"/>
                <w:sz w:val="18"/>
                <w:szCs w:val="18"/>
              </w:rPr>
              <w:t>[30108]机关事业单位基本养老保险缴费</w:t>
            </w:r>
          </w:p>
        </w:tc>
        <w:tc>
          <w:tcPr>
            <w:tcW w:w="6857" w:type="dxa"/>
            <w:noWrap/>
            <w:vAlign w:val="center"/>
          </w:tcPr>
          <w:p w14:paraId="51D9A69E">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21.65</w:t>
            </w:r>
          </w:p>
        </w:tc>
      </w:tr>
      <w:tr w14:paraId="1752C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7318" w:type="dxa"/>
            <w:noWrap/>
            <w:vAlign w:val="center"/>
          </w:tcPr>
          <w:p w14:paraId="155C6143">
            <w:pPr>
              <w:widowControl/>
              <w:jc w:val="left"/>
              <w:textAlignment w:val="center"/>
              <w:rPr>
                <w:rFonts w:ascii="宋体" w:hAnsi="宋体"/>
                <w:color w:val="000000"/>
                <w:kern w:val="0"/>
                <w:sz w:val="18"/>
                <w:szCs w:val="18"/>
              </w:rPr>
            </w:pPr>
            <w:r>
              <w:rPr>
                <w:rFonts w:hint="eastAsia" w:ascii="宋体" w:hAnsi="宋体"/>
                <w:color w:val="000000"/>
                <w:kern w:val="0"/>
                <w:sz w:val="18"/>
                <w:szCs w:val="18"/>
              </w:rPr>
              <w:t>[30109]职业年金缴费</w:t>
            </w:r>
          </w:p>
        </w:tc>
        <w:tc>
          <w:tcPr>
            <w:tcW w:w="6857" w:type="dxa"/>
            <w:noWrap/>
            <w:vAlign w:val="center"/>
          </w:tcPr>
          <w:p w14:paraId="1C3CCD3B">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10.82</w:t>
            </w:r>
          </w:p>
        </w:tc>
      </w:tr>
      <w:tr w14:paraId="26DE7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7318" w:type="dxa"/>
            <w:noWrap/>
            <w:vAlign w:val="center"/>
          </w:tcPr>
          <w:p w14:paraId="47703459">
            <w:pPr>
              <w:widowControl/>
              <w:jc w:val="left"/>
              <w:textAlignment w:val="center"/>
              <w:rPr>
                <w:rFonts w:ascii="宋体" w:hAnsi="宋体"/>
                <w:color w:val="000000"/>
                <w:kern w:val="0"/>
                <w:sz w:val="18"/>
                <w:szCs w:val="18"/>
              </w:rPr>
            </w:pPr>
            <w:r>
              <w:rPr>
                <w:rFonts w:hint="eastAsia" w:ascii="宋体" w:hAnsi="宋体"/>
                <w:color w:val="000000"/>
                <w:kern w:val="0"/>
                <w:sz w:val="18"/>
                <w:szCs w:val="18"/>
              </w:rPr>
              <w:t>[30110]职工基本医疗保险缴费</w:t>
            </w:r>
          </w:p>
        </w:tc>
        <w:tc>
          <w:tcPr>
            <w:tcW w:w="6857" w:type="dxa"/>
            <w:noWrap/>
            <w:vAlign w:val="center"/>
          </w:tcPr>
          <w:p w14:paraId="4D4D7ECA">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3.11</w:t>
            </w:r>
          </w:p>
        </w:tc>
      </w:tr>
      <w:tr w14:paraId="79BE4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7318" w:type="dxa"/>
            <w:noWrap/>
            <w:vAlign w:val="center"/>
          </w:tcPr>
          <w:p w14:paraId="20269D0C">
            <w:pPr>
              <w:widowControl/>
              <w:jc w:val="left"/>
              <w:textAlignment w:val="center"/>
              <w:rPr>
                <w:rFonts w:ascii="宋体" w:hAnsi="宋体"/>
                <w:color w:val="000000"/>
                <w:kern w:val="0"/>
                <w:sz w:val="18"/>
                <w:szCs w:val="18"/>
              </w:rPr>
            </w:pPr>
            <w:r>
              <w:rPr>
                <w:rFonts w:hint="eastAsia" w:ascii="宋体" w:hAnsi="宋体"/>
                <w:color w:val="000000"/>
                <w:kern w:val="0"/>
                <w:sz w:val="18"/>
                <w:szCs w:val="18"/>
              </w:rPr>
              <w:t>[30111]公务员医疗补助缴费</w:t>
            </w:r>
          </w:p>
        </w:tc>
        <w:tc>
          <w:tcPr>
            <w:tcW w:w="6857" w:type="dxa"/>
            <w:noWrap/>
            <w:vAlign w:val="center"/>
          </w:tcPr>
          <w:p w14:paraId="1420038A">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11.50</w:t>
            </w:r>
          </w:p>
        </w:tc>
      </w:tr>
      <w:tr w14:paraId="4858E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7318" w:type="dxa"/>
            <w:noWrap/>
            <w:vAlign w:val="center"/>
          </w:tcPr>
          <w:p w14:paraId="083DAD6D">
            <w:pPr>
              <w:widowControl/>
              <w:jc w:val="left"/>
              <w:textAlignment w:val="center"/>
              <w:rPr>
                <w:rFonts w:ascii="宋体" w:hAnsi="宋体"/>
                <w:color w:val="000000"/>
                <w:kern w:val="0"/>
                <w:sz w:val="18"/>
                <w:szCs w:val="18"/>
              </w:rPr>
            </w:pPr>
            <w:r>
              <w:rPr>
                <w:rFonts w:hint="eastAsia" w:ascii="宋体" w:hAnsi="宋体"/>
                <w:color w:val="000000"/>
                <w:kern w:val="0"/>
                <w:sz w:val="18"/>
                <w:szCs w:val="18"/>
              </w:rPr>
              <w:t>[30112]其他社会保障缴费</w:t>
            </w:r>
          </w:p>
        </w:tc>
        <w:tc>
          <w:tcPr>
            <w:tcW w:w="6857" w:type="dxa"/>
            <w:noWrap/>
            <w:vAlign w:val="center"/>
          </w:tcPr>
          <w:p w14:paraId="40EC263D">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5.62</w:t>
            </w:r>
          </w:p>
        </w:tc>
      </w:tr>
      <w:tr w14:paraId="5F5C4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7318" w:type="dxa"/>
            <w:noWrap/>
            <w:vAlign w:val="center"/>
          </w:tcPr>
          <w:p w14:paraId="3C8083FD">
            <w:pPr>
              <w:widowControl/>
              <w:jc w:val="left"/>
              <w:textAlignment w:val="center"/>
              <w:rPr>
                <w:rFonts w:ascii="宋体" w:hAnsi="宋体"/>
                <w:color w:val="000000"/>
                <w:kern w:val="0"/>
                <w:sz w:val="18"/>
                <w:szCs w:val="18"/>
              </w:rPr>
            </w:pPr>
            <w:r>
              <w:rPr>
                <w:rFonts w:hint="eastAsia" w:ascii="宋体" w:hAnsi="宋体"/>
                <w:color w:val="000000"/>
                <w:kern w:val="0"/>
                <w:sz w:val="18"/>
                <w:szCs w:val="18"/>
              </w:rPr>
              <w:t>[30113]住房公积金</w:t>
            </w:r>
          </w:p>
        </w:tc>
        <w:tc>
          <w:tcPr>
            <w:tcW w:w="6857" w:type="dxa"/>
            <w:noWrap/>
            <w:vAlign w:val="center"/>
          </w:tcPr>
          <w:p w14:paraId="14153BBC">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21.98</w:t>
            </w:r>
          </w:p>
        </w:tc>
      </w:tr>
      <w:tr w14:paraId="6C240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7318" w:type="dxa"/>
            <w:noWrap/>
            <w:vAlign w:val="center"/>
          </w:tcPr>
          <w:p w14:paraId="01E95F57">
            <w:pPr>
              <w:widowControl/>
              <w:jc w:val="left"/>
              <w:textAlignment w:val="center"/>
              <w:rPr>
                <w:rFonts w:ascii="宋体" w:hAnsi="宋体"/>
                <w:color w:val="000000"/>
                <w:kern w:val="0"/>
                <w:sz w:val="18"/>
                <w:szCs w:val="18"/>
              </w:rPr>
            </w:pPr>
            <w:r>
              <w:rPr>
                <w:rFonts w:hint="eastAsia" w:ascii="宋体" w:hAnsi="宋体"/>
                <w:color w:val="000000"/>
                <w:kern w:val="0"/>
                <w:sz w:val="18"/>
                <w:szCs w:val="18"/>
              </w:rPr>
              <w:t>[30199]其他工资福利支出</w:t>
            </w:r>
          </w:p>
        </w:tc>
        <w:tc>
          <w:tcPr>
            <w:tcW w:w="6857" w:type="dxa"/>
            <w:noWrap/>
            <w:vAlign w:val="center"/>
          </w:tcPr>
          <w:p w14:paraId="69925224">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105.78</w:t>
            </w:r>
          </w:p>
        </w:tc>
      </w:tr>
      <w:tr w14:paraId="6711B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7318" w:type="dxa"/>
            <w:noWrap/>
            <w:vAlign w:val="center"/>
          </w:tcPr>
          <w:p w14:paraId="3CC76A03">
            <w:pPr>
              <w:widowControl/>
              <w:jc w:val="left"/>
              <w:textAlignment w:val="center"/>
              <w:rPr>
                <w:rFonts w:ascii="宋体" w:hAnsi="宋体"/>
                <w:color w:val="000000"/>
                <w:kern w:val="0"/>
                <w:sz w:val="18"/>
                <w:szCs w:val="18"/>
              </w:rPr>
            </w:pPr>
            <w:r>
              <w:rPr>
                <w:rFonts w:hint="eastAsia" w:ascii="宋体" w:hAnsi="宋体"/>
                <w:color w:val="000000"/>
                <w:kern w:val="0"/>
                <w:sz w:val="18"/>
                <w:szCs w:val="18"/>
              </w:rPr>
              <w:t>[302]商品和服务支出</w:t>
            </w:r>
          </w:p>
        </w:tc>
        <w:tc>
          <w:tcPr>
            <w:tcW w:w="6857" w:type="dxa"/>
            <w:noWrap/>
            <w:vAlign w:val="center"/>
          </w:tcPr>
          <w:p w14:paraId="6A166D51">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31.23</w:t>
            </w:r>
          </w:p>
        </w:tc>
      </w:tr>
      <w:tr w14:paraId="2F906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7318" w:type="dxa"/>
            <w:noWrap/>
            <w:vAlign w:val="center"/>
          </w:tcPr>
          <w:p w14:paraId="24DF661E">
            <w:pPr>
              <w:widowControl/>
              <w:jc w:val="left"/>
              <w:textAlignment w:val="center"/>
              <w:rPr>
                <w:rFonts w:ascii="宋体" w:hAnsi="宋体"/>
                <w:color w:val="000000"/>
                <w:kern w:val="0"/>
                <w:sz w:val="18"/>
                <w:szCs w:val="18"/>
              </w:rPr>
            </w:pPr>
            <w:r>
              <w:rPr>
                <w:rFonts w:hint="eastAsia" w:ascii="宋体" w:hAnsi="宋体"/>
                <w:color w:val="000000"/>
                <w:kern w:val="0"/>
                <w:sz w:val="18"/>
                <w:szCs w:val="18"/>
              </w:rPr>
              <w:t>[30201]办公费</w:t>
            </w:r>
          </w:p>
        </w:tc>
        <w:tc>
          <w:tcPr>
            <w:tcW w:w="6857" w:type="dxa"/>
            <w:noWrap/>
            <w:vAlign w:val="center"/>
          </w:tcPr>
          <w:p w14:paraId="1FD822CD">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6.77</w:t>
            </w:r>
          </w:p>
        </w:tc>
      </w:tr>
      <w:tr w14:paraId="42877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7318" w:type="dxa"/>
            <w:noWrap/>
            <w:vAlign w:val="center"/>
          </w:tcPr>
          <w:p w14:paraId="0C6DE79A">
            <w:pPr>
              <w:widowControl/>
              <w:jc w:val="left"/>
              <w:textAlignment w:val="center"/>
              <w:rPr>
                <w:rFonts w:ascii="宋体" w:hAnsi="宋体"/>
                <w:color w:val="000000"/>
                <w:kern w:val="0"/>
                <w:sz w:val="18"/>
                <w:szCs w:val="18"/>
              </w:rPr>
            </w:pPr>
            <w:r>
              <w:rPr>
                <w:rFonts w:hint="eastAsia" w:ascii="宋体" w:hAnsi="宋体"/>
                <w:color w:val="000000"/>
                <w:kern w:val="0"/>
                <w:sz w:val="18"/>
                <w:szCs w:val="18"/>
              </w:rPr>
              <w:t>[30202]印刷费</w:t>
            </w:r>
          </w:p>
        </w:tc>
        <w:tc>
          <w:tcPr>
            <w:tcW w:w="6857" w:type="dxa"/>
            <w:noWrap/>
            <w:vAlign w:val="center"/>
          </w:tcPr>
          <w:p w14:paraId="6A46D5DA">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0.36</w:t>
            </w:r>
          </w:p>
        </w:tc>
      </w:tr>
      <w:tr w14:paraId="79DCE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7318" w:type="dxa"/>
            <w:noWrap/>
            <w:vAlign w:val="center"/>
          </w:tcPr>
          <w:p w14:paraId="2E52FA16">
            <w:pPr>
              <w:widowControl/>
              <w:jc w:val="left"/>
              <w:textAlignment w:val="center"/>
              <w:rPr>
                <w:rFonts w:ascii="宋体" w:hAnsi="宋体"/>
                <w:color w:val="000000"/>
                <w:kern w:val="0"/>
                <w:sz w:val="18"/>
                <w:szCs w:val="18"/>
              </w:rPr>
            </w:pPr>
            <w:r>
              <w:rPr>
                <w:rFonts w:hint="eastAsia" w:ascii="宋体" w:hAnsi="宋体"/>
                <w:color w:val="000000"/>
                <w:kern w:val="0"/>
                <w:sz w:val="18"/>
                <w:szCs w:val="18"/>
              </w:rPr>
              <w:t>[30205]水费</w:t>
            </w:r>
          </w:p>
        </w:tc>
        <w:tc>
          <w:tcPr>
            <w:tcW w:w="6857" w:type="dxa"/>
            <w:noWrap/>
            <w:vAlign w:val="center"/>
          </w:tcPr>
          <w:p w14:paraId="32738A8D">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0.50</w:t>
            </w:r>
          </w:p>
        </w:tc>
      </w:tr>
      <w:tr w14:paraId="6D796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7318" w:type="dxa"/>
            <w:noWrap/>
            <w:vAlign w:val="center"/>
          </w:tcPr>
          <w:p w14:paraId="19576F60">
            <w:pPr>
              <w:widowControl/>
              <w:jc w:val="left"/>
              <w:textAlignment w:val="center"/>
              <w:rPr>
                <w:rFonts w:ascii="宋体" w:hAnsi="宋体"/>
                <w:color w:val="000000"/>
                <w:kern w:val="0"/>
                <w:sz w:val="18"/>
                <w:szCs w:val="18"/>
              </w:rPr>
            </w:pPr>
            <w:r>
              <w:rPr>
                <w:rFonts w:hint="eastAsia" w:ascii="宋体" w:hAnsi="宋体"/>
                <w:color w:val="000000"/>
                <w:kern w:val="0"/>
                <w:sz w:val="18"/>
                <w:szCs w:val="18"/>
              </w:rPr>
              <w:t>[30206]电费</w:t>
            </w:r>
          </w:p>
        </w:tc>
        <w:tc>
          <w:tcPr>
            <w:tcW w:w="6857" w:type="dxa"/>
            <w:noWrap/>
            <w:vAlign w:val="center"/>
          </w:tcPr>
          <w:p w14:paraId="6323E8E6">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3.00</w:t>
            </w:r>
          </w:p>
        </w:tc>
      </w:tr>
      <w:tr w14:paraId="304AA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7318" w:type="dxa"/>
            <w:noWrap/>
            <w:vAlign w:val="center"/>
          </w:tcPr>
          <w:p w14:paraId="1F2936A5">
            <w:pPr>
              <w:widowControl/>
              <w:jc w:val="left"/>
              <w:textAlignment w:val="center"/>
              <w:rPr>
                <w:rFonts w:ascii="宋体" w:hAnsi="宋体"/>
                <w:color w:val="000000"/>
                <w:kern w:val="0"/>
                <w:sz w:val="18"/>
                <w:szCs w:val="18"/>
              </w:rPr>
            </w:pPr>
            <w:r>
              <w:rPr>
                <w:rFonts w:hint="eastAsia" w:ascii="宋体" w:hAnsi="宋体"/>
                <w:color w:val="000000"/>
                <w:kern w:val="0"/>
                <w:sz w:val="18"/>
                <w:szCs w:val="18"/>
              </w:rPr>
              <w:t>[30207]邮电费</w:t>
            </w:r>
          </w:p>
        </w:tc>
        <w:tc>
          <w:tcPr>
            <w:tcW w:w="6857" w:type="dxa"/>
            <w:noWrap/>
            <w:vAlign w:val="center"/>
          </w:tcPr>
          <w:p w14:paraId="2BD27660">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2.00</w:t>
            </w:r>
          </w:p>
        </w:tc>
      </w:tr>
      <w:tr w14:paraId="615CD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7318" w:type="dxa"/>
            <w:noWrap/>
            <w:vAlign w:val="center"/>
          </w:tcPr>
          <w:p w14:paraId="7C03B04E">
            <w:pPr>
              <w:widowControl/>
              <w:jc w:val="left"/>
              <w:textAlignment w:val="center"/>
              <w:rPr>
                <w:rFonts w:ascii="宋体" w:hAnsi="宋体"/>
                <w:color w:val="000000"/>
                <w:kern w:val="0"/>
                <w:sz w:val="18"/>
                <w:szCs w:val="18"/>
              </w:rPr>
            </w:pPr>
            <w:r>
              <w:rPr>
                <w:rFonts w:hint="eastAsia" w:ascii="宋体" w:hAnsi="宋体"/>
                <w:color w:val="000000"/>
                <w:kern w:val="0"/>
                <w:sz w:val="18"/>
                <w:szCs w:val="18"/>
              </w:rPr>
              <w:t>[30211]差旅费</w:t>
            </w:r>
          </w:p>
        </w:tc>
        <w:tc>
          <w:tcPr>
            <w:tcW w:w="6857" w:type="dxa"/>
            <w:noWrap/>
            <w:vAlign w:val="center"/>
          </w:tcPr>
          <w:p w14:paraId="6D974193">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3.00</w:t>
            </w:r>
          </w:p>
        </w:tc>
      </w:tr>
      <w:tr w14:paraId="5E389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7318" w:type="dxa"/>
            <w:noWrap/>
            <w:vAlign w:val="center"/>
          </w:tcPr>
          <w:p w14:paraId="640822C4">
            <w:pPr>
              <w:widowControl/>
              <w:jc w:val="left"/>
              <w:textAlignment w:val="center"/>
              <w:rPr>
                <w:rFonts w:ascii="宋体" w:hAnsi="宋体"/>
                <w:color w:val="000000"/>
                <w:kern w:val="0"/>
                <w:sz w:val="18"/>
                <w:szCs w:val="18"/>
              </w:rPr>
            </w:pPr>
            <w:r>
              <w:rPr>
                <w:rFonts w:hint="eastAsia" w:ascii="宋体" w:hAnsi="宋体"/>
                <w:color w:val="000000"/>
                <w:kern w:val="0"/>
                <w:sz w:val="18"/>
                <w:szCs w:val="18"/>
              </w:rPr>
              <w:t>[30213]维修（护）费</w:t>
            </w:r>
          </w:p>
        </w:tc>
        <w:tc>
          <w:tcPr>
            <w:tcW w:w="6857" w:type="dxa"/>
            <w:noWrap/>
            <w:vAlign w:val="center"/>
          </w:tcPr>
          <w:p w14:paraId="66A81EC3">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3.00</w:t>
            </w:r>
          </w:p>
        </w:tc>
      </w:tr>
      <w:tr w14:paraId="3B34D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7318" w:type="dxa"/>
            <w:noWrap/>
            <w:vAlign w:val="center"/>
          </w:tcPr>
          <w:p w14:paraId="48303D1B">
            <w:pPr>
              <w:widowControl/>
              <w:jc w:val="left"/>
              <w:textAlignment w:val="center"/>
              <w:rPr>
                <w:rFonts w:ascii="宋体" w:hAnsi="宋体"/>
                <w:color w:val="000000"/>
                <w:kern w:val="0"/>
                <w:sz w:val="18"/>
                <w:szCs w:val="18"/>
              </w:rPr>
            </w:pPr>
            <w:r>
              <w:rPr>
                <w:rFonts w:hint="eastAsia" w:ascii="宋体" w:hAnsi="宋体"/>
                <w:color w:val="000000"/>
                <w:kern w:val="0"/>
                <w:sz w:val="18"/>
                <w:szCs w:val="18"/>
              </w:rPr>
              <w:t>[30217]公务接待费</w:t>
            </w:r>
          </w:p>
        </w:tc>
        <w:tc>
          <w:tcPr>
            <w:tcW w:w="6857" w:type="dxa"/>
            <w:noWrap/>
            <w:vAlign w:val="center"/>
          </w:tcPr>
          <w:p w14:paraId="6CA0919F">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0.90</w:t>
            </w:r>
          </w:p>
        </w:tc>
      </w:tr>
      <w:tr w14:paraId="6F55C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7318" w:type="dxa"/>
            <w:noWrap/>
            <w:vAlign w:val="center"/>
          </w:tcPr>
          <w:p w14:paraId="1997CD44">
            <w:pPr>
              <w:widowControl/>
              <w:jc w:val="left"/>
              <w:textAlignment w:val="center"/>
              <w:rPr>
                <w:rFonts w:ascii="宋体" w:hAnsi="宋体"/>
                <w:color w:val="000000"/>
                <w:kern w:val="0"/>
                <w:sz w:val="18"/>
                <w:szCs w:val="18"/>
              </w:rPr>
            </w:pPr>
            <w:r>
              <w:rPr>
                <w:rFonts w:hint="eastAsia" w:ascii="宋体" w:hAnsi="宋体"/>
                <w:color w:val="000000"/>
                <w:kern w:val="0"/>
                <w:sz w:val="18"/>
                <w:szCs w:val="18"/>
              </w:rPr>
              <w:t>[30218]专用材料费</w:t>
            </w:r>
          </w:p>
        </w:tc>
        <w:tc>
          <w:tcPr>
            <w:tcW w:w="6857" w:type="dxa"/>
            <w:noWrap/>
            <w:vAlign w:val="center"/>
          </w:tcPr>
          <w:p w14:paraId="032ABCCE">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0.80</w:t>
            </w:r>
          </w:p>
        </w:tc>
      </w:tr>
      <w:tr w14:paraId="4B450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7318" w:type="dxa"/>
            <w:noWrap/>
            <w:vAlign w:val="center"/>
          </w:tcPr>
          <w:p w14:paraId="11C53BBE">
            <w:pPr>
              <w:widowControl/>
              <w:jc w:val="left"/>
              <w:textAlignment w:val="center"/>
              <w:rPr>
                <w:rFonts w:ascii="宋体" w:hAnsi="宋体"/>
                <w:color w:val="000000"/>
                <w:kern w:val="0"/>
                <w:sz w:val="18"/>
                <w:szCs w:val="18"/>
              </w:rPr>
            </w:pPr>
            <w:r>
              <w:rPr>
                <w:rFonts w:hint="eastAsia" w:ascii="宋体" w:hAnsi="宋体"/>
                <w:color w:val="000000"/>
                <w:kern w:val="0"/>
                <w:sz w:val="18"/>
                <w:szCs w:val="18"/>
              </w:rPr>
              <w:t>[30226]劳务费</w:t>
            </w:r>
          </w:p>
        </w:tc>
        <w:tc>
          <w:tcPr>
            <w:tcW w:w="6857" w:type="dxa"/>
            <w:noWrap/>
            <w:vAlign w:val="center"/>
          </w:tcPr>
          <w:p w14:paraId="13B5B8A4">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0.10</w:t>
            </w:r>
          </w:p>
        </w:tc>
      </w:tr>
      <w:tr w14:paraId="06FB7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7318" w:type="dxa"/>
            <w:noWrap/>
            <w:vAlign w:val="center"/>
          </w:tcPr>
          <w:p w14:paraId="73CE0FD7">
            <w:pPr>
              <w:widowControl/>
              <w:jc w:val="left"/>
              <w:textAlignment w:val="center"/>
              <w:rPr>
                <w:rFonts w:ascii="宋体" w:hAnsi="宋体"/>
                <w:color w:val="000000"/>
                <w:kern w:val="0"/>
                <w:sz w:val="18"/>
                <w:szCs w:val="18"/>
              </w:rPr>
            </w:pPr>
            <w:r>
              <w:rPr>
                <w:rFonts w:hint="eastAsia" w:ascii="宋体" w:hAnsi="宋体"/>
                <w:color w:val="000000"/>
                <w:kern w:val="0"/>
                <w:sz w:val="18"/>
                <w:szCs w:val="18"/>
              </w:rPr>
              <w:t>[30228]工会经费</w:t>
            </w:r>
          </w:p>
        </w:tc>
        <w:tc>
          <w:tcPr>
            <w:tcW w:w="6857" w:type="dxa"/>
            <w:noWrap/>
            <w:vAlign w:val="center"/>
          </w:tcPr>
          <w:p w14:paraId="5EC18654">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4.99</w:t>
            </w:r>
          </w:p>
        </w:tc>
      </w:tr>
      <w:tr w14:paraId="101BC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7318" w:type="dxa"/>
            <w:noWrap/>
            <w:vAlign w:val="center"/>
          </w:tcPr>
          <w:p w14:paraId="26303138">
            <w:pPr>
              <w:widowControl/>
              <w:jc w:val="left"/>
              <w:textAlignment w:val="center"/>
              <w:rPr>
                <w:rFonts w:ascii="宋体" w:hAnsi="宋体"/>
                <w:color w:val="000000"/>
                <w:kern w:val="0"/>
                <w:sz w:val="18"/>
                <w:szCs w:val="18"/>
              </w:rPr>
            </w:pPr>
            <w:r>
              <w:rPr>
                <w:rFonts w:hint="eastAsia" w:ascii="宋体" w:hAnsi="宋体"/>
                <w:color w:val="000000"/>
                <w:kern w:val="0"/>
                <w:sz w:val="18"/>
                <w:szCs w:val="18"/>
              </w:rPr>
              <w:t>[30231]公务用车运行维护费</w:t>
            </w:r>
          </w:p>
        </w:tc>
        <w:tc>
          <w:tcPr>
            <w:tcW w:w="6857" w:type="dxa"/>
            <w:noWrap/>
            <w:vAlign w:val="center"/>
          </w:tcPr>
          <w:p w14:paraId="7B78643C">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3.33</w:t>
            </w:r>
          </w:p>
        </w:tc>
      </w:tr>
      <w:tr w14:paraId="42CB5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7318" w:type="dxa"/>
            <w:noWrap/>
            <w:vAlign w:val="center"/>
          </w:tcPr>
          <w:p w14:paraId="1798615A">
            <w:pPr>
              <w:widowControl/>
              <w:jc w:val="left"/>
              <w:textAlignment w:val="center"/>
              <w:rPr>
                <w:rFonts w:ascii="宋体" w:hAnsi="宋体"/>
                <w:color w:val="000000"/>
                <w:kern w:val="0"/>
                <w:sz w:val="18"/>
                <w:szCs w:val="18"/>
              </w:rPr>
            </w:pPr>
            <w:r>
              <w:rPr>
                <w:rFonts w:hint="eastAsia" w:ascii="宋体" w:hAnsi="宋体"/>
                <w:color w:val="000000"/>
                <w:kern w:val="0"/>
                <w:sz w:val="18"/>
                <w:szCs w:val="18"/>
              </w:rPr>
              <w:t>[30239]其他交通费用</w:t>
            </w:r>
          </w:p>
        </w:tc>
        <w:tc>
          <w:tcPr>
            <w:tcW w:w="6857" w:type="dxa"/>
            <w:noWrap/>
            <w:vAlign w:val="center"/>
          </w:tcPr>
          <w:p w14:paraId="0FA9F5AF">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0.50</w:t>
            </w:r>
          </w:p>
        </w:tc>
      </w:tr>
      <w:tr w14:paraId="11B86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7318" w:type="dxa"/>
            <w:noWrap/>
            <w:vAlign w:val="center"/>
          </w:tcPr>
          <w:p w14:paraId="2872EDE8">
            <w:pPr>
              <w:widowControl/>
              <w:jc w:val="left"/>
              <w:textAlignment w:val="center"/>
              <w:rPr>
                <w:rFonts w:ascii="宋体" w:hAnsi="宋体"/>
                <w:color w:val="000000"/>
                <w:kern w:val="0"/>
                <w:sz w:val="18"/>
                <w:szCs w:val="18"/>
              </w:rPr>
            </w:pPr>
            <w:r>
              <w:rPr>
                <w:rFonts w:hint="eastAsia" w:ascii="宋体" w:hAnsi="宋体"/>
                <w:color w:val="000000"/>
                <w:kern w:val="0"/>
                <w:sz w:val="18"/>
                <w:szCs w:val="18"/>
              </w:rPr>
              <w:t>[30299]其他商品和服务支出</w:t>
            </w:r>
          </w:p>
        </w:tc>
        <w:tc>
          <w:tcPr>
            <w:tcW w:w="6857" w:type="dxa"/>
            <w:noWrap/>
            <w:vAlign w:val="center"/>
          </w:tcPr>
          <w:p w14:paraId="24956BE8">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2.00</w:t>
            </w:r>
          </w:p>
        </w:tc>
      </w:tr>
      <w:tr w14:paraId="1B4C7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7318" w:type="dxa"/>
            <w:noWrap/>
            <w:vAlign w:val="center"/>
          </w:tcPr>
          <w:p w14:paraId="03298B4B">
            <w:pPr>
              <w:widowControl/>
              <w:jc w:val="left"/>
              <w:textAlignment w:val="center"/>
              <w:rPr>
                <w:rFonts w:ascii="宋体" w:hAnsi="宋体"/>
                <w:color w:val="000000"/>
                <w:kern w:val="0"/>
                <w:sz w:val="18"/>
                <w:szCs w:val="18"/>
              </w:rPr>
            </w:pPr>
            <w:r>
              <w:rPr>
                <w:rFonts w:hint="eastAsia" w:ascii="宋体" w:hAnsi="宋体"/>
                <w:color w:val="000000"/>
                <w:kern w:val="0"/>
                <w:sz w:val="18"/>
                <w:szCs w:val="18"/>
              </w:rPr>
              <w:t>[310]资本性支出</w:t>
            </w:r>
          </w:p>
        </w:tc>
        <w:tc>
          <w:tcPr>
            <w:tcW w:w="6857" w:type="dxa"/>
            <w:noWrap/>
            <w:vAlign w:val="center"/>
          </w:tcPr>
          <w:p w14:paraId="54E4F1A4">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2.78</w:t>
            </w:r>
          </w:p>
        </w:tc>
      </w:tr>
      <w:tr w14:paraId="01DDE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7318" w:type="dxa"/>
            <w:noWrap/>
            <w:vAlign w:val="center"/>
          </w:tcPr>
          <w:p w14:paraId="580FC7E5">
            <w:pPr>
              <w:widowControl/>
              <w:jc w:val="left"/>
              <w:textAlignment w:val="center"/>
              <w:rPr>
                <w:rFonts w:ascii="宋体" w:hAnsi="宋体"/>
                <w:color w:val="000000"/>
                <w:kern w:val="0"/>
                <w:sz w:val="18"/>
                <w:szCs w:val="18"/>
              </w:rPr>
            </w:pPr>
            <w:r>
              <w:rPr>
                <w:rFonts w:hint="eastAsia" w:ascii="宋体" w:hAnsi="宋体"/>
                <w:color w:val="000000"/>
                <w:kern w:val="0"/>
                <w:sz w:val="18"/>
                <w:szCs w:val="18"/>
              </w:rPr>
              <w:t>[31002]办公设备购置</w:t>
            </w:r>
          </w:p>
        </w:tc>
        <w:tc>
          <w:tcPr>
            <w:tcW w:w="6857" w:type="dxa"/>
            <w:noWrap/>
            <w:vAlign w:val="center"/>
          </w:tcPr>
          <w:p w14:paraId="08899189">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2.78</w:t>
            </w:r>
          </w:p>
        </w:tc>
      </w:tr>
      <w:permEnd w:id="60"/>
    </w:tbl>
    <w:p w14:paraId="39EB429C">
      <w:pPr>
        <w:rPr>
          <w:rFonts w:ascii="宋体" w:hAnsi="宋体" w:cs="宋体"/>
          <w:color w:val="000000"/>
          <w:kern w:val="0"/>
          <w:sz w:val="18"/>
          <w:szCs w:val="18"/>
        </w:rPr>
        <w:sectPr>
          <w:pgSz w:w="16838" w:h="11906" w:orient="landscape"/>
          <w:pgMar w:top="1800" w:right="1440" w:bottom="1800" w:left="1440" w:header="851" w:footer="992" w:gutter="0"/>
          <w:cols w:space="720" w:num="1"/>
          <w:docGrid w:type="lines" w:linePitch="312" w:charSpace="0"/>
        </w:sectPr>
      </w:pPr>
      <w:r>
        <w:rPr>
          <w:rFonts w:hint="eastAsia" w:ascii="宋体" w:hAnsi="宋体" w:cs="宋体"/>
          <w:color w:val="000000"/>
          <w:kern w:val="0"/>
          <w:sz w:val="18"/>
          <w:szCs w:val="18"/>
        </w:rPr>
        <w:t>注：</w:t>
      </w:r>
      <w:bookmarkEnd w:id="13"/>
      <w:permStart w:id="61" w:edGrp="everyone"/>
      <w:r>
        <w:rPr>
          <w:rFonts w:hint="eastAsia" w:ascii="宋体" w:hAnsi="宋体" w:cs="宋体"/>
          <w:color w:val="000000"/>
          <w:kern w:val="0"/>
          <w:sz w:val="18"/>
          <w:szCs w:val="18"/>
        </w:rPr>
        <w:t>表本套报表金额单位转换时可能存在尾数误差。</w:t>
      </w:r>
      <w:permEnd w:id="61"/>
    </w:p>
    <w:p w14:paraId="3717092F">
      <w:bookmarkStart w:id="14" w:name="PO_part2Table8"/>
    </w:p>
    <w:tbl>
      <w:tblPr>
        <w:tblStyle w:val="4"/>
        <w:tblW w:w="141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59"/>
        <w:gridCol w:w="1785"/>
        <w:gridCol w:w="419"/>
        <w:gridCol w:w="2204"/>
        <w:gridCol w:w="2204"/>
        <w:gridCol w:w="2204"/>
      </w:tblGrid>
      <w:tr w14:paraId="6BDD6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blHeader/>
        </w:trPr>
        <w:tc>
          <w:tcPr>
            <w:tcW w:w="14175" w:type="dxa"/>
            <w:gridSpan w:val="6"/>
            <w:tcBorders>
              <w:top w:val="nil"/>
              <w:left w:val="nil"/>
              <w:bottom w:val="nil"/>
              <w:right w:val="nil"/>
            </w:tcBorders>
            <w:noWrap/>
            <w:vAlign w:val="center"/>
          </w:tcPr>
          <w:p w14:paraId="648EE40C">
            <w:pPr>
              <w:jc w:val="right"/>
            </w:pPr>
            <w:r>
              <w:rPr>
                <w:rFonts w:hint="eastAsia" w:ascii="宋体" w:hAnsi="宋体"/>
                <w:color w:val="000000"/>
                <w:kern w:val="0"/>
                <w:sz w:val="18"/>
                <w:szCs w:val="18"/>
              </w:rPr>
              <w:t>表7</w:t>
            </w:r>
          </w:p>
        </w:tc>
      </w:tr>
      <w:tr w14:paraId="6CC0C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blHeader/>
        </w:trPr>
        <w:tc>
          <w:tcPr>
            <w:tcW w:w="14175" w:type="dxa"/>
            <w:gridSpan w:val="6"/>
            <w:tcBorders>
              <w:top w:val="nil"/>
              <w:left w:val="nil"/>
              <w:bottom w:val="nil"/>
              <w:right w:val="nil"/>
            </w:tcBorders>
            <w:noWrap/>
            <w:vAlign w:val="center"/>
          </w:tcPr>
          <w:p w14:paraId="1E45B99D">
            <w:pPr>
              <w:jc w:val="center"/>
            </w:pPr>
            <w:r>
              <w:rPr>
                <w:rFonts w:hint="eastAsia" w:ascii="宋体" w:hAnsi="宋体"/>
                <w:b/>
                <w:bCs/>
                <w:color w:val="000000"/>
                <w:kern w:val="0"/>
                <w:sz w:val="24"/>
              </w:rPr>
              <w:t>财政拨款安排的行政经费及“三公”经费预算表</w:t>
            </w:r>
          </w:p>
        </w:tc>
      </w:tr>
      <w:tr w14:paraId="64934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blHeader/>
        </w:trPr>
        <w:tc>
          <w:tcPr>
            <w:tcW w:w="7144" w:type="dxa"/>
            <w:gridSpan w:val="2"/>
            <w:tcBorders>
              <w:top w:val="nil"/>
              <w:left w:val="nil"/>
              <w:bottom w:val="single" w:color="auto" w:sz="4" w:space="0"/>
              <w:right w:val="nil"/>
            </w:tcBorders>
            <w:noWrap/>
            <w:vAlign w:val="center"/>
          </w:tcPr>
          <w:p w14:paraId="6C1AEA86">
            <w:pPr>
              <w:jc w:val="left"/>
            </w:pPr>
            <w:r>
              <w:rPr>
                <w:rFonts w:hint="eastAsia" w:ascii="宋体" w:hAnsi="宋体"/>
                <w:color w:val="000000"/>
                <w:kern w:val="0"/>
                <w:sz w:val="18"/>
                <w:szCs w:val="18"/>
              </w:rPr>
              <w:t>单位名称：</w:t>
            </w:r>
            <w:permStart w:id="62" w:edGrp="everyone"/>
            <w:r>
              <w:rPr>
                <w:rFonts w:hint="eastAsia" w:ascii="宋体" w:hAnsi="宋体"/>
                <w:color w:val="000000"/>
                <w:kern w:val="0"/>
                <w:sz w:val="18"/>
                <w:szCs w:val="18"/>
              </w:rPr>
              <w:t>东莞市司法局凤岗分局</w:t>
            </w:r>
            <w:permEnd w:id="62"/>
          </w:p>
        </w:tc>
        <w:tc>
          <w:tcPr>
            <w:tcW w:w="7031" w:type="dxa"/>
            <w:gridSpan w:val="4"/>
            <w:tcBorders>
              <w:top w:val="nil"/>
              <w:left w:val="nil"/>
              <w:bottom w:val="single" w:color="auto" w:sz="4" w:space="0"/>
              <w:right w:val="nil"/>
            </w:tcBorders>
            <w:noWrap/>
            <w:vAlign w:val="center"/>
          </w:tcPr>
          <w:p w14:paraId="35587986">
            <w:pPr>
              <w:jc w:val="right"/>
            </w:pPr>
            <w:r>
              <w:rPr>
                <w:rFonts w:hint="eastAsia" w:ascii="宋体" w:hAnsi="宋体"/>
                <w:color w:val="000000"/>
                <w:kern w:val="0"/>
                <w:sz w:val="18"/>
                <w:szCs w:val="18"/>
              </w:rPr>
              <w:t>单位：万元</w:t>
            </w:r>
          </w:p>
        </w:tc>
      </w:tr>
      <w:tr w14:paraId="6F147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blHeader/>
        </w:trPr>
        <w:tc>
          <w:tcPr>
            <w:tcW w:w="5359" w:type="dxa"/>
            <w:tcBorders>
              <w:top w:val="single" w:color="auto" w:sz="4" w:space="0"/>
            </w:tcBorders>
            <w:noWrap/>
            <w:vAlign w:val="center"/>
          </w:tcPr>
          <w:p w14:paraId="417EC647">
            <w:pPr>
              <w:widowControl/>
              <w:jc w:val="center"/>
              <w:textAlignment w:val="center"/>
              <w:rPr>
                <w:rFonts w:ascii="宋体" w:hAnsi="宋体"/>
                <w:color w:val="000000"/>
                <w:sz w:val="18"/>
                <w:szCs w:val="18"/>
              </w:rPr>
            </w:pPr>
            <w:r>
              <w:rPr>
                <w:rFonts w:hint="eastAsia" w:ascii="宋体" w:hAnsi="宋体"/>
                <w:color w:val="000000"/>
                <w:kern w:val="0"/>
                <w:sz w:val="18"/>
                <w:szCs w:val="18"/>
              </w:rPr>
              <w:t>项        目</w:t>
            </w:r>
          </w:p>
        </w:tc>
        <w:tc>
          <w:tcPr>
            <w:tcW w:w="2204" w:type="dxa"/>
            <w:gridSpan w:val="2"/>
            <w:tcBorders>
              <w:top w:val="single" w:color="auto" w:sz="4" w:space="0"/>
            </w:tcBorders>
            <w:noWrap/>
            <w:vAlign w:val="center"/>
          </w:tcPr>
          <w:p w14:paraId="39EE1F07">
            <w:pPr>
              <w:widowControl/>
              <w:jc w:val="center"/>
              <w:textAlignment w:val="center"/>
              <w:rPr>
                <w:rFonts w:ascii="宋体" w:hAnsi="宋体"/>
                <w:color w:val="000000"/>
                <w:sz w:val="18"/>
                <w:szCs w:val="18"/>
              </w:rPr>
            </w:pPr>
            <w:r>
              <w:rPr>
                <w:rFonts w:hint="eastAsia" w:ascii="宋体" w:hAnsi="宋体"/>
                <w:color w:val="000000"/>
                <w:kern w:val="0"/>
                <w:sz w:val="18"/>
                <w:szCs w:val="18"/>
              </w:rPr>
              <w:t>合计</w:t>
            </w:r>
          </w:p>
        </w:tc>
        <w:tc>
          <w:tcPr>
            <w:tcW w:w="2204" w:type="dxa"/>
            <w:tcBorders>
              <w:top w:val="single" w:color="auto" w:sz="4" w:space="0"/>
            </w:tcBorders>
            <w:noWrap/>
            <w:vAlign w:val="center"/>
          </w:tcPr>
          <w:p w14:paraId="539D1176">
            <w:pPr>
              <w:widowControl/>
              <w:jc w:val="center"/>
              <w:textAlignment w:val="center"/>
              <w:rPr>
                <w:rFonts w:ascii="宋体" w:hAnsi="宋体"/>
                <w:color w:val="000000"/>
                <w:sz w:val="18"/>
                <w:szCs w:val="18"/>
              </w:rPr>
            </w:pPr>
            <w:r>
              <w:rPr>
                <w:rFonts w:hint="eastAsia" w:ascii="宋体" w:hAnsi="宋体"/>
                <w:color w:val="000000"/>
                <w:kern w:val="0"/>
                <w:sz w:val="18"/>
                <w:szCs w:val="18"/>
              </w:rPr>
              <w:t>一般公共预算</w:t>
            </w:r>
          </w:p>
        </w:tc>
        <w:tc>
          <w:tcPr>
            <w:tcW w:w="2204" w:type="dxa"/>
            <w:tcBorders>
              <w:top w:val="single" w:color="auto" w:sz="4" w:space="0"/>
            </w:tcBorders>
            <w:noWrap/>
            <w:vAlign w:val="center"/>
          </w:tcPr>
          <w:p w14:paraId="0B84DCAB">
            <w:pPr>
              <w:widowControl/>
              <w:jc w:val="center"/>
              <w:textAlignment w:val="center"/>
              <w:rPr>
                <w:rFonts w:ascii="宋体" w:hAnsi="宋体"/>
                <w:color w:val="000000"/>
                <w:sz w:val="18"/>
                <w:szCs w:val="18"/>
              </w:rPr>
            </w:pPr>
            <w:r>
              <w:rPr>
                <w:rFonts w:hint="eastAsia" w:ascii="宋体" w:hAnsi="宋体"/>
                <w:color w:val="000000"/>
                <w:kern w:val="0"/>
                <w:sz w:val="18"/>
                <w:szCs w:val="18"/>
              </w:rPr>
              <w:t>政府性基金预算</w:t>
            </w:r>
          </w:p>
        </w:tc>
        <w:tc>
          <w:tcPr>
            <w:tcW w:w="2204" w:type="dxa"/>
            <w:tcBorders>
              <w:top w:val="single" w:color="auto" w:sz="4" w:space="0"/>
            </w:tcBorders>
            <w:noWrap/>
            <w:vAlign w:val="center"/>
          </w:tcPr>
          <w:p w14:paraId="6F571793">
            <w:pPr>
              <w:widowControl/>
              <w:jc w:val="center"/>
              <w:textAlignment w:val="center"/>
              <w:rPr>
                <w:rFonts w:ascii="宋体" w:hAnsi="宋体"/>
                <w:color w:val="000000"/>
                <w:sz w:val="18"/>
                <w:szCs w:val="18"/>
              </w:rPr>
            </w:pPr>
            <w:r>
              <w:rPr>
                <w:rFonts w:hint="eastAsia" w:ascii="宋体" w:hAnsi="宋体"/>
                <w:color w:val="000000"/>
                <w:kern w:val="0"/>
                <w:sz w:val="18"/>
                <w:szCs w:val="18"/>
              </w:rPr>
              <w:t>国有资本经营预算</w:t>
            </w:r>
          </w:p>
        </w:tc>
      </w:tr>
      <w:tr w14:paraId="095E2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5359" w:type="dxa"/>
            <w:noWrap/>
            <w:vAlign w:val="center"/>
          </w:tcPr>
          <w:p w14:paraId="6C20D23E">
            <w:pPr>
              <w:widowControl/>
              <w:jc w:val="left"/>
              <w:textAlignment w:val="center"/>
              <w:rPr>
                <w:rFonts w:ascii="宋体" w:hAnsi="宋体"/>
                <w:color w:val="000000"/>
                <w:sz w:val="18"/>
                <w:szCs w:val="18"/>
              </w:rPr>
            </w:pPr>
            <w:permStart w:id="63" w:edGrp="everyone" w:colFirst="1" w:colLast="1"/>
            <w:permStart w:id="64" w:edGrp="everyone" w:colFirst="2" w:colLast="2"/>
            <w:permStart w:id="65" w:edGrp="everyone" w:colFirst="3" w:colLast="3"/>
            <w:permStart w:id="66" w:edGrp="everyone" w:colFirst="4" w:colLast="4"/>
            <w:r>
              <w:rPr>
                <w:rFonts w:hint="eastAsia" w:ascii="宋体" w:hAnsi="宋体"/>
                <w:color w:val="000000"/>
                <w:kern w:val="0"/>
                <w:sz w:val="18"/>
                <w:szCs w:val="18"/>
              </w:rPr>
              <w:t>行政经费</w:t>
            </w:r>
          </w:p>
        </w:tc>
        <w:tc>
          <w:tcPr>
            <w:tcW w:w="2204" w:type="dxa"/>
            <w:gridSpan w:val="2"/>
            <w:noWrap/>
            <w:vAlign w:val="center"/>
          </w:tcPr>
          <w:p w14:paraId="72B4CE90">
            <w:pPr>
              <w:jc w:val="right"/>
              <w:rPr>
                <w:rFonts w:ascii="宋体" w:hAnsi="宋体"/>
                <w:color w:val="000000"/>
                <w:sz w:val="18"/>
                <w:szCs w:val="18"/>
              </w:rPr>
            </w:pPr>
            <w:r>
              <w:rPr>
                <w:rFonts w:ascii="宋体" w:hAnsi="宋体"/>
                <w:color w:val="000000"/>
                <w:sz w:val="18"/>
                <w:szCs w:val="18"/>
              </w:rPr>
              <w:t>784.73</w:t>
            </w:r>
          </w:p>
        </w:tc>
        <w:tc>
          <w:tcPr>
            <w:tcW w:w="2204" w:type="dxa"/>
            <w:noWrap/>
            <w:vAlign w:val="center"/>
          </w:tcPr>
          <w:p w14:paraId="5E2501C9">
            <w:pPr>
              <w:jc w:val="right"/>
              <w:rPr>
                <w:sz w:val="18"/>
                <w:szCs w:val="18"/>
              </w:rPr>
            </w:pPr>
            <w:r>
              <w:rPr>
                <w:rFonts w:ascii="宋体" w:hAnsi="宋体"/>
                <w:color w:val="000000"/>
                <w:sz w:val="18"/>
                <w:szCs w:val="18"/>
              </w:rPr>
              <w:t>529.6</w:t>
            </w:r>
            <w:r>
              <w:rPr>
                <w:rFonts w:hint="eastAsia" w:ascii="宋体" w:hAnsi="宋体"/>
                <w:color w:val="000000"/>
                <w:sz w:val="18"/>
                <w:szCs w:val="18"/>
              </w:rPr>
              <w:t>6</w:t>
            </w:r>
          </w:p>
        </w:tc>
        <w:tc>
          <w:tcPr>
            <w:tcW w:w="2204" w:type="dxa"/>
            <w:noWrap/>
            <w:vAlign w:val="center"/>
          </w:tcPr>
          <w:p w14:paraId="023B7608">
            <w:pPr>
              <w:jc w:val="right"/>
              <w:rPr>
                <w:sz w:val="18"/>
                <w:szCs w:val="18"/>
              </w:rPr>
            </w:pPr>
            <w:r>
              <w:rPr>
                <w:rFonts w:ascii="宋体" w:hAnsi="宋体"/>
                <w:color w:val="000000"/>
                <w:sz w:val="18"/>
                <w:szCs w:val="18"/>
              </w:rPr>
              <w:t>255.0</w:t>
            </w:r>
            <w:r>
              <w:rPr>
                <w:rFonts w:hint="eastAsia" w:ascii="宋体" w:hAnsi="宋体"/>
                <w:color w:val="000000"/>
                <w:sz w:val="18"/>
                <w:szCs w:val="18"/>
              </w:rPr>
              <w:t>8</w:t>
            </w:r>
          </w:p>
        </w:tc>
        <w:tc>
          <w:tcPr>
            <w:tcW w:w="2204" w:type="dxa"/>
            <w:noWrap/>
            <w:vAlign w:val="center"/>
          </w:tcPr>
          <w:p w14:paraId="075FC167">
            <w:pPr>
              <w:jc w:val="right"/>
              <w:rPr>
                <w:sz w:val="18"/>
                <w:szCs w:val="18"/>
              </w:rPr>
            </w:pPr>
            <w:r>
              <w:rPr>
                <w:rFonts w:hint="eastAsia" w:ascii="宋体" w:hAnsi="宋体"/>
                <w:color w:val="000000"/>
                <w:sz w:val="18"/>
                <w:szCs w:val="18"/>
              </w:rPr>
              <w:t>0.00</w:t>
            </w:r>
          </w:p>
        </w:tc>
      </w:tr>
      <w:permEnd w:id="63"/>
      <w:permEnd w:id="64"/>
      <w:permEnd w:id="65"/>
      <w:permEnd w:id="66"/>
      <w:tr w14:paraId="0704D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5359" w:type="dxa"/>
            <w:noWrap/>
            <w:vAlign w:val="center"/>
          </w:tcPr>
          <w:p w14:paraId="29E0B57B">
            <w:pPr>
              <w:widowControl/>
              <w:jc w:val="left"/>
              <w:textAlignment w:val="center"/>
              <w:rPr>
                <w:rFonts w:ascii="宋体" w:hAnsi="宋体"/>
                <w:color w:val="000000"/>
                <w:sz w:val="18"/>
                <w:szCs w:val="18"/>
              </w:rPr>
            </w:pPr>
            <w:permStart w:id="67" w:edGrp="everyone" w:colFirst="1" w:colLast="1"/>
            <w:permStart w:id="68" w:edGrp="everyone" w:colFirst="2" w:colLast="2"/>
            <w:permStart w:id="69" w:edGrp="everyone" w:colFirst="3" w:colLast="3"/>
            <w:permStart w:id="70" w:edGrp="everyone" w:colFirst="4" w:colLast="4"/>
            <w:r>
              <w:rPr>
                <w:rFonts w:hint="eastAsia" w:ascii="宋体" w:hAnsi="宋体"/>
                <w:color w:val="000000"/>
                <w:kern w:val="0"/>
                <w:sz w:val="18"/>
                <w:szCs w:val="18"/>
              </w:rPr>
              <w:t>“三公”经费</w:t>
            </w:r>
          </w:p>
        </w:tc>
        <w:tc>
          <w:tcPr>
            <w:tcW w:w="2204" w:type="dxa"/>
            <w:gridSpan w:val="2"/>
            <w:noWrap/>
            <w:vAlign w:val="center"/>
          </w:tcPr>
          <w:p w14:paraId="28B8565F">
            <w:pPr>
              <w:jc w:val="right"/>
              <w:rPr>
                <w:sz w:val="18"/>
                <w:szCs w:val="18"/>
              </w:rPr>
            </w:pPr>
            <w:r>
              <w:rPr>
                <w:rFonts w:ascii="宋体" w:hAnsi="宋体"/>
                <w:color w:val="000000"/>
                <w:sz w:val="18"/>
                <w:szCs w:val="18"/>
              </w:rPr>
              <w:t>4.23</w:t>
            </w:r>
          </w:p>
        </w:tc>
        <w:tc>
          <w:tcPr>
            <w:tcW w:w="2204" w:type="dxa"/>
            <w:noWrap/>
            <w:vAlign w:val="center"/>
          </w:tcPr>
          <w:p w14:paraId="4253ABBB">
            <w:pPr>
              <w:jc w:val="right"/>
              <w:rPr>
                <w:sz w:val="18"/>
                <w:szCs w:val="18"/>
              </w:rPr>
            </w:pPr>
            <w:r>
              <w:rPr>
                <w:rFonts w:ascii="宋体" w:hAnsi="宋体"/>
                <w:color w:val="000000"/>
                <w:sz w:val="18"/>
                <w:szCs w:val="18"/>
              </w:rPr>
              <w:t>4.23</w:t>
            </w:r>
          </w:p>
        </w:tc>
        <w:tc>
          <w:tcPr>
            <w:tcW w:w="2204" w:type="dxa"/>
            <w:noWrap/>
            <w:vAlign w:val="center"/>
          </w:tcPr>
          <w:p w14:paraId="18F12F1E">
            <w:pPr>
              <w:jc w:val="right"/>
              <w:rPr>
                <w:sz w:val="18"/>
                <w:szCs w:val="18"/>
              </w:rPr>
            </w:pPr>
            <w:r>
              <w:rPr>
                <w:rFonts w:hint="eastAsia" w:ascii="宋体" w:hAnsi="宋体"/>
                <w:color w:val="000000"/>
                <w:sz w:val="18"/>
                <w:szCs w:val="18"/>
              </w:rPr>
              <w:t>0.00</w:t>
            </w:r>
          </w:p>
        </w:tc>
        <w:tc>
          <w:tcPr>
            <w:tcW w:w="2204" w:type="dxa"/>
            <w:noWrap/>
            <w:vAlign w:val="center"/>
          </w:tcPr>
          <w:p w14:paraId="5BBE42A0">
            <w:pPr>
              <w:jc w:val="right"/>
              <w:rPr>
                <w:sz w:val="18"/>
                <w:szCs w:val="18"/>
              </w:rPr>
            </w:pPr>
            <w:r>
              <w:rPr>
                <w:rFonts w:hint="eastAsia" w:ascii="宋体" w:hAnsi="宋体"/>
                <w:color w:val="000000"/>
                <w:sz w:val="18"/>
                <w:szCs w:val="18"/>
              </w:rPr>
              <w:t>0.00</w:t>
            </w:r>
          </w:p>
        </w:tc>
      </w:tr>
      <w:permEnd w:id="67"/>
      <w:permEnd w:id="68"/>
      <w:permEnd w:id="69"/>
      <w:permEnd w:id="70"/>
      <w:tr w14:paraId="3DBA0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5359" w:type="dxa"/>
            <w:noWrap/>
            <w:vAlign w:val="center"/>
          </w:tcPr>
          <w:p w14:paraId="5C6E5B8F">
            <w:pPr>
              <w:widowControl/>
              <w:jc w:val="left"/>
              <w:textAlignment w:val="center"/>
              <w:rPr>
                <w:rFonts w:ascii="宋体" w:hAnsi="宋体"/>
                <w:color w:val="000000"/>
                <w:sz w:val="18"/>
                <w:szCs w:val="18"/>
              </w:rPr>
            </w:pPr>
            <w:permStart w:id="71" w:edGrp="everyone" w:colFirst="1" w:colLast="1"/>
            <w:permStart w:id="72" w:edGrp="everyone" w:colFirst="2" w:colLast="2"/>
            <w:permStart w:id="73" w:edGrp="everyone" w:colFirst="3" w:colLast="3"/>
            <w:permStart w:id="74" w:edGrp="everyone" w:colFirst="4" w:colLast="4"/>
            <w:r>
              <w:rPr>
                <w:rFonts w:hint="eastAsia" w:ascii="宋体" w:hAnsi="宋体"/>
                <w:color w:val="000000"/>
                <w:kern w:val="0"/>
                <w:sz w:val="18"/>
                <w:szCs w:val="18"/>
              </w:rPr>
              <w:t xml:space="preserve">      其中：（一）因公出国（境）支出</w:t>
            </w:r>
          </w:p>
        </w:tc>
        <w:tc>
          <w:tcPr>
            <w:tcW w:w="2204" w:type="dxa"/>
            <w:gridSpan w:val="2"/>
            <w:noWrap/>
            <w:vAlign w:val="center"/>
          </w:tcPr>
          <w:p w14:paraId="5C9CB5D2">
            <w:pPr>
              <w:jc w:val="right"/>
              <w:rPr>
                <w:sz w:val="18"/>
                <w:szCs w:val="18"/>
              </w:rPr>
            </w:pPr>
            <w:r>
              <w:rPr>
                <w:rFonts w:hint="eastAsia" w:ascii="宋体" w:hAnsi="宋体"/>
                <w:color w:val="000000"/>
                <w:sz w:val="18"/>
                <w:szCs w:val="18"/>
              </w:rPr>
              <w:t>0.00</w:t>
            </w:r>
          </w:p>
        </w:tc>
        <w:tc>
          <w:tcPr>
            <w:tcW w:w="2204" w:type="dxa"/>
            <w:noWrap/>
            <w:vAlign w:val="center"/>
          </w:tcPr>
          <w:p w14:paraId="1228DFD3">
            <w:pPr>
              <w:jc w:val="right"/>
              <w:rPr>
                <w:sz w:val="18"/>
                <w:szCs w:val="18"/>
              </w:rPr>
            </w:pPr>
            <w:r>
              <w:rPr>
                <w:rFonts w:hint="eastAsia" w:ascii="宋体" w:hAnsi="宋体"/>
                <w:color w:val="000000"/>
                <w:sz w:val="18"/>
                <w:szCs w:val="18"/>
              </w:rPr>
              <w:t>0.00</w:t>
            </w:r>
          </w:p>
        </w:tc>
        <w:tc>
          <w:tcPr>
            <w:tcW w:w="2204" w:type="dxa"/>
            <w:noWrap/>
            <w:vAlign w:val="center"/>
          </w:tcPr>
          <w:p w14:paraId="14E8EAD8">
            <w:pPr>
              <w:jc w:val="right"/>
              <w:rPr>
                <w:sz w:val="18"/>
                <w:szCs w:val="18"/>
              </w:rPr>
            </w:pPr>
            <w:r>
              <w:rPr>
                <w:rFonts w:hint="eastAsia" w:ascii="宋体" w:hAnsi="宋体"/>
                <w:color w:val="000000"/>
                <w:sz w:val="18"/>
                <w:szCs w:val="18"/>
              </w:rPr>
              <w:t>0.00</w:t>
            </w:r>
          </w:p>
        </w:tc>
        <w:tc>
          <w:tcPr>
            <w:tcW w:w="2204" w:type="dxa"/>
            <w:noWrap/>
            <w:vAlign w:val="center"/>
          </w:tcPr>
          <w:p w14:paraId="05ADBC2B">
            <w:pPr>
              <w:jc w:val="right"/>
              <w:rPr>
                <w:sz w:val="18"/>
                <w:szCs w:val="18"/>
              </w:rPr>
            </w:pPr>
            <w:r>
              <w:rPr>
                <w:rFonts w:hint="eastAsia" w:ascii="宋体" w:hAnsi="宋体"/>
                <w:color w:val="000000"/>
                <w:sz w:val="18"/>
                <w:szCs w:val="18"/>
              </w:rPr>
              <w:t>0.00</w:t>
            </w:r>
          </w:p>
        </w:tc>
      </w:tr>
      <w:permEnd w:id="71"/>
      <w:permEnd w:id="72"/>
      <w:permEnd w:id="73"/>
      <w:permEnd w:id="74"/>
      <w:tr w14:paraId="60EF6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5359" w:type="dxa"/>
            <w:noWrap/>
            <w:vAlign w:val="center"/>
          </w:tcPr>
          <w:p w14:paraId="4A385D7C">
            <w:pPr>
              <w:widowControl/>
              <w:jc w:val="left"/>
              <w:textAlignment w:val="center"/>
              <w:rPr>
                <w:rFonts w:ascii="宋体" w:hAnsi="宋体"/>
                <w:color w:val="000000"/>
                <w:sz w:val="18"/>
                <w:szCs w:val="18"/>
              </w:rPr>
            </w:pPr>
            <w:permStart w:id="75" w:edGrp="everyone" w:colFirst="1" w:colLast="1"/>
            <w:permStart w:id="76" w:edGrp="everyone" w:colFirst="2" w:colLast="2"/>
            <w:permStart w:id="77" w:edGrp="everyone" w:colFirst="3" w:colLast="3"/>
            <w:permStart w:id="78" w:edGrp="everyone" w:colFirst="4" w:colLast="4"/>
            <w:r>
              <w:rPr>
                <w:rFonts w:hint="eastAsia" w:ascii="宋体" w:hAnsi="宋体"/>
                <w:color w:val="000000"/>
                <w:kern w:val="0"/>
                <w:sz w:val="18"/>
                <w:szCs w:val="18"/>
              </w:rPr>
              <w:t xml:space="preserve">            （二）公务用车购置及运行维护支出</w:t>
            </w:r>
          </w:p>
        </w:tc>
        <w:tc>
          <w:tcPr>
            <w:tcW w:w="2204" w:type="dxa"/>
            <w:gridSpan w:val="2"/>
            <w:noWrap/>
            <w:vAlign w:val="center"/>
          </w:tcPr>
          <w:p w14:paraId="7C830E1D">
            <w:pPr>
              <w:jc w:val="right"/>
              <w:rPr>
                <w:sz w:val="18"/>
                <w:szCs w:val="18"/>
              </w:rPr>
            </w:pPr>
            <w:r>
              <w:rPr>
                <w:rFonts w:hint="eastAsia" w:ascii="宋体" w:hAnsi="宋体"/>
                <w:color w:val="000000"/>
                <w:sz w:val="18"/>
                <w:szCs w:val="18"/>
              </w:rPr>
              <w:t>3.33</w:t>
            </w:r>
          </w:p>
        </w:tc>
        <w:tc>
          <w:tcPr>
            <w:tcW w:w="2204" w:type="dxa"/>
            <w:noWrap/>
            <w:vAlign w:val="center"/>
          </w:tcPr>
          <w:p w14:paraId="0D382A2E">
            <w:pPr>
              <w:jc w:val="right"/>
              <w:rPr>
                <w:sz w:val="18"/>
                <w:szCs w:val="18"/>
              </w:rPr>
            </w:pPr>
            <w:r>
              <w:rPr>
                <w:rFonts w:hint="eastAsia" w:ascii="宋体" w:hAnsi="宋体"/>
                <w:color w:val="000000"/>
                <w:sz w:val="18"/>
                <w:szCs w:val="18"/>
              </w:rPr>
              <w:t>3.33</w:t>
            </w:r>
          </w:p>
        </w:tc>
        <w:tc>
          <w:tcPr>
            <w:tcW w:w="2204" w:type="dxa"/>
            <w:noWrap/>
            <w:vAlign w:val="center"/>
          </w:tcPr>
          <w:p w14:paraId="074E827C">
            <w:pPr>
              <w:jc w:val="right"/>
              <w:rPr>
                <w:sz w:val="18"/>
                <w:szCs w:val="18"/>
              </w:rPr>
            </w:pPr>
            <w:r>
              <w:rPr>
                <w:rFonts w:hint="eastAsia" w:ascii="宋体" w:hAnsi="宋体"/>
                <w:color w:val="000000"/>
                <w:sz w:val="18"/>
                <w:szCs w:val="18"/>
              </w:rPr>
              <w:t>0.00</w:t>
            </w:r>
          </w:p>
        </w:tc>
        <w:tc>
          <w:tcPr>
            <w:tcW w:w="2204" w:type="dxa"/>
            <w:noWrap/>
            <w:vAlign w:val="center"/>
          </w:tcPr>
          <w:p w14:paraId="3644179E">
            <w:pPr>
              <w:jc w:val="right"/>
              <w:rPr>
                <w:sz w:val="18"/>
                <w:szCs w:val="18"/>
              </w:rPr>
            </w:pPr>
            <w:r>
              <w:rPr>
                <w:rFonts w:hint="eastAsia" w:ascii="宋体" w:hAnsi="宋体"/>
                <w:color w:val="000000"/>
                <w:sz w:val="18"/>
                <w:szCs w:val="18"/>
              </w:rPr>
              <w:t>0.00</w:t>
            </w:r>
          </w:p>
        </w:tc>
      </w:tr>
      <w:permEnd w:id="75"/>
      <w:permEnd w:id="76"/>
      <w:permEnd w:id="77"/>
      <w:permEnd w:id="78"/>
      <w:tr w14:paraId="12376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5359" w:type="dxa"/>
            <w:noWrap/>
            <w:vAlign w:val="center"/>
          </w:tcPr>
          <w:p w14:paraId="125F63D7">
            <w:pPr>
              <w:widowControl/>
              <w:jc w:val="left"/>
              <w:textAlignment w:val="center"/>
              <w:rPr>
                <w:rFonts w:ascii="宋体" w:hAnsi="宋体"/>
                <w:color w:val="000000"/>
                <w:sz w:val="18"/>
                <w:szCs w:val="18"/>
              </w:rPr>
            </w:pPr>
            <w:permStart w:id="79" w:edGrp="everyone" w:colFirst="1" w:colLast="1"/>
            <w:permStart w:id="80" w:edGrp="everyone" w:colFirst="2" w:colLast="2"/>
            <w:permStart w:id="81" w:edGrp="everyone" w:colFirst="3" w:colLast="3"/>
            <w:permStart w:id="82" w:edGrp="everyone" w:colFirst="4" w:colLast="4"/>
            <w:r>
              <w:rPr>
                <w:rFonts w:hint="eastAsia" w:ascii="宋体" w:hAnsi="宋体"/>
                <w:color w:val="000000"/>
                <w:kern w:val="0"/>
                <w:sz w:val="18"/>
                <w:szCs w:val="18"/>
              </w:rPr>
              <w:t xml:space="preserve">                  1.公务用车购置</w:t>
            </w:r>
          </w:p>
        </w:tc>
        <w:tc>
          <w:tcPr>
            <w:tcW w:w="2204" w:type="dxa"/>
            <w:gridSpan w:val="2"/>
            <w:noWrap/>
            <w:vAlign w:val="center"/>
          </w:tcPr>
          <w:p w14:paraId="537A42D8">
            <w:pPr>
              <w:jc w:val="right"/>
              <w:rPr>
                <w:sz w:val="18"/>
                <w:szCs w:val="18"/>
              </w:rPr>
            </w:pPr>
            <w:r>
              <w:rPr>
                <w:rFonts w:hint="eastAsia" w:ascii="宋体" w:hAnsi="宋体"/>
                <w:color w:val="000000"/>
                <w:sz w:val="18"/>
                <w:szCs w:val="18"/>
              </w:rPr>
              <w:t>0.00</w:t>
            </w:r>
          </w:p>
        </w:tc>
        <w:tc>
          <w:tcPr>
            <w:tcW w:w="2204" w:type="dxa"/>
            <w:noWrap/>
            <w:vAlign w:val="center"/>
          </w:tcPr>
          <w:p w14:paraId="40429990">
            <w:pPr>
              <w:jc w:val="right"/>
              <w:rPr>
                <w:sz w:val="18"/>
                <w:szCs w:val="18"/>
              </w:rPr>
            </w:pPr>
            <w:r>
              <w:rPr>
                <w:rFonts w:hint="eastAsia" w:ascii="宋体" w:hAnsi="宋体"/>
                <w:color w:val="000000"/>
                <w:sz w:val="18"/>
                <w:szCs w:val="18"/>
              </w:rPr>
              <w:t>0.00</w:t>
            </w:r>
          </w:p>
        </w:tc>
        <w:tc>
          <w:tcPr>
            <w:tcW w:w="2204" w:type="dxa"/>
            <w:noWrap/>
            <w:vAlign w:val="center"/>
          </w:tcPr>
          <w:p w14:paraId="0A979AFB">
            <w:pPr>
              <w:jc w:val="right"/>
              <w:rPr>
                <w:sz w:val="18"/>
                <w:szCs w:val="18"/>
              </w:rPr>
            </w:pPr>
            <w:r>
              <w:rPr>
                <w:rFonts w:hint="eastAsia" w:ascii="宋体" w:hAnsi="宋体"/>
                <w:color w:val="000000"/>
                <w:sz w:val="18"/>
                <w:szCs w:val="18"/>
              </w:rPr>
              <w:t>0.00</w:t>
            </w:r>
          </w:p>
        </w:tc>
        <w:tc>
          <w:tcPr>
            <w:tcW w:w="2204" w:type="dxa"/>
            <w:noWrap/>
            <w:vAlign w:val="center"/>
          </w:tcPr>
          <w:p w14:paraId="4430C873">
            <w:pPr>
              <w:jc w:val="right"/>
              <w:rPr>
                <w:sz w:val="18"/>
                <w:szCs w:val="18"/>
              </w:rPr>
            </w:pPr>
            <w:r>
              <w:rPr>
                <w:rFonts w:hint="eastAsia" w:ascii="宋体" w:hAnsi="宋体"/>
                <w:color w:val="000000"/>
                <w:sz w:val="18"/>
                <w:szCs w:val="18"/>
              </w:rPr>
              <w:t>0.00</w:t>
            </w:r>
          </w:p>
        </w:tc>
      </w:tr>
      <w:permEnd w:id="79"/>
      <w:permEnd w:id="80"/>
      <w:permEnd w:id="81"/>
      <w:permEnd w:id="82"/>
      <w:tr w14:paraId="282BC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5359" w:type="dxa"/>
            <w:noWrap/>
            <w:vAlign w:val="center"/>
          </w:tcPr>
          <w:p w14:paraId="49691CA5">
            <w:pPr>
              <w:widowControl/>
              <w:jc w:val="left"/>
              <w:textAlignment w:val="center"/>
              <w:rPr>
                <w:rFonts w:ascii="宋体" w:hAnsi="宋体"/>
                <w:color w:val="000000"/>
                <w:sz w:val="18"/>
                <w:szCs w:val="18"/>
              </w:rPr>
            </w:pPr>
            <w:permStart w:id="83" w:edGrp="everyone" w:colFirst="1" w:colLast="1"/>
            <w:permStart w:id="84" w:edGrp="everyone" w:colFirst="2" w:colLast="2"/>
            <w:permStart w:id="85" w:edGrp="everyone" w:colFirst="3" w:colLast="3"/>
            <w:permStart w:id="86" w:edGrp="everyone" w:colFirst="4" w:colLast="4"/>
            <w:r>
              <w:rPr>
                <w:rFonts w:hint="eastAsia" w:ascii="宋体" w:hAnsi="宋体"/>
                <w:color w:val="000000"/>
                <w:kern w:val="0"/>
                <w:sz w:val="18"/>
                <w:szCs w:val="18"/>
              </w:rPr>
              <w:t xml:space="preserve">                  2.公务用车运行维护费</w:t>
            </w:r>
          </w:p>
        </w:tc>
        <w:tc>
          <w:tcPr>
            <w:tcW w:w="2204" w:type="dxa"/>
            <w:gridSpan w:val="2"/>
            <w:noWrap/>
            <w:vAlign w:val="center"/>
          </w:tcPr>
          <w:p w14:paraId="3FA72C00">
            <w:pPr>
              <w:jc w:val="right"/>
              <w:rPr>
                <w:sz w:val="18"/>
                <w:szCs w:val="18"/>
              </w:rPr>
            </w:pPr>
            <w:r>
              <w:rPr>
                <w:rFonts w:hint="eastAsia" w:ascii="宋体" w:hAnsi="宋体"/>
                <w:color w:val="000000"/>
                <w:sz w:val="18"/>
                <w:szCs w:val="18"/>
              </w:rPr>
              <w:t>3.33</w:t>
            </w:r>
          </w:p>
        </w:tc>
        <w:tc>
          <w:tcPr>
            <w:tcW w:w="2204" w:type="dxa"/>
            <w:noWrap/>
            <w:vAlign w:val="center"/>
          </w:tcPr>
          <w:p w14:paraId="5F7A7DC6">
            <w:pPr>
              <w:jc w:val="right"/>
              <w:rPr>
                <w:sz w:val="18"/>
                <w:szCs w:val="18"/>
              </w:rPr>
            </w:pPr>
            <w:r>
              <w:rPr>
                <w:rFonts w:hint="eastAsia" w:ascii="宋体" w:hAnsi="宋体"/>
                <w:color w:val="000000"/>
                <w:sz w:val="18"/>
                <w:szCs w:val="18"/>
              </w:rPr>
              <w:t>3.33</w:t>
            </w:r>
          </w:p>
        </w:tc>
        <w:tc>
          <w:tcPr>
            <w:tcW w:w="2204" w:type="dxa"/>
            <w:noWrap/>
            <w:vAlign w:val="center"/>
          </w:tcPr>
          <w:p w14:paraId="40E5AAE0">
            <w:pPr>
              <w:jc w:val="right"/>
              <w:rPr>
                <w:sz w:val="18"/>
                <w:szCs w:val="18"/>
              </w:rPr>
            </w:pPr>
            <w:r>
              <w:rPr>
                <w:rFonts w:hint="eastAsia" w:ascii="宋体" w:hAnsi="宋体"/>
                <w:color w:val="000000"/>
                <w:sz w:val="18"/>
                <w:szCs w:val="18"/>
              </w:rPr>
              <w:t>0.00</w:t>
            </w:r>
          </w:p>
        </w:tc>
        <w:tc>
          <w:tcPr>
            <w:tcW w:w="2204" w:type="dxa"/>
            <w:noWrap/>
            <w:vAlign w:val="center"/>
          </w:tcPr>
          <w:p w14:paraId="55ED2465">
            <w:pPr>
              <w:jc w:val="right"/>
              <w:rPr>
                <w:sz w:val="18"/>
                <w:szCs w:val="18"/>
              </w:rPr>
            </w:pPr>
            <w:r>
              <w:rPr>
                <w:rFonts w:hint="eastAsia" w:ascii="宋体" w:hAnsi="宋体"/>
                <w:color w:val="000000"/>
                <w:sz w:val="18"/>
                <w:szCs w:val="18"/>
              </w:rPr>
              <w:t>0.00</w:t>
            </w:r>
          </w:p>
        </w:tc>
      </w:tr>
      <w:permEnd w:id="83"/>
      <w:permEnd w:id="84"/>
      <w:permEnd w:id="85"/>
      <w:permEnd w:id="86"/>
      <w:tr w14:paraId="671B9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5359" w:type="dxa"/>
            <w:noWrap/>
            <w:vAlign w:val="center"/>
          </w:tcPr>
          <w:p w14:paraId="29910646">
            <w:pPr>
              <w:widowControl/>
              <w:jc w:val="left"/>
              <w:textAlignment w:val="center"/>
              <w:rPr>
                <w:rFonts w:ascii="宋体" w:hAnsi="宋体"/>
                <w:color w:val="000000"/>
                <w:sz w:val="18"/>
                <w:szCs w:val="18"/>
              </w:rPr>
            </w:pPr>
            <w:permStart w:id="87" w:edGrp="everyone" w:colFirst="1" w:colLast="1"/>
            <w:permStart w:id="88" w:edGrp="everyone" w:colFirst="2" w:colLast="2"/>
            <w:permStart w:id="89" w:edGrp="everyone" w:colFirst="3" w:colLast="3"/>
            <w:permStart w:id="90" w:edGrp="everyone" w:colFirst="4" w:colLast="4"/>
            <w:r>
              <w:rPr>
                <w:rFonts w:hint="eastAsia" w:ascii="宋体" w:hAnsi="宋体"/>
                <w:color w:val="000000"/>
                <w:kern w:val="0"/>
                <w:sz w:val="18"/>
                <w:szCs w:val="18"/>
              </w:rPr>
              <w:t xml:space="preserve">            （三）公务接待费支出</w:t>
            </w:r>
          </w:p>
        </w:tc>
        <w:tc>
          <w:tcPr>
            <w:tcW w:w="2204" w:type="dxa"/>
            <w:gridSpan w:val="2"/>
            <w:noWrap/>
            <w:vAlign w:val="center"/>
          </w:tcPr>
          <w:p w14:paraId="59DB1FE8">
            <w:pPr>
              <w:jc w:val="right"/>
              <w:rPr>
                <w:sz w:val="18"/>
                <w:szCs w:val="18"/>
              </w:rPr>
            </w:pPr>
            <w:r>
              <w:rPr>
                <w:rFonts w:ascii="宋体" w:hAnsi="宋体"/>
                <w:color w:val="000000"/>
                <w:sz w:val="18"/>
                <w:szCs w:val="18"/>
              </w:rPr>
              <w:t>0.9</w:t>
            </w:r>
            <w:r>
              <w:rPr>
                <w:rFonts w:hint="eastAsia" w:ascii="宋体" w:hAnsi="宋体"/>
                <w:color w:val="000000"/>
                <w:sz w:val="18"/>
                <w:szCs w:val="18"/>
              </w:rPr>
              <w:t>0</w:t>
            </w:r>
          </w:p>
        </w:tc>
        <w:tc>
          <w:tcPr>
            <w:tcW w:w="2204" w:type="dxa"/>
            <w:noWrap/>
            <w:vAlign w:val="center"/>
          </w:tcPr>
          <w:p w14:paraId="5234D4AF">
            <w:pPr>
              <w:jc w:val="right"/>
              <w:rPr>
                <w:sz w:val="18"/>
                <w:szCs w:val="18"/>
              </w:rPr>
            </w:pPr>
            <w:r>
              <w:rPr>
                <w:rFonts w:hint="eastAsia" w:ascii="宋体" w:hAnsi="宋体"/>
                <w:color w:val="000000"/>
                <w:sz w:val="18"/>
                <w:szCs w:val="18"/>
              </w:rPr>
              <w:t>0.90</w:t>
            </w:r>
          </w:p>
        </w:tc>
        <w:tc>
          <w:tcPr>
            <w:tcW w:w="2204" w:type="dxa"/>
            <w:noWrap/>
            <w:vAlign w:val="center"/>
          </w:tcPr>
          <w:p w14:paraId="05B20026">
            <w:pPr>
              <w:jc w:val="right"/>
              <w:rPr>
                <w:sz w:val="18"/>
                <w:szCs w:val="18"/>
              </w:rPr>
            </w:pPr>
            <w:r>
              <w:rPr>
                <w:rFonts w:hint="eastAsia" w:ascii="宋体" w:hAnsi="宋体"/>
                <w:color w:val="000000"/>
                <w:sz w:val="18"/>
                <w:szCs w:val="18"/>
              </w:rPr>
              <w:t>0.00</w:t>
            </w:r>
          </w:p>
        </w:tc>
        <w:tc>
          <w:tcPr>
            <w:tcW w:w="2204" w:type="dxa"/>
            <w:noWrap/>
            <w:vAlign w:val="center"/>
          </w:tcPr>
          <w:p w14:paraId="15113C8D">
            <w:pPr>
              <w:jc w:val="right"/>
              <w:rPr>
                <w:sz w:val="18"/>
                <w:szCs w:val="18"/>
              </w:rPr>
            </w:pPr>
            <w:r>
              <w:rPr>
                <w:rFonts w:hint="eastAsia" w:ascii="宋体" w:hAnsi="宋体"/>
                <w:color w:val="000000"/>
                <w:sz w:val="18"/>
                <w:szCs w:val="18"/>
              </w:rPr>
              <w:t>0.00</w:t>
            </w:r>
          </w:p>
        </w:tc>
      </w:tr>
      <w:bookmarkEnd w:id="14"/>
      <w:permEnd w:id="87"/>
      <w:permEnd w:id="88"/>
      <w:permEnd w:id="89"/>
      <w:permEnd w:id="90"/>
    </w:tbl>
    <w:p w14:paraId="068630E3">
      <w:pPr>
        <w:sectPr>
          <w:pgSz w:w="16838" w:h="11906" w:orient="landscape"/>
          <w:pgMar w:top="1800" w:right="1440" w:bottom="1800" w:left="1440" w:header="851" w:footer="992" w:gutter="0"/>
          <w:cols w:space="720" w:num="1"/>
          <w:docGrid w:type="lines" w:linePitch="312" w:charSpace="0"/>
        </w:sectPr>
      </w:pPr>
      <w:r>
        <w:rPr>
          <w:rFonts w:hint="eastAsia" w:ascii="宋体" w:hAnsi="宋体" w:cs="宋体"/>
          <w:color w:val="000000"/>
          <w:kern w:val="0"/>
          <w:sz w:val="18"/>
          <w:szCs w:val="18"/>
        </w:rPr>
        <w:t>注：</w:t>
      </w:r>
      <w:permStart w:id="91" w:edGrp="everyone"/>
      <w:r>
        <w:rPr>
          <w:rFonts w:hint="eastAsia" w:ascii="宋体" w:hAnsi="宋体" w:cs="宋体"/>
          <w:color w:val="000000"/>
          <w:kern w:val="0"/>
          <w:sz w:val="18"/>
          <w:szCs w:val="18"/>
        </w:rPr>
        <w:t>表本套报表金额单位转换时可能存在尾数误差。</w:t>
      </w:r>
      <w:permEnd w:id="91"/>
    </w:p>
    <w:p w14:paraId="44CB0D67">
      <w:bookmarkStart w:id="15" w:name="PO_part2Table9"/>
    </w:p>
    <w:tbl>
      <w:tblPr>
        <w:tblStyle w:val="4"/>
        <w:tblW w:w="141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35"/>
        <w:gridCol w:w="3364"/>
        <w:gridCol w:w="2306"/>
        <w:gridCol w:w="2835"/>
        <w:gridCol w:w="2835"/>
      </w:tblGrid>
      <w:tr w14:paraId="7CE4F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blHeader/>
        </w:trPr>
        <w:tc>
          <w:tcPr>
            <w:tcW w:w="14175" w:type="dxa"/>
            <w:gridSpan w:val="5"/>
            <w:tcBorders>
              <w:top w:val="nil"/>
              <w:left w:val="nil"/>
              <w:bottom w:val="nil"/>
              <w:right w:val="nil"/>
            </w:tcBorders>
            <w:noWrap/>
            <w:vAlign w:val="center"/>
          </w:tcPr>
          <w:p w14:paraId="1E9958CA">
            <w:pPr>
              <w:jc w:val="right"/>
            </w:pPr>
            <w:r>
              <w:rPr>
                <w:rFonts w:hint="eastAsia" w:ascii="宋体" w:hAnsi="宋体"/>
                <w:color w:val="000000"/>
                <w:kern w:val="0"/>
                <w:sz w:val="18"/>
                <w:szCs w:val="18"/>
              </w:rPr>
              <w:t>表8</w:t>
            </w:r>
          </w:p>
        </w:tc>
      </w:tr>
      <w:tr w14:paraId="54977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blHeader/>
        </w:trPr>
        <w:tc>
          <w:tcPr>
            <w:tcW w:w="14175" w:type="dxa"/>
            <w:gridSpan w:val="5"/>
            <w:tcBorders>
              <w:top w:val="nil"/>
              <w:left w:val="nil"/>
              <w:bottom w:val="nil"/>
              <w:right w:val="nil"/>
            </w:tcBorders>
            <w:noWrap/>
            <w:vAlign w:val="center"/>
          </w:tcPr>
          <w:p w14:paraId="746B6E5F">
            <w:pPr>
              <w:jc w:val="center"/>
            </w:pPr>
            <w:r>
              <w:rPr>
                <w:rFonts w:hint="eastAsia" w:ascii="宋体" w:hAnsi="宋体"/>
                <w:b/>
                <w:bCs/>
                <w:color w:val="000000"/>
                <w:kern w:val="0"/>
                <w:sz w:val="26"/>
                <w:szCs w:val="26"/>
              </w:rPr>
              <w:t>政府性基金预算支出情况表</w:t>
            </w:r>
          </w:p>
        </w:tc>
      </w:tr>
      <w:tr w14:paraId="1FA23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blHeader/>
        </w:trPr>
        <w:tc>
          <w:tcPr>
            <w:tcW w:w="11340" w:type="dxa"/>
            <w:gridSpan w:val="4"/>
            <w:tcBorders>
              <w:top w:val="nil"/>
              <w:left w:val="nil"/>
              <w:bottom w:val="single" w:color="auto" w:sz="4" w:space="0"/>
              <w:right w:val="nil"/>
            </w:tcBorders>
            <w:noWrap/>
            <w:vAlign w:val="center"/>
          </w:tcPr>
          <w:p w14:paraId="14E9C94F">
            <w:pPr>
              <w:jc w:val="left"/>
            </w:pPr>
            <w:r>
              <w:rPr>
                <w:rFonts w:hint="eastAsia" w:ascii="宋体" w:hAnsi="宋体"/>
                <w:color w:val="000000"/>
                <w:kern w:val="0"/>
                <w:sz w:val="18"/>
                <w:szCs w:val="18"/>
              </w:rPr>
              <w:t>单位名称：</w:t>
            </w:r>
            <w:permStart w:id="92" w:edGrp="everyone"/>
            <w:r>
              <w:rPr>
                <w:rFonts w:hint="eastAsia" w:ascii="宋体" w:hAnsi="宋体"/>
                <w:color w:val="000000"/>
                <w:kern w:val="0"/>
                <w:sz w:val="18"/>
                <w:szCs w:val="18"/>
              </w:rPr>
              <w:t>东莞市司法局凤岗分局</w:t>
            </w:r>
            <w:permEnd w:id="92"/>
          </w:p>
        </w:tc>
        <w:tc>
          <w:tcPr>
            <w:tcW w:w="2835" w:type="dxa"/>
            <w:tcBorders>
              <w:top w:val="nil"/>
              <w:left w:val="nil"/>
              <w:bottom w:val="single" w:color="auto" w:sz="4" w:space="0"/>
              <w:right w:val="nil"/>
            </w:tcBorders>
            <w:noWrap/>
            <w:vAlign w:val="center"/>
          </w:tcPr>
          <w:p w14:paraId="5E272F89">
            <w:pPr>
              <w:jc w:val="right"/>
            </w:pPr>
            <w:r>
              <w:rPr>
                <w:rFonts w:hint="eastAsia" w:ascii="宋体" w:hAnsi="宋体"/>
                <w:color w:val="000000"/>
                <w:kern w:val="0"/>
                <w:sz w:val="18"/>
                <w:szCs w:val="18"/>
              </w:rPr>
              <w:t>单位：万元</w:t>
            </w:r>
          </w:p>
        </w:tc>
      </w:tr>
      <w:tr w14:paraId="4E113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blHeader/>
        </w:trPr>
        <w:tc>
          <w:tcPr>
            <w:tcW w:w="6199" w:type="dxa"/>
            <w:gridSpan w:val="2"/>
            <w:tcBorders>
              <w:top w:val="single" w:color="auto" w:sz="4" w:space="0"/>
            </w:tcBorders>
            <w:noWrap/>
            <w:vAlign w:val="center"/>
          </w:tcPr>
          <w:p w14:paraId="627BA1B0">
            <w:pPr>
              <w:jc w:val="center"/>
              <w:rPr>
                <w:sz w:val="18"/>
                <w:szCs w:val="18"/>
              </w:rPr>
            </w:pPr>
            <w:r>
              <w:rPr>
                <w:rFonts w:hint="eastAsia" w:ascii="宋体" w:hAnsi="宋体"/>
                <w:color w:val="000000"/>
                <w:kern w:val="0"/>
                <w:sz w:val="18"/>
                <w:szCs w:val="18"/>
              </w:rPr>
              <w:t>功能分类科目</w:t>
            </w:r>
          </w:p>
        </w:tc>
        <w:tc>
          <w:tcPr>
            <w:tcW w:w="7976" w:type="dxa"/>
            <w:gridSpan w:val="3"/>
            <w:tcBorders>
              <w:top w:val="single" w:color="auto" w:sz="4" w:space="0"/>
            </w:tcBorders>
            <w:noWrap/>
            <w:vAlign w:val="center"/>
          </w:tcPr>
          <w:p w14:paraId="164B2E8E">
            <w:pPr>
              <w:jc w:val="center"/>
              <w:rPr>
                <w:sz w:val="18"/>
                <w:szCs w:val="18"/>
              </w:rPr>
            </w:pPr>
            <w:r>
              <w:rPr>
                <w:rFonts w:hint="eastAsia" w:ascii="宋体" w:hAnsi="宋体"/>
                <w:color w:val="000000"/>
                <w:kern w:val="0"/>
                <w:sz w:val="18"/>
                <w:szCs w:val="18"/>
              </w:rPr>
              <w:t>政府性基金预算支出</w:t>
            </w:r>
          </w:p>
        </w:tc>
      </w:tr>
      <w:tr w14:paraId="38050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blHeader/>
        </w:trPr>
        <w:tc>
          <w:tcPr>
            <w:tcW w:w="2835" w:type="dxa"/>
            <w:noWrap/>
            <w:vAlign w:val="center"/>
          </w:tcPr>
          <w:p w14:paraId="3D16E8DC">
            <w:pPr>
              <w:widowControl/>
              <w:jc w:val="center"/>
              <w:textAlignment w:val="center"/>
              <w:rPr>
                <w:rFonts w:ascii="宋体" w:hAnsi="宋体"/>
                <w:color w:val="000000"/>
                <w:sz w:val="18"/>
                <w:szCs w:val="18"/>
              </w:rPr>
            </w:pPr>
            <w:r>
              <w:rPr>
                <w:rFonts w:hint="eastAsia" w:ascii="宋体" w:hAnsi="宋体"/>
                <w:color w:val="000000"/>
                <w:kern w:val="0"/>
                <w:sz w:val="18"/>
                <w:szCs w:val="18"/>
              </w:rPr>
              <w:t>科目编码</w:t>
            </w:r>
          </w:p>
        </w:tc>
        <w:tc>
          <w:tcPr>
            <w:tcW w:w="3364" w:type="dxa"/>
            <w:noWrap/>
            <w:vAlign w:val="center"/>
          </w:tcPr>
          <w:p w14:paraId="6C370E92">
            <w:pPr>
              <w:widowControl/>
              <w:jc w:val="center"/>
              <w:textAlignment w:val="center"/>
              <w:rPr>
                <w:rFonts w:ascii="宋体" w:hAnsi="宋体"/>
                <w:color w:val="000000"/>
                <w:sz w:val="18"/>
                <w:szCs w:val="18"/>
              </w:rPr>
            </w:pPr>
            <w:r>
              <w:rPr>
                <w:rFonts w:hint="eastAsia" w:ascii="宋体" w:hAnsi="宋体"/>
                <w:color w:val="000000"/>
                <w:kern w:val="0"/>
                <w:sz w:val="18"/>
                <w:szCs w:val="18"/>
              </w:rPr>
              <w:t>科目名称</w:t>
            </w:r>
          </w:p>
        </w:tc>
        <w:tc>
          <w:tcPr>
            <w:tcW w:w="2306" w:type="dxa"/>
            <w:noWrap/>
            <w:vAlign w:val="center"/>
          </w:tcPr>
          <w:p w14:paraId="6C543FC6">
            <w:pPr>
              <w:widowControl/>
              <w:jc w:val="center"/>
              <w:textAlignment w:val="center"/>
              <w:rPr>
                <w:rFonts w:ascii="宋体" w:hAnsi="宋体"/>
                <w:color w:val="000000"/>
                <w:sz w:val="18"/>
                <w:szCs w:val="18"/>
              </w:rPr>
            </w:pPr>
            <w:r>
              <w:rPr>
                <w:rFonts w:hint="eastAsia" w:ascii="宋体" w:hAnsi="宋体"/>
                <w:color w:val="000000"/>
                <w:kern w:val="0"/>
                <w:sz w:val="18"/>
                <w:szCs w:val="18"/>
              </w:rPr>
              <w:t>小计</w:t>
            </w:r>
          </w:p>
        </w:tc>
        <w:tc>
          <w:tcPr>
            <w:tcW w:w="2835" w:type="dxa"/>
            <w:noWrap/>
            <w:vAlign w:val="center"/>
          </w:tcPr>
          <w:p w14:paraId="07A6E85D">
            <w:pPr>
              <w:widowControl/>
              <w:jc w:val="center"/>
              <w:textAlignment w:val="center"/>
              <w:rPr>
                <w:rFonts w:ascii="宋体" w:hAnsi="宋体"/>
                <w:color w:val="000000"/>
                <w:sz w:val="18"/>
                <w:szCs w:val="18"/>
              </w:rPr>
            </w:pPr>
            <w:r>
              <w:rPr>
                <w:rFonts w:hint="eastAsia" w:ascii="宋体" w:hAnsi="宋体"/>
                <w:color w:val="000000"/>
                <w:kern w:val="0"/>
                <w:sz w:val="18"/>
                <w:szCs w:val="18"/>
              </w:rPr>
              <w:t>其中：基本支出</w:t>
            </w:r>
          </w:p>
        </w:tc>
        <w:tc>
          <w:tcPr>
            <w:tcW w:w="2835" w:type="dxa"/>
            <w:noWrap/>
            <w:vAlign w:val="center"/>
          </w:tcPr>
          <w:p w14:paraId="42627EC0">
            <w:pPr>
              <w:widowControl/>
              <w:jc w:val="center"/>
              <w:textAlignment w:val="center"/>
              <w:rPr>
                <w:rFonts w:ascii="宋体" w:hAnsi="宋体"/>
                <w:color w:val="000000"/>
                <w:sz w:val="18"/>
                <w:szCs w:val="18"/>
              </w:rPr>
            </w:pPr>
            <w:r>
              <w:rPr>
                <w:rFonts w:hint="eastAsia" w:ascii="宋体" w:hAnsi="宋体"/>
                <w:color w:val="000000"/>
                <w:kern w:val="0"/>
                <w:sz w:val="18"/>
                <w:szCs w:val="18"/>
              </w:rPr>
              <w:t>项目支出</w:t>
            </w:r>
          </w:p>
        </w:tc>
      </w:tr>
      <w:tr w14:paraId="2976F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2835" w:type="dxa"/>
            <w:noWrap/>
            <w:vAlign w:val="center"/>
          </w:tcPr>
          <w:p w14:paraId="15A23721">
            <w:pPr>
              <w:jc w:val="left"/>
              <w:rPr>
                <w:rFonts w:ascii="宋体" w:hAnsi="宋体"/>
                <w:color w:val="000000"/>
                <w:sz w:val="18"/>
                <w:szCs w:val="18"/>
              </w:rPr>
            </w:pPr>
            <w:permStart w:id="93" w:edGrp="everyone" w:colFirst="2" w:colLast="2"/>
            <w:permStart w:id="94" w:edGrp="everyone" w:colFirst="3" w:colLast="3"/>
            <w:permStart w:id="95" w:edGrp="everyone" w:colFirst="4" w:colLast="4"/>
          </w:p>
        </w:tc>
        <w:tc>
          <w:tcPr>
            <w:tcW w:w="3364" w:type="dxa"/>
            <w:noWrap/>
            <w:vAlign w:val="center"/>
          </w:tcPr>
          <w:p w14:paraId="0D104B8A">
            <w:pPr>
              <w:widowControl/>
              <w:jc w:val="center"/>
              <w:textAlignment w:val="center"/>
              <w:rPr>
                <w:rFonts w:ascii="宋体" w:hAnsi="宋体"/>
                <w:color w:val="000000"/>
                <w:sz w:val="18"/>
                <w:szCs w:val="18"/>
              </w:rPr>
            </w:pPr>
            <w:r>
              <w:rPr>
                <w:rFonts w:hint="eastAsia" w:ascii="宋体" w:hAnsi="宋体"/>
                <w:color w:val="000000"/>
                <w:kern w:val="0"/>
                <w:sz w:val="18"/>
                <w:szCs w:val="18"/>
              </w:rPr>
              <w:t>合    计</w:t>
            </w:r>
          </w:p>
        </w:tc>
        <w:tc>
          <w:tcPr>
            <w:tcW w:w="2306" w:type="dxa"/>
            <w:noWrap/>
            <w:vAlign w:val="center"/>
          </w:tcPr>
          <w:p w14:paraId="77EDBEC7">
            <w:pPr>
              <w:jc w:val="right"/>
              <w:rPr>
                <w:rFonts w:ascii="宋体" w:hAnsi="宋体"/>
                <w:color w:val="000000"/>
                <w:sz w:val="18"/>
                <w:szCs w:val="18"/>
              </w:rPr>
            </w:pPr>
            <w:r>
              <w:rPr>
                <w:rFonts w:hint="eastAsia" w:ascii="宋体" w:hAnsi="宋体"/>
                <w:color w:val="000000"/>
                <w:sz w:val="18"/>
                <w:szCs w:val="18"/>
              </w:rPr>
              <w:t>0.00</w:t>
            </w:r>
          </w:p>
        </w:tc>
        <w:tc>
          <w:tcPr>
            <w:tcW w:w="2835" w:type="dxa"/>
            <w:noWrap/>
            <w:vAlign w:val="center"/>
          </w:tcPr>
          <w:p w14:paraId="2A4123DE">
            <w:pPr>
              <w:jc w:val="right"/>
              <w:rPr>
                <w:rFonts w:ascii="宋体" w:hAnsi="宋体"/>
                <w:color w:val="000000"/>
                <w:sz w:val="18"/>
                <w:szCs w:val="18"/>
              </w:rPr>
            </w:pPr>
            <w:r>
              <w:rPr>
                <w:rFonts w:hint="eastAsia" w:ascii="宋体" w:hAnsi="宋体"/>
                <w:color w:val="000000"/>
                <w:sz w:val="18"/>
                <w:szCs w:val="18"/>
              </w:rPr>
              <w:t>0.00</w:t>
            </w:r>
          </w:p>
        </w:tc>
        <w:tc>
          <w:tcPr>
            <w:tcW w:w="2835" w:type="dxa"/>
            <w:noWrap/>
            <w:vAlign w:val="center"/>
          </w:tcPr>
          <w:p w14:paraId="47A15D6A">
            <w:pPr>
              <w:jc w:val="right"/>
              <w:rPr>
                <w:rFonts w:ascii="宋体" w:hAnsi="宋体"/>
                <w:color w:val="000000"/>
                <w:sz w:val="18"/>
                <w:szCs w:val="18"/>
              </w:rPr>
            </w:pPr>
            <w:r>
              <w:rPr>
                <w:rFonts w:hint="eastAsia" w:ascii="宋体" w:hAnsi="宋体"/>
                <w:color w:val="000000"/>
                <w:sz w:val="18"/>
                <w:szCs w:val="18"/>
              </w:rPr>
              <w:t>0.00</w:t>
            </w:r>
          </w:p>
        </w:tc>
      </w:tr>
      <w:permEnd w:id="93"/>
      <w:permEnd w:id="94"/>
      <w:permEnd w:id="95"/>
    </w:tbl>
    <w:p w14:paraId="15CB4AB9">
      <w:pPr>
        <w:rPr>
          <w:rFonts w:ascii="宋体" w:hAnsi="宋体" w:cs="宋体"/>
          <w:color w:val="000000"/>
          <w:kern w:val="0"/>
          <w:sz w:val="18"/>
          <w:szCs w:val="18"/>
        </w:rPr>
        <w:sectPr>
          <w:pgSz w:w="16838" w:h="11906" w:orient="landscape"/>
          <w:pgMar w:top="1800" w:right="1440" w:bottom="1800" w:left="1440" w:header="851" w:footer="992" w:gutter="0"/>
          <w:cols w:space="720" w:num="1"/>
          <w:docGrid w:type="lines" w:linePitch="312" w:charSpace="0"/>
        </w:sectPr>
      </w:pPr>
      <w:r>
        <w:rPr>
          <w:rFonts w:hint="eastAsia" w:ascii="宋体" w:hAnsi="宋体" w:cs="宋体"/>
          <w:color w:val="000000"/>
          <w:kern w:val="0"/>
          <w:sz w:val="18"/>
          <w:szCs w:val="18"/>
        </w:rPr>
        <w:t>注：</w:t>
      </w:r>
      <w:bookmarkEnd w:id="15"/>
      <w:permStart w:id="96" w:edGrp="everyone"/>
      <w:r>
        <w:rPr>
          <w:rFonts w:hint="eastAsia" w:ascii="宋体" w:hAnsi="宋体" w:cs="宋体"/>
          <w:color w:val="000000"/>
          <w:kern w:val="0"/>
          <w:sz w:val="18"/>
          <w:szCs w:val="18"/>
        </w:rPr>
        <w:t>本表本年无发生额。</w:t>
      </w:r>
      <w:permEnd w:id="96"/>
    </w:p>
    <w:p w14:paraId="4111F1A9">
      <w:pPr>
        <w:rPr>
          <w:rFonts w:ascii="宋体" w:hAnsi="宋体" w:cs="宋体"/>
          <w:color w:val="000000"/>
          <w:kern w:val="0"/>
          <w:sz w:val="18"/>
          <w:szCs w:val="18"/>
        </w:rPr>
      </w:pPr>
      <w:bookmarkStart w:id="16" w:name="PO_part2Table10"/>
    </w:p>
    <w:tbl>
      <w:tblPr>
        <w:tblStyle w:val="4"/>
        <w:tblW w:w="141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35"/>
        <w:gridCol w:w="3364"/>
        <w:gridCol w:w="2306"/>
        <w:gridCol w:w="2835"/>
        <w:gridCol w:w="2835"/>
      </w:tblGrid>
      <w:tr w14:paraId="395F4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blHeader/>
        </w:trPr>
        <w:tc>
          <w:tcPr>
            <w:tcW w:w="14175" w:type="dxa"/>
            <w:gridSpan w:val="5"/>
            <w:tcBorders>
              <w:top w:val="nil"/>
              <w:left w:val="nil"/>
              <w:bottom w:val="nil"/>
              <w:right w:val="nil"/>
            </w:tcBorders>
            <w:noWrap/>
            <w:vAlign w:val="center"/>
          </w:tcPr>
          <w:p w14:paraId="0DCA741F">
            <w:pPr>
              <w:jc w:val="right"/>
            </w:pPr>
            <w:r>
              <w:rPr>
                <w:rFonts w:hint="eastAsia" w:ascii="宋体" w:hAnsi="宋体"/>
                <w:color w:val="000000"/>
                <w:kern w:val="0"/>
                <w:sz w:val="18"/>
                <w:szCs w:val="18"/>
              </w:rPr>
              <w:t>表9</w:t>
            </w:r>
          </w:p>
        </w:tc>
      </w:tr>
      <w:tr w14:paraId="735C3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blHeader/>
        </w:trPr>
        <w:tc>
          <w:tcPr>
            <w:tcW w:w="14175" w:type="dxa"/>
            <w:gridSpan w:val="5"/>
            <w:tcBorders>
              <w:top w:val="nil"/>
              <w:left w:val="nil"/>
              <w:bottom w:val="nil"/>
              <w:right w:val="nil"/>
            </w:tcBorders>
            <w:noWrap/>
            <w:vAlign w:val="center"/>
          </w:tcPr>
          <w:p w14:paraId="5C07EDAA">
            <w:pPr>
              <w:jc w:val="center"/>
            </w:pPr>
            <w:r>
              <w:rPr>
                <w:rFonts w:hint="eastAsia" w:ascii="宋体" w:hAnsi="宋体"/>
                <w:b/>
                <w:bCs/>
                <w:color w:val="000000"/>
                <w:kern w:val="0"/>
                <w:sz w:val="26"/>
                <w:szCs w:val="26"/>
              </w:rPr>
              <w:t>国有资本经营预算支出情况表</w:t>
            </w:r>
          </w:p>
        </w:tc>
      </w:tr>
      <w:tr w14:paraId="4EFAF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blHeader/>
        </w:trPr>
        <w:tc>
          <w:tcPr>
            <w:tcW w:w="11340" w:type="dxa"/>
            <w:gridSpan w:val="4"/>
            <w:tcBorders>
              <w:top w:val="nil"/>
              <w:left w:val="nil"/>
              <w:bottom w:val="single" w:color="auto" w:sz="4" w:space="0"/>
              <w:right w:val="nil"/>
            </w:tcBorders>
            <w:noWrap/>
            <w:vAlign w:val="center"/>
          </w:tcPr>
          <w:p w14:paraId="1C48BB33">
            <w:pPr>
              <w:jc w:val="left"/>
            </w:pPr>
            <w:r>
              <w:rPr>
                <w:rFonts w:hint="eastAsia" w:ascii="宋体" w:hAnsi="宋体"/>
                <w:color w:val="000000"/>
                <w:kern w:val="0"/>
                <w:sz w:val="18"/>
                <w:szCs w:val="18"/>
              </w:rPr>
              <w:t>单位名称：</w:t>
            </w:r>
            <w:permStart w:id="97" w:edGrp="everyone"/>
            <w:r>
              <w:rPr>
                <w:rFonts w:hint="eastAsia" w:ascii="宋体" w:hAnsi="宋体"/>
                <w:color w:val="000000"/>
                <w:kern w:val="0"/>
                <w:sz w:val="18"/>
                <w:szCs w:val="18"/>
              </w:rPr>
              <w:t>东莞市司法局凤岗分局</w:t>
            </w:r>
            <w:permEnd w:id="97"/>
          </w:p>
        </w:tc>
        <w:tc>
          <w:tcPr>
            <w:tcW w:w="2835" w:type="dxa"/>
            <w:tcBorders>
              <w:top w:val="nil"/>
              <w:left w:val="nil"/>
              <w:bottom w:val="single" w:color="auto" w:sz="4" w:space="0"/>
              <w:right w:val="nil"/>
            </w:tcBorders>
            <w:noWrap/>
            <w:vAlign w:val="center"/>
          </w:tcPr>
          <w:p w14:paraId="6B958917">
            <w:pPr>
              <w:jc w:val="right"/>
            </w:pPr>
            <w:r>
              <w:rPr>
                <w:rFonts w:hint="eastAsia" w:ascii="宋体" w:hAnsi="宋体"/>
                <w:color w:val="000000"/>
                <w:kern w:val="0"/>
                <w:sz w:val="18"/>
                <w:szCs w:val="18"/>
              </w:rPr>
              <w:t>单位：万元</w:t>
            </w:r>
          </w:p>
        </w:tc>
      </w:tr>
      <w:tr w14:paraId="4F4AD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blHeader/>
        </w:trPr>
        <w:tc>
          <w:tcPr>
            <w:tcW w:w="6199" w:type="dxa"/>
            <w:gridSpan w:val="2"/>
            <w:tcBorders>
              <w:top w:val="single" w:color="auto" w:sz="4" w:space="0"/>
            </w:tcBorders>
            <w:noWrap/>
            <w:vAlign w:val="center"/>
          </w:tcPr>
          <w:p w14:paraId="495EECA8">
            <w:pPr>
              <w:jc w:val="center"/>
              <w:rPr>
                <w:sz w:val="18"/>
                <w:szCs w:val="18"/>
              </w:rPr>
            </w:pPr>
            <w:r>
              <w:rPr>
                <w:rFonts w:hint="eastAsia" w:ascii="宋体" w:hAnsi="宋体"/>
                <w:color w:val="000000"/>
                <w:kern w:val="0"/>
                <w:sz w:val="18"/>
                <w:szCs w:val="18"/>
              </w:rPr>
              <w:t>功能分类科目</w:t>
            </w:r>
          </w:p>
        </w:tc>
        <w:tc>
          <w:tcPr>
            <w:tcW w:w="7976" w:type="dxa"/>
            <w:gridSpan w:val="3"/>
            <w:tcBorders>
              <w:top w:val="single" w:color="auto" w:sz="4" w:space="0"/>
            </w:tcBorders>
            <w:noWrap/>
            <w:vAlign w:val="center"/>
          </w:tcPr>
          <w:p w14:paraId="08E7F0B4">
            <w:pPr>
              <w:jc w:val="center"/>
              <w:rPr>
                <w:sz w:val="18"/>
                <w:szCs w:val="18"/>
              </w:rPr>
            </w:pPr>
            <w:r>
              <w:rPr>
                <w:rFonts w:hint="eastAsia" w:ascii="宋体" w:hAnsi="宋体"/>
                <w:color w:val="000000"/>
                <w:kern w:val="0"/>
                <w:sz w:val="18"/>
                <w:szCs w:val="18"/>
              </w:rPr>
              <w:t>国有资本经营预算支出</w:t>
            </w:r>
          </w:p>
        </w:tc>
      </w:tr>
      <w:tr w14:paraId="690BE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blHeader/>
        </w:trPr>
        <w:tc>
          <w:tcPr>
            <w:tcW w:w="2835" w:type="dxa"/>
            <w:noWrap/>
            <w:vAlign w:val="center"/>
          </w:tcPr>
          <w:p w14:paraId="1061EEAA">
            <w:pPr>
              <w:widowControl/>
              <w:jc w:val="center"/>
              <w:textAlignment w:val="center"/>
              <w:rPr>
                <w:rFonts w:ascii="宋体" w:hAnsi="宋体"/>
                <w:color w:val="000000"/>
                <w:sz w:val="18"/>
                <w:szCs w:val="18"/>
              </w:rPr>
            </w:pPr>
            <w:r>
              <w:rPr>
                <w:rFonts w:hint="eastAsia" w:ascii="宋体" w:hAnsi="宋体"/>
                <w:color w:val="000000"/>
                <w:kern w:val="0"/>
                <w:sz w:val="18"/>
                <w:szCs w:val="18"/>
              </w:rPr>
              <w:t>科目编码</w:t>
            </w:r>
          </w:p>
        </w:tc>
        <w:tc>
          <w:tcPr>
            <w:tcW w:w="3364" w:type="dxa"/>
            <w:noWrap/>
            <w:vAlign w:val="center"/>
          </w:tcPr>
          <w:p w14:paraId="36935708">
            <w:pPr>
              <w:widowControl/>
              <w:jc w:val="center"/>
              <w:textAlignment w:val="center"/>
              <w:rPr>
                <w:rFonts w:ascii="宋体" w:hAnsi="宋体"/>
                <w:color w:val="000000"/>
                <w:sz w:val="18"/>
                <w:szCs w:val="18"/>
              </w:rPr>
            </w:pPr>
            <w:r>
              <w:rPr>
                <w:rFonts w:hint="eastAsia" w:ascii="宋体" w:hAnsi="宋体"/>
                <w:color w:val="000000"/>
                <w:kern w:val="0"/>
                <w:sz w:val="18"/>
                <w:szCs w:val="18"/>
              </w:rPr>
              <w:t>科目名称</w:t>
            </w:r>
          </w:p>
        </w:tc>
        <w:tc>
          <w:tcPr>
            <w:tcW w:w="2306" w:type="dxa"/>
            <w:noWrap/>
            <w:vAlign w:val="center"/>
          </w:tcPr>
          <w:p w14:paraId="7854267C">
            <w:pPr>
              <w:widowControl/>
              <w:jc w:val="center"/>
              <w:textAlignment w:val="center"/>
              <w:rPr>
                <w:rFonts w:ascii="宋体" w:hAnsi="宋体"/>
                <w:color w:val="000000"/>
                <w:sz w:val="18"/>
                <w:szCs w:val="18"/>
              </w:rPr>
            </w:pPr>
            <w:r>
              <w:rPr>
                <w:rFonts w:hint="eastAsia" w:ascii="宋体" w:hAnsi="宋体"/>
                <w:color w:val="000000"/>
                <w:kern w:val="0"/>
                <w:sz w:val="18"/>
                <w:szCs w:val="18"/>
              </w:rPr>
              <w:t>小计</w:t>
            </w:r>
          </w:p>
        </w:tc>
        <w:tc>
          <w:tcPr>
            <w:tcW w:w="2835" w:type="dxa"/>
            <w:noWrap/>
            <w:vAlign w:val="center"/>
          </w:tcPr>
          <w:p w14:paraId="540D5A77">
            <w:pPr>
              <w:widowControl/>
              <w:jc w:val="center"/>
              <w:textAlignment w:val="center"/>
              <w:rPr>
                <w:rFonts w:ascii="宋体" w:hAnsi="宋体"/>
                <w:color w:val="000000"/>
                <w:sz w:val="18"/>
                <w:szCs w:val="18"/>
              </w:rPr>
            </w:pPr>
            <w:r>
              <w:rPr>
                <w:rFonts w:hint="eastAsia" w:ascii="宋体" w:hAnsi="宋体"/>
                <w:color w:val="000000"/>
                <w:kern w:val="0"/>
                <w:sz w:val="18"/>
                <w:szCs w:val="18"/>
              </w:rPr>
              <w:t>其中：基本支出</w:t>
            </w:r>
          </w:p>
        </w:tc>
        <w:tc>
          <w:tcPr>
            <w:tcW w:w="2835" w:type="dxa"/>
            <w:noWrap/>
            <w:vAlign w:val="center"/>
          </w:tcPr>
          <w:p w14:paraId="53909298">
            <w:pPr>
              <w:widowControl/>
              <w:jc w:val="center"/>
              <w:textAlignment w:val="center"/>
              <w:rPr>
                <w:rFonts w:ascii="宋体" w:hAnsi="宋体"/>
                <w:color w:val="000000"/>
                <w:sz w:val="18"/>
                <w:szCs w:val="18"/>
              </w:rPr>
            </w:pPr>
            <w:r>
              <w:rPr>
                <w:rFonts w:hint="eastAsia" w:ascii="宋体" w:hAnsi="宋体"/>
                <w:color w:val="000000"/>
                <w:kern w:val="0"/>
                <w:sz w:val="18"/>
                <w:szCs w:val="18"/>
              </w:rPr>
              <w:t>项目支出</w:t>
            </w:r>
          </w:p>
        </w:tc>
      </w:tr>
      <w:tr w14:paraId="1DEBF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2835" w:type="dxa"/>
            <w:noWrap/>
            <w:vAlign w:val="center"/>
          </w:tcPr>
          <w:p w14:paraId="11165EAD">
            <w:pPr>
              <w:jc w:val="left"/>
              <w:rPr>
                <w:rFonts w:ascii="宋体" w:hAnsi="宋体"/>
                <w:color w:val="000000"/>
                <w:sz w:val="18"/>
                <w:szCs w:val="18"/>
              </w:rPr>
            </w:pPr>
            <w:permStart w:id="98" w:edGrp="everyone" w:colFirst="2" w:colLast="2"/>
            <w:permStart w:id="99" w:edGrp="everyone" w:colFirst="3" w:colLast="3"/>
            <w:permStart w:id="100" w:edGrp="everyone" w:colFirst="4" w:colLast="4"/>
          </w:p>
        </w:tc>
        <w:tc>
          <w:tcPr>
            <w:tcW w:w="3364" w:type="dxa"/>
            <w:noWrap/>
            <w:vAlign w:val="center"/>
          </w:tcPr>
          <w:p w14:paraId="5B332354">
            <w:pPr>
              <w:widowControl/>
              <w:jc w:val="center"/>
              <w:textAlignment w:val="center"/>
              <w:rPr>
                <w:rFonts w:ascii="宋体" w:hAnsi="宋体"/>
                <w:color w:val="000000"/>
                <w:sz w:val="18"/>
                <w:szCs w:val="18"/>
              </w:rPr>
            </w:pPr>
            <w:r>
              <w:rPr>
                <w:rFonts w:hint="eastAsia" w:ascii="宋体" w:hAnsi="宋体"/>
                <w:color w:val="000000"/>
                <w:kern w:val="0"/>
                <w:sz w:val="18"/>
                <w:szCs w:val="18"/>
              </w:rPr>
              <w:t>合    计</w:t>
            </w:r>
          </w:p>
        </w:tc>
        <w:tc>
          <w:tcPr>
            <w:tcW w:w="2306" w:type="dxa"/>
            <w:noWrap/>
            <w:vAlign w:val="center"/>
          </w:tcPr>
          <w:p w14:paraId="4338DF15">
            <w:pPr>
              <w:jc w:val="right"/>
              <w:rPr>
                <w:rFonts w:ascii="宋体" w:hAnsi="宋体"/>
                <w:color w:val="000000"/>
                <w:sz w:val="18"/>
                <w:szCs w:val="18"/>
              </w:rPr>
            </w:pPr>
            <w:r>
              <w:rPr>
                <w:rFonts w:hint="eastAsia" w:ascii="宋体" w:hAnsi="宋体"/>
                <w:color w:val="000000"/>
                <w:sz w:val="18"/>
                <w:szCs w:val="18"/>
              </w:rPr>
              <w:t>0.00</w:t>
            </w:r>
          </w:p>
        </w:tc>
        <w:tc>
          <w:tcPr>
            <w:tcW w:w="2835" w:type="dxa"/>
            <w:noWrap/>
            <w:vAlign w:val="center"/>
          </w:tcPr>
          <w:p w14:paraId="5B176005">
            <w:pPr>
              <w:jc w:val="right"/>
              <w:rPr>
                <w:rFonts w:ascii="宋体" w:hAnsi="宋体"/>
                <w:color w:val="000000"/>
                <w:sz w:val="18"/>
                <w:szCs w:val="18"/>
              </w:rPr>
            </w:pPr>
            <w:r>
              <w:rPr>
                <w:rFonts w:hint="eastAsia" w:ascii="宋体" w:hAnsi="宋体"/>
                <w:color w:val="000000"/>
                <w:sz w:val="18"/>
                <w:szCs w:val="18"/>
              </w:rPr>
              <w:t>0.00</w:t>
            </w:r>
          </w:p>
        </w:tc>
        <w:tc>
          <w:tcPr>
            <w:tcW w:w="2835" w:type="dxa"/>
            <w:noWrap/>
            <w:vAlign w:val="center"/>
          </w:tcPr>
          <w:p w14:paraId="3E405819">
            <w:pPr>
              <w:jc w:val="right"/>
              <w:rPr>
                <w:rFonts w:ascii="宋体" w:hAnsi="宋体"/>
                <w:color w:val="000000"/>
                <w:sz w:val="18"/>
                <w:szCs w:val="18"/>
              </w:rPr>
            </w:pPr>
            <w:r>
              <w:rPr>
                <w:rFonts w:hint="eastAsia" w:ascii="宋体" w:hAnsi="宋体"/>
                <w:color w:val="000000"/>
                <w:sz w:val="18"/>
                <w:szCs w:val="18"/>
              </w:rPr>
              <w:t>0.00</w:t>
            </w:r>
          </w:p>
        </w:tc>
      </w:tr>
      <w:permEnd w:id="98"/>
      <w:permEnd w:id="99"/>
      <w:permEnd w:id="100"/>
    </w:tbl>
    <w:p w14:paraId="1D5026ED">
      <w:pPr>
        <w:rPr>
          <w:rFonts w:ascii="宋体" w:hAnsi="宋体" w:cs="宋体"/>
          <w:color w:val="000000"/>
          <w:kern w:val="0"/>
          <w:sz w:val="18"/>
          <w:szCs w:val="18"/>
        </w:rPr>
        <w:sectPr>
          <w:pgSz w:w="16838" w:h="11906" w:orient="landscape"/>
          <w:pgMar w:top="1800" w:right="1440" w:bottom="1800" w:left="1440" w:header="851" w:footer="992" w:gutter="0"/>
          <w:cols w:space="720" w:num="1"/>
          <w:docGrid w:type="lines" w:linePitch="312" w:charSpace="0"/>
        </w:sectPr>
      </w:pPr>
      <w:r>
        <w:rPr>
          <w:rFonts w:hint="eastAsia" w:ascii="宋体" w:hAnsi="宋体" w:cs="宋体"/>
          <w:color w:val="000000"/>
          <w:kern w:val="0"/>
          <w:sz w:val="18"/>
          <w:szCs w:val="18"/>
        </w:rPr>
        <w:t>注：</w:t>
      </w:r>
      <w:bookmarkEnd w:id="16"/>
      <w:permStart w:id="101" w:edGrp="everyone"/>
      <w:r>
        <w:rPr>
          <w:rFonts w:hint="eastAsia" w:ascii="宋体" w:hAnsi="宋体" w:cs="宋体"/>
          <w:color w:val="000000"/>
          <w:kern w:val="0"/>
          <w:sz w:val="18"/>
          <w:szCs w:val="18"/>
        </w:rPr>
        <w:t>本表本年无发生额。</w:t>
      </w:r>
      <w:permEnd w:id="101"/>
    </w:p>
    <w:p w14:paraId="2E36C817">
      <w:pPr>
        <w:rPr>
          <w:rFonts w:ascii="宋体" w:hAnsi="宋体" w:cs="宋体"/>
          <w:color w:val="000000"/>
          <w:kern w:val="0"/>
          <w:sz w:val="18"/>
          <w:szCs w:val="18"/>
        </w:rPr>
      </w:pPr>
      <w:bookmarkStart w:id="17" w:name="PO_part2Table11"/>
    </w:p>
    <w:tbl>
      <w:tblPr>
        <w:tblStyle w:val="4"/>
        <w:tblW w:w="141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6"/>
        <w:gridCol w:w="7019"/>
      </w:tblGrid>
      <w:tr w14:paraId="39093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blHeader/>
        </w:trPr>
        <w:tc>
          <w:tcPr>
            <w:tcW w:w="14175" w:type="dxa"/>
            <w:gridSpan w:val="2"/>
            <w:tcBorders>
              <w:top w:val="nil"/>
              <w:left w:val="nil"/>
              <w:bottom w:val="nil"/>
              <w:right w:val="nil"/>
            </w:tcBorders>
            <w:noWrap/>
            <w:vAlign w:val="center"/>
          </w:tcPr>
          <w:p w14:paraId="63401EC4">
            <w:pPr>
              <w:jc w:val="right"/>
            </w:pPr>
            <w:r>
              <w:rPr>
                <w:rFonts w:hint="eastAsia" w:ascii="宋体" w:hAnsi="宋体"/>
                <w:color w:val="000000"/>
                <w:kern w:val="0"/>
                <w:sz w:val="18"/>
                <w:szCs w:val="18"/>
              </w:rPr>
              <w:t>表10</w:t>
            </w:r>
          </w:p>
        </w:tc>
      </w:tr>
      <w:tr w14:paraId="7C4A3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blHeader/>
        </w:trPr>
        <w:tc>
          <w:tcPr>
            <w:tcW w:w="14175" w:type="dxa"/>
            <w:gridSpan w:val="2"/>
            <w:tcBorders>
              <w:top w:val="nil"/>
              <w:left w:val="nil"/>
              <w:bottom w:val="nil"/>
              <w:right w:val="nil"/>
            </w:tcBorders>
            <w:noWrap/>
            <w:vAlign w:val="center"/>
          </w:tcPr>
          <w:p w14:paraId="04271740">
            <w:pPr>
              <w:jc w:val="center"/>
              <w:rPr>
                <w:rFonts w:ascii="宋体" w:hAnsi="宋体"/>
                <w:b/>
                <w:bCs/>
                <w:color w:val="000000"/>
                <w:kern w:val="0"/>
                <w:sz w:val="24"/>
              </w:rPr>
            </w:pPr>
            <w:r>
              <w:rPr>
                <w:rFonts w:hint="eastAsia" w:ascii="宋体" w:hAnsi="宋体"/>
                <w:b/>
                <w:bCs/>
                <w:color w:val="000000"/>
                <w:kern w:val="0"/>
                <w:sz w:val="26"/>
                <w:szCs w:val="26"/>
              </w:rPr>
              <w:t>一般公共预算项目支出情况表（按经济分类科目）</w:t>
            </w:r>
          </w:p>
        </w:tc>
      </w:tr>
      <w:tr w14:paraId="316D2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blHeader/>
        </w:trPr>
        <w:tc>
          <w:tcPr>
            <w:tcW w:w="7156" w:type="dxa"/>
            <w:tcBorders>
              <w:top w:val="nil"/>
              <w:left w:val="nil"/>
              <w:bottom w:val="single" w:color="auto" w:sz="4" w:space="0"/>
              <w:right w:val="nil"/>
            </w:tcBorders>
            <w:noWrap/>
            <w:vAlign w:val="center"/>
          </w:tcPr>
          <w:p w14:paraId="4F37253D">
            <w:pPr>
              <w:jc w:val="left"/>
            </w:pPr>
            <w:r>
              <w:rPr>
                <w:rFonts w:hint="eastAsia" w:ascii="宋体" w:hAnsi="宋体"/>
                <w:color w:val="000000"/>
                <w:kern w:val="0"/>
                <w:sz w:val="18"/>
                <w:szCs w:val="18"/>
              </w:rPr>
              <w:t>单位名称：</w:t>
            </w:r>
            <w:permStart w:id="102" w:edGrp="everyone"/>
            <w:r>
              <w:rPr>
                <w:rFonts w:hint="eastAsia" w:ascii="宋体" w:hAnsi="宋体"/>
                <w:color w:val="000000"/>
                <w:kern w:val="0"/>
                <w:sz w:val="18"/>
                <w:szCs w:val="18"/>
              </w:rPr>
              <w:t>东莞市司法局凤岗分局</w:t>
            </w:r>
            <w:permEnd w:id="102"/>
          </w:p>
        </w:tc>
        <w:tc>
          <w:tcPr>
            <w:tcW w:w="7019" w:type="dxa"/>
            <w:tcBorders>
              <w:top w:val="nil"/>
              <w:left w:val="nil"/>
              <w:bottom w:val="single" w:color="auto" w:sz="4" w:space="0"/>
              <w:right w:val="nil"/>
            </w:tcBorders>
            <w:noWrap/>
            <w:vAlign w:val="center"/>
          </w:tcPr>
          <w:p w14:paraId="2B7A8F0A">
            <w:pPr>
              <w:jc w:val="right"/>
            </w:pPr>
            <w:r>
              <w:rPr>
                <w:rFonts w:hint="eastAsia" w:ascii="宋体" w:hAnsi="宋体"/>
                <w:color w:val="000000"/>
                <w:kern w:val="0"/>
                <w:sz w:val="18"/>
                <w:szCs w:val="18"/>
              </w:rPr>
              <w:t>单位：万元</w:t>
            </w:r>
          </w:p>
        </w:tc>
      </w:tr>
      <w:tr w14:paraId="5FCB7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blHeader/>
        </w:trPr>
        <w:tc>
          <w:tcPr>
            <w:tcW w:w="7156" w:type="dxa"/>
            <w:tcBorders>
              <w:top w:val="single" w:color="auto" w:sz="4" w:space="0"/>
              <w:left w:val="single" w:color="auto" w:sz="4" w:space="0"/>
              <w:bottom w:val="single" w:color="auto" w:sz="4" w:space="0"/>
              <w:right w:val="single" w:color="auto" w:sz="4" w:space="0"/>
            </w:tcBorders>
            <w:noWrap/>
            <w:vAlign w:val="center"/>
          </w:tcPr>
          <w:p w14:paraId="4BFDBDE1">
            <w:pPr>
              <w:widowControl/>
              <w:jc w:val="center"/>
              <w:textAlignment w:val="center"/>
              <w:rPr>
                <w:rFonts w:ascii="宋体" w:hAnsi="宋体"/>
                <w:color w:val="000000"/>
                <w:kern w:val="0"/>
                <w:sz w:val="18"/>
                <w:szCs w:val="18"/>
              </w:rPr>
            </w:pPr>
            <w:r>
              <w:rPr>
                <w:rFonts w:hint="eastAsia" w:ascii="宋体" w:hAnsi="宋体"/>
                <w:color w:val="000000"/>
                <w:kern w:val="0"/>
                <w:sz w:val="18"/>
                <w:szCs w:val="18"/>
              </w:rPr>
              <w:t>部门预算支出经济科目</w:t>
            </w:r>
          </w:p>
        </w:tc>
        <w:tc>
          <w:tcPr>
            <w:tcW w:w="7019" w:type="dxa"/>
            <w:tcBorders>
              <w:top w:val="single" w:color="auto" w:sz="4" w:space="0"/>
              <w:left w:val="single" w:color="auto" w:sz="4" w:space="0"/>
              <w:bottom w:val="single" w:color="auto" w:sz="4" w:space="0"/>
              <w:right w:val="single" w:color="auto" w:sz="4" w:space="0"/>
            </w:tcBorders>
            <w:noWrap/>
            <w:vAlign w:val="center"/>
          </w:tcPr>
          <w:p w14:paraId="7FA8C3C5">
            <w:pPr>
              <w:jc w:val="center"/>
              <w:rPr>
                <w:rFonts w:ascii="宋体" w:hAnsi="宋体"/>
                <w:color w:val="000000"/>
                <w:kern w:val="0"/>
                <w:sz w:val="18"/>
                <w:szCs w:val="18"/>
              </w:rPr>
            </w:pPr>
            <w:r>
              <w:rPr>
                <w:rFonts w:hint="eastAsia" w:ascii="宋体" w:hAnsi="宋体"/>
                <w:color w:val="000000"/>
                <w:kern w:val="0"/>
                <w:sz w:val="18"/>
                <w:szCs w:val="18"/>
              </w:rPr>
              <w:t>预算</w:t>
            </w:r>
          </w:p>
        </w:tc>
      </w:tr>
      <w:tr w14:paraId="11B07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7156" w:type="dxa"/>
            <w:tcBorders>
              <w:top w:val="single" w:color="auto" w:sz="4" w:space="0"/>
              <w:left w:val="single" w:color="auto" w:sz="4" w:space="0"/>
              <w:bottom w:val="single" w:color="auto" w:sz="4" w:space="0"/>
              <w:right w:val="single" w:color="auto" w:sz="4" w:space="0"/>
            </w:tcBorders>
            <w:noWrap/>
            <w:vAlign w:val="center"/>
          </w:tcPr>
          <w:p w14:paraId="11CA3EF0">
            <w:pPr>
              <w:jc w:val="center"/>
              <w:rPr>
                <w:rFonts w:ascii="宋体" w:hAnsi="宋体"/>
                <w:color w:val="000000"/>
                <w:kern w:val="0"/>
                <w:sz w:val="18"/>
                <w:szCs w:val="18"/>
              </w:rPr>
            </w:pPr>
            <w:permStart w:id="103" w:edGrp="everyone" w:colFirst="1" w:colLast="1"/>
            <w:r>
              <w:rPr>
                <w:rFonts w:hint="eastAsia" w:ascii="宋体" w:hAnsi="宋体"/>
                <w:color w:val="000000"/>
                <w:kern w:val="0"/>
                <w:sz w:val="18"/>
                <w:szCs w:val="18"/>
              </w:rPr>
              <w:t>合    计</w:t>
            </w:r>
          </w:p>
        </w:tc>
        <w:tc>
          <w:tcPr>
            <w:tcW w:w="7019" w:type="dxa"/>
            <w:tcBorders>
              <w:top w:val="single" w:color="auto" w:sz="4" w:space="0"/>
              <w:left w:val="single" w:color="auto" w:sz="4" w:space="0"/>
              <w:bottom w:val="single" w:color="auto" w:sz="4" w:space="0"/>
              <w:right w:val="single" w:color="auto" w:sz="4" w:space="0"/>
            </w:tcBorders>
            <w:noWrap/>
            <w:vAlign w:val="center"/>
          </w:tcPr>
          <w:p w14:paraId="40EEBC84">
            <w:pPr>
              <w:jc w:val="right"/>
              <w:rPr>
                <w:rFonts w:ascii="宋体" w:hAnsi="宋体"/>
                <w:color w:val="000000"/>
                <w:kern w:val="0"/>
                <w:sz w:val="18"/>
                <w:szCs w:val="18"/>
              </w:rPr>
            </w:pPr>
            <w:r>
              <w:rPr>
                <w:rFonts w:hint="eastAsia" w:ascii="宋体" w:hAnsi="宋体"/>
                <w:color w:val="000000"/>
                <w:sz w:val="18"/>
                <w:szCs w:val="18"/>
              </w:rPr>
              <w:t>0.00</w:t>
            </w:r>
          </w:p>
        </w:tc>
      </w:tr>
      <w:permEnd w:id="103"/>
      <w:tr w14:paraId="61952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7156" w:type="dxa"/>
            <w:tcBorders>
              <w:top w:val="single" w:color="auto" w:sz="4" w:space="0"/>
              <w:left w:val="single" w:color="auto" w:sz="4" w:space="0"/>
              <w:bottom w:val="single" w:color="auto" w:sz="4" w:space="0"/>
              <w:right w:val="single" w:color="auto" w:sz="4" w:space="0"/>
            </w:tcBorders>
            <w:noWrap/>
            <w:vAlign w:val="center"/>
          </w:tcPr>
          <w:p w14:paraId="420BEE3F">
            <w:pPr>
              <w:widowControl/>
              <w:jc w:val="left"/>
              <w:textAlignment w:val="center"/>
              <w:rPr>
                <w:rFonts w:ascii="宋体" w:hAnsi="宋体"/>
                <w:color w:val="000000"/>
                <w:kern w:val="0"/>
                <w:sz w:val="18"/>
                <w:szCs w:val="18"/>
              </w:rPr>
            </w:pPr>
            <w:permStart w:id="104" w:edGrp="everyone"/>
            <w:r>
              <w:rPr>
                <w:rFonts w:hint="eastAsia" w:ascii="宋体" w:hAnsi="宋体"/>
                <w:color w:val="000000"/>
                <w:kern w:val="0"/>
                <w:sz w:val="18"/>
                <w:szCs w:val="18"/>
              </w:rPr>
              <w:t>[302]商品和服务支出</w:t>
            </w:r>
          </w:p>
        </w:tc>
        <w:tc>
          <w:tcPr>
            <w:tcW w:w="7019" w:type="dxa"/>
            <w:tcBorders>
              <w:top w:val="single" w:color="auto" w:sz="4" w:space="0"/>
              <w:left w:val="single" w:color="auto" w:sz="4" w:space="0"/>
              <w:bottom w:val="single" w:color="auto" w:sz="4" w:space="0"/>
              <w:right w:val="single" w:color="auto" w:sz="4" w:space="0"/>
            </w:tcBorders>
            <w:noWrap/>
            <w:vAlign w:val="center"/>
          </w:tcPr>
          <w:p w14:paraId="16F890FB">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2,083.87</w:t>
            </w:r>
          </w:p>
        </w:tc>
      </w:tr>
      <w:tr w14:paraId="26D11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7156" w:type="dxa"/>
            <w:tcBorders>
              <w:top w:val="single" w:color="auto" w:sz="4" w:space="0"/>
              <w:left w:val="single" w:color="auto" w:sz="4" w:space="0"/>
              <w:bottom w:val="single" w:color="auto" w:sz="4" w:space="0"/>
              <w:right w:val="single" w:color="auto" w:sz="4" w:space="0"/>
            </w:tcBorders>
            <w:noWrap/>
            <w:vAlign w:val="center"/>
          </w:tcPr>
          <w:p w14:paraId="7BADEC5B">
            <w:pPr>
              <w:widowControl/>
              <w:jc w:val="left"/>
              <w:textAlignment w:val="center"/>
              <w:rPr>
                <w:rFonts w:ascii="宋体" w:hAnsi="宋体"/>
                <w:color w:val="000000"/>
                <w:kern w:val="0"/>
                <w:sz w:val="18"/>
                <w:szCs w:val="18"/>
              </w:rPr>
            </w:pPr>
            <w:r>
              <w:rPr>
                <w:rFonts w:hint="eastAsia" w:ascii="宋体" w:hAnsi="宋体"/>
                <w:color w:val="000000"/>
                <w:kern w:val="0"/>
                <w:sz w:val="18"/>
                <w:szCs w:val="18"/>
              </w:rPr>
              <w:t>[30201]办公费</w:t>
            </w:r>
          </w:p>
        </w:tc>
        <w:tc>
          <w:tcPr>
            <w:tcW w:w="7019" w:type="dxa"/>
            <w:tcBorders>
              <w:top w:val="single" w:color="auto" w:sz="4" w:space="0"/>
              <w:left w:val="single" w:color="auto" w:sz="4" w:space="0"/>
              <w:bottom w:val="single" w:color="auto" w:sz="4" w:space="0"/>
              <w:right w:val="single" w:color="auto" w:sz="4" w:space="0"/>
            </w:tcBorders>
            <w:noWrap/>
            <w:vAlign w:val="center"/>
          </w:tcPr>
          <w:p w14:paraId="34AADCD9">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18.40</w:t>
            </w:r>
          </w:p>
        </w:tc>
      </w:tr>
      <w:tr w14:paraId="07085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7156" w:type="dxa"/>
            <w:tcBorders>
              <w:top w:val="single" w:color="auto" w:sz="4" w:space="0"/>
              <w:left w:val="single" w:color="auto" w:sz="4" w:space="0"/>
              <w:bottom w:val="single" w:color="auto" w:sz="4" w:space="0"/>
              <w:right w:val="single" w:color="auto" w:sz="4" w:space="0"/>
            </w:tcBorders>
            <w:noWrap/>
            <w:vAlign w:val="center"/>
          </w:tcPr>
          <w:p w14:paraId="27E96CEE">
            <w:pPr>
              <w:widowControl/>
              <w:jc w:val="left"/>
              <w:textAlignment w:val="center"/>
              <w:rPr>
                <w:rFonts w:ascii="宋体" w:hAnsi="宋体"/>
                <w:color w:val="000000"/>
                <w:kern w:val="0"/>
                <w:sz w:val="18"/>
                <w:szCs w:val="18"/>
              </w:rPr>
            </w:pPr>
            <w:r>
              <w:rPr>
                <w:rFonts w:hint="eastAsia" w:ascii="宋体" w:hAnsi="宋体"/>
                <w:color w:val="000000"/>
                <w:kern w:val="0"/>
                <w:sz w:val="18"/>
                <w:szCs w:val="18"/>
              </w:rPr>
              <w:t>[30202]印刷费</w:t>
            </w:r>
          </w:p>
        </w:tc>
        <w:tc>
          <w:tcPr>
            <w:tcW w:w="7019" w:type="dxa"/>
            <w:tcBorders>
              <w:top w:val="single" w:color="auto" w:sz="4" w:space="0"/>
              <w:left w:val="single" w:color="auto" w:sz="4" w:space="0"/>
              <w:bottom w:val="single" w:color="auto" w:sz="4" w:space="0"/>
              <w:right w:val="single" w:color="auto" w:sz="4" w:space="0"/>
            </w:tcBorders>
            <w:noWrap/>
            <w:vAlign w:val="center"/>
          </w:tcPr>
          <w:p w14:paraId="7D9D76A9">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3.50</w:t>
            </w:r>
          </w:p>
        </w:tc>
      </w:tr>
      <w:tr w14:paraId="6E9B9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7156" w:type="dxa"/>
            <w:tcBorders>
              <w:top w:val="single" w:color="auto" w:sz="4" w:space="0"/>
              <w:left w:val="single" w:color="auto" w:sz="4" w:space="0"/>
              <w:bottom w:val="single" w:color="auto" w:sz="4" w:space="0"/>
              <w:right w:val="single" w:color="auto" w:sz="4" w:space="0"/>
            </w:tcBorders>
            <w:noWrap/>
            <w:vAlign w:val="center"/>
          </w:tcPr>
          <w:p w14:paraId="0ACCDAAE">
            <w:pPr>
              <w:widowControl/>
              <w:jc w:val="left"/>
              <w:textAlignment w:val="center"/>
              <w:rPr>
                <w:rFonts w:ascii="宋体" w:hAnsi="宋体"/>
                <w:color w:val="000000"/>
                <w:kern w:val="0"/>
                <w:sz w:val="18"/>
                <w:szCs w:val="18"/>
              </w:rPr>
            </w:pPr>
            <w:r>
              <w:rPr>
                <w:rFonts w:hint="eastAsia" w:ascii="宋体" w:hAnsi="宋体"/>
                <w:color w:val="000000"/>
                <w:kern w:val="0"/>
                <w:sz w:val="18"/>
                <w:szCs w:val="18"/>
              </w:rPr>
              <w:t>[30207]邮电费</w:t>
            </w:r>
          </w:p>
        </w:tc>
        <w:tc>
          <w:tcPr>
            <w:tcW w:w="7019" w:type="dxa"/>
            <w:tcBorders>
              <w:top w:val="single" w:color="auto" w:sz="4" w:space="0"/>
              <w:left w:val="single" w:color="auto" w:sz="4" w:space="0"/>
              <w:bottom w:val="single" w:color="auto" w:sz="4" w:space="0"/>
              <w:right w:val="single" w:color="auto" w:sz="4" w:space="0"/>
            </w:tcBorders>
            <w:noWrap/>
            <w:vAlign w:val="center"/>
          </w:tcPr>
          <w:p w14:paraId="036E3C6D">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3.39</w:t>
            </w:r>
          </w:p>
        </w:tc>
      </w:tr>
      <w:tr w14:paraId="2D2C60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7156" w:type="dxa"/>
            <w:tcBorders>
              <w:top w:val="single" w:color="auto" w:sz="4" w:space="0"/>
              <w:left w:val="single" w:color="auto" w:sz="4" w:space="0"/>
              <w:bottom w:val="single" w:color="auto" w:sz="4" w:space="0"/>
              <w:right w:val="single" w:color="auto" w:sz="4" w:space="0"/>
            </w:tcBorders>
            <w:noWrap/>
            <w:vAlign w:val="center"/>
          </w:tcPr>
          <w:p w14:paraId="0B45F8CE">
            <w:pPr>
              <w:widowControl/>
              <w:jc w:val="left"/>
              <w:textAlignment w:val="center"/>
              <w:rPr>
                <w:rFonts w:ascii="宋体" w:hAnsi="宋体"/>
                <w:color w:val="000000"/>
                <w:kern w:val="0"/>
                <w:sz w:val="18"/>
                <w:szCs w:val="18"/>
              </w:rPr>
            </w:pPr>
            <w:r>
              <w:rPr>
                <w:rFonts w:hint="eastAsia" w:ascii="宋体" w:hAnsi="宋体"/>
                <w:color w:val="000000"/>
                <w:kern w:val="0"/>
                <w:sz w:val="18"/>
                <w:szCs w:val="18"/>
              </w:rPr>
              <w:t>[30213]维修（护）费</w:t>
            </w:r>
          </w:p>
        </w:tc>
        <w:tc>
          <w:tcPr>
            <w:tcW w:w="7019" w:type="dxa"/>
            <w:tcBorders>
              <w:top w:val="single" w:color="auto" w:sz="4" w:space="0"/>
              <w:left w:val="single" w:color="auto" w:sz="4" w:space="0"/>
              <w:bottom w:val="single" w:color="auto" w:sz="4" w:space="0"/>
              <w:right w:val="single" w:color="auto" w:sz="4" w:space="0"/>
            </w:tcBorders>
            <w:noWrap/>
            <w:vAlign w:val="center"/>
          </w:tcPr>
          <w:p w14:paraId="04B0D4D9">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8.50</w:t>
            </w:r>
          </w:p>
        </w:tc>
      </w:tr>
      <w:tr w14:paraId="0C747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7156" w:type="dxa"/>
            <w:tcBorders>
              <w:top w:val="single" w:color="auto" w:sz="4" w:space="0"/>
              <w:left w:val="single" w:color="auto" w:sz="4" w:space="0"/>
              <w:bottom w:val="single" w:color="auto" w:sz="4" w:space="0"/>
              <w:right w:val="single" w:color="auto" w:sz="4" w:space="0"/>
            </w:tcBorders>
            <w:noWrap/>
            <w:vAlign w:val="center"/>
          </w:tcPr>
          <w:p w14:paraId="23C43E28">
            <w:pPr>
              <w:widowControl/>
              <w:jc w:val="left"/>
              <w:textAlignment w:val="center"/>
              <w:rPr>
                <w:rFonts w:ascii="宋体" w:hAnsi="宋体"/>
                <w:color w:val="000000"/>
                <w:kern w:val="0"/>
                <w:sz w:val="18"/>
                <w:szCs w:val="18"/>
              </w:rPr>
            </w:pPr>
            <w:r>
              <w:rPr>
                <w:rFonts w:hint="eastAsia" w:ascii="宋体" w:hAnsi="宋体"/>
                <w:color w:val="000000"/>
                <w:kern w:val="0"/>
                <w:sz w:val="18"/>
                <w:szCs w:val="18"/>
              </w:rPr>
              <w:t>[30214]租赁费</w:t>
            </w:r>
          </w:p>
        </w:tc>
        <w:tc>
          <w:tcPr>
            <w:tcW w:w="7019" w:type="dxa"/>
            <w:tcBorders>
              <w:top w:val="single" w:color="auto" w:sz="4" w:space="0"/>
              <w:left w:val="single" w:color="auto" w:sz="4" w:space="0"/>
              <w:bottom w:val="single" w:color="auto" w:sz="4" w:space="0"/>
              <w:right w:val="single" w:color="auto" w:sz="4" w:space="0"/>
            </w:tcBorders>
            <w:noWrap/>
            <w:vAlign w:val="center"/>
          </w:tcPr>
          <w:p w14:paraId="5A917FF1">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369.19</w:t>
            </w:r>
          </w:p>
        </w:tc>
      </w:tr>
      <w:tr w14:paraId="2D06E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7156" w:type="dxa"/>
            <w:tcBorders>
              <w:top w:val="single" w:color="auto" w:sz="4" w:space="0"/>
              <w:left w:val="single" w:color="auto" w:sz="4" w:space="0"/>
              <w:bottom w:val="single" w:color="auto" w:sz="4" w:space="0"/>
              <w:right w:val="single" w:color="auto" w:sz="4" w:space="0"/>
            </w:tcBorders>
            <w:noWrap/>
            <w:vAlign w:val="center"/>
          </w:tcPr>
          <w:p w14:paraId="56378198">
            <w:pPr>
              <w:widowControl/>
              <w:jc w:val="left"/>
              <w:textAlignment w:val="center"/>
              <w:rPr>
                <w:rFonts w:ascii="宋体" w:hAnsi="宋体"/>
                <w:color w:val="000000"/>
                <w:kern w:val="0"/>
                <w:sz w:val="18"/>
                <w:szCs w:val="18"/>
              </w:rPr>
            </w:pPr>
            <w:r>
              <w:rPr>
                <w:rFonts w:hint="eastAsia" w:ascii="宋体" w:hAnsi="宋体"/>
                <w:color w:val="000000"/>
                <w:kern w:val="0"/>
                <w:sz w:val="18"/>
                <w:szCs w:val="18"/>
              </w:rPr>
              <w:t>[30216]培训费</w:t>
            </w:r>
          </w:p>
        </w:tc>
        <w:tc>
          <w:tcPr>
            <w:tcW w:w="7019" w:type="dxa"/>
            <w:tcBorders>
              <w:top w:val="single" w:color="auto" w:sz="4" w:space="0"/>
              <w:left w:val="single" w:color="auto" w:sz="4" w:space="0"/>
              <w:bottom w:val="single" w:color="auto" w:sz="4" w:space="0"/>
              <w:right w:val="single" w:color="auto" w:sz="4" w:space="0"/>
            </w:tcBorders>
            <w:noWrap/>
            <w:vAlign w:val="center"/>
          </w:tcPr>
          <w:p w14:paraId="63CD0CF5">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3.00</w:t>
            </w:r>
          </w:p>
        </w:tc>
      </w:tr>
      <w:tr w14:paraId="6948B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7156" w:type="dxa"/>
            <w:tcBorders>
              <w:top w:val="single" w:color="auto" w:sz="4" w:space="0"/>
              <w:left w:val="single" w:color="auto" w:sz="4" w:space="0"/>
              <w:bottom w:val="single" w:color="auto" w:sz="4" w:space="0"/>
              <w:right w:val="single" w:color="auto" w:sz="4" w:space="0"/>
            </w:tcBorders>
            <w:noWrap/>
            <w:vAlign w:val="center"/>
          </w:tcPr>
          <w:p w14:paraId="505DC503">
            <w:pPr>
              <w:widowControl/>
              <w:jc w:val="left"/>
              <w:textAlignment w:val="center"/>
              <w:rPr>
                <w:rFonts w:ascii="宋体" w:hAnsi="宋体"/>
                <w:color w:val="000000"/>
                <w:kern w:val="0"/>
                <w:sz w:val="18"/>
                <w:szCs w:val="18"/>
              </w:rPr>
            </w:pPr>
            <w:r>
              <w:rPr>
                <w:rFonts w:hint="eastAsia" w:ascii="宋体" w:hAnsi="宋体"/>
                <w:color w:val="000000"/>
                <w:kern w:val="0"/>
                <w:sz w:val="18"/>
                <w:szCs w:val="18"/>
              </w:rPr>
              <w:t>[30227]委托业务费</w:t>
            </w:r>
          </w:p>
        </w:tc>
        <w:tc>
          <w:tcPr>
            <w:tcW w:w="7019" w:type="dxa"/>
            <w:tcBorders>
              <w:top w:val="single" w:color="auto" w:sz="4" w:space="0"/>
              <w:left w:val="single" w:color="auto" w:sz="4" w:space="0"/>
              <w:bottom w:val="single" w:color="auto" w:sz="4" w:space="0"/>
              <w:right w:val="single" w:color="auto" w:sz="4" w:space="0"/>
            </w:tcBorders>
            <w:noWrap/>
            <w:vAlign w:val="center"/>
          </w:tcPr>
          <w:p w14:paraId="071BD675">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81.94</w:t>
            </w:r>
          </w:p>
        </w:tc>
      </w:tr>
      <w:tr w14:paraId="52819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7156" w:type="dxa"/>
            <w:tcBorders>
              <w:top w:val="single" w:color="auto" w:sz="4" w:space="0"/>
              <w:left w:val="single" w:color="auto" w:sz="4" w:space="0"/>
              <w:bottom w:val="single" w:color="auto" w:sz="4" w:space="0"/>
              <w:right w:val="single" w:color="auto" w:sz="4" w:space="0"/>
            </w:tcBorders>
            <w:noWrap/>
            <w:vAlign w:val="center"/>
          </w:tcPr>
          <w:p w14:paraId="2D85E553">
            <w:pPr>
              <w:widowControl/>
              <w:jc w:val="left"/>
              <w:textAlignment w:val="center"/>
              <w:rPr>
                <w:rFonts w:ascii="宋体" w:hAnsi="宋体"/>
                <w:color w:val="000000"/>
                <w:kern w:val="0"/>
                <w:sz w:val="18"/>
                <w:szCs w:val="18"/>
              </w:rPr>
            </w:pPr>
            <w:r>
              <w:rPr>
                <w:rFonts w:hint="eastAsia" w:ascii="宋体" w:hAnsi="宋体"/>
                <w:color w:val="000000"/>
                <w:kern w:val="0"/>
                <w:sz w:val="18"/>
                <w:szCs w:val="18"/>
              </w:rPr>
              <w:t>[30239]其他交通费用</w:t>
            </w:r>
          </w:p>
        </w:tc>
        <w:tc>
          <w:tcPr>
            <w:tcW w:w="7019" w:type="dxa"/>
            <w:tcBorders>
              <w:top w:val="single" w:color="auto" w:sz="4" w:space="0"/>
              <w:left w:val="single" w:color="auto" w:sz="4" w:space="0"/>
              <w:bottom w:val="single" w:color="auto" w:sz="4" w:space="0"/>
              <w:right w:val="single" w:color="auto" w:sz="4" w:space="0"/>
            </w:tcBorders>
            <w:noWrap/>
            <w:vAlign w:val="center"/>
          </w:tcPr>
          <w:p w14:paraId="303E2BDC">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1.00</w:t>
            </w:r>
          </w:p>
        </w:tc>
      </w:tr>
      <w:tr w14:paraId="02668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7156" w:type="dxa"/>
            <w:tcBorders>
              <w:top w:val="single" w:color="auto" w:sz="4" w:space="0"/>
              <w:left w:val="single" w:color="auto" w:sz="4" w:space="0"/>
              <w:bottom w:val="single" w:color="auto" w:sz="4" w:space="0"/>
              <w:right w:val="single" w:color="auto" w:sz="4" w:space="0"/>
            </w:tcBorders>
            <w:noWrap/>
            <w:vAlign w:val="center"/>
          </w:tcPr>
          <w:p w14:paraId="4B7A7757">
            <w:pPr>
              <w:widowControl/>
              <w:jc w:val="left"/>
              <w:textAlignment w:val="center"/>
              <w:rPr>
                <w:rFonts w:ascii="宋体" w:hAnsi="宋体"/>
                <w:color w:val="000000"/>
                <w:kern w:val="0"/>
                <w:sz w:val="18"/>
                <w:szCs w:val="18"/>
              </w:rPr>
            </w:pPr>
            <w:r>
              <w:rPr>
                <w:rFonts w:hint="eastAsia" w:ascii="宋体" w:hAnsi="宋体"/>
                <w:color w:val="000000"/>
                <w:kern w:val="0"/>
                <w:sz w:val="18"/>
                <w:szCs w:val="18"/>
              </w:rPr>
              <w:t>[30299]其他商品和服务支出</w:t>
            </w:r>
          </w:p>
        </w:tc>
        <w:tc>
          <w:tcPr>
            <w:tcW w:w="7019" w:type="dxa"/>
            <w:tcBorders>
              <w:top w:val="single" w:color="auto" w:sz="4" w:space="0"/>
              <w:left w:val="single" w:color="auto" w:sz="4" w:space="0"/>
              <w:bottom w:val="single" w:color="auto" w:sz="4" w:space="0"/>
              <w:right w:val="single" w:color="auto" w:sz="4" w:space="0"/>
            </w:tcBorders>
            <w:noWrap/>
            <w:vAlign w:val="center"/>
          </w:tcPr>
          <w:p w14:paraId="06BAED70">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1,594.95</w:t>
            </w:r>
          </w:p>
        </w:tc>
      </w:tr>
      <w:tr w14:paraId="0D8C4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7156" w:type="dxa"/>
            <w:tcBorders>
              <w:top w:val="single" w:color="auto" w:sz="4" w:space="0"/>
              <w:left w:val="single" w:color="auto" w:sz="4" w:space="0"/>
              <w:bottom w:val="single" w:color="auto" w:sz="4" w:space="0"/>
              <w:right w:val="single" w:color="auto" w:sz="4" w:space="0"/>
            </w:tcBorders>
            <w:noWrap/>
            <w:vAlign w:val="center"/>
          </w:tcPr>
          <w:p w14:paraId="5EEBADCB">
            <w:pPr>
              <w:widowControl/>
              <w:jc w:val="left"/>
              <w:textAlignment w:val="center"/>
              <w:rPr>
                <w:rFonts w:ascii="宋体" w:hAnsi="宋体"/>
                <w:color w:val="000000"/>
                <w:kern w:val="0"/>
                <w:sz w:val="18"/>
                <w:szCs w:val="18"/>
              </w:rPr>
            </w:pPr>
            <w:r>
              <w:rPr>
                <w:rFonts w:hint="eastAsia" w:ascii="宋体" w:hAnsi="宋体"/>
                <w:color w:val="000000"/>
                <w:kern w:val="0"/>
                <w:sz w:val="18"/>
                <w:szCs w:val="18"/>
              </w:rPr>
              <w:t>[310]资本性支出</w:t>
            </w:r>
          </w:p>
        </w:tc>
        <w:tc>
          <w:tcPr>
            <w:tcW w:w="7019" w:type="dxa"/>
            <w:tcBorders>
              <w:top w:val="single" w:color="auto" w:sz="4" w:space="0"/>
              <w:left w:val="single" w:color="auto" w:sz="4" w:space="0"/>
              <w:bottom w:val="single" w:color="auto" w:sz="4" w:space="0"/>
              <w:right w:val="single" w:color="auto" w:sz="4" w:space="0"/>
            </w:tcBorders>
            <w:noWrap/>
            <w:vAlign w:val="center"/>
          </w:tcPr>
          <w:p w14:paraId="5F12F541">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96.75</w:t>
            </w:r>
          </w:p>
        </w:tc>
      </w:tr>
      <w:tr w14:paraId="1C679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7156" w:type="dxa"/>
            <w:tcBorders>
              <w:top w:val="single" w:color="auto" w:sz="4" w:space="0"/>
              <w:left w:val="single" w:color="auto" w:sz="4" w:space="0"/>
              <w:bottom w:val="single" w:color="auto" w:sz="4" w:space="0"/>
              <w:right w:val="single" w:color="auto" w:sz="4" w:space="0"/>
            </w:tcBorders>
            <w:noWrap/>
            <w:vAlign w:val="center"/>
          </w:tcPr>
          <w:p w14:paraId="5E8840C2">
            <w:pPr>
              <w:widowControl/>
              <w:jc w:val="left"/>
              <w:textAlignment w:val="center"/>
              <w:rPr>
                <w:rFonts w:ascii="宋体" w:hAnsi="宋体"/>
                <w:color w:val="000000"/>
                <w:kern w:val="0"/>
                <w:sz w:val="18"/>
                <w:szCs w:val="18"/>
              </w:rPr>
            </w:pPr>
            <w:r>
              <w:rPr>
                <w:rFonts w:hint="eastAsia" w:ascii="宋体" w:hAnsi="宋体"/>
                <w:color w:val="000000"/>
                <w:kern w:val="0"/>
                <w:sz w:val="18"/>
                <w:szCs w:val="18"/>
              </w:rPr>
              <w:t>[31001]房屋建筑物购建</w:t>
            </w:r>
          </w:p>
        </w:tc>
        <w:tc>
          <w:tcPr>
            <w:tcW w:w="7019" w:type="dxa"/>
            <w:tcBorders>
              <w:top w:val="single" w:color="auto" w:sz="4" w:space="0"/>
              <w:left w:val="single" w:color="auto" w:sz="4" w:space="0"/>
              <w:bottom w:val="single" w:color="auto" w:sz="4" w:space="0"/>
              <w:right w:val="single" w:color="auto" w:sz="4" w:space="0"/>
            </w:tcBorders>
            <w:noWrap/>
            <w:vAlign w:val="center"/>
          </w:tcPr>
          <w:p w14:paraId="1A564AC9">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1.00</w:t>
            </w:r>
          </w:p>
        </w:tc>
      </w:tr>
      <w:tr w14:paraId="5C1E1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7156" w:type="dxa"/>
            <w:tcBorders>
              <w:top w:val="single" w:color="auto" w:sz="4" w:space="0"/>
              <w:left w:val="single" w:color="auto" w:sz="4" w:space="0"/>
              <w:bottom w:val="single" w:color="auto" w:sz="4" w:space="0"/>
              <w:right w:val="single" w:color="auto" w:sz="4" w:space="0"/>
            </w:tcBorders>
            <w:noWrap/>
            <w:vAlign w:val="center"/>
          </w:tcPr>
          <w:p w14:paraId="6130B02D">
            <w:pPr>
              <w:widowControl/>
              <w:jc w:val="left"/>
              <w:textAlignment w:val="center"/>
              <w:rPr>
                <w:rFonts w:ascii="宋体" w:hAnsi="宋体"/>
                <w:color w:val="000000"/>
                <w:kern w:val="0"/>
                <w:sz w:val="18"/>
                <w:szCs w:val="18"/>
              </w:rPr>
            </w:pPr>
            <w:r>
              <w:rPr>
                <w:rFonts w:hint="eastAsia" w:ascii="宋体" w:hAnsi="宋体"/>
                <w:color w:val="000000"/>
                <w:kern w:val="0"/>
                <w:sz w:val="18"/>
                <w:szCs w:val="18"/>
              </w:rPr>
              <w:t>[31002]办公设备购置</w:t>
            </w:r>
          </w:p>
        </w:tc>
        <w:tc>
          <w:tcPr>
            <w:tcW w:w="7019" w:type="dxa"/>
            <w:tcBorders>
              <w:top w:val="single" w:color="auto" w:sz="4" w:space="0"/>
              <w:left w:val="single" w:color="auto" w:sz="4" w:space="0"/>
              <w:bottom w:val="single" w:color="auto" w:sz="4" w:space="0"/>
              <w:right w:val="single" w:color="auto" w:sz="4" w:space="0"/>
            </w:tcBorders>
            <w:noWrap/>
            <w:vAlign w:val="center"/>
          </w:tcPr>
          <w:p w14:paraId="25649FD7">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95.75</w:t>
            </w:r>
          </w:p>
        </w:tc>
      </w:tr>
      <w:permEnd w:id="104"/>
    </w:tbl>
    <w:p w14:paraId="158EB81A">
      <w:pPr>
        <w:rPr>
          <w:rFonts w:ascii="宋体" w:hAnsi="宋体" w:cs="宋体"/>
          <w:color w:val="000000"/>
          <w:kern w:val="0"/>
          <w:sz w:val="18"/>
          <w:szCs w:val="18"/>
        </w:rPr>
        <w:sectPr>
          <w:pgSz w:w="16838" w:h="11906" w:orient="landscape"/>
          <w:pgMar w:top="1800" w:right="1440" w:bottom="1800" w:left="1440" w:header="851" w:footer="992" w:gutter="0"/>
          <w:cols w:space="720" w:num="1"/>
          <w:docGrid w:type="lines" w:linePitch="312" w:charSpace="0"/>
        </w:sectPr>
      </w:pPr>
      <w:r>
        <w:rPr>
          <w:rFonts w:hint="eastAsia" w:ascii="宋体" w:hAnsi="宋体" w:cs="宋体"/>
          <w:color w:val="000000"/>
          <w:kern w:val="0"/>
          <w:sz w:val="18"/>
          <w:szCs w:val="18"/>
        </w:rPr>
        <w:t>注：</w:t>
      </w:r>
      <w:bookmarkEnd w:id="17"/>
      <w:permStart w:id="105" w:edGrp="everyone"/>
      <w:r>
        <w:rPr>
          <w:rFonts w:hint="eastAsia" w:ascii="宋体" w:hAnsi="宋体" w:cs="宋体"/>
          <w:color w:val="000000"/>
          <w:kern w:val="0"/>
          <w:sz w:val="18"/>
          <w:szCs w:val="18"/>
        </w:rPr>
        <w:t>表本套报表金额单位转换时可能存在尾数误差。</w:t>
      </w:r>
      <w:permEnd w:id="105"/>
    </w:p>
    <w:p w14:paraId="6C6D556A">
      <w:pPr>
        <w:rPr>
          <w:rFonts w:ascii="宋体" w:hAnsi="宋体" w:cs="宋体"/>
          <w:color w:val="000000"/>
          <w:kern w:val="0"/>
          <w:sz w:val="18"/>
          <w:szCs w:val="18"/>
        </w:rPr>
      </w:pPr>
      <w:bookmarkStart w:id="18" w:name="PO_part2Table12"/>
    </w:p>
    <w:tbl>
      <w:tblPr>
        <w:tblStyle w:val="4"/>
        <w:tblW w:w="141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71"/>
        <w:gridCol w:w="1771"/>
        <w:gridCol w:w="1772"/>
        <w:gridCol w:w="1772"/>
        <w:gridCol w:w="1772"/>
        <w:gridCol w:w="1772"/>
        <w:gridCol w:w="1772"/>
        <w:gridCol w:w="1772"/>
      </w:tblGrid>
      <w:tr w14:paraId="3F924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blHeader/>
        </w:trPr>
        <w:tc>
          <w:tcPr>
            <w:tcW w:w="14174" w:type="dxa"/>
            <w:gridSpan w:val="8"/>
            <w:tcBorders>
              <w:top w:val="nil"/>
              <w:left w:val="nil"/>
              <w:bottom w:val="nil"/>
              <w:right w:val="nil"/>
            </w:tcBorders>
            <w:noWrap/>
          </w:tcPr>
          <w:p w14:paraId="754EDFC1">
            <w:pPr>
              <w:jc w:val="right"/>
              <w:rPr>
                <w:rFonts w:ascii="宋体" w:hAnsi="宋体" w:cs="宋体"/>
                <w:color w:val="000000"/>
                <w:kern w:val="0"/>
                <w:sz w:val="18"/>
                <w:szCs w:val="18"/>
              </w:rPr>
            </w:pPr>
            <w:r>
              <w:rPr>
                <w:rFonts w:hint="eastAsia" w:ascii="宋体" w:hAnsi="宋体" w:cs="宋体"/>
                <w:color w:val="000000"/>
                <w:kern w:val="0"/>
                <w:sz w:val="18"/>
                <w:szCs w:val="18"/>
              </w:rPr>
              <w:t>表11</w:t>
            </w:r>
          </w:p>
        </w:tc>
      </w:tr>
      <w:tr w14:paraId="53E01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blHeader/>
        </w:trPr>
        <w:tc>
          <w:tcPr>
            <w:tcW w:w="14174" w:type="dxa"/>
            <w:gridSpan w:val="8"/>
            <w:tcBorders>
              <w:top w:val="nil"/>
              <w:left w:val="nil"/>
              <w:bottom w:val="nil"/>
              <w:right w:val="nil"/>
            </w:tcBorders>
            <w:noWrap/>
          </w:tcPr>
          <w:p w14:paraId="210A472F">
            <w:pPr>
              <w:jc w:val="center"/>
              <w:rPr>
                <w:rFonts w:ascii="宋体" w:hAnsi="宋体" w:cs="宋体"/>
                <w:color w:val="000000"/>
                <w:kern w:val="0"/>
                <w:sz w:val="18"/>
                <w:szCs w:val="18"/>
              </w:rPr>
            </w:pPr>
            <w:r>
              <w:rPr>
                <w:rFonts w:hint="eastAsia" w:ascii="宋体" w:hAnsi="宋体"/>
                <w:b/>
                <w:bCs/>
                <w:color w:val="000000"/>
                <w:kern w:val="0"/>
                <w:sz w:val="26"/>
                <w:szCs w:val="26"/>
              </w:rPr>
              <w:t>部门预算基本支出预算表</w:t>
            </w:r>
          </w:p>
        </w:tc>
      </w:tr>
      <w:tr w14:paraId="06B2F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blHeader/>
        </w:trPr>
        <w:tc>
          <w:tcPr>
            <w:tcW w:w="7086" w:type="dxa"/>
            <w:gridSpan w:val="4"/>
            <w:tcBorders>
              <w:top w:val="nil"/>
              <w:left w:val="nil"/>
              <w:bottom w:val="single" w:color="auto" w:sz="4" w:space="0"/>
              <w:right w:val="nil"/>
            </w:tcBorders>
            <w:noWrap/>
            <w:vAlign w:val="center"/>
          </w:tcPr>
          <w:p w14:paraId="32984257">
            <w:pPr>
              <w:jc w:val="left"/>
              <w:rPr>
                <w:rFonts w:ascii="宋体" w:hAnsi="宋体" w:cs="宋体"/>
                <w:color w:val="000000"/>
                <w:kern w:val="0"/>
                <w:sz w:val="18"/>
                <w:szCs w:val="18"/>
              </w:rPr>
            </w:pPr>
            <w:r>
              <w:rPr>
                <w:rFonts w:hint="eastAsia" w:ascii="宋体" w:hAnsi="宋体"/>
                <w:color w:val="000000"/>
                <w:kern w:val="0"/>
                <w:sz w:val="18"/>
                <w:szCs w:val="18"/>
              </w:rPr>
              <w:t>单位名称：</w:t>
            </w:r>
            <w:permStart w:id="106" w:edGrp="everyone"/>
            <w:r>
              <w:rPr>
                <w:rFonts w:hint="eastAsia" w:ascii="宋体" w:hAnsi="宋体"/>
                <w:color w:val="000000"/>
                <w:kern w:val="0"/>
                <w:sz w:val="18"/>
                <w:szCs w:val="18"/>
              </w:rPr>
              <w:t>东莞市司法局凤岗分局</w:t>
            </w:r>
            <w:permEnd w:id="106"/>
          </w:p>
        </w:tc>
        <w:tc>
          <w:tcPr>
            <w:tcW w:w="7088" w:type="dxa"/>
            <w:gridSpan w:val="4"/>
            <w:tcBorders>
              <w:top w:val="nil"/>
              <w:left w:val="nil"/>
              <w:bottom w:val="single" w:color="auto" w:sz="4" w:space="0"/>
              <w:right w:val="nil"/>
            </w:tcBorders>
            <w:noWrap/>
          </w:tcPr>
          <w:p w14:paraId="17524CD7">
            <w:pPr>
              <w:jc w:val="right"/>
              <w:rPr>
                <w:rFonts w:ascii="宋体" w:hAnsi="宋体" w:cs="宋体"/>
                <w:color w:val="000000"/>
                <w:kern w:val="0"/>
                <w:sz w:val="18"/>
                <w:szCs w:val="18"/>
              </w:rPr>
            </w:pPr>
            <w:r>
              <w:rPr>
                <w:rFonts w:hint="eastAsia" w:ascii="宋体" w:hAnsi="宋体"/>
                <w:color w:val="000000"/>
                <w:kern w:val="0"/>
                <w:sz w:val="18"/>
                <w:szCs w:val="18"/>
              </w:rPr>
              <w:t>单位：万元</w:t>
            </w:r>
          </w:p>
        </w:tc>
      </w:tr>
      <w:tr w14:paraId="6E1A4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blHeader/>
        </w:trPr>
        <w:tc>
          <w:tcPr>
            <w:tcW w:w="1771" w:type="dxa"/>
            <w:vMerge w:val="restart"/>
            <w:tcBorders>
              <w:top w:val="single" w:color="auto" w:sz="4" w:space="0"/>
            </w:tcBorders>
            <w:noWrap/>
            <w:vAlign w:val="center"/>
          </w:tcPr>
          <w:p w14:paraId="1CCA4E5E">
            <w:pPr>
              <w:jc w:val="center"/>
              <w:rPr>
                <w:rFonts w:ascii="宋体" w:hAnsi="宋体" w:cs="宋体"/>
                <w:color w:val="000000"/>
                <w:kern w:val="0"/>
                <w:sz w:val="18"/>
                <w:szCs w:val="18"/>
              </w:rPr>
            </w:pPr>
            <w:r>
              <w:rPr>
                <w:rFonts w:hint="eastAsia" w:ascii="宋体" w:hAnsi="宋体" w:cs="宋体"/>
                <w:color w:val="000000"/>
                <w:kern w:val="0"/>
                <w:sz w:val="18"/>
                <w:szCs w:val="18"/>
              </w:rPr>
              <w:t>支出项目类别（资金使用单位）</w:t>
            </w:r>
          </w:p>
        </w:tc>
        <w:tc>
          <w:tcPr>
            <w:tcW w:w="1771" w:type="dxa"/>
            <w:vMerge w:val="restart"/>
            <w:tcBorders>
              <w:top w:val="single" w:color="auto" w:sz="4" w:space="0"/>
            </w:tcBorders>
            <w:noWrap/>
            <w:vAlign w:val="center"/>
          </w:tcPr>
          <w:p w14:paraId="52FF7499">
            <w:pPr>
              <w:jc w:val="center"/>
              <w:rPr>
                <w:rFonts w:ascii="宋体" w:hAnsi="宋体" w:cs="宋体"/>
                <w:color w:val="000000"/>
                <w:kern w:val="0"/>
                <w:sz w:val="18"/>
                <w:szCs w:val="18"/>
              </w:rPr>
            </w:pPr>
            <w:r>
              <w:rPr>
                <w:rFonts w:hint="eastAsia" w:ascii="宋体" w:hAnsi="宋体" w:cs="宋体"/>
                <w:color w:val="000000"/>
                <w:kern w:val="0"/>
                <w:sz w:val="18"/>
                <w:szCs w:val="18"/>
              </w:rPr>
              <w:t>总  计</w:t>
            </w:r>
          </w:p>
        </w:tc>
        <w:tc>
          <w:tcPr>
            <w:tcW w:w="7088" w:type="dxa"/>
            <w:gridSpan w:val="4"/>
            <w:tcBorders>
              <w:top w:val="single" w:color="auto" w:sz="4" w:space="0"/>
            </w:tcBorders>
            <w:noWrap/>
            <w:vAlign w:val="center"/>
          </w:tcPr>
          <w:p w14:paraId="2E01B6B6">
            <w:pPr>
              <w:jc w:val="center"/>
              <w:rPr>
                <w:rFonts w:ascii="宋体" w:hAnsi="宋体" w:cs="宋体"/>
                <w:color w:val="000000"/>
                <w:kern w:val="0"/>
                <w:sz w:val="18"/>
                <w:szCs w:val="18"/>
              </w:rPr>
            </w:pPr>
            <w:r>
              <w:rPr>
                <w:rFonts w:hint="eastAsia" w:ascii="宋体" w:hAnsi="宋体" w:cs="宋体"/>
                <w:color w:val="000000"/>
                <w:kern w:val="0"/>
                <w:sz w:val="18"/>
                <w:szCs w:val="18"/>
              </w:rPr>
              <w:t>财政拨款</w:t>
            </w:r>
          </w:p>
        </w:tc>
        <w:tc>
          <w:tcPr>
            <w:tcW w:w="1772" w:type="dxa"/>
            <w:vMerge w:val="restart"/>
            <w:tcBorders>
              <w:top w:val="single" w:color="auto" w:sz="4" w:space="0"/>
            </w:tcBorders>
            <w:noWrap/>
            <w:vAlign w:val="center"/>
          </w:tcPr>
          <w:p w14:paraId="5A2F4D82">
            <w:pPr>
              <w:jc w:val="center"/>
              <w:rPr>
                <w:rFonts w:ascii="宋体" w:hAnsi="宋体" w:cs="宋体"/>
                <w:color w:val="000000"/>
                <w:sz w:val="18"/>
                <w:szCs w:val="18"/>
              </w:rPr>
            </w:pPr>
            <w:r>
              <w:rPr>
                <w:rFonts w:hint="eastAsia"/>
                <w:color w:val="000000"/>
                <w:sz w:val="18"/>
                <w:szCs w:val="18"/>
              </w:rPr>
              <w:t>财政专户拨款</w:t>
            </w:r>
          </w:p>
        </w:tc>
        <w:tc>
          <w:tcPr>
            <w:tcW w:w="1772" w:type="dxa"/>
            <w:vMerge w:val="restart"/>
            <w:tcBorders>
              <w:top w:val="single" w:color="auto" w:sz="4" w:space="0"/>
            </w:tcBorders>
            <w:noWrap/>
            <w:vAlign w:val="center"/>
          </w:tcPr>
          <w:p w14:paraId="6547E0BF">
            <w:pPr>
              <w:jc w:val="center"/>
              <w:rPr>
                <w:rFonts w:ascii="宋体" w:hAnsi="宋体" w:cs="宋体"/>
                <w:color w:val="000000"/>
                <w:sz w:val="18"/>
                <w:szCs w:val="18"/>
              </w:rPr>
            </w:pPr>
            <w:r>
              <w:rPr>
                <w:rFonts w:hint="eastAsia"/>
                <w:color w:val="000000"/>
                <w:sz w:val="18"/>
                <w:szCs w:val="18"/>
              </w:rPr>
              <w:t>其他资金</w:t>
            </w:r>
          </w:p>
        </w:tc>
      </w:tr>
      <w:tr w14:paraId="596E1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blHeader/>
        </w:trPr>
        <w:tc>
          <w:tcPr>
            <w:tcW w:w="1771" w:type="dxa"/>
            <w:vMerge w:val="continue"/>
            <w:noWrap/>
            <w:vAlign w:val="center"/>
          </w:tcPr>
          <w:p w14:paraId="2884751C">
            <w:pPr>
              <w:jc w:val="center"/>
              <w:rPr>
                <w:rFonts w:ascii="宋体" w:hAnsi="宋体" w:cs="宋体"/>
                <w:color w:val="000000"/>
                <w:kern w:val="0"/>
                <w:sz w:val="18"/>
                <w:szCs w:val="18"/>
              </w:rPr>
            </w:pPr>
          </w:p>
        </w:tc>
        <w:tc>
          <w:tcPr>
            <w:tcW w:w="1771" w:type="dxa"/>
            <w:vMerge w:val="continue"/>
            <w:noWrap/>
            <w:vAlign w:val="center"/>
          </w:tcPr>
          <w:p w14:paraId="507F66CC">
            <w:pPr>
              <w:jc w:val="center"/>
              <w:rPr>
                <w:rFonts w:ascii="宋体" w:hAnsi="宋体" w:cs="宋体"/>
                <w:color w:val="000000"/>
                <w:kern w:val="0"/>
                <w:sz w:val="18"/>
                <w:szCs w:val="18"/>
              </w:rPr>
            </w:pPr>
          </w:p>
        </w:tc>
        <w:tc>
          <w:tcPr>
            <w:tcW w:w="1772" w:type="dxa"/>
            <w:noWrap/>
            <w:vAlign w:val="center"/>
          </w:tcPr>
          <w:p w14:paraId="17018843">
            <w:pPr>
              <w:jc w:val="center"/>
              <w:rPr>
                <w:rFonts w:ascii="宋体" w:hAnsi="宋体" w:cs="宋体"/>
                <w:color w:val="000000"/>
                <w:kern w:val="0"/>
                <w:sz w:val="18"/>
                <w:szCs w:val="18"/>
              </w:rPr>
            </w:pPr>
            <w:r>
              <w:rPr>
                <w:rFonts w:hint="eastAsia" w:ascii="宋体" w:hAnsi="宋体" w:cs="宋体"/>
                <w:color w:val="000000"/>
                <w:kern w:val="0"/>
                <w:sz w:val="18"/>
                <w:szCs w:val="18"/>
              </w:rPr>
              <w:t>合计</w:t>
            </w:r>
          </w:p>
        </w:tc>
        <w:tc>
          <w:tcPr>
            <w:tcW w:w="1772" w:type="dxa"/>
            <w:noWrap/>
            <w:vAlign w:val="center"/>
          </w:tcPr>
          <w:p w14:paraId="259CBC2B">
            <w:pPr>
              <w:jc w:val="center"/>
              <w:rPr>
                <w:rFonts w:ascii="宋体" w:hAnsi="宋体" w:cs="宋体"/>
                <w:color w:val="000000"/>
                <w:kern w:val="0"/>
                <w:sz w:val="18"/>
                <w:szCs w:val="18"/>
              </w:rPr>
            </w:pPr>
            <w:r>
              <w:rPr>
                <w:rFonts w:hint="eastAsia" w:ascii="宋体" w:hAnsi="宋体" w:cs="宋体"/>
                <w:color w:val="000000"/>
                <w:kern w:val="0"/>
                <w:sz w:val="18"/>
                <w:szCs w:val="18"/>
              </w:rPr>
              <w:t>一般公共预算</w:t>
            </w:r>
          </w:p>
        </w:tc>
        <w:tc>
          <w:tcPr>
            <w:tcW w:w="1772" w:type="dxa"/>
            <w:noWrap/>
            <w:vAlign w:val="center"/>
          </w:tcPr>
          <w:p w14:paraId="41FA92B6">
            <w:pPr>
              <w:jc w:val="center"/>
              <w:rPr>
                <w:rFonts w:ascii="宋体" w:hAnsi="宋体" w:cs="宋体"/>
                <w:color w:val="000000"/>
                <w:kern w:val="0"/>
                <w:sz w:val="18"/>
                <w:szCs w:val="18"/>
              </w:rPr>
            </w:pPr>
            <w:r>
              <w:rPr>
                <w:rFonts w:hint="eastAsia" w:ascii="宋体" w:hAnsi="宋体" w:cs="宋体"/>
                <w:color w:val="000000"/>
                <w:kern w:val="0"/>
                <w:sz w:val="18"/>
                <w:szCs w:val="18"/>
              </w:rPr>
              <w:t>政府性</w:t>
            </w:r>
          </w:p>
          <w:p w14:paraId="159651DA">
            <w:pPr>
              <w:jc w:val="center"/>
              <w:rPr>
                <w:rFonts w:ascii="宋体" w:hAnsi="宋体" w:cs="宋体"/>
                <w:color w:val="000000"/>
                <w:kern w:val="0"/>
                <w:sz w:val="18"/>
                <w:szCs w:val="18"/>
              </w:rPr>
            </w:pPr>
            <w:r>
              <w:rPr>
                <w:rFonts w:hint="eastAsia" w:ascii="宋体" w:hAnsi="宋体" w:cs="宋体"/>
                <w:color w:val="000000"/>
                <w:kern w:val="0"/>
                <w:sz w:val="18"/>
                <w:szCs w:val="18"/>
              </w:rPr>
              <w:t>基金预算</w:t>
            </w:r>
          </w:p>
        </w:tc>
        <w:tc>
          <w:tcPr>
            <w:tcW w:w="1772" w:type="dxa"/>
            <w:noWrap/>
            <w:vAlign w:val="center"/>
          </w:tcPr>
          <w:p w14:paraId="6B171AF4">
            <w:pPr>
              <w:jc w:val="center"/>
              <w:rPr>
                <w:rFonts w:ascii="宋体" w:hAnsi="宋体" w:cs="宋体"/>
                <w:color w:val="000000"/>
                <w:kern w:val="0"/>
                <w:sz w:val="18"/>
                <w:szCs w:val="18"/>
              </w:rPr>
            </w:pPr>
            <w:r>
              <w:rPr>
                <w:rFonts w:hint="eastAsia" w:ascii="宋体" w:hAnsi="宋体" w:cs="宋体"/>
                <w:color w:val="000000"/>
                <w:kern w:val="0"/>
                <w:sz w:val="18"/>
                <w:szCs w:val="18"/>
              </w:rPr>
              <w:t>国有资本</w:t>
            </w:r>
          </w:p>
          <w:p w14:paraId="305E91E9">
            <w:pPr>
              <w:jc w:val="center"/>
              <w:rPr>
                <w:rFonts w:ascii="宋体" w:hAnsi="宋体" w:cs="宋体"/>
                <w:color w:val="000000"/>
                <w:kern w:val="0"/>
                <w:sz w:val="18"/>
                <w:szCs w:val="18"/>
              </w:rPr>
            </w:pPr>
            <w:r>
              <w:rPr>
                <w:rFonts w:hint="eastAsia" w:ascii="宋体" w:hAnsi="宋体" w:cs="宋体"/>
                <w:color w:val="000000"/>
                <w:kern w:val="0"/>
                <w:sz w:val="18"/>
                <w:szCs w:val="18"/>
              </w:rPr>
              <w:t>经营预算</w:t>
            </w:r>
          </w:p>
        </w:tc>
        <w:tc>
          <w:tcPr>
            <w:tcW w:w="1772" w:type="dxa"/>
            <w:vMerge w:val="continue"/>
            <w:noWrap/>
            <w:vAlign w:val="center"/>
          </w:tcPr>
          <w:p w14:paraId="446E74E5">
            <w:pPr>
              <w:jc w:val="center"/>
              <w:rPr>
                <w:rFonts w:ascii="宋体" w:hAnsi="宋体" w:cs="宋体"/>
                <w:color w:val="000000"/>
                <w:kern w:val="0"/>
                <w:sz w:val="18"/>
                <w:szCs w:val="18"/>
              </w:rPr>
            </w:pPr>
          </w:p>
        </w:tc>
        <w:tc>
          <w:tcPr>
            <w:tcW w:w="1772" w:type="dxa"/>
            <w:vMerge w:val="continue"/>
            <w:noWrap/>
            <w:vAlign w:val="center"/>
          </w:tcPr>
          <w:p w14:paraId="7F8B0067">
            <w:pPr>
              <w:jc w:val="center"/>
              <w:rPr>
                <w:rFonts w:ascii="宋体" w:hAnsi="宋体" w:cs="宋体"/>
                <w:color w:val="000000"/>
                <w:kern w:val="0"/>
                <w:sz w:val="18"/>
                <w:szCs w:val="18"/>
              </w:rPr>
            </w:pPr>
          </w:p>
        </w:tc>
      </w:tr>
      <w:tr w14:paraId="512AA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1771" w:type="dxa"/>
            <w:noWrap/>
            <w:vAlign w:val="center"/>
          </w:tcPr>
          <w:p w14:paraId="5EA8ACFD">
            <w:pPr>
              <w:jc w:val="center"/>
              <w:rPr>
                <w:rFonts w:ascii="宋体" w:hAnsi="宋体" w:cs="宋体"/>
                <w:color w:val="000000"/>
                <w:kern w:val="0"/>
                <w:sz w:val="18"/>
                <w:szCs w:val="18"/>
              </w:rPr>
            </w:pPr>
            <w:permStart w:id="107" w:edGrp="everyone" w:colFirst="1" w:colLast="1"/>
            <w:permStart w:id="108" w:edGrp="everyone" w:colFirst="2" w:colLast="2"/>
            <w:permStart w:id="109" w:edGrp="everyone" w:colFirst="3" w:colLast="3"/>
            <w:permStart w:id="110" w:edGrp="everyone" w:colFirst="4" w:colLast="4"/>
            <w:permStart w:id="111" w:edGrp="everyone" w:colFirst="5" w:colLast="5"/>
            <w:permStart w:id="112" w:edGrp="everyone" w:colFirst="6" w:colLast="6"/>
            <w:permStart w:id="113" w:edGrp="everyone" w:colFirst="7" w:colLast="7"/>
            <w:r>
              <w:rPr>
                <w:rFonts w:hint="eastAsia" w:ascii="宋体" w:hAnsi="宋体"/>
                <w:color w:val="000000"/>
                <w:kern w:val="0"/>
                <w:sz w:val="18"/>
                <w:szCs w:val="18"/>
              </w:rPr>
              <w:t>合    计</w:t>
            </w:r>
          </w:p>
        </w:tc>
        <w:tc>
          <w:tcPr>
            <w:tcW w:w="1771" w:type="dxa"/>
            <w:noWrap/>
            <w:vAlign w:val="center"/>
          </w:tcPr>
          <w:p w14:paraId="5F9A146A">
            <w:pPr>
              <w:jc w:val="right"/>
              <w:rPr>
                <w:rFonts w:ascii="宋体" w:hAnsi="宋体"/>
                <w:color w:val="000000"/>
                <w:sz w:val="18"/>
                <w:szCs w:val="18"/>
              </w:rPr>
            </w:pPr>
            <w:r>
              <w:rPr>
                <w:rFonts w:ascii="宋体" w:hAnsi="宋体"/>
                <w:color w:val="000000"/>
                <w:sz w:val="18"/>
                <w:szCs w:val="18"/>
              </w:rPr>
              <w:t>399.0</w:t>
            </w:r>
            <w:r>
              <w:rPr>
                <w:rFonts w:hint="eastAsia" w:ascii="宋体" w:hAnsi="宋体"/>
                <w:color w:val="000000"/>
                <w:sz w:val="18"/>
                <w:szCs w:val="18"/>
              </w:rPr>
              <w:t>5</w:t>
            </w:r>
          </w:p>
        </w:tc>
        <w:tc>
          <w:tcPr>
            <w:tcW w:w="1772" w:type="dxa"/>
            <w:noWrap/>
            <w:vAlign w:val="center"/>
          </w:tcPr>
          <w:p w14:paraId="496921DB">
            <w:pPr>
              <w:jc w:val="right"/>
              <w:rPr>
                <w:rFonts w:ascii="宋体" w:hAnsi="宋体"/>
                <w:color w:val="000000"/>
                <w:sz w:val="18"/>
                <w:szCs w:val="18"/>
              </w:rPr>
            </w:pPr>
            <w:r>
              <w:rPr>
                <w:rFonts w:ascii="宋体" w:hAnsi="宋体"/>
                <w:color w:val="000000"/>
                <w:sz w:val="18"/>
                <w:szCs w:val="18"/>
              </w:rPr>
              <w:t>399.0</w:t>
            </w:r>
            <w:r>
              <w:rPr>
                <w:rFonts w:hint="eastAsia" w:ascii="宋体" w:hAnsi="宋体"/>
                <w:color w:val="000000"/>
                <w:sz w:val="18"/>
                <w:szCs w:val="18"/>
              </w:rPr>
              <w:t>5</w:t>
            </w:r>
          </w:p>
        </w:tc>
        <w:tc>
          <w:tcPr>
            <w:tcW w:w="1772" w:type="dxa"/>
            <w:noWrap/>
            <w:vAlign w:val="center"/>
          </w:tcPr>
          <w:p w14:paraId="458F995F">
            <w:pPr>
              <w:jc w:val="right"/>
              <w:rPr>
                <w:rFonts w:ascii="宋体" w:hAnsi="宋体"/>
                <w:color w:val="000000"/>
                <w:sz w:val="18"/>
                <w:szCs w:val="18"/>
              </w:rPr>
            </w:pPr>
            <w:r>
              <w:rPr>
                <w:rFonts w:ascii="宋体" w:hAnsi="宋体"/>
                <w:color w:val="000000"/>
                <w:sz w:val="18"/>
                <w:szCs w:val="18"/>
              </w:rPr>
              <w:t>399.0</w:t>
            </w:r>
            <w:r>
              <w:rPr>
                <w:rFonts w:hint="eastAsia" w:ascii="宋体" w:hAnsi="宋体"/>
                <w:color w:val="000000"/>
                <w:sz w:val="18"/>
                <w:szCs w:val="18"/>
              </w:rPr>
              <w:t>5</w:t>
            </w:r>
          </w:p>
        </w:tc>
        <w:tc>
          <w:tcPr>
            <w:tcW w:w="1772" w:type="dxa"/>
            <w:noWrap/>
            <w:vAlign w:val="center"/>
          </w:tcPr>
          <w:p w14:paraId="7078F82E">
            <w:pPr>
              <w:jc w:val="right"/>
              <w:rPr>
                <w:rFonts w:ascii="宋体" w:hAnsi="宋体"/>
                <w:color w:val="000000"/>
                <w:sz w:val="18"/>
                <w:szCs w:val="18"/>
              </w:rPr>
            </w:pPr>
            <w:r>
              <w:rPr>
                <w:rFonts w:hint="eastAsia" w:ascii="宋体" w:hAnsi="宋体"/>
                <w:color w:val="000000"/>
                <w:sz w:val="18"/>
                <w:szCs w:val="18"/>
              </w:rPr>
              <w:t>0.00</w:t>
            </w:r>
          </w:p>
        </w:tc>
        <w:tc>
          <w:tcPr>
            <w:tcW w:w="1772" w:type="dxa"/>
            <w:noWrap/>
            <w:vAlign w:val="center"/>
          </w:tcPr>
          <w:p w14:paraId="179FDF58">
            <w:pPr>
              <w:jc w:val="right"/>
              <w:rPr>
                <w:rFonts w:ascii="宋体" w:hAnsi="宋体"/>
                <w:color w:val="000000"/>
                <w:sz w:val="18"/>
                <w:szCs w:val="18"/>
              </w:rPr>
            </w:pPr>
            <w:r>
              <w:rPr>
                <w:rFonts w:hint="eastAsia" w:ascii="宋体" w:hAnsi="宋体"/>
                <w:color w:val="000000"/>
                <w:sz w:val="18"/>
                <w:szCs w:val="18"/>
              </w:rPr>
              <w:t>0.00</w:t>
            </w:r>
          </w:p>
        </w:tc>
        <w:tc>
          <w:tcPr>
            <w:tcW w:w="1772" w:type="dxa"/>
            <w:noWrap/>
            <w:vAlign w:val="center"/>
          </w:tcPr>
          <w:p w14:paraId="4ECB3FE4">
            <w:pPr>
              <w:jc w:val="right"/>
              <w:rPr>
                <w:rFonts w:ascii="宋体" w:hAnsi="宋体"/>
                <w:color w:val="000000"/>
                <w:sz w:val="18"/>
                <w:szCs w:val="18"/>
              </w:rPr>
            </w:pPr>
            <w:r>
              <w:rPr>
                <w:rFonts w:hint="eastAsia" w:ascii="宋体" w:hAnsi="宋体"/>
                <w:color w:val="000000"/>
                <w:sz w:val="18"/>
                <w:szCs w:val="18"/>
              </w:rPr>
              <w:t>0.00</w:t>
            </w:r>
          </w:p>
        </w:tc>
        <w:tc>
          <w:tcPr>
            <w:tcW w:w="1772" w:type="dxa"/>
            <w:noWrap/>
            <w:vAlign w:val="center"/>
          </w:tcPr>
          <w:p w14:paraId="2822E7C8">
            <w:pPr>
              <w:jc w:val="right"/>
              <w:rPr>
                <w:rFonts w:ascii="宋体" w:hAnsi="宋体"/>
                <w:color w:val="000000"/>
                <w:sz w:val="18"/>
                <w:szCs w:val="18"/>
              </w:rPr>
            </w:pPr>
            <w:r>
              <w:rPr>
                <w:rFonts w:hint="eastAsia" w:ascii="宋体" w:hAnsi="宋体"/>
                <w:color w:val="000000"/>
                <w:sz w:val="18"/>
                <w:szCs w:val="18"/>
              </w:rPr>
              <w:t>0.00</w:t>
            </w:r>
          </w:p>
        </w:tc>
      </w:tr>
      <w:permEnd w:id="107"/>
      <w:permEnd w:id="108"/>
      <w:permEnd w:id="109"/>
      <w:permEnd w:id="110"/>
      <w:permEnd w:id="111"/>
      <w:permEnd w:id="112"/>
      <w:permEnd w:id="113"/>
      <w:tr w14:paraId="22DE3D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1771" w:type="dxa"/>
            <w:noWrap/>
            <w:vAlign w:val="center"/>
          </w:tcPr>
          <w:p w14:paraId="14507501">
            <w:pPr>
              <w:widowControl/>
              <w:jc w:val="right"/>
              <w:textAlignment w:val="center"/>
              <w:rPr>
                <w:rFonts w:ascii="宋体" w:hAnsi="宋体"/>
                <w:color w:val="000000"/>
                <w:kern w:val="0"/>
                <w:sz w:val="18"/>
                <w:szCs w:val="18"/>
              </w:rPr>
            </w:pPr>
            <w:permStart w:id="114" w:edGrp="everyone"/>
            <w:r>
              <w:rPr>
                <w:rFonts w:hint="eastAsia" w:ascii="宋体" w:hAnsi="宋体"/>
                <w:color w:val="000000"/>
                <w:kern w:val="0"/>
                <w:sz w:val="18"/>
                <w:szCs w:val="18"/>
              </w:rPr>
              <w:t xml:space="preserve">  工资和福利支出</w:t>
            </w:r>
          </w:p>
        </w:tc>
        <w:tc>
          <w:tcPr>
            <w:tcW w:w="1771" w:type="dxa"/>
            <w:noWrap/>
            <w:vAlign w:val="center"/>
          </w:tcPr>
          <w:p w14:paraId="31124EA2">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365.04</w:t>
            </w:r>
          </w:p>
        </w:tc>
        <w:tc>
          <w:tcPr>
            <w:tcW w:w="1772" w:type="dxa"/>
            <w:noWrap/>
            <w:vAlign w:val="center"/>
          </w:tcPr>
          <w:p w14:paraId="675A4E34">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365.04</w:t>
            </w:r>
          </w:p>
        </w:tc>
        <w:tc>
          <w:tcPr>
            <w:tcW w:w="1772" w:type="dxa"/>
            <w:noWrap/>
            <w:vAlign w:val="center"/>
          </w:tcPr>
          <w:p w14:paraId="5A54C3CF">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365.04</w:t>
            </w:r>
          </w:p>
        </w:tc>
        <w:tc>
          <w:tcPr>
            <w:tcW w:w="1772" w:type="dxa"/>
            <w:noWrap/>
            <w:vAlign w:val="center"/>
          </w:tcPr>
          <w:p w14:paraId="65C2682A">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1772" w:type="dxa"/>
            <w:noWrap/>
            <w:vAlign w:val="center"/>
          </w:tcPr>
          <w:p w14:paraId="0E47DE66">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1772" w:type="dxa"/>
            <w:noWrap/>
            <w:vAlign w:val="center"/>
          </w:tcPr>
          <w:p w14:paraId="637DC90E">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1772" w:type="dxa"/>
            <w:noWrap/>
            <w:vAlign w:val="center"/>
          </w:tcPr>
          <w:p w14:paraId="6C7629EF">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0.00</w:t>
            </w:r>
          </w:p>
        </w:tc>
      </w:tr>
      <w:tr w14:paraId="5A5AB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1771" w:type="dxa"/>
            <w:noWrap/>
            <w:vAlign w:val="center"/>
          </w:tcPr>
          <w:p w14:paraId="5E6C1463">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 xml:space="preserve">  商品和服务支出</w:t>
            </w:r>
          </w:p>
        </w:tc>
        <w:tc>
          <w:tcPr>
            <w:tcW w:w="1771" w:type="dxa"/>
            <w:noWrap/>
            <w:vAlign w:val="center"/>
          </w:tcPr>
          <w:p w14:paraId="60255228">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31.23</w:t>
            </w:r>
          </w:p>
        </w:tc>
        <w:tc>
          <w:tcPr>
            <w:tcW w:w="1772" w:type="dxa"/>
            <w:noWrap/>
            <w:vAlign w:val="center"/>
          </w:tcPr>
          <w:p w14:paraId="635F48A5">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31.23</w:t>
            </w:r>
          </w:p>
        </w:tc>
        <w:tc>
          <w:tcPr>
            <w:tcW w:w="1772" w:type="dxa"/>
            <w:noWrap/>
            <w:vAlign w:val="center"/>
          </w:tcPr>
          <w:p w14:paraId="251CFDBC">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31.23</w:t>
            </w:r>
          </w:p>
        </w:tc>
        <w:tc>
          <w:tcPr>
            <w:tcW w:w="1772" w:type="dxa"/>
            <w:noWrap/>
            <w:vAlign w:val="center"/>
          </w:tcPr>
          <w:p w14:paraId="39B5EFBF">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1772" w:type="dxa"/>
            <w:noWrap/>
            <w:vAlign w:val="center"/>
          </w:tcPr>
          <w:p w14:paraId="38CA8FF8">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1772" w:type="dxa"/>
            <w:noWrap/>
            <w:vAlign w:val="center"/>
          </w:tcPr>
          <w:p w14:paraId="6B00D818">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1772" w:type="dxa"/>
            <w:noWrap/>
            <w:vAlign w:val="center"/>
          </w:tcPr>
          <w:p w14:paraId="03A0E6F0">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0.00</w:t>
            </w:r>
          </w:p>
        </w:tc>
      </w:tr>
      <w:tr w14:paraId="35C44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1771" w:type="dxa"/>
            <w:noWrap/>
            <w:vAlign w:val="center"/>
          </w:tcPr>
          <w:p w14:paraId="14BBFE31">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 xml:space="preserve">  其他资本性等支出</w:t>
            </w:r>
          </w:p>
        </w:tc>
        <w:tc>
          <w:tcPr>
            <w:tcW w:w="1771" w:type="dxa"/>
            <w:noWrap/>
            <w:vAlign w:val="center"/>
          </w:tcPr>
          <w:p w14:paraId="2BDC90EC">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2.78</w:t>
            </w:r>
          </w:p>
        </w:tc>
        <w:tc>
          <w:tcPr>
            <w:tcW w:w="1772" w:type="dxa"/>
            <w:noWrap/>
            <w:vAlign w:val="center"/>
          </w:tcPr>
          <w:p w14:paraId="1F2CB24D">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2.78</w:t>
            </w:r>
          </w:p>
        </w:tc>
        <w:tc>
          <w:tcPr>
            <w:tcW w:w="1772" w:type="dxa"/>
            <w:noWrap/>
            <w:vAlign w:val="center"/>
          </w:tcPr>
          <w:p w14:paraId="39537BAE">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2.78</w:t>
            </w:r>
          </w:p>
        </w:tc>
        <w:tc>
          <w:tcPr>
            <w:tcW w:w="1772" w:type="dxa"/>
            <w:noWrap/>
            <w:vAlign w:val="center"/>
          </w:tcPr>
          <w:p w14:paraId="0479CEDB">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1772" w:type="dxa"/>
            <w:noWrap/>
            <w:vAlign w:val="center"/>
          </w:tcPr>
          <w:p w14:paraId="443944AF">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1772" w:type="dxa"/>
            <w:noWrap/>
            <w:vAlign w:val="center"/>
          </w:tcPr>
          <w:p w14:paraId="2F66235F">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1772" w:type="dxa"/>
            <w:noWrap/>
            <w:vAlign w:val="center"/>
          </w:tcPr>
          <w:p w14:paraId="3BF82DCB">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0.00</w:t>
            </w:r>
          </w:p>
        </w:tc>
      </w:tr>
      <w:permEnd w:id="114"/>
    </w:tbl>
    <w:p w14:paraId="65C31605">
      <w:pPr>
        <w:rPr>
          <w:rFonts w:ascii="宋体" w:hAnsi="宋体" w:cs="宋体"/>
          <w:color w:val="000000"/>
          <w:kern w:val="0"/>
          <w:sz w:val="18"/>
          <w:szCs w:val="18"/>
        </w:rPr>
        <w:sectPr>
          <w:pgSz w:w="16838" w:h="11906" w:orient="landscape"/>
          <w:pgMar w:top="1800" w:right="1440" w:bottom="1800" w:left="1440" w:header="851" w:footer="992" w:gutter="0"/>
          <w:cols w:space="720" w:num="1"/>
          <w:docGrid w:type="lines" w:linePitch="312" w:charSpace="0"/>
        </w:sectPr>
      </w:pPr>
      <w:r>
        <w:rPr>
          <w:rFonts w:hint="eastAsia" w:ascii="宋体" w:hAnsi="宋体" w:cs="宋体"/>
          <w:color w:val="000000"/>
          <w:kern w:val="0"/>
          <w:sz w:val="18"/>
          <w:szCs w:val="18"/>
        </w:rPr>
        <w:t>注：</w:t>
      </w:r>
      <w:bookmarkEnd w:id="18"/>
      <w:permStart w:id="115" w:edGrp="everyone"/>
      <w:r>
        <w:rPr>
          <w:rFonts w:hint="eastAsia" w:ascii="宋体" w:hAnsi="宋体" w:cs="宋体"/>
          <w:color w:val="000000"/>
          <w:kern w:val="0"/>
          <w:sz w:val="18"/>
          <w:szCs w:val="18"/>
        </w:rPr>
        <w:t>表本套报表金额单位转换时可能存在尾数误差。</w:t>
      </w:r>
      <w:permEnd w:id="115"/>
    </w:p>
    <w:p w14:paraId="3F94C69C">
      <w:pPr>
        <w:rPr>
          <w:rFonts w:ascii="宋体" w:hAnsi="宋体" w:cs="宋体"/>
          <w:color w:val="000000"/>
          <w:kern w:val="0"/>
          <w:sz w:val="18"/>
          <w:szCs w:val="18"/>
        </w:rPr>
      </w:pPr>
      <w:bookmarkStart w:id="19" w:name="PO_part2Table13"/>
    </w:p>
    <w:tbl>
      <w:tblPr>
        <w:tblStyle w:val="4"/>
        <w:tblW w:w="141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49"/>
        <w:gridCol w:w="1493"/>
        <w:gridCol w:w="1308"/>
        <w:gridCol w:w="1417"/>
        <w:gridCol w:w="1419"/>
        <w:gridCol w:w="1417"/>
        <w:gridCol w:w="1418"/>
        <w:gridCol w:w="1418"/>
        <w:gridCol w:w="2835"/>
      </w:tblGrid>
      <w:tr w14:paraId="34ABFB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blHeader/>
        </w:trPr>
        <w:tc>
          <w:tcPr>
            <w:tcW w:w="14174" w:type="dxa"/>
            <w:gridSpan w:val="9"/>
            <w:tcBorders>
              <w:top w:val="nil"/>
              <w:left w:val="nil"/>
              <w:bottom w:val="nil"/>
              <w:right w:val="nil"/>
            </w:tcBorders>
            <w:noWrap/>
            <w:vAlign w:val="center"/>
          </w:tcPr>
          <w:p w14:paraId="14851BAD">
            <w:pPr>
              <w:jc w:val="right"/>
              <w:rPr>
                <w:rFonts w:ascii="宋体" w:hAnsi="宋体" w:cs="宋体"/>
                <w:color w:val="000000"/>
                <w:kern w:val="0"/>
                <w:sz w:val="18"/>
                <w:szCs w:val="18"/>
              </w:rPr>
            </w:pPr>
            <w:r>
              <w:rPr>
                <w:rFonts w:hint="eastAsia" w:ascii="宋体" w:hAnsi="宋体" w:cs="宋体"/>
                <w:color w:val="000000"/>
                <w:kern w:val="0"/>
                <w:sz w:val="18"/>
                <w:szCs w:val="18"/>
              </w:rPr>
              <w:t>表12</w:t>
            </w:r>
          </w:p>
        </w:tc>
      </w:tr>
      <w:tr w14:paraId="52AB8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blHeader/>
        </w:trPr>
        <w:tc>
          <w:tcPr>
            <w:tcW w:w="14174" w:type="dxa"/>
            <w:gridSpan w:val="9"/>
            <w:tcBorders>
              <w:top w:val="nil"/>
              <w:left w:val="nil"/>
              <w:bottom w:val="nil"/>
              <w:right w:val="nil"/>
            </w:tcBorders>
            <w:noWrap/>
            <w:vAlign w:val="center"/>
          </w:tcPr>
          <w:p w14:paraId="33CF1D27">
            <w:pPr>
              <w:jc w:val="center"/>
              <w:rPr>
                <w:rFonts w:ascii="宋体" w:hAnsi="宋体" w:cs="宋体"/>
                <w:color w:val="000000"/>
                <w:kern w:val="0"/>
                <w:sz w:val="18"/>
                <w:szCs w:val="18"/>
              </w:rPr>
            </w:pPr>
            <w:r>
              <w:rPr>
                <w:rFonts w:hint="eastAsia" w:ascii="宋体" w:hAnsi="宋体"/>
                <w:b/>
                <w:bCs/>
                <w:color w:val="000000"/>
                <w:kern w:val="0"/>
                <w:sz w:val="26"/>
                <w:szCs w:val="26"/>
              </w:rPr>
              <w:t>部门预算项目支出及其他支出预算表</w:t>
            </w:r>
          </w:p>
        </w:tc>
      </w:tr>
      <w:tr w14:paraId="63B39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blHeader/>
        </w:trPr>
        <w:tc>
          <w:tcPr>
            <w:tcW w:w="7086" w:type="dxa"/>
            <w:gridSpan w:val="5"/>
            <w:tcBorders>
              <w:top w:val="nil"/>
              <w:left w:val="nil"/>
              <w:bottom w:val="single" w:color="auto" w:sz="4" w:space="0"/>
              <w:right w:val="nil"/>
            </w:tcBorders>
            <w:noWrap/>
            <w:vAlign w:val="center"/>
          </w:tcPr>
          <w:p w14:paraId="411C84DC">
            <w:pPr>
              <w:rPr>
                <w:rFonts w:ascii="宋体" w:hAnsi="宋体" w:cs="宋体"/>
                <w:color w:val="000000"/>
                <w:kern w:val="0"/>
                <w:sz w:val="18"/>
                <w:szCs w:val="18"/>
              </w:rPr>
            </w:pPr>
            <w:r>
              <w:rPr>
                <w:rFonts w:hint="eastAsia" w:ascii="宋体" w:hAnsi="宋体"/>
                <w:color w:val="000000"/>
                <w:kern w:val="0"/>
                <w:sz w:val="18"/>
                <w:szCs w:val="18"/>
              </w:rPr>
              <w:t>单位名称：</w:t>
            </w:r>
            <w:permStart w:id="116" w:edGrp="everyone"/>
            <w:r>
              <w:rPr>
                <w:rFonts w:hint="eastAsia" w:ascii="宋体" w:hAnsi="宋体"/>
                <w:color w:val="000000"/>
                <w:kern w:val="0"/>
                <w:sz w:val="18"/>
                <w:szCs w:val="18"/>
              </w:rPr>
              <w:t>东莞市司法局凤岗分局</w:t>
            </w:r>
            <w:permEnd w:id="116"/>
          </w:p>
        </w:tc>
        <w:tc>
          <w:tcPr>
            <w:tcW w:w="7088" w:type="dxa"/>
            <w:gridSpan w:val="4"/>
            <w:tcBorders>
              <w:top w:val="nil"/>
              <w:left w:val="nil"/>
              <w:bottom w:val="single" w:color="auto" w:sz="4" w:space="0"/>
              <w:right w:val="nil"/>
            </w:tcBorders>
            <w:noWrap/>
            <w:vAlign w:val="center"/>
          </w:tcPr>
          <w:p w14:paraId="41864180">
            <w:pPr>
              <w:jc w:val="right"/>
              <w:rPr>
                <w:rFonts w:ascii="宋体" w:hAnsi="宋体" w:cs="宋体"/>
                <w:color w:val="000000"/>
                <w:kern w:val="0"/>
                <w:sz w:val="18"/>
                <w:szCs w:val="18"/>
              </w:rPr>
            </w:pPr>
            <w:r>
              <w:rPr>
                <w:rFonts w:hint="eastAsia" w:ascii="宋体" w:hAnsi="宋体"/>
                <w:color w:val="000000"/>
                <w:kern w:val="0"/>
                <w:sz w:val="18"/>
                <w:szCs w:val="18"/>
              </w:rPr>
              <w:t>单位：万元</w:t>
            </w:r>
          </w:p>
        </w:tc>
      </w:tr>
      <w:tr w14:paraId="4C752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blHeader/>
        </w:trPr>
        <w:tc>
          <w:tcPr>
            <w:tcW w:w="1449" w:type="dxa"/>
            <w:vMerge w:val="restart"/>
            <w:tcBorders>
              <w:top w:val="single" w:color="auto" w:sz="4" w:space="0"/>
            </w:tcBorders>
            <w:noWrap/>
            <w:vAlign w:val="center"/>
          </w:tcPr>
          <w:p w14:paraId="49F15CBB">
            <w:pPr>
              <w:jc w:val="center"/>
              <w:rPr>
                <w:rFonts w:ascii="宋体" w:hAnsi="宋体" w:cs="宋体"/>
                <w:color w:val="000000"/>
                <w:sz w:val="18"/>
                <w:szCs w:val="18"/>
              </w:rPr>
            </w:pPr>
            <w:r>
              <w:rPr>
                <w:rFonts w:hint="eastAsia" w:ascii="宋体" w:hAnsi="宋体" w:cs="宋体"/>
                <w:color w:val="000000"/>
                <w:sz w:val="18"/>
                <w:szCs w:val="18"/>
              </w:rPr>
              <w:t>支出项目类别（资金使用单位）</w:t>
            </w:r>
          </w:p>
        </w:tc>
        <w:tc>
          <w:tcPr>
            <w:tcW w:w="1493" w:type="dxa"/>
            <w:vMerge w:val="restart"/>
            <w:tcBorders>
              <w:top w:val="single" w:color="auto" w:sz="4" w:space="0"/>
            </w:tcBorders>
            <w:noWrap/>
            <w:vAlign w:val="center"/>
          </w:tcPr>
          <w:p w14:paraId="60CC5D67">
            <w:pPr>
              <w:jc w:val="center"/>
              <w:rPr>
                <w:rFonts w:ascii="宋体" w:hAnsi="宋体" w:cs="宋体"/>
                <w:color w:val="000000"/>
                <w:sz w:val="18"/>
                <w:szCs w:val="18"/>
              </w:rPr>
            </w:pPr>
            <w:r>
              <w:rPr>
                <w:rFonts w:hint="eastAsia" w:ascii="宋体" w:hAnsi="宋体" w:cs="宋体"/>
                <w:color w:val="000000"/>
                <w:kern w:val="0"/>
                <w:sz w:val="18"/>
                <w:szCs w:val="18"/>
              </w:rPr>
              <w:t>总  计</w:t>
            </w:r>
          </w:p>
        </w:tc>
        <w:tc>
          <w:tcPr>
            <w:tcW w:w="5561" w:type="dxa"/>
            <w:gridSpan w:val="4"/>
            <w:tcBorders>
              <w:top w:val="single" w:color="auto" w:sz="4" w:space="0"/>
            </w:tcBorders>
            <w:noWrap/>
            <w:vAlign w:val="center"/>
          </w:tcPr>
          <w:p w14:paraId="70490102">
            <w:pPr>
              <w:jc w:val="center"/>
              <w:rPr>
                <w:rFonts w:ascii="宋体" w:hAnsi="宋体" w:cs="宋体"/>
                <w:color w:val="000000"/>
                <w:kern w:val="0"/>
                <w:sz w:val="18"/>
                <w:szCs w:val="18"/>
              </w:rPr>
            </w:pPr>
            <w:r>
              <w:rPr>
                <w:rFonts w:hint="eastAsia" w:ascii="宋体" w:hAnsi="宋体" w:cs="宋体"/>
                <w:color w:val="000000"/>
                <w:kern w:val="0"/>
                <w:sz w:val="18"/>
                <w:szCs w:val="18"/>
              </w:rPr>
              <w:t>财政拨款</w:t>
            </w:r>
          </w:p>
        </w:tc>
        <w:tc>
          <w:tcPr>
            <w:tcW w:w="1418" w:type="dxa"/>
            <w:vMerge w:val="restart"/>
            <w:tcBorders>
              <w:top w:val="single" w:color="auto" w:sz="4" w:space="0"/>
            </w:tcBorders>
            <w:noWrap/>
            <w:vAlign w:val="center"/>
          </w:tcPr>
          <w:p w14:paraId="7DE5FA61">
            <w:pPr>
              <w:jc w:val="center"/>
              <w:rPr>
                <w:rFonts w:ascii="宋体" w:hAnsi="宋体" w:cs="宋体"/>
                <w:color w:val="000000"/>
                <w:sz w:val="18"/>
                <w:szCs w:val="18"/>
              </w:rPr>
            </w:pPr>
            <w:r>
              <w:rPr>
                <w:rFonts w:hint="eastAsia" w:ascii="宋体" w:hAnsi="宋体" w:cs="宋体"/>
                <w:color w:val="000000"/>
                <w:sz w:val="18"/>
                <w:szCs w:val="18"/>
              </w:rPr>
              <w:t>财政专户拨款</w:t>
            </w:r>
          </w:p>
        </w:tc>
        <w:tc>
          <w:tcPr>
            <w:tcW w:w="1418" w:type="dxa"/>
            <w:vMerge w:val="restart"/>
            <w:tcBorders>
              <w:top w:val="single" w:color="auto" w:sz="4" w:space="0"/>
            </w:tcBorders>
            <w:noWrap/>
            <w:vAlign w:val="center"/>
          </w:tcPr>
          <w:p w14:paraId="391BC8EF">
            <w:pPr>
              <w:jc w:val="center"/>
              <w:rPr>
                <w:rFonts w:ascii="宋体" w:hAnsi="宋体" w:cs="宋体"/>
                <w:color w:val="000000"/>
                <w:sz w:val="18"/>
                <w:szCs w:val="18"/>
              </w:rPr>
            </w:pPr>
            <w:r>
              <w:rPr>
                <w:rFonts w:hint="eastAsia" w:ascii="宋体" w:hAnsi="宋体" w:cs="宋体"/>
                <w:color w:val="000000"/>
                <w:sz w:val="18"/>
                <w:szCs w:val="18"/>
              </w:rPr>
              <w:t>其他资金</w:t>
            </w:r>
          </w:p>
        </w:tc>
        <w:tc>
          <w:tcPr>
            <w:tcW w:w="2835" w:type="dxa"/>
            <w:vMerge w:val="restart"/>
            <w:tcBorders>
              <w:top w:val="single" w:color="auto" w:sz="4" w:space="0"/>
            </w:tcBorders>
            <w:noWrap/>
            <w:vAlign w:val="center"/>
          </w:tcPr>
          <w:p w14:paraId="54C2B720">
            <w:pPr>
              <w:jc w:val="center"/>
              <w:rPr>
                <w:rFonts w:ascii="宋体" w:hAnsi="宋体" w:cs="宋体"/>
                <w:color w:val="000000"/>
                <w:sz w:val="18"/>
                <w:szCs w:val="18"/>
              </w:rPr>
            </w:pPr>
            <w:r>
              <w:rPr>
                <w:rFonts w:hint="eastAsia" w:ascii="宋体" w:hAnsi="宋体" w:cs="宋体"/>
                <w:color w:val="000000"/>
                <w:sz w:val="18"/>
                <w:szCs w:val="18"/>
              </w:rPr>
              <w:t>绩效目标</w:t>
            </w:r>
          </w:p>
        </w:tc>
      </w:tr>
      <w:tr w14:paraId="7A450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blHeader/>
        </w:trPr>
        <w:tc>
          <w:tcPr>
            <w:tcW w:w="1449" w:type="dxa"/>
            <w:vMerge w:val="continue"/>
            <w:noWrap/>
            <w:vAlign w:val="center"/>
          </w:tcPr>
          <w:p w14:paraId="4F9AAC6C">
            <w:pPr>
              <w:jc w:val="center"/>
              <w:rPr>
                <w:rFonts w:ascii="宋体" w:hAnsi="宋体" w:cs="宋体"/>
                <w:color w:val="000000"/>
                <w:kern w:val="0"/>
                <w:sz w:val="18"/>
                <w:szCs w:val="18"/>
              </w:rPr>
            </w:pPr>
          </w:p>
        </w:tc>
        <w:tc>
          <w:tcPr>
            <w:tcW w:w="1493" w:type="dxa"/>
            <w:vMerge w:val="continue"/>
            <w:noWrap/>
            <w:vAlign w:val="center"/>
          </w:tcPr>
          <w:p w14:paraId="7F309F00">
            <w:pPr>
              <w:jc w:val="center"/>
              <w:rPr>
                <w:rFonts w:ascii="宋体" w:hAnsi="宋体" w:cs="宋体"/>
                <w:color w:val="000000"/>
                <w:kern w:val="0"/>
                <w:sz w:val="18"/>
                <w:szCs w:val="18"/>
              </w:rPr>
            </w:pPr>
          </w:p>
        </w:tc>
        <w:tc>
          <w:tcPr>
            <w:tcW w:w="1308" w:type="dxa"/>
            <w:noWrap/>
            <w:vAlign w:val="center"/>
          </w:tcPr>
          <w:p w14:paraId="3CA527B2">
            <w:pPr>
              <w:jc w:val="center"/>
              <w:rPr>
                <w:rFonts w:ascii="宋体" w:hAnsi="宋体" w:cs="宋体"/>
                <w:color w:val="000000"/>
                <w:sz w:val="18"/>
                <w:szCs w:val="18"/>
              </w:rPr>
            </w:pPr>
            <w:r>
              <w:rPr>
                <w:rFonts w:hint="eastAsia" w:ascii="宋体" w:hAnsi="宋体" w:cs="宋体"/>
                <w:color w:val="000000"/>
                <w:sz w:val="18"/>
                <w:szCs w:val="18"/>
              </w:rPr>
              <w:t>合计</w:t>
            </w:r>
          </w:p>
        </w:tc>
        <w:tc>
          <w:tcPr>
            <w:tcW w:w="1417" w:type="dxa"/>
            <w:noWrap/>
            <w:vAlign w:val="center"/>
          </w:tcPr>
          <w:p w14:paraId="4E861B2A">
            <w:pPr>
              <w:jc w:val="center"/>
              <w:rPr>
                <w:rFonts w:ascii="宋体" w:hAnsi="宋体" w:cs="宋体"/>
                <w:color w:val="000000"/>
                <w:sz w:val="18"/>
                <w:szCs w:val="18"/>
              </w:rPr>
            </w:pPr>
            <w:r>
              <w:rPr>
                <w:rFonts w:hint="eastAsia" w:ascii="宋体" w:hAnsi="宋体" w:cs="宋体"/>
                <w:color w:val="000000"/>
                <w:sz w:val="18"/>
                <w:szCs w:val="18"/>
              </w:rPr>
              <w:t>一般公共预算</w:t>
            </w:r>
          </w:p>
        </w:tc>
        <w:tc>
          <w:tcPr>
            <w:tcW w:w="1419" w:type="dxa"/>
            <w:noWrap/>
            <w:vAlign w:val="center"/>
          </w:tcPr>
          <w:p w14:paraId="00DE144B">
            <w:pPr>
              <w:jc w:val="center"/>
              <w:rPr>
                <w:rFonts w:ascii="宋体" w:hAnsi="宋体" w:cs="宋体"/>
                <w:color w:val="000000"/>
                <w:sz w:val="18"/>
                <w:szCs w:val="18"/>
              </w:rPr>
            </w:pPr>
            <w:r>
              <w:rPr>
                <w:rFonts w:hint="eastAsia" w:ascii="宋体" w:hAnsi="宋体" w:cs="宋体"/>
                <w:color w:val="000000"/>
                <w:sz w:val="18"/>
                <w:szCs w:val="18"/>
              </w:rPr>
              <w:t>政府性</w:t>
            </w:r>
          </w:p>
          <w:p w14:paraId="2101A5C4">
            <w:pPr>
              <w:jc w:val="center"/>
              <w:rPr>
                <w:rFonts w:ascii="宋体" w:hAnsi="宋体" w:cs="宋体"/>
                <w:color w:val="000000"/>
                <w:sz w:val="18"/>
                <w:szCs w:val="18"/>
              </w:rPr>
            </w:pPr>
            <w:r>
              <w:rPr>
                <w:rFonts w:hint="eastAsia" w:ascii="宋体" w:hAnsi="宋体" w:cs="宋体"/>
                <w:color w:val="000000"/>
                <w:sz w:val="18"/>
                <w:szCs w:val="18"/>
              </w:rPr>
              <w:t>基金预算</w:t>
            </w:r>
          </w:p>
        </w:tc>
        <w:tc>
          <w:tcPr>
            <w:tcW w:w="1417" w:type="dxa"/>
            <w:noWrap/>
            <w:vAlign w:val="center"/>
          </w:tcPr>
          <w:p w14:paraId="412EC1C3">
            <w:pPr>
              <w:jc w:val="center"/>
              <w:rPr>
                <w:rFonts w:ascii="宋体" w:hAnsi="宋体" w:cs="宋体"/>
                <w:color w:val="000000"/>
                <w:sz w:val="18"/>
                <w:szCs w:val="18"/>
              </w:rPr>
            </w:pPr>
            <w:r>
              <w:rPr>
                <w:rFonts w:hint="eastAsia" w:ascii="宋体" w:hAnsi="宋体" w:cs="宋体"/>
                <w:color w:val="000000"/>
                <w:sz w:val="18"/>
                <w:szCs w:val="18"/>
              </w:rPr>
              <w:t>国有资本</w:t>
            </w:r>
          </w:p>
          <w:p w14:paraId="443CEBB7">
            <w:pPr>
              <w:jc w:val="center"/>
              <w:rPr>
                <w:rFonts w:ascii="宋体" w:hAnsi="宋体" w:cs="宋体"/>
                <w:color w:val="000000"/>
                <w:sz w:val="18"/>
                <w:szCs w:val="18"/>
              </w:rPr>
            </w:pPr>
            <w:r>
              <w:rPr>
                <w:rFonts w:hint="eastAsia" w:ascii="宋体" w:hAnsi="宋体" w:cs="宋体"/>
                <w:color w:val="000000"/>
                <w:sz w:val="18"/>
                <w:szCs w:val="18"/>
              </w:rPr>
              <w:t>经营预算</w:t>
            </w:r>
          </w:p>
        </w:tc>
        <w:tc>
          <w:tcPr>
            <w:tcW w:w="1418" w:type="dxa"/>
            <w:vMerge w:val="continue"/>
            <w:noWrap/>
          </w:tcPr>
          <w:p w14:paraId="5E43299A">
            <w:pPr>
              <w:rPr>
                <w:rFonts w:ascii="宋体" w:hAnsi="宋体" w:cs="宋体"/>
                <w:color w:val="000000"/>
                <w:kern w:val="0"/>
                <w:sz w:val="18"/>
                <w:szCs w:val="18"/>
              </w:rPr>
            </w:pPr>
          </w:p>
        </w:tc>
        <w:tc>
          <w:tcPr>
            <w:tcW w:w="1418" w:type="dxa"/>
            <w:vMerge w:val="continue"/>
            <w:noWrap/>
          </w:tcPr>
          <w:p w14:paraId="7AB9A624">
            <w:pPr>
              <w:rPr>
                <w:rFonts w:ascii="宋体" w:hAnsi="宋体" w:cs="宋体"/>
                <w:color w:val="000000"/>
                <w:kern w:val="0"/>
                <w:sz w:val="18"/>
                <w:szCs w:val="18"/>
              </w:rPr>
            </w:pPr>
          </w:p>
        </w:tc>
        <w:tc>
          <w:tcPr>
            <w:tcW w:w="2835" w:type="dxa"/>
            <w:vMerge w:val="continue"/>
            <w:noWrap/>
          </w:tcPr>
          <w:p w14:paraId="602FBDA4">
            <w:pPr>
              <w:rPr>
                <w:rFonts w:ascii="宋体" w:hAnsi="宋体" w:cs="宋体"/>
                <w:color w:val="000000"/>
                <w:kern w:val="0"/>
                <w:sz w:val="18"/>
                <w:szCs w:val="18"/>
              </w:rPr>
            </w:pPr>
          </w:p>
        </w:tc>
      </w:tr>
      <w:tr w14:paraId="021C3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1449" w:type="dxa"/>
            <w:noWrap/>
            <w:vAlign w:val="center"/>
          </w:tcPr>
          <w:p w14:paraId="76C3BD89">
            <w:pPr>
              <w:jc w:val="center"/>
              <w:rPr>
                <w:rFonts w:ascii="宋体" w:hAnsi="宋体" w:cs="宋体"/>
                <w:color w:val="000000"/>
                <w:kern w:val="0"/>
                <w:sz w:val="18"/>
                <w:szCs w:val="18"/>
              </w:rPr>
            </w:pPr>
            <w:permStart w:id="117" w:edGrp="everyone" w:colFirst="1" w:colLast="1"/>
            <w:permStart w:id="118" w:edGrp="everyone" w:colFirst="2" w:colLast="2"/>
            <w:permStart w:id="119" w:edGrp="everyone" w:colFirst="3" w:colLast="3"/>
            <w:permStart w:id="120" w:edGrp="everyone" w:colFirst="4" w:colLast="4"/>
            <w:permStart w:id="121" w:edGrp="everyone" w:colFirst="5" w:colLast="5"/>
            <w:permStart w:id="122" w:edGrp="everyone" w:colFirst="6" w:colLast="6"/>
            <w:permStart w:id="123" w:edGrp="everyone" w:colFirst="7" w:colLast="7"/>
            <w:permStart w:id="124" w:edGrp="everyone" w:colFirst="8" w:colLast="8"/>
            <w:r>
              <w:rPr>
                <w:rFonts w:hint="eastAsia" w:ascii="宋体" w:hAnsi="宋体" w:cs="宋体"/>
                <w:color w:val="000000"/>
                <w:kern w:val="0"/>
                <w:sz w:val="18"/>
                <w:szCs w:val="18"/>
              </w:rPr>
              <w:t>合    计</w:t>
            </w:r>
          </w:p>
        </w:tc>
        <w:tc>
          <w:tcPr>
            <w:tcW w:w="1493" w:type="dxa"/>
            <w:noWrap/>
            <w:vAlign w:val="center"/>
          </w:tcPr>
          <w:p w14:paraId="4E2D7A0B">
            <w:pPr>
              <w:jc w:val="right"/>
              <w:rPr>
                <w:rFonts w:ascii="宋体" w:hAnsi="宋体" w:cs="宋体"/>
                <w:color w:val="000000"/>
                <w:sz w:val="18"/>
                <w:szCs w:val="18"/>
              </w:rPr>
            </w:pPr>
            <w:r>
              <w:rPr>
                <w:rFonts w:ascii="宋体" w:hAnsi="宋体" w:cs="宋体"/>
                <w:color w:val="000000"/>
                <w:sz w:val="18"/>
                <w:szCs w:val="18"/>
              </w:rPr>
              <w:t>2453.78</w:t>
            </w:r>
          </w:p>
        </w:tc>
        <w:tc>
          <w:tcPr>
            <w:tcW w:w="1308" w:type="dxa"/>
            <w:noWrap/>
            <w:vAlign w:val="center"/>
          </w:tcPr>
          <w:p w14:paraId="7CE65034">
            <w:pPr>
              <w:jc w:val="right"/>
              <w:rPr>
                <w:rFonts w:ascii="宋体" w:hAnsi="宋体" w:cs="宋体"/>
                <w:color w:val="000000"/>
                <w:sz w:val="18"/>
                <w:szCs w:val="18"/>
              </w:rPr>
            </w:pPr>
            <w:r>
              <w:rPr>
                <w:rFonts w:ascii="宋体" w:hAnsi="宋体" w:cs="宋体"/>
                <w:color w:val="000000"/>
                <w:sz w:val="18"/>
                <w:szCs w:val="18"/>
              </w:rPr>
              <w:t>2453.78</w:t>
            </w:r>
          </w:p>
        </w:tc>
        <w:tc>
          <w:tcPr>
            <w:tcW w:w="1417" w:type="dxa"/>
            <w:noWrap/>
            <w:vAlign w:val="center"/>
          </w:tcPr>
          <w:p w14:paraId="75109E9C">
            <w:pPr>
              <w:jc w:val="right"/>
              <w:rPr>
                <w:rFonts w:ascii="宋体" w:hAnsi="宋体" w:cs="宋体"/>
                <w:color w:val="000000"/>
                <w:sz w:val="18"/>
                <w:szCs w:val="18"/>
              </w:rPr>
            </w:pPr>
            <w:r>
              <w:rPr>
                <w:rFonts w:ascii="宋体" w:hAnsi="宋体" w:cs="宋体"/>
                <w:color w:val="000000"/>
                <w:sz w:val="18"/>
                <w:szCs w:val="18"/>
              </w:rPr>
              <w:t>2180.6</w:t>
            </w:r>
            <w:r>
              <w:rPr>
                <w:rFonts w:hint="eastAsia" w:ascii="宋体" w:hAnsi="宋体" w:cs="宋体"/>
                <w:color w:val="000000"/>
                <w:sz w:val="18"/>
                <w:szCs w:val="18"/>
              </w:rPr>
              <w:t>3</w:t>
            </w:r>
          </w:p>
        </w:tc>
        <w:tc>
          <w:tcPr>
            <w:tcW w:w="1419" w:type="dxa"/>
            <w:noWrap/>
            <w:vAlign w:val="center"/>
          </w:tcPr>
          <w:p w14:paraId="3C5208EC">
            <w:pPr>
              <w:jc w:val="right"/>
              <w:rPr>
                <w:rFonts w:ascii="宋体" w:hAnsi="宋体" w:cs="宋体"/>
                <w:color w:val="000000"/>
                <w:sz w:val="18"/>
                <w:szCs w:val="18"/>
              </w:rPr>
            </w:pPr>
            <w:r>
              <w:rPr>
                <w:rFonts w:ascii="宋体" w:hAnsi="宋体" w:cs="宋体"/>
                <w:color w:val="000000"/>
                <w:sz w:val="18"/>
                <w:szCs w:val="18"/>
              </w:rPr>
              <w:t>273.1</w:t>
            </w:r>
            <w:r>
              <w:rPr>
                <w:rFonts w:hint="eastAsia" w:ascii="宋体" w:hAnsi="宋体" w:cs="宋体"/>
                <w:color w:val="000000"/>
                <w:sz w:val="18"/>
                <w:szCs w:val="18"/>
              </w:rPr>
              <w:t>6</w:t>
            </w:r>
          </w:p>
        </w:tc>
        <w:tc>
          <w:tcPr>
            <w:tcW w:w="1417" w:type="dxa"/>
            <w:noWrap/>
            <w:vAlign w:val="center"/>
          </w:tcPr>
          <w:p w14:paraId="667951E4">
            <w:pPr>
              <w:jc w:val="right"/>
              <w:rPr>
                <w:rFonts w:ascii="宋体" w:hAnsi="宋体" w:cs="宋体"/>
                <w:color w:val="000000"/>
                <w:sz w:val="18"/>
                <w:szCs w:val="18"/>
              </w:rPr>
            </w:pPr>
            <w:r>
              <w:rPr>
                <w:rFonts w:hint="eastAsia" w:ascii="宋体" w:hAnsi="宋体" w:cs="宋体"/>
                <w:color w:val="000000"/>
                <w:sz w:val="18"/>
                <w:szCs w:val="18"/>
              </w:rPr>
              <w:t>0.00</w:t>
            </w:r>
          </w:p>
        </w:tc>
        <w:tc>
          <w:tcPr>
            <w:tcW w:w="1418" w:type="dxa"/>
            <w:noWrap/>
            <w:vAlign w:val="center"/>
          </w:tcPr>
          <w:p w14:paraId="25604D18">
            <w:pPr>
              <w:jc w:val="right"/>
              <w:rPr>
                <w:rFonts w:ascii="宋体" w:hAnsi="宋体" w:cs="宋体"/>
                <w:color w:val="000000"/>
                <w:sz w:val="18"/>
                <w:szCs w:val="18"/>
              </w:rPr>
            </w:pPr>
            <w:r>
              <w:rPr>
                <w:rFonts w:hint="eastAsia" w:ascii="宋体" w:hAnsi="宋体" w:cs="宋体"/>
                <w:color w:val="000000"/>
                <w:sz w:val="18"/>
                <w:szCs w:val="18"/>
              </w:rPr>
              <w:t>0.00</w:t>
            </w:r>
          </w:p>
        </w:tc>
        <w:tc>
          <w:tcPr>
            <w:tcW w:w="1418" w:type="dxa"/>
            <w:noWrap/>
            <w:vAlign w:val="center"/>
          </w:tcPr>
          <w:p w14:paraId="2CBD7140">
            <w:pPr>
              <w:jc w:val="right"/>
              <w:rPr>
                <w:rFonts w:ascii="宋体" w:hAnsi="宋体" w:cs="宋体"/>
                <w:color w:val="000000"/>
                <w:sz w:val="18"/>
                <w:szCs w:val="18"/>
              </w:rPr>
            </w:pPr>
            <w:r>
              <w:rPr>
                <w:rFonts w:hint="eastAsia" w:ascii="宋体" w:hAnsi="宋体" w:cs="宋体"/>
                <w:color w:val="000000"/>
                <w:sz w:val="18"/>
                <w:szCs w:val="18"/>
              </w:rPr>
              <w:t>0.00</w:t>
            </w:r>
          </w:p>
        </w:tc>
        <w:tc>
          <w:tcPr>
            <w:tcW w:w="2835" w:type="dxa"/>
            <w:noWrap/>
            <w:vAlign w:val="center"/>
          </w:tcPr>
          <w:p w14:paraId="5716F02E">
            <w:pPr>
              <w:jc w:val="left"/>
              <w:rPr>
                <w:rFonts w:ascii="宋体" w:hAnsi="宋体" w:cs="宋体"/>
                <w:sz w:val="18"/>
                <w:szCs w:val="18"/>
              </w:rPr>
            </w:pPr>
          </w:p>
        </w:tc>
      </w:tr>
      <w:permEnd w:id="117"/>
      <w:permEnd w:id="118"/>
      <w:permEnd w:id="119"/>
      <w:permEnd w:id="120"/>
      <w:permEnd w:id="121"/>
      <w:permEnd w:id="122"/>
      <w:permEnd w:id="123"/>
      <w:permEnd w:id="124"/>
      <w:tr w14:paraId="3751C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1449" w:type="dxa"/>
            <w:noWrap/>
            <w:vAlign w:val="center"/>
          </w:tcPr>
          <w:p w14:paraId="19256498">
            <w:pPr>
              <w:widowControl/>
              <w:jc w:val="left"/>
              <w:textAlignment w:val="center"/>
              <w:rPr>
                <w:rFonts w:ascii="宋体" w:hAnsi="宋体"/>
                <w:color w:val="000000"/>
                <w:kern w:val="0"/>
                <w:sz w:val="18"/>
                <w:szCs w:val="18"/>
              </w:rPr>
            </w:pPr>
            <w:permStart w:id="125" w:edGrp="everyone"/>
            <w:r>
              <w:rPr>
                <w:rFonts w:hint="eastAsia" w:ascii="宋体" w:hAnsi="宋体"/>
                <w:color w:val="000000"/>
                <w:kern w:val="0"/>
                <w:sz w:val="18"/>
                <w:szCs w:val="18"/>
              </w:rPr>
              <w:t>镇拨社区矫正工作经费</w:t>
            </w:r>
          </w:p>
        </w:tc>
        <w:tc>
          <w:tcPr>
            <w:tcW w:w="1493" w:type="dxa"/>
            <w:noWrap/>
            <w:vAlign w:val="center"/>
          </w:tcPr>
          <w:p w14:paraId="4BE07453">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5.00</w:t>
            </w:r>
          </w:p>
        </w:tc>
        <w:tc>
          <w:tcPr>
            <w:tcW w:w="1308" w:type="dxa"/>
            <w:noWrap/>
            <w:vAlign w:val="center"/>
          </w:tcPr>
          <w:p w14:paraId="30CC1926">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5.00</w:t>
            </w:r>
          </w:p>
        </w:tc>
        <w:tc>
          <w:tcPr>
            <w:tcW w:w="1417" w:type="dxa"/>
            <w:noWrap/>
            <w:vAlign w:val="center"/>
          </w:tcPr>
          <w:p w14:paraId="1DA8B5C0">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5.00</w:t>
            </w:r>
          </w:p>
        </w:tc>
        <w:tc>
          <w:tcPr>
            <w:tcW w:w="1419" w:type="dxa"/>
            <w:noWrap/>
            <w:vAlign w:val="center"/>
          </w:tcPr>
          <w:p w14:paraId="433C6A35">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1417" w:type="dxa"/>
            <w:noWrap/>
            <w:vAlign w:val="center"/>
          </w:tcPr>
          <w:p w14:paraId="12D7475B">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1418" w:type="dxa"/>
            <w:noWrap/>
            <w:vAlign w:val="center"/>
          </w:tcPr>
          <w:p w14:paraId="52DE1FCC">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1418" w:type="dxa"/>
            <w:noWrap/>
            <w:vAlign w:val="center"/>
          </w:tcPr>
          <w:p w14:paraId="750FB429">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2835" w:type="dxa"/>
            <w:noWrap/>
            <w:vAlign w:val="center"/>
          </w:tcPr>
          <w:p w14:paraId="3D8C1BBA">
            <w:pPr>
              <w:widowControl/>
              <w:jc w:val="right"/>
              <w:textAlignment w:val="center"/>
              <w:rPr>
                <w:rFonts w:ascii="宋体" w:hAnsi="宋体"/>
                <w:color w:val="000000"/>
                <w:kern w:val="0"/>
                <w:sz w:val="18"/>
                <w:szCs w:val="18"/>
              </w:rPr>
            </w:pPr>
          </w:p>
        </w:tc>
      </w:tr>
      <w:tr w14:paraId="6C796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1449" w:type="dxa"/>
            <w:noWrap/>
            <w:vAlign w:val="center"/>
          </w:tcPr>
          <w:p w14:paraId="78AEFF43">
            <w:pPr>
              <w:widowControl/>
              <w:jc w:val="left"/>
              <w:textAlignment w:val="center"/>
              <w:rPr>
                <w:rFonts w:ascii="宋体" w:hAnsi="宋体"/>
                <w:color w:val="000000"/>
                <w:kern w:val="0"/>
                <w:sz w:val="18"/>
                <w:szCs w:val="18"/>
              </w:rPr>
            </w:pPr>
            <w:r>
              <w:rPr>
                <w:rFonts w:hint="eastAsia" w:ascii="宋体" w:hAnsi="宋体"/>
                <w:color w:val="000000"/>
                <w:kern w:val="0"/>
                <w:sz w:val="18"/>
                <w:szCs w:val="18"/>
              </w:rPr>
              <w:t>镇拨东部公证处凤岗工作站工作经费</w:t>
            </w:r>
          </w:p>
        </w:tc>
        <w:tc>
          <w:tcPr>
            <w:tcW w:w="1493" w:type="dxa"/>
            <w:noWrap/>
            <w:vAlign w:val="center"/>
          </w:tcPr>
          <w:p w14:paraId="18D7E030">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3.40</w:t>
            </w:r>
          </w:p>
        </w:tc>
        <w:tc>
          <w:tcPr>
            <w:tcW w:w="1308" w:type="dxa"/>
            <w:noWrap/>
            <w:vAlign w:val="center"/>
          </w:tcPr>
          <w:p w14:paraId="4074BD64">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3.40</w:t>
            </w:r>
          </w:p>
        </w:tc>
        <w:tc>
          <w:tcPr>
            <w:tcW w:w="1417" w:type="dxa"/>
            <w:noWrap/>
            <w:vAlign w:val="center"/>
          </w:tcPr>
          <w:p w14:paraId="6C0DDE04">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3.40</w:t>
            </w:r>
          </w:p>
        </w:tc>
        <w:tc>
          <w:tcPr>
            <w:tcW w:w="1419" w:type="dxa"/>
            <w:noWrap/>
            <w:vAlign w:val="center"/>
          </w:tcPr>
          <w:p w14:paraId="0EDC4DF2">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1417" w:type="dxa"/>
            <w:noWrap/>
            <w:vAlign w:val="center"/>
          </w:tcPr>
          <w:p w14:paraId="08436B47">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1418" w:type="dxa"/>
            <w:noWrap/>
            <w:vAlign w:val="center"/>
          </w:tcPr>
          <w:p w14:paraId="5F5A77AF">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1418" w:type="dxa"/>
            <w:noWrap/>
            <w:vAlign w:val="center"/>
          </w:tcPr>
          <w:p w14:paraId="67EF755D">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2835" w:type="dxa"/>
            <w:noWrap/>
            <w:vAlign w:val="center"/>
          </w:tcPr>
          <w:p w14:paraId="14A6DAEF">
            <w:pPr>
              <w:widowControl/>
              <w:jc w:val="right"/>
              <w:textAlignment w:val="center"/>
              <w:rPr>
                <w:rFonts w:ascii="宋体" w:hAnsi="宋体"/>
                <w:color w:val="000000"/>
                <w:kern w:val="0"/>
                <w:sz w:val="18"/>
                <w:szCs w:val="18"/>
              </w:rPr>
            </w:pPr>
          </w:p>
        </w:tc>
      </w:tr>
      <w:tr w14:paraId="0DA17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1449" w:type="dxa"/>
            <w:noWrap/>
            <w:vAlign w:val="center"/>
          </w:tcPr>
          <w:p w14:paraId="17DC15EF">
            <w:pPr>
              <w:widowControl/>
              <w:jc w:val="left"/>
              <w:textAlignment w:val="center"/>
              <w:rPr>
                <w:rFonts w:ascii="宋体" w:hAnsi="宋体"/>
                <w:color w:val="000000"/>
                <w:kern w:val="0"/>
                <w:sz w:val="18"/>
                <w:szCs w:val="18"/>
              </w:rPr>
            </w:pPr>
            <w:r>
              <w:rPr>
                <w:rFonts w:hint="eastAsia" w:ascii="宋体" w:hAnsi="宋体"/>
                <w:color w:val="000000"/>
                <w:kern w:val="0"/>
                <w:sz w:val="18"/>
                <w:szCs w:val="18"/>
              </w:rPr>
              <w:t>镇拨基层司法业务工作经费</w:t>
            </w:r>
          </w:p>
        </w:tc>
        <w:tc>
          <w:tcPr>
            <w:tcW w:w="1493" w:type="dxa"/>
            <w:noWrap/>
            <w:vAlign w:val="center"/>
          </w:tcPr>
          <w:p w14:paraId="316FD2DE">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6.50</w:t>
            </w:r>
          </w:p>
        </w:tc>
        <w:tc>
          <w:tcPr>
            <w:tcW w:w="1308" w:type="dxa"/>
            <w:noWrap/>
            <w:vAlign w:val="center"/>
          </w:tcPr>
          <w:p w14:paraId="692647A1">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6.50</w:t>
            </w:r>
          </w:p>
        </w:tc>
        <w:tc>
          <w:tcPr>
            <w:tcW w:w="1417" w:type="dxa"/>
            <w:noWrap/>
            <w:vAlign w:val="center"/>
          </w:tcPr>
          <w:p w14:paraId="7BE08A77">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6.50</w:t>
            </w:r>
          </w:p>
        </w:tc>
        <w:tc>
          <w:tcPr>
            <w:tcW w:w="1419" w:type="dxa"/>
            <w:noWrap/>
            <w:vAlign w:val="center"/>
          </w:tcPr>
          <w:p w14:paraId="5E9730B2">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1417" w:type="dxa"/>
            <w:noWrap/>
            <w:vAlign w:val="center"/>
          </w:tcPr>
          <w:p w14:paraId="616EA72E">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1418" w:type="dxa"/>
            <w:noWrap/>
            <w:vAlign w:val="center"/>
          </w:tcPr>
          <w:p w14:paraId="4E8C560C">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1418" w:type="dxa"/>
            <w:noWrap/>
            <w:vAlign w:val="center"/>
          </w:tcPr>
          <w:p w14:paraId="21321584">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2835" w:type="dxa"/>
            <w:noWrap/>
            <w:vAlign w:val="center"/>
          </w:tcPr>
          <w:p w14:paraId="150F89ED">
            <w:pPr>
              <w:widowControl/>
              <w:jc w:val="right"/>
              <w:textAlignment w:val="center"/>
              <w:rPr>
                <w:rFonts w:ascii="宋体" w:hAnsi="宋体"/>
                <w:color w:val="000000"/>
                <w:kern w:val="0"/>
                <w:sz w:val="18"/>
                <w:szCs w:val="18"/>
              </w:rPr>
            </w:pPr>
          </w:p>
        </w:tc>
      </w:tr>
      <w:tr w14:paraId="61533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1449" w:type="dxa"/>
            <w:noWrap/>
            <w:vAlign w:val="center"/>
          </w:tcPr>
          <w:p w14:paraId="0E340413">
            <w:pPr>
              <w:widowControl/>
              <w:jc w:val="left"/>
              <w:textAlignment w:val="center"/>
              <w:rPr>
                <w:rFonts w:ascii="宋体" w:hAnsi="宋体"/>
                <w:color w:val="000000"/>
                <w:kern w:val="0"/>
                <w:sz w:val="18"/>
                <w:szCs w:val="18"/>
              </w:rPr>
            </w:pPr>
            <w:r>
              <w:rPr>
                <w:rFonts w:hint="eastAsia" w:ascii="宋体" w:hAnsi="宋体"/>
                <w:color w:val="000000"/>
                <w:kern w:val="0"/>
                <w:sz w:val="18"/>
                <w:szCs w:val="18"/>
              </w:rPr>
              <w:t>镇拨东莞市第三市区人民检察院运行经费</w:t>
            </w:r>
          </w:p>
        </w:tc>
        <w:tc>
          <w:tcPr>
            <w:tcW w:w="1493" w:type="dxa"/>
            <w:noWrap/>
            <w:vAlign w:val="center"/>
          </w:tcPr>
          <w:p w14:paraId="142598A5">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129.50</w:t>
            </w:r>
          </w:p>
        </w:tc>
        <w:tc>
          <w:tcPr>
            <w:tcW w:w="1308" w:type="dxa"/>
            <w:noWrap/>
            <w:vAlign w:val="center"/>
          </w:tcPr>
          <w:p w14:paraId="3586859B">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129.50</w:t>
            </w:r>
          </w:p>
        </w:tc>
        <w:tc>
          <w:tcPr>
            <w:tcW w:w="1417" w:type="dxa"/>
            <w:noWrap/>
            <w:vAlign w:val="center"/>
          </w:tcPr>
          <w:p w14:paraId="1C0E9A62">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129.50</w:t>
            </w:r>
          </w:p>
        </w:tc>
        <w:tc>
          <w:tcPr>
            <w:tcW w:w="1419" w:type="dxa"/>
            <w:noWrap/>
            <w:vAlign w:val="center"/>
          </w:tcPr>
          <w:p w14:paraId="1153D572">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1417" w:type="dxa"/>
            <w:noWrap/>
            <w:vAlign w:val="center"/>
          </w:tcPr>
          <w:p w14:paraId="62A57FAE">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1418" w:type="dxa"/>
            <w:noWrap/>
            <w:vAlign w:val="center"/>
          </w:tcPr>
          <w:p w14:paraId="51E9B3DA">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1418" w:type="dxa"/>
            <w:noWrap/>
            <w:vAlign w:val="center"/>
          </w:tcPr>
          <w:p w14:paraId="17B004DF">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2835" w:type="dxa"/>
            <w:noWrap/>
            <w:vAlign w:val="center"/>
          </w:tcPr>
          <w:p w14:paraId="49C918C7">
            <w:pPr>
              <w:widowControl/>
              <w:jc w:val="right"/>
              <w:textAlignment w:val="center"/>
              <w:rPr>
                <w:rFonts w:ascii="宋体" w:hAnsi="宋体"/>
                <w:color w:val="000000"/>
                <w:kern w:val="0"/>
                <w:sz w:val="18"/>
                <w:szCs w:val="18"/>
              </w:rPr>
            </w:pPr>
          </w:p>
        </w:tc>
      </w:tr>
      <w:tr w14:paraId="68B3B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1449" w:type="dxa"/>
            <w:noWrap/>
            <w:vAlign w:val="center"/>
          </w:tcPr>
          <w:p w14:paraId="79CE1870">
            <w:pPr>
              <w:widowControl/>
              <w:jc w:val="left"/>
              <w:textAlignment w:val="center"/>
              <w:rPr>
                <w:rFonts w:ascii="宋体" w:hAnsi="宋体"/>
                <w:color w:val="000000"/>
                <w:kern w:val="0"/>
                <w:sz w:val="18"/>
                <w:szCs w:val="18"/>
              </w:rPr>
            </w:pPr>
            <w:r>
              <w:rPr>
                <w:rFonts w:hint="eastAsia" w:ascii="宋体" w:hAnsi="宋体"/>
                <w:color w:val="000000"/>
                <w:kern w:val="0"/>
                <w:sz w:val="18"/>
                <w:szCs w:val="18"/>
              </w:rPr>
              <w:t>镇拨法律顾问及行政诉讼费</w:t>
            </w:r>
          </w:p>
        </w:tc>
        <w:tc>
          <w:tcPr>
            <w:tcW w:w="1493" w:type="dxa"/>
            <w:noWrap/>
            <w:vAlign w:val="center"/>
          </w:tcPr>
          <w:p w14:paraId="76C7CE58">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56.00</w:t>
            </w:r>
          </w:p>
        </w:tc>
        <w:tc>
          <w:tcPr>
            <w:tcW w:w="1308" w:type="dxa"/>
            <w:noWrap/>
            <w:vAlign w:val="center"/>
          </w:tcPr>
          <w:p w14:paraId="70D19AC6">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56.00</w:t>
            </w:r>
          </w:p>
        </w:tc>
        <w:tc>
          <w:tcPr>
            <w:tcW w:w="1417" w:type="dxa"/>
            <w:noWrap/>
            <w:vAlign w:val="center"/>
          </w:tcPr>
          <w:p w14:paraId="21BFACB3">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56.00</w:t>
            </w:r>
          </w:p>
        </w:tc>
        <w:tc>
          <w:tcPr>
            <w:tcW w:w="1419" w:type="dxa"/>
            <w:noWrap/>
            <w:vAlign w:val="center"/>
          </w:tcPr>
          <w:p w14:paraId="0AB3319E">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1417" w:type="dxa"/>
            <w:noWrap/>
            <w:vAlign w:val="center"/>
          </w:tcPr>
          <w:p w14:paraId="23C17F72">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1418" w:type="dxa"/>
            <w:noWrap/>
            <w:vAlign w:val="center"/>
          </w:tcPr>
          <w:p w14:paraId="00EFA94F">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1418" w:type="dxa"/>
            <w:noWrap/>
            <w:vAlign w:val="center"/>
          </w:tcPr>
          <w:p w14:paraId="53CA4F98">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2835" w:type="dxa"/>
            <w:noWrap/>
            <w:vAlign w:val="center"/>
          </w:tcPr>
          <w:p w14:paraId="0B65932F">
            <w:pPr>
              <w:widowControl/>
              <w:jc w:val="right"/>
              <w:textAlignment w:val="center"/>
              <w:rPr>
                <w:rFonts w:ascii="宋体" w:hAnsi="宋体"/>
                <w:color w:val="000000"/>
                <w:kern w:val="0"/>
                <w:sz w:val="18"/>
                <w:szCs w:val="18"/>
              </w:rPr>
            </w:pPr>
          </w:p>
        </w:tc>
      </w:tr>
      <w:tr w14:paraId="07BBF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1449" w:type="dxa"/>
            <w:noWrap/>
            <w:vAlign w:val="center"/>
          </w:tcPr>
          <w:p w14:paraId="0CA0233D">
            <w:pPr>
              <w:widowControl/>
              <w:jc w:val="left"/>
              <w:textAlignment w:val="center"/>
              <w:rPr>
                <w:rFonts w:ascii="宋体" w:hAnsi="宋体"/>
                <w:color w:val="000000"/>
                <w:kern w:val="0"/>
                <w:sz w:val="18"/>
                <w:szCs w:val="18"/>
              </w:rPr>
            </w:pPr>
            <w:r>
              <w:rPr>
                <w:rFonts w:hint="eastAsia" w:ascii="宋体" w:hAnsi="宋体"/>
                <w:color w:val="000000"/>
                <w:kern w:val="0"/>
                <w:sz w:val="18"/>
                <w:szCs w:val="18"/>
              </w:rPr>
              <w:t>镇拨凤岗镇群众法律服务中心电力扩容工程</w:t>
            </w:r>
          </w:p>
        </w:tc>
        <w:tc>
          <w:tcPr>
            <w:tcW w:w="1493" w:type="dxa"/>
            <w:noWrap/>
            <w:vAlign w:val="center"/>
          </w:tcPr>
          <w:p w14:paraId="2028DB30">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3.00</w:t>
            </w:r>
          </w:p>
        </w:tc>
        <w:tc>
          <w:tcPr>
            <w:tcW w:w="1308" w:type="dxa"/>
            <w:noWrap/>
            <w:vAlign w:val="center"/>
          </w:tcPr>
          <w:p w14:paraId="21C8292C">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3.00</w:t>
            </w:r>
          </w:p>
        </w:tc>
        <w:tc>
          <w:tcPr>
            <w:tcW w:w="1417" w:type="dxa"/>
            <w:noWrap/>
            <w:vAlign w:val="center"/>
          </w:tcPr>
          <w:p w14:paraId="7ADAA8BB">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3.00</w:t>
            </w:r>
          </w:p>
        </w:tc>
        <w:tc>
          <w:tcPr>
            <w:tcW w:w="1419" w:type="dxa"/>
            <w:noWrap/>
            <w:vAlign w:val="center"/>
          </w:tcPr>
          <w:p w14:paraId="1044EADD">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1417" w:type="dxa"/>
            <w:noWrap/>
            <w:vAlign w:val="center"/>
          </w:tcPr>
          <w:p w14:paraId="0EAB82E2">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1418" w:type="dxa"/>
            <w:noWrap/>
            <w:vAlign w:val="center"/>
          </w:tcPr>
          <w:p w14:paraId="7B7CDF22">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1418" w:type="dxa"/>
            <w:noWrap/>
            <w:vAlign w:val="center"/>
          </w:tcPr>
          <w:p w14:paraId="3025C714">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2835" w:type="dxa"/>
            <w:noWrap/>
            <w:vAlign w:val="center"/>
          </w:tcPr>
          <w:p w14:paraId="0754696D">
            <w:pPr>
              <w:widowControl/>
              <w:jc w:val="right"/>
              <w:textAlignment w:val="center"/>
              <w:rPr>
                <w:rFonts w:ascii="宋体" w:hAnsi="宋体"/>
                <w:color w:val="000000"/>
                <w:kern w:val="0"/>
                <w:sz w:val="18"/>
                <w:szCs w:val="18"/>
              </w:rPr>
            </w:pPr>
          </w:p>
        </w:tc>
      </w:tr>
      <w:tr w14:paraId="7F266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1449" w:type="dxa"/>
            <w:noWrap/>
            <w:vAlign w:val="center"/>
          </w:tcPr>
          <w:p w14:paraId="444991C6">
            <w:pPr>
              <w:widowControl/>
              <w:jc w:val="left"/>
              <w:textAlignment w:val="center"/>
              <w:rPr>
                <w:rFonts w:ascii="宋体" w:hAnsi="宋体"/>
                <w:color w:val="000000"/>
                <w:kern w:val="0"/>
                <w:sz w:val="18"/>
                <w:szCs w:val="18"/>
              </w:rPr>
            </w:pPr>
            <w:r>
              <w:rPr>
                <w:rFonts w:hint="eastAsia" w:ascii="宋体" w:hAnsi="宋体"/>
                <w:color w:val="000000"/>
                <w:kern w:val="0"/>
                <w:sz w:val="18"/>
                <w:szCs w:val="18"/>
              </w:rPr>
              <w:t>镇拨普法工作经费</w:t>
            </w:r>
          </w:p>
        </w:tc>
        <w:tc>
          <w:tcPr>
            <w:tcW w:w="1493" w:type="dxa"/>
            <w:noWrap/>
            <w:vAlign w:val="center"/>
          </w:tcPr>
          <w:p w14:paraId="38D11D85">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15.00</w:t>
            </w:r>
          </w:p>
        </w:tc>
        <w:tc>
          <w:tcPr>
            <w:tcW w:w="1308" w:type="dxa"/>
            <w:noWrap/>
            <w:vAlign w:val="center"/>
          </w:tcPr>
          <w:p w14:paraId="1E825D71">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15.00</w:t>
            </w:r>
          </w:p>
        </w:tc>
        <w:tc>
          <w:tcPr>
            <w:tcW w:w="1417" w:type="dxa"/>
            <w:noWrap/>
            <w:vAlign w:val="center"/>
          </w:tcPr>
          <w:p w14:paraId="7C658350">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15.00</w:t>
            </w:r>
          </w:p>
        </w:tc>
        <w:tc>
          <w:tcPr>
            <w:tcW w:w="1419" w:type="dxa"/>
            <w:noWrap/>
            <w:vAlign w:val="center"/>
          </w:tcPr>
          <w:p w14:paraId="55073F96">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1417" w:type="dxa"/>
            <w:noWrap/>
            <w:vAlign w:val="center"/>
          </w:tcPr>
          <w:p w14:paraId="252F474B">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1418" w:type="dxa"/>
            <w:noWrap/>
            <w:vAlign w:val="center"/>
          </w:tcPr>
          <w:p w14:paraId="70381FF0">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1418" w:type="dxa"/>
            <w:noWrap/>
            <w:vAlign w:val="center"/>
          </w:tcPr>
          <w:p w14:paraId="3F0E234D">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2835" w:type="dxa"/>
            <w:noWrap/>
            <w:vAlign w:val="center"/>
          </w:tcPr>
          <w:p w14:paraId="0B982A94">
            <w:pPr>
              <w:widowControl/>
              <w:jc w:val="right"/>
              <w:textAlignment w:val="center"/>
              <w:rPr>
                <w:rFonts w:ascii="宋体" w:hAnsi="宋体"/>
                <w:color w:val="000000"/>
                <w:kern w:val="0"/>
                <w:sz w:val="18"/>
                <w:szCs w:val="18"/>
              </w:rPr>
            </w:pPr>
          </w:p>
        </w:tc>
      </w:tr>
      <w:tr w14:paraId="113F9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1449" w:type="dxa"/>
            <w:noWrap/>
            <w:vAlign w:val="center"/>
          </w:tcPr>
          <w:p w14:paraId="5BA5DD0B">
            <w:pPr>
              <w:widowControl/>
              <w:jc w:val="left"/>
              <w:textAlignment w:val="center"/>
              <w:rPr>
                <w:rFonts w:ascii="宋体" w:hAnsi="宋体"/>
                <w:color w:val="000000"/>
                <w:kern w:val="0"/>
                <w:sz w:val="18"/>
                <w:szCs w:val="18"/>
              </w:rPr>
            </w:pPr>
            <w:r>
              <w:rPr>
                <w:rFonts w:hint="eastAsia" w:ascii="宋体" w:hAnsi="宋体"/>
                <w:color w:val="000000"/>
                <w:kern w:val="0"/>
                <w:sz w:val="18"/>
                <w:szCs w:val="18"/>
              </w:rPr>
              <w:t>物业管理费支出</w:t>
            </w:r>
          </w:p>
        </w:tc>
        <w:tc>
          <w:tcPr>
            <w:tcW w:w="1493" w:type="dxa"/>
            <w:noWrap/>
            <w:vAlign w:val="center"/>
          </w:tcPr>
          <w:p w14:paraId="3DB92D8C">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25.94</w:t>
            </w:r>
          </w:p>
        </w:tc>
        <w:tc>
          <w:tcPr>
            <w:tcW w:w="1308" w:type="dxa"/>
            <w:noWrap/>
            <w:vAlign w:val="center"/>
          </w:tcPr>
          <w:p w14:paraId="3B9055DE">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25.94</w:t>
            </w:r>
          </w:p>
        </w:tc>
        <w:tc>
          <w:tcPr>
            <w:tcW w:w="1417" w:type="dxa"/>
            <w:noWrap/>
            <w:vAlign w:val="center"/>
          </w:tcPr>
          <w:p w14:paraId="4F60F152">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25.94</w:t>
            </w:r>
          </w:p>
        </w:tc>
        <w:tc>
          <w:tcPr>
            <w:tcW w:w="1419" w:type="dxa"/>
            <w:noWrap/>
            <w:vAlign w:val="center"/>
          </w:tcPr>
          <w:p w14:paraId="63B728BC">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1417" w:type="dxa"/>
            <w:noWrap/>
            <w:vAlign w:val="center"/>
          </w:tcPr>
          <w:p w14:paraId="4CBAAD59">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1418" w:type="dxa"/>
            <w:noWrap/>
            <w:vAlign w:val="center"/>
          </w:tcPr>
          <w:p w14:paraId="60BCA735">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1418" w:type="dxa"/>
            <w:noWrap/>
            <w:vAlign w:val="center"/>
          </w:tcPr>
          <w:p w14:paraId="5DE66B34">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2835" w:type="dxa"/>
            <w:noWrap/>
            <w:vAlign w:val="center"/>
          </w:tcPr>
          <w:p w14:paraId="23A6B941">
            <w:pPr>
              <w:widowControl/>
              <w:jc w:val="right"/>
              <w:textAlignment w:val="center"/>
              <w:rPr>
                <w:rFonts w:ascii="宋体" w:hAnsi="宋体"/>
                <w:color w:val="000000"/>
                <w:kern w:val="0"/>
                <w:sz w:val="18"/>
                <w:szCs w:val="18"/>
              </w:rPr>
            </w:pPr>
          </w:p>
        </w:tc>
      </w:tr>
      <w:tr w14:paraId="6BF94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1449" w:type="dxa"/>
            <w:noWrap/>
            <w:vAlign w:val="center"/>
          </w:tcPr>
          <w:p w14:paraId="15338A7A">
            <w:pPr>
              <w:widowControl/>
              <w:jc w:val="left"/>
              <w:textAlignment w:val="center"/>
              <w:rPr>
                <w:rFonts w:ascii="宋体" w:hAnsi="宋体"/>
                <w:color w:val="000000"/>
                <w:kern w:val="0"/>
                <w:sz w:val="18"/>
                <w:szCs w:val="18"/>
              </w:rPr>
            </w:pPr>
            <w:r>
              <w:rPr>
                <w:rFonts w:hint="eastAsia" w:ascii="宋体" w:hAnsi="宋体"/>
                <w:color w:val="000000"/>
                <w:kern w:val="0"/>
                <w:sz w:val="18"/>
                <w:szCs w:val="18"/>
              </w:rPr>
              <w:t>货物购置类项目（办公设备购置）</w:t>
            </w:r>
          </w:p>
        </w:tc>
        <w:tc>
          <w:tcPr>
            <w:tcW w:w="1493" w:type="dxa"/>
            <w:noWrap/>
            <w:vAlign w:val="center"/>
          </w:tcPr>
          <w:p w14:paraId="5625D577">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95.75</w:t>
            </w:r>
          </w:p>
        </w:tc>
        <w:tc>
          <w:tcPr>
            <w:tcW w:w="1308" w:type="dxa"/>
            <w:noWrap/>
            <w:vAlign w:val="center"/>
          </w:tcPr>
          <w:p w14:paraId="01C11AAB">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95.75</w:t>
            </w:r>
          </w:p>
        </w:tc>
        <w:tc>
          <w:tcPr>
            <w:tcW w:w="1417" w:type="dxa"/>
            <w:noWrap/>
            <w:vAlign w:val="center"/>
          </w:tcPr>
          <w:p w14:paraId="4043C123">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95.75</w:t>
            </w:r>
          </w:p>
        </w:tc>
        <w:tc>
          <w:tcPr>
            <w:tcW w:w="1419" w:type="dxa"/>
            <w:noWrap/>
            <w:vAlign w:val="center"/>
          </w:tcPr>
          <w:p w14:paraId="44DDF2F4">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1417" w:type="dxa"/>
            <w:noWrap/>
            <w:vAlign w:val="center"/>
          </w:tcPr>
          <w:p w14:paraId="0D3E63F0">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1418" w:type="dxa"/>
            <w:noWrap/>
            <w:vAlign w:val="center"/>
          </w:tcPr>
          <w:p w14:paraId="1EE4A539">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1418" w:type="dxa"/>
            <w:noWrap/>
            <w:vAlign w:val="center"/>
          </w:tcPr>
          <w:p w14:paraId="6A355392">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2835" w:type="dxa"/>
            <w:noWrap/>
            <w:vAlign w:val="center"/>
          </w:tcPr>
          <w:p w14:paraId="7AFF7156">
            <w:pPr>
              <w:widowControl/>
              <w:jc w:val="right"/>
              <w:textAlignment w:val="center"/>
              <w:rPr>
                <w:rFonts w:ascii="宋体" w:hAnsi="宋体"/>
                <w:color w:val="000000"/>
                <w:kern w:val="0"/>
                <w:sz w:val="18"/>
                <w:szCs w:val="18"/>
              </w:rPr>
            </w:pPr>
          </w:p>
        </w:tc>
      </w:tr>
      <w:tr w14:paraId="23467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1449" w:type="dxa"/>
            <w:noWrap/>
            <w:vAlign w:val="center"/>
          </w:tcPr>
          <w:p w14:paraId="21A0B53D">
            <w:pPr>
              <w:widowControl/>
              <w:jc w:val="left"/>
              <w:textAlignment w:val="center"/>
              <w:rPr>
                <w:rFonts w:ascii="宋体" w:hAnsi="宋体"/>
                <w:color w:val="000000"/>
                <w:kern w:val="0"/>
                <w:sz w:val="18"/>
                <w:szCs w:val="18"/>
              </w:rPr>
            </w:pPr>
            <w:r>
              <w:rPr>
                <w:rFonts w:hint="eastAsia" w:ascii="宋体" w:hAnsi="宋体"/>
                <w:color w:val="000000"/>
                <w:kern w:val="0"/>
                <w:sz w:val="18"/>
                <w:szCs w:val="18"/>
              </w:rPr>
              <w:t>办公及业务场所租金支出</w:t>
            </w:r>
          </w:p>
        </w:tc>
        <w:tc>
          <w:tcPr>
            <w:tcW w:w="1493" w:type="dxa"/>
            <w:noWrap/>
            <w:vAlign w:val="center"/>
          </w:tcPr>
          <w:p w14:paraId="709788BA">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367.47</w:t>
            </w:r>
          </w:p>
        </w:tc>
        <w:tc>
          <w:tcPr>
            <w:tcW w:w="1308" w:type="dxa"/>
            <w:noWrap/>
            <w:vAlign w:val="center"/>
          </w:tcPr>
          <w:p w14:paraId="3BE40028">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367.47</w:t>
            </w:r>
          </w:p>
        </w:tc>
        <w:tc>
          <w:tcPr>
            <w:tcW w:w="1417" w:type="dxa"/>
            <w:noWrap/>
            <w:vAlign w:val="center"/>
          </w:tcPr>
          <w:p w14:paraId="1FE7D1B5">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367.47</w:t>
            </w:r>
          </w:p>
        </w:tc>
        <w:tc>
          <w:tcPr>
            <w:tcW w:w="1419" w:type="dxa"/>
            <w:noWrap/>
            <w:vAlign w:val="center"/>
          </w:tcPr>
          <w:p w14:paraId="5A9E2F6A">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1417" w:type="dxa"/>
            <w:noWrap/>
            <w:vAlign w:val="center"/>
          </w:tcPr>
          <w:p w14:paraId="4CF5DADB">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1418" w:type="dxa"/>
            <w:noWrap/>
            <w:vAlign w:val="center"/>
          </w:tcPr>
          <w:p w14:paraId="3B97D3B3">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1418" w:type="dxa"/>
            <w:noWrap/>
            <w:vAlign w:val="center"/>
          </w:tcPr>
          <w:p w14:paraId="4F6221D3">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2835" w:type="dxa"/>
            <w:noWrap/>
            <w:vAlign w:val="center"/>
          </w:tcPr>
          <w:p w14:paraId="460EF364">
            <w:pPr>
              <w:widowControl/>
              <w:jc w:val="right"/>
              <w:textAlignment w:val="center"/>
              <w:rPr>
                <w:rFonts w:ascii="宋体" w:hAnsi="宋体"/>
                <w:color w:val="000000"/>
                <w:kern w:val="0"/>
                <w:sz w:val="18"/>
                <w:szCs w:val="18"/>
              </w:rPr>
            </w:pPr>
          </w:p>
        </w:tc>
      </w:tr>
      <w:tr w14:paraId="20729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1449" w:type="dxa"/>
            <w:noWrap/>
            <w:vAlign w:val="center"/>
          </w:tcPr>
          <w:p w14:paraId="24150290">
            <w:pPr>
              <w:widowControl/>
              <w:jc w:val="left"/>
              <w:textAlignment w:val="center"/>
              <w:rPr>
                <w:rFonts w:ascii="宋体" w:hAnsi="宋体"/>
                <w:color w:val="000000"/>
                <w:kern w:val="0"/>
                <w:sz w:val="18"/>
                <w:szCs w:val="18"/>
              </w:rPr>
            </w:pPr>
            <w:r>
              <w:rPr>
                <w:rFonts w:hint="eastAsia" w:ascii="宋体" w:hAnsi="宋体"/>
                <w:color w:val="000000"/>
                <w:kern w:val="0"/>
                <w:sz w:val="18"/>
                <w:szCs w:val="18"/>
              </w:rPr>
              <w:t>镇拨公共法律服务中心工作经费</w:t>
            </w:r>
          </w:p>
        </w:tc>
        <w:tc>
          <w:tcPr>
            <w:tcW w:w="1493" w:type="dxa"/>
            <w:noWrap/>
            <w:vAlign w:val="center"/>
          </w:tcPr>
          <w:p w14:paraId="563DA2D1">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7.50</w:t>
            </w:r>
          </w:p>
        </w:tc>
        <w:tc>
          <w:tcPr>
            <w:tcW w:w="1308" w:type="dxa"/>
            <w:noWrap/>
            <w:vAlign w:val="center"/>
          </w:tcPr>
          <w:p w14:paraId="7F25A03E">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7.50</w:t>
            </w:r>
          </w:p>
        </w:tc>
        <w:tc>
          <w:tcPr>
            <w:tcW w:w="1417" w:type="dxa"/>
            <w:noWrap/>
            <w:vAlign w:val="center"/>
          </w:tcPr>
          <w:p w14:paraId="2347DBBD">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7.50</w:t>
            </w:r>
          </w:p>
        </w:tc>
        <w:tc>
          <w:tcPr>
            <w:tcW w:w="1419" w:type="dxa"/>
            <w:noWrap/>
            <w:vAlign w:val="center"/>
          </w:tcPr>
          <w:p w14:paraId="47D4175C">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1417" w:type="dxa"/>
            <w:noWrap/>
            <w:vAlign w:val="center"/>
          </w:tcPr>
          <w:p w14:paraId="60D4FC4F">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1418" w:type="dxa"/>
            <w:noWrap/>
            <w:vAlign w:val="center"/>
          </w:tcPr>
          <w:p w14:paraId="439D455B">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1418" w:type="dxa"/>
            <w:noWrap/>
            <w:vAlign w:val="center"/>
          </w:tcPr>
          <w:p w14:paraId="20DA7AB4">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2835" w:type="dxa"/>
            <w:noWrap/>
            <w:vAlign w:val="center"/>
          </w:tcPr>
          <w:p w14:paraId="4AE455E8">
            <w:pPr>
              <w:widowControl/>
              <w:jc w:val="right"/>
              <w:textAlignment w:val="center"/>
              <w:rPr>
                <w:rFonts w:ascii="宋体" w:hAnsi="宋体"/>
                <w:color w:val="000000"/>
                <w:kern w:val="0"/>
                <w:sz w:val="18"/>
                <w:szCs w:val="18"/>
              </w:rPr>
            </w:pPr>
          </w:p>
        </w:tc>
      </w:tr>
      <w:tr w14:paraId="31771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1449" w:type="dxa"/>
            <w:noWrap/>
            <w:vAlign w:val="center"/>
          </w:tcPr>
          <w:p w14:paraId="707F8CDE">
            <w:pPr>
              <w:widowControl/>
              <w:jc w:val="left"/>
              <w:textAlignment w:val="center"/>
              <w:rPr>
                <w:rFonts w:ascii="宋体" w:hAnsi="宋体"/>
                <w:color w:val="000000"/>
                <w:kern w:val="0"/>
                <w:sz w:val="18"/>
                <w:szCs w:val="18"/>
              </w:rPr>
            </w:pPr>
            <w:r>
              <w:rPr>
                <w:rFonts w:hint="eastAsia" w:ascii="宋体" w:hAnsi="宋体"/>
                <w:color w:val="000000"/>
                <w:kern w:val="0"/>
                <w:sz w:val="18"/>
                <w:szCs w:val="18"/>
              </w:rPr>
              <w:t>镇拨村（社区）法律顾问工作补贴经费</w:t>
            </w:r>
          </w:p>
        </w:tc>
        <w:tc>
          <w:tcPr>
            <w:tcW w:w="1493" w:type="dxa"/>
            <w:noWrap/>
            <w:vAlign w:val="center"/>
          </w:tcPr>
          <w:p w14:paraId="018C9B43">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9.60</w:t>
            </w:r>
          </w:p>
        </w:tc>
        <w:tc>
          <w:tcPr>
            <w:tcW w:w="1308" w:type="dxa"/>
            <w:noWrap/>
            <w:vAlign w:val="center"/>
          </w:tcPr>
          <w:p w14:paraId="1C21A496">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9.60</w:t>
            </w:r>
          </w:p>
        </w:tc>
        <w:tc>
          <w:tcPr>
            <w:tcW w:w="1417" w:type="dxa"/>
            <w:noWrap/>
            <w:vAlign w:val="center"/>
          </w:tcPr>
          <w:p w14:paraId="31B68CDD">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9.60</w:t>
            </w:r>
          </w:p>
        </w:tc>
        <w:tc>
          <w:tcPr>
            <w:tcW w:w="1419" w:type="dxa"/>
            <w:noWrap/>
            <w:vAlign w:val="center"/>
          </w:tcPr>
          <w:p w14:paraId="10F8BCDF">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1417" w:type="dxa"/>
            <w:noWrap/>
            <w:vAlign w:val="center"/>
          </w:tcPr>
          <w:p w14:paraId="76389916">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1418" w:type="dxa"/>
            <w:noWrap/>
            <w:vAlign w:val="center"/>
          </w:tcPr>
          <w:p w14:paraId="70AD667C">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1418" w:type="dxa"/>
            <w:noWrap/>
            <w:vAlign w:val="center"/>
          </w:tcPr>
          <w:p w14:paraId="43BC2C5E">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2835" w:type="dxa"/>
            <w:noWrap/>
            <w:vAlign w:val="center"/>
          </w:tcPr>
          <w:p w14:paraId="41101994">
            <w:pPr>
              <w:widowControl/>
              <w:jc w:val="right"/>
              <w:textAlignment w:val="center"/>
              <w:rPr>
                <w:rFonts w:ascii="宋体" w:hAnsi="宋体"/>
                <w:color w:val="000000"/>
                <w:kern w:val="0"/>
                <w:sz w:val="18"/>
                <w:szCs w:val="18"/>
              </w:rPr>
            </w:pPr>
          </w:p>
        </w:tc>
      </w:tr>
      <w:tr w14:paraId="0AE4C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1449" w:type="dxa"/>
            <w:noWrap/>
            <w:vAlign w:val="center"/>
          </w:tcPr>
          <w:p w14:paraId="3A578462">
            <w:pPr>
              <w:widowControl/>
              <w:jc w:val="left"/>
              <w:textAlignment w:val="center"/>
              <w:rPr>
                <w:rFonts w:ascii="宋体" w:hAnsi="宋体"/>
                <w:color w:val="000000"/>
                <w:kern w:val="0"/>
                <w:sz w:val="18"/>
                <w:szCs w:val="18"/>
              </w:rPr>
            </w:pPr>
            <w:r>
              <w:rPr>
                <w:rFonts w:hint="eastAsia" w:ascii="宋体" w:hAnsi="宋体"/>
                <w:color w:val="000000"/>
                <w:kern w:val="0"/>
                <w:sz w:val="18"/>
                <w:szCs w:val="18"/>
              </w:rPr>
              <w:t>镇拨人民调解工作经费</w:t>
            </w:r>
          </w:p>
        </w:tc>
        <w:tc>
          <w:tcPr>
            <w:tcW w:w="1493" w:type="dxa"/>
            <w:noWrap/>
            <w:vAlign w:val="center"/>
          </w:tcPr>
          <w:p w14:paraId="30035C1C">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100.00</w:t>
            </w:r>
          </w:p>
        </w:tc>
        <w:tc>
          <w:tcPr>
            <w:tcW w:w="1308" w:type="dxa"/>
            <w:noWrap/>
            <w:vAlign w:val="center"/>
          </w:tcPr>
          <w:p w14:paraId="18FD5632">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100.00</w:t>
            </w:r>
          </w:p>
        </w:tc>
        <w:tc>
          <w:tcPr>
            <w:tcW w:w="1417" w:type="dxa"/>
            <w:noWrap/>
            <w:vAlign w:val="center"/>
          </w:tcPr>
          <w:p w14:paraId="0539FD3A">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100.00</w:t>
            </w:r>
          </w:p>
        </w:tc>
        <w:tc>
          <w:tcPr>
            <w:tcW w:w="1419" w:type="dxa"/>
            <w:noWrap/>
            <w:vAlign w:val="center"/>
          </w:tcPr>
          <w:p w14:paraId="1AEA2676">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1417" w:type="dxa"/>
            <w:noWrap/>
            <w:vAlign w:val="center"/>
          </w:tcPr>
          <w:p w14:paraId="7FB44221">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1418" w:type="dxa"/>
            <w:noWrap/>
            <w:vAlign w:val="center"/>
          </w:tcPr>
          <w:p w14:paraId="4BED8460">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1418" w:type="dxa"/>
            <w:noWrap/>
            <w:vAlign w:val="center"/>
          </w:tcPr>
          <w:p w14:paraId="2CE12815">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2835" w:type="dxa"/>
            <w:noWrap/>
            <w:vAlign w:val="center"/>
          </w:tcPr>
          <w:p w14:paraId="669C08BC">
            <w:pPr>
              <w:widowControl/>
              <w:jc w:val="right"/>
              <w:textAlignment w:val="center"/>
              <w:rPr>
                <w:rFonts w:ascii="宋体" w:hAnsi="宋体"/>
                <w:color w:val="000000"/>
                <w:kern w:val="0"/>
                <w:sz w:val="18"/>
                <w:szCs w:val="18"/>
              </w:rPr>
            </w:pPr>
          </w:p>
        </w:tc>
      </w:tr>
      <w:tr w14:paraId="48573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1449" w:type="dxa"/>
            <w:noWrap/>
            <w:vAlign w:val="center"/>
          </w:tcPr>
          <w:p w14:paraId="64719602">
            <w:pPr>
              <w:widowControl/>
              <w:jc w:val="left"/>
              <w:textAlignment w:val="center"/>
              <w:rPr>
                <w:rFonts w:ascii="宋体" w:hAnsi="宋体"/>
                <w:color w:val="000000"/>
                <w:kern w:val="0"/>
                <w:sz w:val="18"/>
                <w:szCs w:val="18"/>
              </w:rPr>
            </w:pPr>
            <w:r>
              <w:rPr>
                <w:rFonts w:hint="eastAsia" w:ascii="宋体" w:hAnsi="宋体"/>
                <w:color w:val="000000"/>
                <w:kern w:val="0"/>
                <w:sz w:val="18"/>
                <w:szCs w:val="18"/>
              </w:rPr>
              <w:t>镇拨凤岗法庭工作经费</w:t>
            </w:r>
          </w:p>
        </w:tc>
        <w:tc>
          <w:tcPr>
            <w:tcW w:w="1493" w:type="dxa"/>
            <w:noWrap/>
            <w:vAlign w:val="center"/>
          </w:tcPr>
          <w:p w14:paraId="3B3A9EF6">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684.77</w:t>
            </w:r>
          </w:p>
        </w:tc>
        <w:tc>
          <w:tcPr>
            <w:tcW w:w="1308" w:type="dxa"/>
            <w:noWrap/>
            <w:vAlign w:val="center"/>
          </w:tcPr>
          <w:p w14:paraId="177A9E0E">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684.77</w:t>
            </w:r>
          </w:p>
        </w:tc>
        <w:tc>
          <w:tcPr>
            <w:tcW w:w="1417" w:type="dxa"/>
            <w:noWrap/>
            <w:vAlign w:val="center"/>
          </w:tcPr>
          <w:p w14:paraId="5590BD34">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684.77</w:t>
            </w:r>
          </w:p>
        </w:tc>
        <w:tc>
          <w:tcPr>
            <w:tcW w:w="1419" w:type="dxa"/>
            <w:noWrap/>
            <w:vAlign w:val="center"/>
          </w:tcPr>
          <w:p w14:paraId="2E54598F">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1417" w:type="dxa"/>
            <w:noWrap/>
            <w:vAlign w:val="center"/>
          </w:tcPr>
          <w:p w14:paraId="7F58B781">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1418" w:type="dxa"/>
            <w:noWrap/>
            <w:vAlign w:val="center"/>
          </w:tcPr>
          <w:p w14:paraId="79587CF2">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1418" w:type="dxa"/>
            <w:noWrap/>
            <w:vAlign w:val="center"/>
          </w:tcPr>
          <w:p w14:paraId="39043D66">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2835" w:type="dxa"/>
            <w:noWrap/>
            <w:vAlign w:val="center"/>
          </w:tcPr>
          <w:p w14:paraId="04C11475">
            <w:pPr>
              <w:widowControl/>
              <w:jc w:val="left"/>
              <w:textAlignment w:val="center"/>
              <w:rPr>
                <w:rFonts w:ascii="宋体" w:hAnsi="宋体"/>
                <w:color w:val="000000"/>
                <w:kern w:val="0"/>
                <w:sz w:val="18"/>
                <w:szCs w:val="18"/>
              </w:rPr>
            </w:pPr>
            <w:r>
              <w:rPr>
                <w:rFonts w:hint="eastAsia" w:ascii="宋体" w:hAnsi="宋体"/>
                <w:color w:val="000000"/>
                <w:kern w:val="0"/>
                <w:sz w:val="18"/>
                <w:szCs w:val="18"/>
              </w:rPr>
              <w:t>按计划对凤岗法庭经费支持1次，有效提升凤岗法庭办案工作，提升我镇司法保障水平。</w:t>
            </w:r>
          </w:p>
        </w:tc>
      </w:tr>
      <w:tr w14:paraId="37A79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1449" w:type="dxa"/>
            <w:noWrap/>
            <w:vAlign w:val="center"/>
          </w:tcPr>
          <w:p w14:paraId="480A44E8">
            <w:pPr>
              <w:widowControl/>
              <w:jc w:val="left"/>
              <w:textAlignment w:val="center"/>
              <w:rPr>
                <w:rFonts w:ascii="宋体" w:hAnsi="宋体"/>
                <w:color w:val="000000"/>
                <w:kern w:val="0"/>
                <w:sz w:val="18"/>
                <w:szCs w:val="18"/>
              </w:rPr>
            </w:pPr>
            <w:r>
              <w:rPr>
                <w:rFonts w:hint="eastAsia" w:ascii="宋体" w:hAnsi="宋体"/>
                <w:color w:val="000000"/>
                <w:kern w:val="0"/>
                <w:sz w:val="18"/>
                <w:szCs w:val="18"/>
              </w:rPr>
              <w:t>市拨村（社区）法律顾问工作补贴经费</w:t>
            </w:r>
          </w:p>
        </w:tc>
        <w:tc>
          <w:tcPr>
            <w:tcW w:w="1493" w:type="dxa"/>
            <w:noWrap/>
            <w:vAlign w:val="center"/>
          </w:tcPr>
          <w:p w14:paraId="015CA309">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12.00</w:t>
            </w:r>
          </w:p>
        </w:tc>
        <w:tc>
          <w:tcPr>
            <w:tcW w:w="1308" w:type="dxa"/>
            <w:noWrap/>
            <w:vAlign w:val="center"/>
          </w:tcPr>
          <w:p w14:paraId="1010E0CA">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12.00</w:t>
            </w:r>
          </w:p>
        </w:tc>
        <w:tc>
          <w:tcPr>
            <w:tcW w:w="1417" w:type="dxa"/>
            <w:noWrap/>
            <w:vAlign w:val="center"/>
          </w:tcPr>
          <w:p w14:paraId="36D9315E">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12.00</w:t>
            </w:r>
          </w:p>
        </w:tc>
        <w:tc>
          <w:tcPr>
            <w:tcW w:w="1419" w:type="dxa"/>
            <w:noWrap/>
            <w:vAlign w:val="center"/>
          </w:tcPr>
          <w:p w14:paraId="49631657">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1417" w:type="dxa"/>
            <w:noWrap/>
            <w:vAlign w:val="center"/>
          </w:tcPr>
          <w:p w14:paraId="45E29567">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1418" w:type="dxa"/>
            <w:noWrap/>
            <w:vAlign w:val="center"/>
          </w:tcPr>
          <w:p w14:paraId="056FBD3A">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1418" w:type="dxa"/>
            <w:noWrap/>
            <w:vAlign w:val="center"/>
          </w:tcPr>
          <w:p w14:paraId="680D9897">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2835" w:type="dxa"/>
            <w:noWrap/>
            <w:vAlign w:val="center"/>
          </w:tcPr>
          <w:p w14:paraId="4991AA46">
            <w:pPr>
              <w:widowControl/>
              <w:jc w:val="right"/>
              <w:textAlignment w:val="center"/>
              <w:rPr>
                <w:rFonts w:ascii="宋体" w:hAnsi="宋体"/>
                <w:color w:val="000000"/>
                <w:kern w:val="0"/>
                <w:sz w:val="18"/>
                <w:szCs w:val="18"/>
              </w:rPr>
            </w:pPr>
          </w:p>
        </w:tc>
      </w:tr>
      <w:tr w14:paraId="6A36E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1449" w:type="dxa"/>
            <w:noWrap/>
            <w:vAlign w:val="center"/>
          </w:tcPr>
          <w:p w14:paraId="1A39853F">
            <w:pPr>
              <w:widowControl/>
              <w:jc w:val="left"/>
              <w:textAlignment w:val="center"/>
              <w:rPr>
                <w:rFonts w:ascii="宋体" w:hAnsi="宋体"/>
                <w:color w:val="000000"/>
                <w:kern w:val="0"/>
                <w:sz w:val="18"/>
                <w:szCs w:val="18"/>
              </w:rPr>
            </w:pPr>
            <w:r>
              <w:rPr>
                <w:rFonts w:hint="eastAsia" w:ascii="宋体" w:hAnsi="宋体"/>
                <w:color w:val="000000"/>
                <w:kern w:val="0"/>
                <w:sz w:val="18"/>
                <w:szCs w:val="18"/>
              </w:rPr>
              <w:t>镇拨市基层法院、检察院基本支出（定额经费镇街负担部分）</w:t>
            </w:r>
          </w:p>
        </w:tc>
        <w:tc>
          <w:tcPr>
            <w:tcW w:w="1493" w:type="dxa"/>
            <w:noWrap/>
            <w:vAlign w:val="center"/>
          </w:tcPr>
          <w:p w14:paraId="29C9C64A">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659.19</w:t>
            </w:r>
          </w:p>
        </w:tc>
        <w:tc>
          <w:tcPr>
            <w:tcW w:w="1308" w:type="dxa"/>
            <w:noWrap/>
            <w:vAlign w:val="center"/>
          </w:tcPr>
          <w:p w14:paraId="78C23E03">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659.19</w:t>
            </w:r>
          </w:p>
        </w:tc>
        <w:tc>
          <w:tcPr>
            <w:tcW w:w="1417" w:type="dxa"/>
            <w:noWrap/>
            <w:vAlign w:val="center"/>
          </w:tcPr>
          <w:p w14:paraId="6E82B722">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659.19</w:t>
            </w:r>
          </w:p>
        </w:tc>
        <w:tc>
          <w:tcPr>
            <w:tcW w:w="1419" w:type="dxa"/>
            <w:noWrap/>
            <w:vAlign w:val="center"/>
          </w:tcPr>
          <w:p w14:paraId="3C8D7FBD">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1417" w:type="dxa"/>
            <w:noWrap/>
            <w:vAlign w:val="center"/>
          </w:tcPr>
          <w:p w14:paraId="2E1F7BFA">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1418" w:type="dxa"/>
            <w:noWrap/>
            <w:vAlign w:val="center"/>
          </w:tcPr>
          <w:p w14:paraId="72326AFC">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1418" w:type="dxa"/>
            <w:noWrap/>
            <w:vAlign w:val="center"/>
          </w:tcPr>
          <w:p w14:paraId="588B925E">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2835" w:type="dxa"/>
            <w:noWrap/>
            <w:vAlign w:val="center"/>
          </w:tcPr>
          <w:p w14:paraId="717827D2">
            <w:pPr>
              <w:widowControl/>
              <w:jc w:val="left"/>
              <w:textAlignment w:val="center"/>
              <w:rPr>
                <w:rFonts w:ascii="宋体" w:hAnsi="宋体"/>
                <w:color w:val="000000"/>
                <w:kern w:val="0"/>
                <w:sz w:val="18"/>
                <w:szCs w:val="18"/>
              </w:rPr>
            </w:pPr>
            <w:r>
              <w:rPr>
                <w:rFonts w:hint="eastAsia" w:ascii="宋体" w:hAnsi="宋体"/>
                <w:color w:val="000000"/>
                <w:kern w:val="0"/>
                <w:sz w:val="18"/>
                <w:szCs w:val="18"/>
              </w:rPr>
              <w:t>保障我市基层法院、检察院基本支出经费，提高服务效率，</w:t>
            </w:r>
            <w:r>
              <w:rPr>
                <w:rFonts w:hint="eastAsia" w:ascii="宋体" w:hAnsi="宋体"/>
                <w:color w:val="000000"/>
                <w:kern w:val="0"/>
                <w:sz w:val="18"/>
                <w:szCs w:val="18"/>
                <w:lang w:eastAsia="zh-CN"/>
              </w:rPr>
              <w:t>更好地履行</w:t>
            </w:r>
            <w:r>
              <w:rPr>
                <w:rFonts w:hint="eastAsia" w:ascii="宋体" w:hAnsi="宋体"/>
                <w:color w:val="000000"/>
                <w:kern w:val="0"/>
                <w:sz w:val="18"/>
                <w:szCs w:val="18"/>
              </w:rPr>
              <w:t>法院、检察院的部门职责。</w:t>
            </w:r>
          </w:p>
        </w:tc>
      </w:tr>
      <w:tr w14:paraId="48991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1449" w:type="dxa"/>
            <w:noWrap/>
            <w:vAlign w:val="center"/>
          </w:tcPr>
          <w:p w14:paraId="69543544">
            <w:pPr>
              <w:widowControl/>
              <w:jc w:val="left"/>
              <w:textAlignment w:val="center"/>
              <w:rPr>
                <w:rFonts w:ascii="宋体" w:hAnsi="宋体"/>
                <w:color w:val="000000"/>
                <w:kern w:val="0"/>
                <w:sz w:val="18"/>
                <w:szCs w:val="18"/>
              </w:rPr>
            </w:pPr>
            <w:r>
              <w:rPr>
                <w:rFonts w:hint="eastAsia" w:ascii="宋体" w:hAnsi="宋体"/>
                <w:color w:val="000000"/>
                <w:kern w:val="0"/>
                <w:sz w:val="18"/>
                <w:szCs w:val="18"/>
              </w:rPr>
              <w:t>镇拨智慧矫正中心创建工程</w:t>
            </w:r>
          </w:p>
        </w:tc>
        <w:tc>
          <w:tcPr>
            <w:tcW w:w="1493" w:type="dxa"/>
            <w:noWrap/>
            <w:vAlign w:val="center"/>
          </w:tcPr>
          <w:p w14:paraId="61621DC0">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273.16</w:t>
            </w:r>
          </w:p>
        </w:tc>
        <w:tc>
          <w:tcPr>
            <w:tcW w:w="1308" w:type="dxa"/>
            <w:noWrap/>
            <w:vAlign w:val="center"/>
          </w:tcPr>
          <w:p w14:paraId="7F82BCF6">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273.16</w:t>
            </w:r>
          </w:p>
        </w:tc>
        <w:tc>
          <w:tcPr>
            <w:tcW w:w="1417" w:type="dxa"/>
            <w:noWrap/>
            <w:vAlign w:val="center"/>
          </w:tcPr>
          <w:p w14:paraId="2265F1CA">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0.00　</w:t>
            </w:r>
          </w:p>
        </w:tc>
        <w:tc>
          <w:tcPr>
            <w:tcW w:w="1419" w:type="dxa"/>
            <w:noWrap/>
            <w:vAlign w:val="center"/>
          </w:tcPr>
          <w:p w14:paraId="14C5BE67">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273.16</w:t>
            </w:r>
          </w:p>
        </w:tc>
        <w:tc>
          <w:tcPr>
            <w:tcW w:w="1417" w:type="dxa"/>
            <w:noWrap/>
            <w:vAlign w:val="center"/>
          </w:tcPr>
          <w:p w14:paraId="1F19AE3B">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1418" w:type="dxa"/>
            <w:noWrap/>
            <w:vAlign w:val="center"/>
          </w:tcPr>
          <w:p w14:paraId="78C57733">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1418" w:type="dxa"/>
            <w:noWrap/>
            <w:vAlign w:val="center"/>
          </w:tcPr>
          <w:p w14:paraId="4E532637">
            <w:pPr>
              <w:widowControl/>
              <w:jc w:val="right"/>
              <w:textAlignment w:val="center"/>
              <w:rPr>
                <w:rFonts w:ascii="宋体" w:hAnsi="宋体"/>
                <w:color w:val="000000"/>
                <w:kern w:val="0"/>
                <w:sz w:val="18"/>
                <w:szCs w:val="18"/>
              </w:rPr>
            </w:pPr>
            <w:r>
              <w:rPr>
                <w:rFonts w:hint="eastAsia" w:ascii="宋体" w:hAnsi="宋体"/>
                <w:color w:val="000000"/>
                <w:kern w:val="0"/>
                <w:sz w:val="18"/>
                <w:szCs w:val="18"/>
              </w:rPr>
              <w:t>0.00</w:t>
            </w:r>
          </w:p>
        </w:tc>
        <w:tc>
          <w:tcPr>
            <w:tcW w:w="2835" w:type="dxa"/>
            <w:noWrap/>
            <w:vAlign w:val="center"/>
          </w:tcPr>
          <w:p w14:paraId="354A2FFD">
            <w:pPr>
              <w:widowControl/>
              <w:jc w:val="right"/>
              <w:textAlignment w:val="center"/>
              <w:rPr>
                <w:rFonts w:ascii="宋体" w:hAnsi="宋体"/>
                <w:color w:val="000000"/>
                <w:kern w:val="0"/>
                <w:sz w:val="18"/>
                <w:szCs w:val="18"/>
              </w:rPr>
            </w:pPr>
          </w:p>
        </w:tc>
      </w:tr>
      <w:permEnd w:id="125"/>
    </w:tbl>
    <w:p w14:paraId="38E72F7A">
      <w:pPr>
        <w:rPr>
          <w:rFonts w:ascii="宋体" w:hAnsi="宋体" w:cs="宋体"/>
          <w:color w:val="000000"/>
          <w:kern w:val="0"/>
          <w:sz w:val="18"/>
          <w:szCs w:val="18"/>
        </w:rPr>
      </w:pPr>
      <w:r>
        <w:rPr>
          <w:rFonts w:hint="eastAsia" w:ascii="宋体" w:hAnsi="宋体" w:cs="宋体"/>
          <w:color w:val="000000"/>
          <w:kern w:val="0"/>
          <w:sz w:val="18"/>
          <w:szCs w:val="18"/>
        </w:rPr>
        <w:t>注：</w:t>
      </w:r>
      <w:bookmarkEnd w:id="19"/>
      <w:permStart w:id="126" w:edGrp="everyone"/>
      <w:r>
        <w:rPr>
          <w:rFonts w:hint="eastAsia" w:ascii="宋体" w:hAnsi="宋体" w:cs="宋体"/>
          <w:color w:val="000000"/>
          <w:kern w:val="0"/>
          <w:sz w:val="18"/>
          <w:szCs w:val="18"/>
        </w:rPr>
        <w:t>表本套报表金额单位转换时可能存在尾数误差。</w:t>
      </w:r>
      <w:permEnd w:id="126"/>
    </w:p>
    <w:p w14:paraId="64E40CE0">
      <w:pPr>
        <w:rPr>
          <w:rFonts w:ascii="宋体" w:hAnsi="宋体" w:cs="宋体"/>
          <w:color w:val="000000"/>
          <w:kern w:val="0"/>
          <w:sz w:val="18"/>
          <w:szCs w:val="18"/>
        </w:rPr>
        <w:sectPr>
          <w:pgSz w:w="16838" w:h="11906" w:orient="landscape"/>
          <w:pgMar w:top="1800" w:right="1440" w:bottom="1800" w:left="1440" w:header="851" w:footer="992" w:gutter="0"/>
          <w:cols w:space="720" w:num="1"/>
          <w:docGrid w:type="lines" w:linePitch="312" w:charSpace="0"/>
        </w:sectPr>
      </w:pPr>
    </w:p>
    <w:p w14:paraId="5FAF303C">
      <w:pPr>
        <w:tabs>
          <w:tab w:val="center" w:pos="6979"/>
        </w:tabs>
        <w:ind w:firstLine="440" w:firstLineChars="100"/>
        <w:jc w:val="center"/>
        <w:rPr>
          <w:rFonts w:ascii="黑体" w:hAnsi="黑体" w:eastAsia="黑体" w:cs="方正小标宋简体"/>
          <w:sz w:val="44"/>
          <w:szCs w:val="44"/>
        </w:rPr>
      </w:pPr>
      <w:r>
        <w:rPr>
          <w:rFonts w:hint="eastAsia" w:ascii="黑体" w:hAnsi="黑体" w:eastAsia="黑体" w:cs="方正小标宋简体"/>
          <w:sz w:val="44"/>
          <w:szCs w:val="44"/>
        </w:rPr>
        <w:t xml:space="preserve">第三部分  </w:t>
      </w:r>
      <w:permStart w:id="127" w:edGrp="everyone"/>
      <w:r>
        <w:rPr>
          <w:rFonts w:hint="eastAsia" w:ascii="黑体" w:hAnsi="黑体" w:eastAsia="黑体" w:cs="方正小标宋简体"/>
          <w:sz w:val="44"/>
          <w:szCs w:val="44"/>
        </w:rPr>
        <w:t>2023</w:t>
      </w:r>
      <w:permEnd w:id="127"/>
      <w:r>
        <w:rPr>
          <w:rFonts w:hint="eastAsia" w:ascii="黑体" w:hAnsi="黑体" w:eastAsia="黑体" w:cs="方正小标宋简体"/>
          <w:sz w:val="44"/>
          <w:szCs w:val="44"/>
        </w:rPr>
        <w:t>年部门预算情况说明</w:t>
      </w:r>
    </w:p>
    <w:p w14:paraId="3B1B50CC">
      <w:pPr>
        <w:numPr>
          <w:ilvl w:val="0"/>
          <w:numId w:val="3"/>
        </w:numPr>
        <w:ind w:firstLine="640" w:firstLineChars="200"/>
        <w:rPr>
          <w:rFonts w:ascii="黑体" w:hAnsi="黑体" w:eastAsia="黑体" w:cs="黑体"/>
          <w:sz w:val="32"/>
          <w:szCs w:val="32"/>
        </w:rPr>
      </w:pPr>
      <w:r>
        <w:rPr>
          <w:rFonts w:hint="eastAsia" w:ascii="黑体" w:hAnsi="黑体" w:eastAsia="黑体" w:cs="黑体"/>
          <w:sz w:val="32"/>
          <w:szCs w:val="32"/>
        </w:rPr>
        <w:t>部门预算收支增减变化情况</w:t>
      </w:r>
    </w:p>
    <w:p w14:paraId="40701960">
      <w:pPr>
        <w:ind w:firstLine="600" w:firstLineChars="200"/>
        <w:rPr>
          <w:rFonts w:ascii="仿宋_GB2312" w:hAnsi="仿宋_GB2312" w:eastAsia="仿宋_GB2312" w:cs="仿宋_GB2312"/>
          <w:sz w:val="30"/>
          <w:szCs w:val="30"/>
        </w:rPr>
      </w:pPr>
      <w:bookmarkStart w:id="20" w:name="PO_part3A1Year1"/>
      <w:permStart w:id="128" w:edGrp="everyone"/>
      <w:r>
        <w:rPr>
          <w:rFonts w:hint="eastAsia" w:ascii="仿宋_GB2312" w:hAnsi="仿宋_GB2312" w:eastAsia="仿宋_GB2312" w:cs="仿宋_GB2312"/>
          <w:sz w:val="30"/>
          <w:szCs w:val="30"/>
        </w:rPr>
        <w:t>2023</w:t>
      </w:r>
      <w:permEnd w:id="128"/>
      <w:bookmarkEnd w:id="20"/>
      <w:r>
        <w:rPr>
          <w:rFonts w:hint="eastAsia" w:ascii="仿宋_GB2312" w:hAnsi="仿宋_GB2312" w:eastAsia="仿宋_GB2312" w:cs="仿宋_GB2312"/>
          <w:sz w:val="30"/>
          <w:szCs w:val="30"/>
        </w:rPr>
        <w:t>年本部门收入预算</w:t>
      </w:r>
      <w:permStart w:id="129" w:edGrp="everyone"/>
      <w:r>
        <w:rPr>
          <w:rFonts w:ascii="仿宋_GB2312" w:hAnsi="仿宋_GB2312" w:eastAsia="仿宋_GB2312" w:cs="仿宋_GB2312"/>
          <w:sz w:val="30"/>
          <w:szCs w:val="30"/>
        </w:rPr>
        <w:t>2852.83</w:t>
      </w:r>
      <w:permEnd w:id="129"/>
      <w:r>
        <w:rPr>
          <w:rFonts w:hint="eastAsia" w:ascii="仿宋_GB2312" w:hAnsi="仿宋_GB2312" w:eastAsia="仿宋_GB2312" w:cs="仿宋_GB2312"/>
          <w:sz w:val="30"/>
          <w:szCs w:val="30"/>
        </w:rPr>
        <w:t>万元，比上年</w:t>
      </w:r>
      <w:permStart w:id="130" w:edGrp="everyone"/>
      <w:bookmarkStart w:id="21" w:name="PO_part3A1IncAmount1"/>
      <w:r>
        <w:rPr>
          <w:rFonts w:hint="eastAsia" w:ascii="仿宋_GB2312" w:hAnsi="仿宋_GB2312" w:eastAsia="仿宋_GB2312" w:cs="仿宋_GB2312"/>
          <w:sz w:val="30"/>
          <w:szCs w:val="30"/>
        </w:rPr>
        <w:t>增加</w:t>
      </w:r>
      <w:bookmarkEnd w:id="21"/>
      <w:r>
        <w:rPr>
          <w:rFonts w:hint="eastAsia" w:ascii="仿宋_GB2312" w:hAnsi="仿宋_GB2312" w:eastAsia="仿宋_GB2312" w:cs="仿宋_GB2312"/>
          <w:sz w:val="30"/>
          <w:szCs w:val="30"/>
        </w:rPr>
        <w:t>1054.7</w:t>
      </w:r>
      <w:permEnd w:id="130"/>
      <w:r>
        <w:rPr>
          <w:rFonts w:hint="eastAsia" w:ascii="仿宋_GB2312" w:hAnsi="仿宋_GB2312" w:eastAsia="仿宋_GB2312" w:cs="仿宋_GB2312"/>
          <w:sz w:val="30"/>
          <w:szCs w:val="30"/>
        </w:rPr>
        <w:t>万元，</w:t>
      </w:r>
      <w:permStart w:id="131" w:edGrp="everyone"/>
      <w:bookmarkStart w:id="22" w:name="PO_part3A1IncPercent1"/>
      <w:r>
        <w:rPr>
          <w:rFonts w:hint="eastAsia" w:ascii="仿宋_GB2312" w:hAnsi="仿宋_GB2312" w:eastAsia="仿宋_GB2312" w:cs="仿宋_GB2312"/>
          <w:sz w:val="30"/>
          <w:szCs w:val="30"/>
        </w:rPr>
        <w:t>增长</w:t>
      </w:r>
      <w:bookmarkEnd w:id="22"/>
      <w:r>
        <w:rPr>
          <w:rFonts w:hint="eastAsia" w:ascii="仿宋_GB2312" w:hAnsi="仿宋_GB2312" w:eastAsia="仿宋_GB2312" w:cs="仿宋_GB2312"/>
          <w:sz w:val="30"/>
          <w:szCs w:val="30"/>
        </w:rPr>
        <w:t>58.66</w:t>
      </w:r>
      <w:permEnd w:id="131"/>
      <w:r>
        <w:rPr>
          <w:rFonts w:hint="eastAsia" w:ascii="仿宋_GB2312" w:hAnsi="仿宋_GB2312" w:eastAsia="仿宋_GB2312" w:cs="仿宋_GB2312"/>
          <w:sz w:val="30"/>
          <w:szCs w:val="30"/>
        </w:rPr>
        <w:t>%，主要原因是</w:t>
      </w:r>
      <w:permStart w:id="132" w:edGrp="everyone"/>
      <w:r>
        <w:rPr>
          <w:rFonts w:hint="eastAsia" w:ascii="仿宋_GB2312" w:hAnsi="仿宋_GB2312" w:eastAsia="仿宋_GB2312" w:cs="仿宋_GB2312"/>
          <w:sz w:val="30"/>
          <w:szCs w:val="30"/>
        </w:rPr>
        <w:t>项目支出经费增加</w:t>
      </w:r>
      <w:permEnd w:id="132"/>
      <w:r>
        <w:rPr>
          <w:rFonts w:hint="eastAsia" w:ascii="仿宋_GB2312" w:hAnsi="仿宋_GB2312" w:eastAsia="仿宋_GB2312" w:cs="仿宋_GB2312"/>
          <w:sz w:val="30"/>
          <w:szCs w:val="30"/>
        </w:rPr>
        <w:t>；支出预算</w:t>
      </w:r>
      <w:permStart w:id="133" w:edGrp="everyone"/>
      <w:r>
        <w:rPr>
          <w:rFonts w:ascii="仿宋_GB2312" w:hAnsi="仿宋_GB2312" w:eastAsia="仿宋_GB2312" w:cs="仿宋_GB2312"/>
          <w:sz w:val="30"/>
          <w:szCs w:val="30"/>
        </w:rPr>
        <w:t>2852.83</w:t>
      </w:r>
      <w:permEnd w:id="133"/>
      <w:r>
        <w:rPr>
          <w:rFonts w:hint="eastAsia" w:ascii="仿宋_GB2312" w:hAnsi="仿宋_GB2312" w:eastAsia="仿宋_GB2312" w:cs="仿宋_GB2312"/>
          <w:sz w:val="30"/>
          <w:szCs w:val="30"/>
        </w:rPr>
        <w:t>万元，比上年</w:t>
      </w:r>
      <w:permStart w:id="134" w:edGrp="everyone"/>
      <w:r>
        <w:rPr>
          <w:rFonts w:hint="eastAsia" w:ascii="仿宋_GB2312" w:hAnsi="仿宋_GB2312" w:eastAsia="仿宋_GB2312" w:cs="仿宋_GB2312"/>
          <w:sz w:val="30"/>
          <w:szCs w:val="30"/>
        </w:rPr>
        <w:t>增加1054.7</w:t>
      </w:r>
      <w:permEnd w:id="134"/>
      <w:r>
        <w:rPr>
          <w:rFonts w:hint="eastAsia" w:ascii="仿宋_GB2312" w:hAnsi="仿宋_GB2312" w:eastAsia="仿宋_GB2312" w:cs="仿宋_GB2312"/>
          <w:sz w:val="30"/>
          <w:szCs w:val="30"/>
        </w:rPr>
        <w:t>万元，</w:t>
      </w:r>
      <w:permStart w:id="135" w:edGrp="everyone"/>
      <w:bookmarkStart w:id="23" w:name="PO_part3A1IncPercent2"/>
      <w:r>
        <w:rPr>
          <w:rFonts w:hint="eastAsia" w:ascii="仿宋_GB2312" w:hAnsi="仿宋_GB2312" w:eastAsia="仿宋_GB2312" w:cs="仿宋_GB2312"/>
          <w:sz w:val="30"/>
          <w:szCs w:val="30"/>
        </w:rPr>
        <w:t>增长58.66</w:t>
      </w:r>
      <w:bookmarkEnd w:id="23"/>
      <w:permEnd w:id="135"/>
      <w:r>
        <w:rPr>
          <w:rFonts w:hint="eastAsia" w:ascii="仿宋_GB2312" w:hAnsi="仿宋_GB2312" w:eastAsia="仿宋_GB2312" w:cs="仿宋_GB2312"/>
          <w:sz w:val="30"/>
          <w:szCs w:val="30"/>
        </w:rPr>
        <w:t>%，主要原因是</w:t>
      </w:r>
      <w:permStart w:id="136" w:edGrp="everyone"/>
      <w:r>
        <w:rPr>
          <w:rFonts w:hint="eastAsia" w:ascii="仿宋_GB2312" w:hAnsi="仿宋_GB2312" w:eastAsia="仿宋_GB2312" w:cs="仿宋_GB2312"/>
          <w:sz w:val="30"/>
          <w:szCs w:val="30"/>
        </w:rPr>
        <w:t>项目支出经费增加</w:t>
      </w:r>
      <w:permEnd w:id="136"/>
      <w:r>
        <w:rPr>
          <w:rFonts w:hint="eastAsia" w:ascii="仿宋_GB2312" w:hAnsi="仿宋_GB2312" w:eastAsia="仿宋_GB2312" w:cs="仿宋_GB2312"/>
          <w:sz w:val="30"/>
          <w:szCs w:val="30"/>
        </w:rPr>
        <w:t>。</w:t>
      </w:r>
    </w:p>
    <w:p w14:paraId="3BC86858">
      <w:pPr>
        <w:numPr>
          <w:ilvl w:val="0"/>
          <w:numId w:val="3"/>
        </w:numPr>
        <w:ind w:firstLine="640" w:firstLineChars="200"/>
        <w:rPr>
          <w:rFonts w:ascii="黑体" w:hAnsi="黑体" w:eastAsia="黑体" w:cs="黑体"/>
          <w:sz w:val="32"/>
          <w:szCs w:val="32"/>
        </w:rPr>
      </w:pPr>
      <w:r>
        <w:rPr>
          <w:rFonts w:hint="eastAsia" w:ascii="黑体" w:hAnsi="黑体" w:eastAsia="黑体" w:cs="黑体"/>
          <w:sz w:val="32"/>
          <w:szCs w:val="32"/>
        </w:rPr>
        <w:t>“三公”经费安排情况</w:t>
      </w:r>
    </w:p>
    <w:p w14:paraId="7EDB3829">
      <w:pPr>
        <w:ind w:firstLine="600" w:firstLineChars="200"/>
        <w:rPr>
          <w:rFonts w:ascii="仿宋_GB2312" w:hAnsi="仿宋_GB2312" w:eastAsia="仿宋_GB2312" w:cs="仿宋_GB2312"/>
          <w:sz w:val="30"/>
          <w:szCs w:val="30"/>
        </w:rPr>
      </w:pPr>
      <w:permStart w:id="137" w:edGrp="everyone"/>
      <w:r>
        <w:rPr>
          <w:rFonts w:hint="eastAsia" w:ascii="仿宋_GB2312" w:hAnsi="仿宋_GB2312" w:eastAsia="仿宋_GB2312" w:cs="仿宋_GB2312"/>
          <w:sz w:val="30"/>
          <w:szCs w:val="30"/>
        </w:rPr>
        <w:t>2023</w:t>
      </w:r>
      <w:permEnd w:id="137"/>
      <w:r>
        <w:rPr>
          <w:rFonts w:hint="eastAsia" w:ascii="仿宋_GB2312" w:hAnsi="仿宋_GB2312" w:eastAsia="仿宋_GB2312" w:cs="仿宋_GB2312"/>
          <w:sz w:val="30"/>
          <w:szCs w:val="30"/>
        </w:rPr>
        <w:t>年本部门财政拨款安排“三公”经费</w:t>
      </w:r>
      <w:permStart w:id="138" w:edGrp="everyone"/>
      <w:r>
        <w:rPr>
          <w:rFonts w:hint="eastAsia" w:ascii="仿宋_GB2312" w:hAnsi="仿宋_GB2312" w:eastAsia="仿宋_GB2312" w:cs="仿宋_GB2312"/>
          <w:sz w:val="30"/>
          <w:szCs w:val="30"/>
        </w:rPr>
        <w:t>4.23</w:t>
      </w:r>
      <w:permEnd w:id="138"/>
      <w:r>
        <w:rPr>
          <w:rFonts w:hint="eastAsia" w:ascii="仿宋_GB2312" w:hAnsi="仿宋_GB2312" w:eastAsia="仿宋_GB2312" w:cs="仿宋_GB2312"/>
          <w:sz w:val="30"/>
          <w:szCs w:val="30"/>
        </w:rPr>
        <w:t>万元，比上年</w:t>
      </w:r>
      <w:permStart w:id="139" w:edGrp="everyone"/>
      <w:bookmarkStart w:id="24" w:name="PO_part3A2IncAmount1"/>
      <w:r>
        <w:rPr>
          <w:rFonts w:hint="eastAsia" w:ascii="仿宋_GB2312" w:hAnsi="仿宋_GB2312" w:eastAsia="仿宋_GB2312" w:cs="仿宋_GB2312"/>
          <w:sz w:val="30"/>
          <w:szCs w:val="30"/>
        </w:rPr>
        <w:t>减少</w:t>
      </w:r>
      <w:bookmarkEnd w:id="24"/>
      <w:r>
        <w:rPr>
          <w:rFonts w:hint="eastAsia" w:ascii="仿宋_GB2312" w:hAnsi="仿宋_GB2312" w:eastAsia="仿宋_GB2312" w:cs="仿宋_GB2312"/>
          <w:sz w:val="30"/>
          <w:szCs w:val="30"/>
        </w:rPr>
        <w:t>0.17</w:t>
      </w:r>
      <w:permEnd w:id="139"/>
      <w:r>
        <w:rPr>
          <w:rFonts w:hint="eastAsia" w:ascii="仿宋_GB2312" w:hAnsi="仿宋_GB2312" w:eastAsia="仿宋_GB2312" w:cs="仿宋_GB2312"/>
          <w:sz w:val="30"/>
          <w:szCs w:val="30"/>
        </w:rPr>
        <w:t>万元，</w:t>
      </w:r>
      <w:bookmarkStart w:id="25" w:name="PO_part3A2IncPercent1"/>
      <w:permStart w:id="140" w:edGrp="everyone"/>
      <w:r>
        <w:rPr>
          <w:rFonts w:hint="eastAsia" w:ascii="仿宋_GB2312" w:hAnsi="仿宋_GB2312" w:eastAsia="仿宋_GB2312" w:cs="仿宋_GB2312"/>
          <w:sz w:val="30"/>
          <w:szCs w:val="30"/>
        </w:rPr>
        <w:t>下降</w:t>
      </w:r>
      <w:bookmarkEnd w:id="25"/>
      <w:r>
        <w:rPr>
          <w:rFonts w:hint="eastAsia" w:ascii="仿宋_GB2312" w:hAnsi="仿宋_GB2312" w:eastAsia="仿宋_GB2312" w:cs="仿宋_GB2312"/>
          <w:sz w:val="30"/>
          <w:szCs w:val="30"/>
        </w:rPr>
        <w:t>3.86</w:t>
      </w:r>
      <w:permEnd w:id="140"/>
      <w:r>
        <w:rPr>
          <w:rFonts w:hint="eastAsia" w:ascii="仿宋_GB2312" w:hAnsi="仿宋_GB2312" w:eastAsia="仿宋_GB2312" w:cs="仿宋_GB2312"/>
          <w:sz w:val="30"/>
          <w:szCs w:val="30"/>
        </w:rPr>
        <w:t>%，主要原因是</w:t>
      </w:r>
      <w:permStart w:id="141" w:edGrp="everyone"/>
      <w:r>
        <w:rPr>
          <w:rFonts w:hint="eastAsia" w:ascii="仿宋_GB2312" w:hAnsi="仿宋_GB2312" w:eastAsia="仿宋_GB2312" w:cs="仿宋_GB2312"/>
          <w:sz w:val="30"/>
          <w:szCs w:val="30"/>
        </w:rPr>
        <w:t>认真贯彻落实中央八项规定精神和厉行节约的要求，从严控制“三公”经费开支</w:t>
      </w:r>
      <w:permEnd w:id="141"/>
      <w:r>
        <w:rPr>
          <w:rFonts w:hint="eastAsia" w:ascii="仿宋_GB2312" w:hAnsi="仿宋_GB2312" w:eastAsia="仿宋_GB2312" w:cs="仿宋_GB2312"/>
          <w:sz w:val="30"/>
          <w:szCs w:val="30"/>
        </w:rPr>
        <w:t>。其中：因公出国（境）费0万元，比上年</w:t>
      </w:r>
      <w:permStart w:id="142" w:edGrp="everyone"/>
      <w:bookmarkStart w:id="26" w:name="PO_part3A2IncAmount2"/>
      <w:r>
        <w:rPr>
          <w:rFonts w:hint="eastAsia" w:ascii="仿宋_GB2312" w:hAnsi="仿宋_GB2312" w:eastAsia="仿宋_GB2312" w:cs="仿宋_GB2312"/>
          <w:sz w:val="30"/>
          <w:szCs w:val="30"/>
        </w:rPr>
        <w:t>增加</w:t>
      </w:r>
      <w:bookmarkEnd w:id="26"/>
      <w:r>
        <w:rPr>
          <w:rFonts w:hint="eastAsia" w:ascii="仿宋_GB2312" w:hAnsi="仿宋_GB2312" w:eastAsia="仿宋_GB2312" w:cs="仿宋_GB2312"/>
          <w:sz w:val="30"/>
          <w:szCs w:val="30"/>
        </w:rPr>
        <w:t>0</w:t>
      </w:r>
      <w:permEnd w:id="142"/>
      <w:r>
        <w:rPr>
          <w:rFonts w:hint="eastAsia" w:ascii="仿宋_GB2312" w:hAnsi="仿宋_GB2312" w:eastAsia="仿宋_GB2312" w:cs="仿宋_GB2312"/>
          <w:sz w:val="30"/>
          <w:szCs w:val="30"/>
        </w:rPr>
        <w:t>万元，</w:t>
      </w:r>
      <w:bookmarkStart w:id="27" w:name="PO_part3A2IncPercent2"/>
      <w:permStart w:id="143" w:edGrp="everyone"/>
      <w:r>
        <w:rPr>
          <w:rFonts w:hint="eastAsia" w:ascii="仿宋_GB2312" w:hAnsi="仿宋_GB2312" w:eastAsia="仿宋_GB2312" w:cs="仿宋_GB2312"/>
          <w:sz w:val="30"/>
          <w:szCs w:val="30"/>
        </w:rPr>
        <w:t>增长</w:t>
      </w:r>
      <w:bookmarkEnd w:id="27"/>
      <w:r>
        <w:rPr>
          <w:rFonts w:hint="eastAsia" w:ascii="仿宋_GB2312" w:hAnsi="仿宋_GB2312" w:eastAsia="仿宋_GB2312" w:cs="仿宋_GB2312"/>
          <w:sz w:val="30"/>
          <w:szCs w:val="30"/>
        </w:rPr>
        <w:t>0</w:t>
      </w:r>
      <w:permEnd w:id="143"/>
      <w:r>
        <w:rPr>
          <w:rFonts w:hint="eastAsia" w:ascii="仿宋_GB2312" w:hAnsi="仿宋_GB2312" w:eastAsia="仿宋_GB2312" w:cs="仿宋_GB2312"/>
          <w:sz w:val="30"/>
          <w:szCs w:val="30"/>
        </w:rPr>
        <w:t>%，主要原因是</w:t>
      </w:r>
      <w:bookmarkStart w:id="28" w:name="PO_part3A2IncReason2"/>
      <w:permStart w:id="144" w:edGrp="everyone"/>
      <w:r>
        <w:rPr>
          <w:rFonts w:hint="eastAsia" w:ascii="仿宋_GB2312" w:hAnsi="仿宋_GB2312" w:eastAsia="仿宋_GB2312" w:cs="仿宋_GB2312"/>
          <w:sz w:val="30"/>
          <w:szCs w:val="30"/>
        </w:rPr>
        <w:t>与上年持平，无增减变化</w:t>
      </w:r>
      <w:permEnd w:id="144"/>
      <w:bookmarkEnd w:id="28"/>
      <w:r>
        <w:rPr>
          <w:rFonts w:hint="eastAsia" w:ascii="仿宋_GB2312" w:hAnsi="仿宋_GB2312" w:eastAsia="仿宋_GB2312" w:cs="仿宋_GB2312"/>
          <w:sz w:val="30"/>
          <w:szCs w:val="30"/>
        </w:rPr>
        <w:t>；公务用车购置及运行费3.33万元（公务用车购置费0万元，比上年</w:t>
      </w:r>
      <w:permStart w:id="145" w:edGrp="everyone"/>
      <w:bookmarkStart w:id="29" w:name="PO_part3A2IncAmount5"/>
      <w:r>
        <w:rPr>
          <w:rFonts w:hint="eastAsia" w:ascii="仿宋_GB2312" w:hAnsi="仿宋_GB2312" w:eastAsia="仿宋_GB2312" w:cs="仿宋_GB2312"/>
          <w:sz w:val="30"/>
          <w:szCs w:val="30"/>
        </w:rPr>
        <w:t>增加</w:t>
      </w:r>
      <w:bookmarkEnd w:id="29"/>
      <w:r>
        <w:rPr>
          <w:rFonts w:hint="eastAsia" w:ascii="仿宋_GB2312" w:hAnsi="仿宋_GB2312" w:eastAsia="仿宋_GB2312" w:cs="仿宋_GB2312"/>
          <w:sz w:val="30"/>
          <w:szCs w:val="30"/>
        </w:rPr>
        <w:t>0</w:t>
      </w:r>
      <w:permEnd w:id="145"/>
      <w:r>
        <w:rPr>
          <w:rFonts w:hint="eastAsia" w:ascii="仿宋_GB2312" w:hAnsi="仿宋_GB2312" w:eastAsia="仿宋_GB2312" w:cs="仿宋_GB2312"/>
          <w:sz w:val="30"/>
          <w:szCs w:val="30"/>
        </w:rPr>
        <w:t>万元</w:t>
      </w:r>
      <w:r>
        <w:rPr>
          <w:rFonts w:hint="eastAsia" w:ascii="仿宋_GB2312" w:hAnsi="宋体" w:eastAsia="仿宋_GB2312" w:cs="宋体"/>
          <w:sz w:val="32"/>
          <w:szCs w:val="32"/>
        </w:rPr>
        <w:t>；</w:t>
      </w:r>
      <w:r>
        <w:rPr>
          <w:rFonts w:hint="eastAsia" w:ascii="仿宋_GB2312" w:hAnsi="仿宋_GB2312" w:eastAsia="仿宋_GB2312" w:cs="仿宋_GB2312"/>
          <w:sz w:val="30"/>
          <w:szCs w:val="30"/>
        </w:rPr>
        <w:t>公务用车运行维护费3.33万元，比上年</w:t>
      </w:r>
      <w:permStart w:id="146" w:edGrp="everyone"/>
      <w:bookmarkStart w:id="30" w:name="PO_part3A2IncAmount6"/>
      <w:r>
        <w:rPr>
          <w:rFonts w:hint="eastAsia" w:ascii="仿宋_GB2312" w:hAnsi="仿宋_GB2312" w:eastAsia="仿宋_GB2312" w:cs="仿宋_GB2312"/>
          <w:sz w:val="30"/>
          <w:szCs w:val="30"/>
        </w:rPr>
        <w:t>减少</w:t>
      </w:r>
      <w:bookmarkEnd w:id="30"/>
      <w:r>
        <w:rPr>
          <w:rFonts w:hint="eastAsia" w:ascii="仿宋_GB2312" w:hAnsi="仿宋_GB2312" w:eastAsia="仿宋_GB2312" w:cs="仿宋_GB2312"/>
          <w:sz w:val="30"/>
          <w:szCs w:val="30"/>
        </w:rPr>
        <w:t>0.17</w:t>
      </w:r>
      <w:permEnd w:id="146"/>
      <w:r>
        <w:rPr>
          <w:rFonts w:hint="eastAsia" w:ascii="仿宋_GB2312" w:hAnsi="仿宋_GB2312" w:eastAsia="仿宋_GB2312" w:cs="仿宋_GB2312"/>
          <w:sz w:val="30"/>
          <w:szCs w:val="30"/>
        </w:rPr>
        <w:t>万元。）比上年</w:t>
      </w:r>
      <w:bookmarkStart w:id="31" w:name="PO_part3A2IncAmount3"/>
      <w:permStart w:id="147" w:edGrp="everyone"/>
      <w:r>
        <w:rPr>
          <w:rFonts w:hint="eastAsia" w:ascii="仿宋_GB2312" w:hAnsi="仿宋_GB2312" w:eastAsia="仿宋_GB2312" w:cs="仿宋_GB2312"/>
          <w:sz w:val="30"/>
          <w:szCs w:val="30"/>
        </w:rPr>
        <w:t>减少</w:t>
      </w:r>
      <w:bookmarkEnd w:id="31"/>
      <w:r>
        <w:rPr>
          <w:rFonts w:hint="eastAsia" w:ascii="仿宋_GB2312" w:hAnsi="仿宋_GB2312" w:eastAsia="仿宋_GB2312" w:cs="仿宋_GB2312"/>
          <w:sz w:val="30"/>
          <w:szCs w:val="30"/>
        </w:rPr>
        <w:t>0.17</w:t>
      </w:r>
      <w:permEnd w:id="147"/>
      <w:r>
        <w:rPr>
          <w:rFonts w:hint="eastAsia" w:ascii="仿宋_GB2312" w:hAnsi="仿宋_GB2312" w:eastAsia="仿宋_GB2312" w:cs="仿宋_GB2312"/>
          <w:sz w:val="30"/>
          <w:szCs w:val="30"/>
        </w:rPr>
        <w:t>万元，</w:t>
      </w:r>
      <w:bookmarkStart w:id="32" w:name="PO_part3A2IncPercent3"/>
      <w:permStart w:id="148" w:edGrp="everyone"/>
      <w:r>
        <w:rPr>
          <w:rFonts w:hint="eastAsia" w:ascii="仿宋_GB2312" w:hAnsi="仿宋_GB2312" w:eastAsia="仿宋_GB2312" w:cs="仿宋_GB2312"/>
          <w:sz w:val="30"/>
          <w:szCs w:val="30"/>
        </w:rPr>
        <w:t>下降</w:t>
      </w:r>
      <w:bookmarkEnd w:id="32"/>
      <w:r>
        <w:rPr>
          <w:rFonts w:hint="eastAsia" w:ascii="仿宋_GB2312" w:hAnsi="仿宋_GB2312" w:eastAsia="仿宋_GB2312" w:cs="仿宋_GB2312"/>
          <w:sz w:val="30"/>
          <w:szCs w:val="30"/>
        </w:rPr>
        <w:t>4.86</w:t>
      </w:r>
      <w:permEnd w:id="148"/>
      <w:r>
        <w:rPr>
          <w:rFonts w:hint="eastAsia" w:ascii="仿宋_GB2312" w:hAnsi="仿宋_GB2312" w:eastAsia="仿宋_GB2312" w:cs="仿宋_GB2312"/>
          <w:sz w:val="30"/>
          <w:szCs w:val="30"/>
        </w:rPr>
        <w:t>%，主要原因是</w:t>
      </w:r>
      <w:bookmarkStart w:id="33" w:name="PO_part3A2IncReason3"/>
      <w:permStart w:id="149" w:edGrp="everyone"/>
      <w:r>
        <w:rPr>
          <w:rFonts w:hint="eastAsia" w:ascii="仿宋_GB2312" w:hAnsi="仿宋_GB2312" w:eastAsia="仿宋_GB2312" w:cs="仿宋_GB2312"/>
          <w:sz w:val="30"/>
          <w:szCs w:val="30"/>
        </w:rPr>
        <w:t>认真贯彻落实中央八项规定精神和厉行节约的要求，从严控制公务用车运行维护费</w:t>
      </w:r>
      <w:bookmarkEnd w:id="33"/>
      <w:permEnd w:id="149"/>
      <w:r>
        <w:rPr>
          <w:rFonts w:hint="eastAsia" w:ascii="仿宋_GB2312" w:hAnsi="仿宋_GB2312" w:eastAsia="仿宋_GB2312" w:cs="仿宋_GB2312"/>
          <w:sz w:val="30"/>
          <w:szCs w:val="30"/>
        </w:rPr>
        <w:t>；公务接待费</w:t>
      </w:r>
      <w:permStart w:id="150" w:edGrp="everyone"/>
      <w:r>
        <w:rPr>
          <w:rFonts w:hint="eastAsia" w:ascii="仿宋_GB2312" w:hAnsi="仿宋_GB2312" w:eastAsia="仿宋_GB2312" w:cs="仿宋_GB2312"/>
          <w:sz w:val="30"/>
          <w:szCs w:val="30"/>
        </w:rPr>
        <w:t>0.9</w:t>
      </w:r>
      <w:permEnd w:id="150"/>
      <w:r>
        <w:rPr>
          <w:rFonts w:hint="eastAsia" w:ascii="仿宋_GB2312" w:hAnsi="仿宋_GB2312" w:eastAsia="仿宋_GB2312" w:cs="仿宋_GB2312"/>
          <w:sz w:val="30"/>
          <w:szCs w:val="30"/>
        </w:rPr>
        <w:t>万元，比上年</w:t>
      </w:r>
      <w:permStart w:id="151" w:edGrp="everyone"/>
      <w:bookmarkStart w:id="34" w:name="PO_part3A2IncAmount4"/>
      <w:r>
        <w:rPr>
          <w:rFonts w:hint="eastAsia" w:ascii="仿宋_GB2312" w:hAnsi="仿宋_GB2312" w:eastAsia="仿宋_GB2312" w:cs="仿宋_GB2312"/>
          <w:sz w:val="30"/>
          <w:szCs w:val="30"/>
        </w:rPr>
        <w:t>增加</w:t>
      </w:r>
      <w:bookmarkEnd w:id="34"/>
      <w:r>
        <w:rPr>
          <w:rFonts w:hint="eastAsia" w:ascii="仿宋_GB2312" w:hAnsi="仿宋_GB2312" w:eastAsia="仿宋_GB2312" w:cs="仿宋_GB2312"/>
          <w:sz w:val="30"/>
          <w:szCs w:val="30"/>
        </w:rPr>
        <w:t>0</w:t>
      </w:r>
      <w:permEnd w:id="151"/>
      <w:r>
        <w:rPr>
          <w:rFonts w:hint="eastAsia" w:ascii="仿宋_GB2312" w:hAnsi="仿宋_GB2312" w:eastAsia="仿宋_GB2312" w:cs="仿宋_GB2312"/>
          <w:sz w:val="30"/>
          <w:szCs w:val="30"/>
        </w:rPr>
        <w:t>万元，</w:t>
      </w:r>
      <w:bookmarkStart w:id="35" w:name="PO_part3A2IncPercent4"/>
      <w:permStart w:id="152" w:edGrp="everyone"/>
      <w:r>
        <w:rPr>
          <w:rFonts w:hint="eastAsia" w:ascii="仿宋_GB2312" w:hAnsi="仿宋_GB2312" w:eastAsia="仿宋_GB2312" w:cs="仿宋_GB2312"/>
          <w:sz w:val="30"/>
          <w:szCs w:val="30"/>
        </w:rPr>
        <w:t>增长</w:t>
      </w:r>
      <w:bookmarkEnd w:id="35"/>
      <w:r>
        <w:rPr>
          <w:rFonts w:hint="eastAsia" w:ascii="仿宋_GB2312" w:hAnsi="仿宋_GB2312" w:eastAsia="仿宋_GB2312" w:cs="仿宋_GB2312"/>
          <w:sz w:val="30"/>
          <w:szCs w:val="30"/>
        </w:rPr>
        <w:t>0</w:t>
      </w:r>
      <w:permEnd w:id="152"/>
      <w:r>
        <w:rPr>
          <w:rFonts w:hint="eastAsia" w:ascii="仿宋_GB2312" w:hAnsi="仿宋_GB2312" w:eastAsia="仿宋_GB2312" w:cs="仿宋_GB2312"/>
          <w:sz w:val="30"/>
          <w:szCs w:val="30"/>
        </w:rPr>
        <w:t>%，主要原因是</w:t>
      </w:r>
      <w:bookmarkStart w:id="36" w:name="PO_part3A2IncReason4"/>
      <w:permStart w:id="153" w:edGrp="everyone"/>
      <w:r>
        <w:rPr>
          <w:rFonts w:hint="eastAsia" w:ascii="仿宋_GB2312" w:hAnsi="仿宋_GB2312" w:eastAsia="仿宋_GB2312" w:cs="仿宋_GB2312"/>
          <w:sz w:val="30"/>
          <w:szCs w:val="30"/>
        </w:rPr>
        <w:t>与上年持平，无增减变化</w:t>
      </w:r>
      <w:bookmarkEnd w:id="36"/>
      <w:permEnd w:id="153"/>
      <w:r>
        <w:rPr>
          <w:rFonts w:hint="eastAsia" w:ascii="仿宋_GB2312" w:hAnsi="仿宋_GB2312" w:eastAsia="仿宋_GB2312" w:cs="仿宋_GB2312"/>
          <w:sz w:val="30"/>
          <w:szCs w:val="30"/>
        </w:rPr>
        <w:t>。</w:t>
      </w:r>
    </w:p>
    <w:p w14:paraId="38369136">
      <w:pPr>
        <w:numPr>
          <w:ilvl w:val="0"/>
          <w:numId w:val="3"/>
        </w:numPr>
        <w:ind w:firstLine="640" w:firstLineChars="200"/>
        <w:rPr>
          <w:rFonts w:ascii="黑体" w:hAnsi="黑体" w:eastAsia="黑体" w:cs="黑体"/>
          <w:sz w:val="32"/>
          <w:szCs w:val="32"/>
        </w:rPr>
      </w:pPr>
      <w:r>
        <w:rPr>
          <w:rFonts w:hint="eastAsia" w:ascii="黑体" w:hAnsi="黑体" w:eastAsia="黑体" w:cs="黑体"/>
          <w:sz w:val="32"/>
          <w:szCs w:val="32"/>
        </w:rPr>
        <w:t>机关运行经费安排情况</w:t>
      </w:r>
    </w:p>
    <w:p w14:paraId="6C9D4300">
      <w:pPr>
        <w:rPr>
          <w:rFonts w:ascii="仿宋_GB2312" w:hAnsi="仿宋_GB2312" w:eastAsia="仿宋_GB2312" w:cs="仿宋_GB2312"/>
          <w:sz w:val="30"/>
          <w:szCs w:val="30"/>
        </w:rPr>
      </w:pPr>
      <w:r>
        <w:rPr>
          <w:rFonts w:hint="eastAsia" w:ascii="仿宋_GB2312" w:hAnsi="仿宋_GB2312" w:eastAsia="仿宋_GB2312" w:cs="仿宋_GB2312"/>
          <w:sz w:val="30"/>
          <w:szCs w:val="30"/>
        </w:rPr>
        <w:t xml:space="preserve">    行政经费（机关运行经费）指用于维持行政（参公）单位机关运行的经费。具体包括：办公费、印刷费、水费、电费、邮电费、取暖费、物业管理费、差旅费、因公出国（境）费用、维修（护）费、租赁费、会议费、培训费、公务接待费、专用材料费、被装购置费、福利费、公务用车运行维护费、其他交通费用、医疗费补助、办公设备购置、专用设备购置、信息网络及软件购置更新、公务用车购置、其他交通工具购置经济科目对应的预算资金。</w:t>
      </w:r>
      <w:permStart w:id="154" w:edGrp="everyone"/>
      <w:r>
        <w:rPr>
          <w:rFonts w:hint="eastAsia" w:ascii="仿宋_GB2312" w:hAnsi="仿宋_GB2312" w:eastAsia="仿宋_GB2312" w:cs="仿宋_GB2312"/>
          <w:sz w:val="30"/>
          <w:szCs w:val="30"/>
        </w:rPr>
        <w:t>2023</w:t>
      </w:r>
      <w:permEnd w:id="154"/>
      <w:r>
        <w:rPr>
          <w:rFonts w:hint="eastAsia" w:ascii="仿宋_GB2312" w:hAnsi="仿宋_GB2312" w:eastAsia="仿宋_GB2312" w:cs="仿宋_GB2312"/>
          <w:sz w:val="30"/>
          <w:szCs w:val="30"/>
        </w:rPr>
        <w:t>年，本部门机关运行经费安排</w:t>
      </w:r>
      <w:permStart w:id="155" w:edGrp="everyone"/>
      <w:r>
        <w:rPr>
          <w:rFonts w:ascii="仿宋_GB2312" w:hAnsi="仿宋_GB2312" w:eastAsia="仿宋_GB2312" w:cs="仿宋_GB2312"/>
          <w:sz w:val="30"/>
          <w:szCs w:val="30"/>
        </w:rPr>
        <w:t>784.73</w:t>
      </w:r>
      <w:permEnd w:id="155"/>
      <w:r>
        <w:rPr>
          <w:rFonts w:hint="eastAsia" w:ascii="仿宋_GB2312" w:hAnsi="仿宋_GB2312" w:eastAsia="仿宋_GB2312" w:cs="仿宋_GB2312"/>
          <w:sz w:val="30"/>
          <w:szCs w:val="30"/>
        </w:rPr>
        <w:t>万元，比上年</w:t>
      </w:r>
      <w:bookmarkStart w:id="37" w:name="PO_part3A3IncAmount1"/>
      <w:permStart w:id="156" w:edGrp="everyone"/>
      <w:r>
        <w:rPr>
          <w:rFonts w:hint="eastAsia" w:ascii="仿宋_GB2312" w:hAnsi="仿宋_GB2312" w:eastAsia="仿宋_GB2312" w:cs="仿宋_GB2312"/>
          <w:sz w:val="30"/>
          <w:szCs w:val="30"/>
        </w:rPr>
        <w:t>减少</w:t>
      </w:r>
      <w:bookmarkEnd w:id="37"/>
      <w:r>
        <w:rPr>
          <w:rFonts w:hint="eastAsia" w:ascii="仿宋_GB2312" w:hAnsi="仿宋_GB2312" w:eastAsia="仿宋_GB2312" w:cs="仿宋_GB2312"/>
          <w:sz w:val="30"/>
          <w:szCs w:val="30"/>
        </w:rPr>
        <w:t>57.66</w:t>
      </w:r>
      <w:permEnd w:id="156"/>
      <w:r>
        <w:rPr>
          <w:rFonts w:hint="eastAsia" w:ascii="仿宋_GB2312" w:hAnsi="仿宋_GB2312" w:eastAsia="仿宋_GB2312" w:cs="仿宋_GB2312"/>
          <w:sz w:val="30"/>
          <w:szCs w:val="30"/>
        </w:rPr>
        <w:t>万元，</w:t>
      </w:r>
      <w:permStart w:id="157" w:edGrp="everyone"/>
      <w:bookmarkStart w:id="38" w:name="PO_part3A3IncPercent1"/>
      <w:r>
        <w:rPr>
          <w:rFonts w:hint="eastAsia" w:ascii="仿宋_GB2312" w:hAnsi="仿宋_GB2312" w:eastAsia="仿宋_GB2312" w:cs="仿宋_GB2312"/>
          <w:sz w:val="30"/>
          <w:szCs w:val="30"/>
        </w:rPr>
        <w:t>下降</w:t>
      </w:r>
      <w:bookmarkEnd w:id="38"/>
      <w:r>
        <w:rPr>
          <w:rFonts w:hint="eastAsia" w:ascii="仿宋_GB2312" w:hAnsi="仿宋_GB2312" w:eastAsia="仿宋_GB2312" w:cs="仿宋_GB2312"/>
          <w:sz w:val="30"/>
          <w:szCs w:val="30"/>
        </w:rPr>
        <w:t>6.84</w:t>
      </w:r>
      <w:permEnd w:id="157"/>
      <w:r>
        <w:rPr>
          <w:rFonts w:hint="eastAsia" w:ascii="仿宋_GB2312" w:hAnsi="仿宋_GB2312" w:eastAsia="仿宋_GB2312" w:cs="仿宋_GB2312"/>
          <w:sz w:val="30"/>
          <w:szCs w:val="30"/>
        </w:rPr>
        <w:t>%，主要原因是</w:t>
      </w:r>
      <w:permStart w:id="158" w:edGrp="everyone"/>
      <w:bookmarkStart w:id="39" w:name="PO_part3A3IncReason1"/>
      <w:r>
        <w:rPr>
          <w:rFonts w:hint="eastAsia" w:ascii="仿宋_GB2312" w:hAnsi="仿宋_GB2312" w:eastAsia="仿宋_GB2312" w:cs="仿宋_GB2312"/>
          <w:sz w:val="30"/>
          <w:szCs w:val="30"/>
        </w:rPr>
        <w:t>办公费、维修（护）费等经济科目对应的预算资金有所减少。</w:t>
      </w:r>
      <w:permEnd w:id="158"/>
      <w:bookmarkEnd w:id="39"/>
    </w:p>
    <w:p w14:paraId="0BD43323">
      <w:pPr>
        <w:numPr>
          <w:ilvl w:val="0"/>
          <w:numId w:val="3"/>
        </w:numPr>
        <w:ind w:firstLine="640" w:firstLineChars="200"/>
        <w:rPr>
          <w:rFonts w:ascii="黑体" w:hAnsi="黑体" w:eastAsia="黑体" w:cs="黑体"/>
          <w:sz w:val="32"/>
          <w:szCs w:val="32"/>
        </w:rPr>
      </w:pPr>
      <w:r>
        <w:rPr>
          <w:rFonts w:hint="eastAsia" w:ascii="黑体" w:hAnsi="黑体" w:eastAsia="黑体" w:cs="黑体"/>
          <w:sz w:val="32"/>
          <w:szCs w:val="32"/>
        </w:rPr>
        <w:t>政府采购情况</w:t>
      </w:r>
    </w:p>
    <w:p w14:paraId="0B5ED6E3">
      <w:pPr>
        <w:rPr>
          <w:rFonts w:ascii="仿宋_GB2312" w:hAnsi="仿宋_GB2312" w:eastAsia="仿宋_GB2312" w:cs="仿宋_GB2312"/>
          <w:sz w:val="30"/>
          <w:szCs w:val="30"/>
        </w:rPr>
      </w:pPr>
      <w:permStart w:id="159" w:edGrp="everyone"/>
      <w:r>
        <w:rPr>
          <w:rFonts w:hint="eastAsia" w:ascii="仿宋_GB2312" w:hAnsi="仿宋_GB2312" w:eastAsia="仿宋_GB2312" w:cs="仿宋_GB2312"/>
          <w:sz w:val="30"/>
          <w:szCs w:val="30"/>
        </w:rPr>
        <w:t>2023</w:t>
      </w:r>
      <w:permEnd w:id="159"/>
      <w:r>
        <w:rPr>
          <w:rFonts w:hint="eastAsia" w:ascii="仿宋_GB2312" w:hAnsi="仿宋_GB2312" w:eastAsia="仿宋_GB2312" w:cs="仿宋_GB2312"/>
          <w:sz w:val="30"/>
          <w:szCs w:val="30"/>
        </w:rPr>
        <w:t>年本部门政府采购安排</w:t>
      </w:r>
      <w:permStart w:id="160" w:edGrp="everyone"/>
      <w:r>
        <w:rPr>
          <w:rFonts w:ascii="仿宋_GB2312" w:hAnsi="仿宋_GB2312" w:eastAsia="仿宋_GB2312" w:cs="仿宋_GB2312"/>
          <w:sz w:val="30"/>
          <w:szCs w:val="30"/>
        </w:rPr>
        <w:t>435.3</w:t>
      </w:r>
      <w:r>
        <w:rPr>
          <w:rFonts w:hint="eastAsia" w:ascii="仿宋_GB2312" w:hAnsi="仿宋_GB2312" w:eastAsia="仿宋_GB2312" w:cs="仿宋_GB2312"/>
          <w:sz w:val="30"/>
          <w:szCs w:val="30"/>
        </w:rPr>
        <w:t>3</w:t>
      </w:r>
      <w:permEnd w:id="160"/>
      <w:r>
        <w:rPr>
          <w:rFonts w:hint="eastAsia" w:ascii="仿宋_GB2312" w:hAnsi="仿宋_GB2312" w:eastAsia="仿宋_GB2312" w:cs="仿宋_GB2312"/>
          <w:sz w:val="30"/>
          <w:szCs w:val="30"/>
        </w:rPr>
        <w:t>万元，其中：货物类采购预算</w:t>
      </w:r>
      <w:permStart w:id="161" w:edGrp="everyone"/>
      <w:r>
        <w:rPr>
          <w:rFonts w:ascii="仿宋_GB2312" w:hAnsi="仿宋_GB2312" w:eastAsia="仿宋_GB2312" w:cs="仿宋_GB2312"/>
          <w:sz w:val="30"/>
          <w:szCs w:val="30"/>
        </w:rPr>
        <w:t>95.75</w:t>
      </w:r>
      <w:permEnd w:id="161"/>
      <w:r>
        <w:rPr>
          <w:rFonts w:hint="eastAsia" w:ascii="仿宋_GB2312" w:hAnsi="仿宋_GB2312" w:eastAsia="仿宋_GB2312" w:cs="仿宋_GB2312"/>
          <w:sz w:val="30"/>
          <w:szCs w:val="30"/>
        </w:rPr>
        <w:t>万元，工程类采购预算</w:t>
      </w:r>
      <w:permStart w:id="162" w:edGrp="everyone"/>
      <w:r>
        <w:rPr>
          <w:rFonts w:ascii="仿宋_GB2312" w:hAnsi="仿宋_GB2312" w:eastAsia="仿宋_GB2312" w:cs="仿宋_GB2312"/>
          <w:sz w:val="30"/>
          <w:szCs w:val="30"/>
        </w:rPr>
        <w:t>255.0</w:t>
      </w:r>
      <w:r>
        <w:rPr>
          <w:rFonts w:hint="eastAsia" w:ascii="仿宋_GB2312" w:hAnsi="仿宋_GB2312" w:eastAsia="仿宋_GB2312" w:cs="仿宋_GB2312"/>
          <w:sz w:val="30"/>
          <w:szCs w:val="30"/>
        </w:rPr>
        <w:t>8</w:t>
      </w:r>
      <w:permEnd w:id="162"/>
      <w:r>
        <w:rPr>
          <w:rFonts w:hint="eastAsia" w:ascii="仿宋_GB2312" w:hAnsi="仿宋_GB2312" w:eastAsia="仿宋_GB2312" w:cs="仿宋_GB2312"/>
          <w:sz w:val="30"/>
          <w:szCs w:val="30"/>
        </w:rPr>
        <w:t>万元，服务类采购预算</w:t>
      </w:r>
      <w:permStart w:id="163" w:edGrp="everyone"/>
      <w:r>
        <w:rPr>
          <w:rFonts w:hint="eastAsia" w:ascii="仿宋_GB2312" w:hAnsi="仿宋_GB2312" w:eastAsia="仿宋_GB2312" w:cs="仿宋_GB2312"/>
          <w:sz w:val="30"/>
          <w:szCs w:val="30"/>
        </w:rPr>
        <w:t>84.5</w:t>
      </w:r>
      <w:permEnd w:id="163"/>
      <w:r>
        <w:rPr>
          <w:rFonts w:hint="eastAsia" w:ascii="仿宋_GB2312" w:hAnsi="仿宋_GB2312" w:eastAsia="仿宋_GB2312" w:cs="仿宋_GB2312"/>
          <w:sz w:val="30"/>
          <w:szCs w:val="30"/>
        </w:rPr>
        <w:t>万元等。</w:t>
      </w:r>
    </w:p>
    <w:p w14:paraId="03A70EC6">
      <w:pPr>
        <w:numPr>
          <w:ilvl w:val="0"/>
          <w:numId w:val="3"/>
        </w:numPr>
        <w:ind w:firstLine="640" w:firstLineChars="200"/>
        <w:rPr>
          <w:rFonts w:ascii="黑体" w:hAnsi="黑体" w:eastAsia="黑体" w:cs="黑体"/>
          <w:sz w:val="32"/>
          <w:szCs w:val="32"/>
        </w:rPr>
      </w:pPr>
      <w:r>
        <w:rPr>
          <w:rFonts w:hint="eastAsia" w:ascii="黑体" w:hAnsi="黑体" w:eastAsia="黑体" w:cs="黑体"/>
          <w:sz w:val="32"/>
          <w:szCs w:val="32"/>
        </w:rPr>
        <w:t>国有资产占有使用情况</w:t>
      </w:r>
    </w:p>
    <w:p w14:paraId="1B95AA04">
      <w:pPr>
        <w:rPr>
          <w:rFonts w:ascii="仿宋_GB2312" w:hAnsi="仿宋_GB2312" w:eastAsia="仿宋_GB2312" w:cs="仿宋_GB2312"/>
          <w:sz w:val="32"/>
          <w:szCs w:val="32"/>
        </w:rPr>
      </w:pPr>
      <w:r>
        <w:rPr>
          <w:rFonts w:hint="eastAsia" w:ascii="仿宋_GB2312" w:hAnsi="仿宋_GB2312" w:eastAsia="仿宋_GB2312" w:cs="仿宋_GB2312"/>
          <w:sz w:val="30"/>
          <w:szCs w:val="30"/>
        </w:rPr>
        <w:t xml:space="preserve">    截至</w:t>
      </w:r>
      <w:permStart w:id="164" w:edGrp="everyone"/>
      <w:r>
        <w:rPr>
          <w:rFonts w:hint="eastAsia" w:ascii="仿宋_GB2312" w:hAnsi="仿宋_GB2312" w:eastAsia="仿宋_GB2312" w:cs="仿宋_GB2312"/>
          <w:sz w:val="30"/>
          <w:szCs w:val="30"/>
        </w:rPr>
        <w:t>2022</w:t>
      </w:r>
      <w:permEnd w:id="164"/>
      <w:r>
        <w:rPr>
          <w:rFonts w:hint="eastAsia" w:ascii="仿宋_GB2312" w:hAnsi="仿宋_GB2312" w:eastAsia="仿宋_GB2312" w:cs="仿宋_GB2312"/>
          <w:sz w:val="30"/>
          <w:szCs w:val="30"/>
        </w:rPr>
        <w:t>年</w:t>
      </w:r>
      <w:permStart w:id="165" w:edGrp="everyone"/>
      <w:r>
        <w:rPr>
          <w:rFonts w:hint="eastAsia" w:ascii="仿宋_GB2312" w:hAnsi="仿宋_GB2312" w:eastAsia="仿宋_GB2312" w:cs="仿宋_GB2312"/>
          <w:sz w:val="30"/>
          <w:szCs w:val="30"/>
        </w:rPr>
        <w:t>12</w:t>
      </w:r>
      <w:permEnd w:id="165"/>
      <w:r>
        <w:rPr>
          <w:rFonts w:hint="eastAsia" w:ascii="仿宋_GB2312" w:hAnsi="仿宋_GB2312" w:eastAsia="仿宋_GB2312" w:cs="仿宋_GB2312"/>
          <w:sz w:val="30"/>
          <w:szCs w:val="30"/>
        </w:rPr>
        <w:t>月</w:t>
      </w:r>
      <w:permStart w:id="166" w:edGrp="everyone"/>
      <w:r>
        <w:rPr>
          <w:rFonts w:hint="eastAsia" w:ascii="仿宋_GB2312" w:hAnsi="仿宋_GB2312" w:eastAsia="仿宋_GB2312" w:cs="仿宋_GB2312"/>
          <w:sz w:val="30"/>
          <w:szCs w:val="30"/>
        </w:rPr>
        <w:t>31</w:t>
      </w:r>
      <w:permEnd w:id="166"/>
      <w:r>
        <w:rPr>
          <w:rFonts w:hint="eastAsia" w:ascii="仿宋_GB2312" w:hAnsi="仿宋_GB2312" w:eastAsia="仿宋_GB2312" w:cs="仿宋_GB2312"/>
          <w:sz w:val="30"/>
          <w:szCs w:val="30"/>
        </w:rPr>
        <w:t>日，本部门固定资产金额</w:t>
      </w:r>
      <w:permStart w:id="167" w:edGrp="everyone"/>
      <w:r>
        <w:rPr>
          <w:rFonts w:hint="eastAsia" w:ascii="仿宋_GB2312" w:hAnsi="仿宋_GB2312" w:eastAsia="仿宋_GB2312" w:cs="仿宋_GB2312"/>
          <w:sz w:val="30"/>
          <w:szCs w:val="30"/>
        </w:rPr>
        <w:t>800.06</w:t>
      </w:r>
      <w:permEnd w:id="167"/>
      <w:r>
        <w:rPr>
          <w:rFonts w:hint="eastAsia" w:ascii="仿宋_GB2312" w:hAnsi="仿宋_GB2312" w:eastAsia="仿宋_GB2312" w:cs="仿宋_GB2312"/>
          <w:sz w:val="30"/>
          <w:szCs w:val="30"/>
        </w:rPr>
        <w:t>万元，分布构成情况为：房屋</w:t>
      </w:r>
      <w:permStart w:id="168" w:edGrp="everyone"/>
      <w:r>
        <w:rPr>
          <w:rFonts w:hint="eastAsia" w:ascii="仿宋_GB2312" w:hAnsi="仿宋_GB2312" w:eastAsia="仿宋_GB2312" w:cs="仿宋_GB2312"/>
          <w:sz w:val="30"/>
          <w:szCs w:val="30"/>
        </w:rPr>
        <w:t>0</w:t>
      </w:r>
      <w:permEnd w:id="168"/>
      <w:r>
        <w:rPr>
          <w:rFonts w:hint="eastAsia" w:ascii="仿宋_GB2312" w:hAnsi="仿宋_GB2312" w:eastAsia="仿宋_GB2312" w:cs="仿宋_GB2312"/>
          <w:sz w:val="30"/>
          <w:szCs w:val="30"/>
        </w:rPr>
        <w:t>平方米，车辆</w:t>
      </w:r>
      <w:permStart w:id="169" w:edGrp="everyone"/>
      <w:r>
        <w:rPr>
          <w:rFonts w:hint="eastAsia" w:ascii="仿宋_GB2312" w:hAnsi="仿宋_GB2312" w:eastAsia="仿宋_GB2312" w:cs="仿宋_GB2312"/>
          <w:sz w:val="30"/>
          <w:szCs w:val="30"/>
        </w:rPr>
        <w:t>0</w:t>
      </w:r>
      <w:permEnd w:id="169"/>
      <w:r>
        <w:rPr>
          <w:rFonts w:hint="eastAsia" w:ascii="仿宋_GB2312" w:hAnsi="仿宋_GB2312" w:eastAsia="仿宋_GB2312" w:cs="仿宋_GB2312"/>
          <w:sz w:val="30"/>
          <w:szCs w:val="30"/>
        </w:rPr>
        <w:t>辆，单价在100万元以上的设备</w:t>
      </w:r>
      <w:permStart w:id="170" w:edGrp="everyone"/>
      <w:r>
        <w:rPr>
          <w:rFonts w:hint="eastAsia" w:ascii="仿宋_GB2312" w:hAnsi="仿宋_GB2312" w:eastAsia="仿宋_GB2312" w:cs="仿宋_GB2312"/>
          <w:sz w:val="30"/>
          <w:szCs w:val="30"/>
        </w:rPr>
        <w:t>0</w:t>
      </w:r>
      <w:permEnd w:id="170"/>
      <w:r>
        <w:rPr>
          <w:rFonts w:hint="eastAsia" w:ascii="仿宋_GB2312" w:hAnsi="仿宋_GB2312" w:eastAsia="仿宋_GB2312" w:cs="仿宋_GB2312"/>
          <w:sz w:val="30"/>
          <w:szCs w:val="30"/>
        </w:rPr>
        <w:t>台等。本年度拟购置固定资产</w:t>
      </w:r>
      <w:permStart w:id="171" w:edGrp="everyone"/>
      <w:r>
        <w:rPr>
          <w:rFonts w:ascii="仿宋_GB2312" w:hAnsi="仿宋_GB2312" w:eastAsia="仿宋_GB2312" w:cs="仿宋_GB2312"/>
          <w:sz w:val="30"/>
          <w:szCs w:val="30"/>
        </w:rPr>
        <w:t>95.75</w:t>
      </w:r>
      <w:permEnd w:id="171"/>
      <w:r>
        <w:rPr>
          <w:rFonts w:hint="eastAsia" w:ascii="仿宋_GB2312" w:hAnsi="仿宋_GB2312" w:eastAsia="仿宋_GB2312" w:cs="仿宋_GB2312"/>
          <w:sz w:val="30"/>
          <w:szCs w:val="30"/>
        </w:rPr>
        <w:t>万元，主要是</w:t>
      </w:r>
      <w:permStart w:id="172" w:edGrp="everyone"/>
      <w:r>
        <w:rPr>
          <w:rFonts w:hint="eastAsia" w:ascii="仿宋_GB2312" w:hAnsi="仿宋_GB2312" w:eastAsia="仿宋_GB2312" w:cs="仿宋_GB2312"/>
          <w:sz w:val="30"/>
          <w:szCs w:val="30"/>
        </w:rPr>
        <w:t>空调、组合家具</w:t>
      </w:r>
      <w:permEnd w:id="172"/>
      <w:r>
        <w:rPr>
          <w:rFonts w:hint="eastAsia" w:ascii="仿宋_GB2312" w:hAnsi="仿宋_GB2312" w:eastAsia="仿宋_GB2312" w:cs="仿宋_GB2312"/>
          <w:sz w:val="30"/>
          <w:szCs w:val="30"/>
        </w:rPr>
        <w:t>等</w:t>
      </w:r>
      <w:r>
        <w:rPr>
          <w:rFonts w:hint="eastAsia" w:ascii="仿宋_GB2312" w:hAnsi="仿宋_GB2312" w:eastAsia="仿宋_GB2312" w:cs="仿宋_GB2312"/>
          <w:sz w:val="32"/>
          <w:szCs w:val="32"/>
        </w:rPr>
        <w:t>。</w:t>
      </w:r>
    </w:p>
    <w:p w14:paraId="0C35E0B6">
      <w:pPr>
        <w:numPr>
          <w:ilvl w:val="0"/>
          <w:numId w:val="3"/>
        </w:numPr>
        <w:ind w:firstLine="640" w:firstLineChars="200"/>
        <w:rPr>
          <w:rFonts w:ascii="黑体" w:hAnsi="黑体" w:eastAsia="黑体" w:cs="黑体"/>
          <w:sz w:val="32"/>
          <w:szCs w:val="32"/>
        </w:rPr>
      </w:pPr>
      <w:r>
        <w:rPr>
          <w:rFonts w:hint="eastAsia" w:ascii="黑体" w:hAnsi="黑体" w:eastAsia="黑体" w:cs="黑体"/>
          <w:sz w:val="32"/>
          <w:szCs w:val="32"/>
        </w:rPr>
        <w:t>重点项目预算绩效目标情况</w:t>
      </w:r>
    </w:p>
    <w:p w14:paraId="5D97DF6B">
      <w:pPr>
        <w:rPr>
          <w:rFonts w:ascii="仿宋_GB2312" w:hAnsi="仿宋_GB2312" w:eastAsia="仿宋_GB2312" w:cs="仿宋_GB2312"/>
          <w:sz w:val="32"/>
          <w:szCs w:val="32"/>
        </w:rPr>
      </w:pPr>
      <w:permStart w:id="173" w:edGrp="everyone"/>
      <w:r>
        <w:rPr>
          <w:rFonts w:hint="eastAsia" w:ascii="仿宋_GB2312" w:hAnsi="仿宋_GB2312" w:eastAsia="仿宋_GB2312" w:cs="仿宋_GB2312"/>
          <w:sz w:val="32"/>
          <w:szCs w:val="32"/>
        </w:rPr>
        <w:t>2023</w:t>
      </w:r>
      <w:permEnd w:id="173"/>
      <w:r>
        <w:rPr>
          <w:rFonts w:hint="eastAsia" w:ascii="仿宋_GB2312" w:hAnsi="仿宋_GB2312" w:eastAsia="仿宋_GB2312" w:cs="仿宋_GB2312"/>
          <w:sz w:val="30"/>
          <w:szCs w:val="30"/>
        </w:rPr>
        <w:t>年，本部门重点项目绩效目标情况如下</w:t>
      </w:r>
      <w:r>
        <w:rPr>
          <w:rFonts w:hint="eastAsia" w:ascii="仿宋_GB2312" w:hAnsi="仿宋_GB2312" w:eastAsia="仿宋_GB2312" w:cs="仿宋_GB2312"/>
          <w:sz w:val="32"/>
          <w:szCs w:val="32"/>
        </w:rPr>
        <w:t>：</w:t>
      </w:r>
    </w:p>
    <w:tbl>
      <w:tblPr>
        <w:tblStyle w:val="3"/>
        <w:tblW w:w="83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32"/>
        <w:gridCol w:w="2127"/>
        <w:gridCol w:w="2629"/>
      </w:tblGrid>
      <w:tr w14:paraId="4E1EC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32" w:type="dxa"/>
            <w:noWrap/>
          </w:tcPr>
          <w:p w14:paraId="52699ACA">
            <w:pPr>
              <w:jc w:val="center"/>
              <w:rPr>
                <w:rFonts w:ascii="方正小标宋简体" w:hAnsi="方正小标宋简体" w:eastAsia="方正小标宋简体" w:cs="方正小标宋简体"/>
                <w:b/>
                <w:sz w:val="22"/>
                <w:szCs w:val="22"/>
              </w:rPr>
            </w:pPr>
            <w:r>
              <w:rPr>
                <w:rFonts w:hint="eastAsia" w:ascii="宋体" w:hAnsi="宋体" w:cs="宋体"/>
                <w:b/>
                <w:sz w:val="22"/>
                <w:szCs w:val="22"/>
              </w:rPr>
              <w:t>项目</w:t>
            </w:r>
          </w:p>
        </w:tc>
        <w:tc>
          <w:tcPr>
            <w:tcW w:w="2127" w:type="dxa"/>
            <w:noWrap/>
          </w:tcPr>
          <w:p w14:paraId="3E455B5C">
            <w:pPr>
              <w:jc w:val="center"/>
              <w:rPr>
                <w:rFonts w:ascii="方正小标宋简体" w:hAnsi="方正小标宋简体" w:cs="方正小标宋简体"/>
                <w:b/>
                <w:sz w:val="22"/>
                <w:szCs w:val="22"/>
              </w:rPr>
            </w:pPr>
            <w:r>
              <w:rPr>
                <w:rFonts w:hint="eastAsia" w:ascii="宋体" w:hAnsi="宋体" w:cs="宋体"/>
                <w:b/>
                <w:sz w:val="22"/>
                <w:szCs w:val="22"/>
              </w:rPr>
              <w:t>预算数（单位：万元）</w:t>
            </w:r>
          </w:p>
        </w:tc>
        <w:tc>
          <w:tcPr>
            <w:tcW w:w="2629" w:type="dxa"/>
            <w:noWrap/>
          </w:tcPr>
          <w:p w14:paraId="74CB3645">
            <w:pPr>
              <w:jc w:val="center"/>
              <w:rPr>
                <w:rFonts w:ascii="方正小标宋简体" w:hAnsi="方正小标宋简体" w:eastAsia="方正小标宋简体" w:cs="方正小标宋简体"/>
                <w:b/>
                <w:sz w:val="22"/>
                <w:szCs w:val="22"/>
              </w:rPr>
            </w:pPr>
            <w:r>
              <w:rPr>
                <w:rFonts w:hint="eastAsia" w:ascii="宋体" w:hAnsi="宋体" w:cs="宋体"/>
                <w:b/>
                <w:sz w:val="22"/>
                <w:szCs w:val="22"/>
              </w:rPr>
              <w:t>绩效目标</w:t>
            </w:r>
          </w:p>
        </w:tc>
      </w:tr>
      <w:tr w14:paraId="38A5F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3632" w:type="dxa"/>
            <w:noWrap/>
            <w:vAlign w:val="center"/>
          </w:tcPr>
          <w:p w14:paraId="7A9F6C24">
            <w:pPr>
              <w:rPr>
                <w:rFonts w:ascii="宋体" w:hAnsi="宋体" w:cs="宋体"/>
                <w:sz w:val="18"/>
                <w:szCs w:val="18"/>
              </w:rPr>
            </w:pPr>
            <w:bookmarkStart w:id="40" w:name="PO_part3Table6"/>
            <w:permStart w:id="174" w:edGrp="everyone"/>
            <w:r>
              <w:rPr>
                <w:rFonts w:hint="eastAsia"/>
                <w:sz w:val="18"/>
                <w:szCs w:val="18"/>
              </w:rPr>
              <w:t>镇拨凤岗法庭工作经费</w:t>
            </w:r>
          </w:p>
        </w:tc>
        <w:tc>
          <w:tcPr>
            <w:tcW w:w="2127" w:type="dxa"/>
            <w:noWrap/>
            <w:vAlign w:val="center"/>
          </w:tcPr>
          <w:p w14:paraId="5F821F78">
            <w:pPr>
              <w:jc w:val="right"/>
              <w:rPr>
                <w:rFonts w:ascii="宋体" w:hAnsi="宋体" w:cs="宋体"/>
                <w:sz w:val="18"/>
                <w:szCs w:val="18"/>
              </w:rPr>
            </w:pPr>
            <w:r>
              <w:rPr>
                <w:rFonts w:hint="eastAsia"/>
                <w:sz w:val="18"/>
                <w:szCs w:val="18"/>
              </w:rPr>
              <w:t>684.77</w:t>
            </w:r>
          </w:p>
        </w:tc>
        <w:tc>
          <w:tcPr>
            <w:tcW w:w="2629" w:type="dxa"/>
            <w:noWrap/>
            <w:vAlign w:val="center"/>
          </w:tcPr>
          <w:p w14:paraId="67B8CB58">
            <w:pPr>
              <w:rPr>
                <w:rFonts w:ascii="宋体" w:hAnsi="宋体" w:cs="宋体"/>
                <w:sz w:val="18"/>
                <w:szCs w:val="18"/>
              </w:rPr>
            </w:pPr>
            <w:r>
              <w:rPr>
                <w:rFonts w:hint="eastAsia"/>
                <w:sz w:val="18"/>
                <w:szCs w:val="18"/>
              </w:rPr>
              <w:t>按计划对凤岗法庭经费支持1次，有效提升凤岗法庭办案工作，提升我镇司法保障水平。</w:t>
            </w:r>
          </w:p>
        </w:tc>
      </w:tr>
      <w:tr w14:paraId="65E67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32" w:type="dxa"/>
            <w:noWrap/>
            <w:vAlign w:val="center"/>
          </w:tcPr>
          <w:p w14:paraId="66EFE7F5">
            <w:pPr>
              <w:rPr>
                <w:rFonts w:ascii="宋体" w:hAnsi="宋体" w:cs="宋体"/>
                <w:sz w:val="18"/>
                <w:szCs w:val="18"/>
              </w:rPr>
            </w:pPr>
            <w:r>
              <w:rPr>
                <w:rFonts w:hint="eastAsia"/>
                <w:sz w:val="18"/>
                <w:szCs w:val="18"/>
              </w:rPr>
              <w:t>镇拨市基层法院、检察院基本支出（定额经费镇街负担部分）</w:t>
            </w:r>
          </w:p>
        </w:tc>
        <w:tc>
          <w:tcPr>
            <w:tcW w:w="2127" w:type="dxa"/>
            <w:noWrap/>
            <w:vAlign w:val="center"/>
          </w:tcPr>
          <w:p w14:paraId="122581FA">
            <w:pPr>
              <w:jc w:val="right"/>
              <w:rPr>
                <w:rFonts w:ascii="宋体" w:hAnsi="宋体" w:cs="宋体"/>
                <w:sz w:val="18"/>
                <w:szCs w:val="18"/>
              </w:rPr>
            </w:pPr>
            <w:r>
              <w:rPr>
                <w:rFonts w:hint="eastAsia"/>
                <w:sz w:val="18"/>
                <w:szCs w:val="18"/>
              </w:rPr>
              <w:t>659.19</w:t>
            </w:r>
          </w:p>
        </w:tc>
        <w:tc>
          <w:tcPr>
            <w:tcW w:w="2629" w:type="dxa"/>
            <w:noWrap/>
            <w:vAlign w:val="center"/>
          </w:tcPr>
          <w:p w14:paraId="5DDE8DC2">
            <w:pPr>
              <w:rPr>
                <w:rFonts w:ascii="宋体" w:hAnsi="宋体" w:cs="宋体"/>
                <w:sz w:val="18"/>
                <w:szCs w:val="18"/>
              </w:rPr>
            </w:pPr>
            <w:r>
              <w:rPr>
                <w:rFonts w:hint="eastAsia"/>
                <w:sz w:val="18"/>
                <w:szCs w:val="18"/>
              </w:rPr>
              <w:t>保障我市基层法院、检察院基本支出经费，提高服务效率，</w:t>
            </w:r>
            <w:r>
              <w:rPr>
                <w:rFonts w:hint="eastAsia"/>
                <w:sz w:val="18"/>
                <w:szCs w:val="18"/>
                <w:lang w:eastAsia="zh-CN"/>
              </w:rPr>
              <w:t>更好地履行</w:t>
            </w:r>
            <w:r>
              <w:rPr>
                <w:rFonts w:hint="eastAsia"/>
                <w:sz w:val="18"/>
                <w:szCs w:val="18"/>
              </w:rPr>
              <w:t>法院、检察院的部门职责。</w:t>
            </w:r>
          </w:p>
        </w:tc>
      </w:tr>
      <w:bookmarkEnd w:id="40"/>
      <w:permEnd w:id="174"/>
    </w:tbl>
    <w:p w14:paraId="212F84B4">
      <w:pPr>
        <w:spacing w:line="360" w:lineRule="auto"/>
        <w:rPr>
          <w:rFonts w:ascii="仿宋_GB2312" w:hAnsi="仿宋_GB2312" w:eastAsia="仿宋_GB2312" w:cs="仿宋_GB2312"/>
          <w:sz w:val="32"/>
          <w:szCs w:val="32"/>
        </w:rPr>
      </w:pPr>
      <w:r>
        <w:rPr>
          <w:rFonts w:hint="eastAsia" w:ascii="宋体" w:hAnsi="宋体" w:cs="宋体"/>
          <w:color w:val="000000"/>
          <w:sz w:val="20"/>
          <w:szCs w:val="20"/>
        </w:rPr>
        <w:t>注：</w:t>
      </w:r>
      <w:permStart w:id="175" w:edGrp="everyone"/>
      <w:bookmarkStart w:id="41" w:name="PO_part3remark6"/>
      <w:r>
        <w:rPr>
          <w:rFonts w:hint="eastAsia"/>
          <w:sz w:val="20"/>
          <w:szCs w:val="20"/>
        </w:rPr>
        <w:t>无</w:t>
      </w:r>
      <w:permEnd w:id="175"/>
      <w:bookmarkEnd w:id="41"/>
    </w:p>
    <w:p w14:paraId="38972C32">
      <w:pPr>
        <w:ind w:firstLine="640"/>
        <w:rPr>
          <w:rFonts w:ascii="仿宋_GB2312" w:hAnsi="仿宋_GB2312" w:eastAsia="仿宋_GB2312" w:cs="仿宋_GB2312"/>
          <w:sz w:val="32"/>
          <w:szCs w:val="32"/>
        </w:rPr>
        <w:sectPr>
          <w:pgSz w:w="11906" w:h="16838"/>
          <w:pgMar w:top="1440" w:right="1800" w:bottom="1440" w:left="1800" w:header="851" w:footer="992" w:gutter="0"/>
          <w:cols w:space="720" w:num="1"/>
          <w:docGrid w:type="lines" w:linePitch="312" w:charSpace="0"/>
        </w:sectPr>
      </w:pPr>
    </w:p>
    <w:p w14:paraId="73815398">
      <w:pPr>
        <w:jc w:val="center"/>
        <w:rPr>
          <w:rFonts w:ascii="黑体" w:hAnsi="黑体" w:eastAsia="黑体" w:cs="方正小标宋简体"/>
          <w:sz w:val="44"/>
          <w:szCs w:val="44"/>
        </w:rPr>
      </w:pPr>
      <w:r>
        <w:rPr>
          <w:rFonts w:hint="eastAsia" w:ascii="黑体" w:hAnsi="黑体" w:eastAsia="黑体" w:cs="方正小标宋简体"/>
          <w:sz w:val="44"/>
          <w:szCs w:val="44"/>
        </w:rPr>
        <w:t>第四部分  名词解释</w:t>
      </w:r>
    </w:p>
    <w:p w14:paraId="222E91FF">
      <w:pPr>
        <w:rPr>
          <w:rFonts w:ascii="方正小标宋简体" w:hAnsi="方正小标宋简体" w:eastAsia="方正小标宋简体" w:cs="方正小标宋简体"/>
          <w:sz w:val="44"/>
          <w:szCs w:val="44"/>
        </w:rPr>
      </w:pPr>
      <w:bookmarkStart w:id="42" w:name="PO_part4"/>
      <w:permStart w:id="176" w:edGrp="everyone"/>
      <w:r>
        <w:rPr>
          <w:rFonts w:hint="eastAsia" w:ascii="仿宋_GB2312" w:eastAsia="仿宋_GB2312"/>
          <w:b/>
          <w:sz w:val="32"/>
          <w:szCs w:val="32"/>
        </w:rPr>
        <w:t>一、财政拨款收入：</w:t>
      </w:r>
      <w:r>
        <w:rPr>
          <w:rFonts w:hint="eastAsia" w:ascii="仿宋_GB2312" w:eastAsia="仿宋_GB2312"/>
          <w:sz w:val="32"/>
          <w:szCs w:val="32"/>
        </w:rPr>
        <w:t>指预算单位从本级财政部门取得的财政预算资金收入。</w:t>
      </w:r>
    </w:p>
    <w:p w14:paraId="1B26ACAD">
      <w:pPr>
        <w:spacing w:line="288" w:lineRule="auto"/>
        <w:ind w:left="1"/>
        <w:rPr>
          <w:rFonts w:ascii="仿宋_GB2312" w:eastAsia="仿宋_GB2312"/>
          <w:sz w:val="32"/>
          <w:szCs w:val="32"/>
        </w:rPr>
      </w:pPr>
      <w:r>
        <w:rPr>
          <w:rFonts w:hint="eastAsia" w:ascii="仿宋_GB2312" w:eastAsia="仿宋_GB2312"/>
          <w:b/>
          <w:sz w:val="32"/>
          <w:szCs w:val="32"/>
        </w:rPr>
        <w:t xml:space="preserve">    二、事业收入：</w:t>
      </w:r>
      <w:r>
        <w:rPr>
          <w:rFonts w:hint="eastAsia" w:ascii="仿宋_GB2312" w:eastAsia="仿宋_GB2312"/>
          <w:sz w:val="32"/>
          <w:szCs w:val="32"/>
        </w:rPr>
        <w:t>指事业单位开展专业业务活动及辅助活动所取得的收入。</w:t>
      </w:r>
    </w:p>
    <w:p w14:paraId="7F998172">
      <w:pPr>
        <w:spacing w:line="288" w:lineRule="auto"/>
        <w:ind w:left="1"/>
        <w:rPr>
          <w:rFonts w:ascii="仿宋_GB2312" w:eastAsia="仿宋_GB2312"/>
          <w:sz w:val="32"/>
          <w:szCs w:val="32"/>
        </w:rPr>
      </w:pPr>
      <w:r>
        <w:rPr>
          <w:rFonts w:hint="eastAsia" w:ascii="仿宋_GB2312" w:eastAsia="仿宋_GB2312"/>
          <w:b/>
          <w:sz w:val="32"/>
          <w:szCs w:val="32"/>
        </w:rPr>
        <w:t xml:space="preserve">    三、经营收入：</w:t>
      </w:r>
      <w:r>
        <w:rPr>
          <w:rFonts w:hint="eastAsia" w:ascii="仿宋_GB2312" w:eastAsia="仿宋_GB2312"/>
          <w:sz w:val="32"/>
          <w:szCs w:val="32"/>
        </w:rPr>
        <w:t>指事业单位在专业业务活动及其辅助活动之外开展非独立核算经营活动取得的收入。</w:t>
      </w:r>
    </w:p>
    <w:p w14:paraId="43EE3590">
      <w:pPr>
        <w:spacing w:line="288" w:lineRule="auto"/>
        <w:ind w:left="1"/>
        <w:rPr>
          <w:rFonts w:ascii="仿宋_GB2312" w:eastAsia="仿宋_GB2312"/>
          <w:sz w:val="32"/>
          <w:szCs w:val="32"/>
        </w:rPr>
      </w:pPr>
      <w:r>
        <w:rPr>
          <w:rFonts w:hint="eastAsia" w:ascii="仿宋_GB2312" w:eastAsia="仿宋_GB2312"/>
          <w:b/>
          <w:sz w:val="32"/>
          <w:szCs w:val="32"/>
        </w:rPr>
        <w:t xml:space="preserve">    四、其他收入：</w:t>
      </w:r>
      <w:r>
        <w:rPr>
          <w:rFonts w:hint="eastAsia" w:ascii="仿宋_GB2312" w:eastAsia="仿宋_GB2312"/>
          <w:sz w:val="32"/>
          <w:szCs w:val="32"/>
        </w:rPr>
        <w:t>指除上述“财政拨款收入”、“事业收入”、“经营收入”等以外的收入。主要是非本级财政拨款、存款利息收入、事业单位固定资产出租收入等。</w:t>
      </w:r>
    </w:p>
    <w:p w14:paraId="17A1120B">
      <w:pPr>
        <w:spacing w:line="288" w:lineRule="auto"/>
        <w:ind w:left="1"/>
        <w:rPr>
          <w:rFonts w:ascii="仿宋_GB2312" w:eastAsia="仿宋_GB2312"/>
          <w:sz w:val="32"/>
          <w:szCs w:val="32"/>
        </w:rPr>
      </w:pPr>
      <w:r>
        <w:rPr>
          <w:rFonts w:hint="eastAsia" w:ascii="仿宋_GB2312" w:eastAsia="仿宋_GB2312"/>
          <w:b/>
          <w:sz w:val="32"/>
          <w:szCs w:val="32"/>
        </w:rPr>
        <w:t xml:space="preserve">    五、用事业基金弥补收支差额：</w:t>
      </w:r>
      <w:r>
        <w:rPr>
          <w:rFonts w:hint="eastAsia" w:ascii="仿宋_GB2312" w:eastAsia="仿宋_GB2312"/>
          <w:sz w:val="32"/>
          <w:szCs w:val="32"/>
        </w:rPr>
        <w:t>指事业单位在用当年的“财政拨款收入”、“事业收入”、“经营收入”、“其他收入”不足以安排当年支出的情况下，使用以前年度积累的事业基金（事业单位当年收支相抵后按国家规定提取、用于弥补以后年度收支差额的基金）弥补本年度收支缺口的资金。</w:t>
      </w:r>
    </w:p>
    <w:p w14:paraId="08C9164F">
      <w:pPr>
        <w:spacing w:line="288" w:lineRule="auto"/>
        <w:ind w:left="1"/>
        <w:rPr>
          <w:rFonts w:ascii="仿宋_GB2312" w:eastAsia="仿宋_GB2312"/>
          <w:sz w:val="32"/>
          <w:szCs w:val="32"/>
        </w:rPr>
      </w:pPr>
      <w:r>
        <w:rPr>
          <w:rFonts w:hint="eastAsia" w:ascii="仿宋_GB2312" w:eastAsia="仿宋_GB2312"/>
          <w:b/>
          <w:sz w:val="32"/>
          <w:szCs w:val="32"/>
        </w:rPr>
        <w:t xml:space="preserve">    六、基本支出：</w:t>
      </w:r>
      <w:r>
        <w:rPr>
          <w:rFonts w:hint="eastAsia" w:ascii="仿宋_GB2312" w:eastAsia="仿宋_GB2312"/>
          <w:sz w:val="32"/>
          <w:szCs w:val="32"/>
        </w:rPr>
        <w:t>指为保障机构正常运转、完成日常工作任务而发生的人员支出和公用支出。</w:t>
      </w:r>
    </w:p>
    <w:p w14:paraId="66E33CC7">
      <w:pPr>
        <w:spacing w:line="288" w:lineRule="auto"/>
        <w:ind w:left="1"/>
        <w:rPr>
          <w:rFonts w:ascii="仿宋_GB2312" w:eastAsia="仿宋_GB2312"/>
          <w:sz w:val="32"/>
          <w:szCs w:val="32"/>
        </w:rPr>
      </w:pPr>
      <w:r>
        <w:rPr>
          <w:rFonts w:hint="eastAsia" w:ascii="仿宋_GB2312" w:eastAsia="仿宋_GB2312"/>
          <w:b/>
          <w:sz w:val="32"/>
          <w:szCs w:val="32"/>
        </w:rPr>
        <w:t xml:space="preserve">    七、项目支出：</w:t>
      </w:r>
      <w:r>
        <w:rPr>
          <w:rFonts w:hint="eastAsia" w:ascii="仿宋_GB2312" w:eastAsia="仿宋_GB2312"/>
          <w:sz w:val="32"/>
          <w:szCs w:val="32"/>
        </w:rPr>
        <w:t>指在基本支出之外为完成特定行政任务和事业发展目标所发生的支出。</w:t>
      </w:r>
    </w:p>
    <w:p w14:paraId="14C3D596">
      <w:pPr>
        <w:spacing w:line="288" w:lineRule="auto"/>
        <w:rPr>
          <w:rFonts w:ascii="仿宋_GB2312" w:eastAsia="仿宋_GB2312"/>
          <w:sz w:val="32"/>
          <w:szCs w:val="32"/>
        </w:rPr>
      </w:pPr>
      <w:r>
        <w:rPr>
          <w:rFonts w:hint="eastAsia" w:ascii="仿宋_GB2312" w:eastAsia="仿宋_GB2312"/>
          <w:b/>
          <w:sz w:val="32"/>
          <w:szCs w:val="32"/>
        </w:rPr>
        <w:t xml:space="preserve">    八、经营支出：</w:t>
      </w:r>
      <w:r>
        <w:rPr>
          <w:rFonts w:hint="eastAsia" w:ascii="仿宋_GB2312" w:eastAsia="仿宋_GB2312"/>
          <w:sz w:val="32"/>
          <w:szCs w:val="32"/>
        </w:rPr>
        <w:t>指事业单位在专业业务活动及其辅助活动之外开展非独立核算经营活动所发生的支出。</w:t>
      </w:r>
    </w:p>
    <w:p w14:paraId="36CBA04A">
      <w:pPr>
        <w:spacing w:line="288" w:lineRule="auto"/>
        <w:rPr>
          <w:rFonts w:ascii="仿宋_GB2312" w:eastAsia="仿宋_GB2312"/>
          <w:sz w:val="32"/>
          <w:szCs w:val="32"/>
        </w:rPr>
      </w:pPr>
      <w:r>
        <w:rPr>
          <w:rFonts w:hint="eastAsia" w:ascii="仿宋_GB2312" w:eastAsia="仿宋_GB2312"/>
          <w:b/>
          <w:sz w:val="32"/>
          <w:szCs w:val="32"/>
        </w:rPr>
        <w:t xml:space="preserve">    九、行政经费（机关运行经费）：</w:t>
      </w:r>
      <w:r>
        <w:rPr>
          <w:rFonts w:hint="eastAsia" w:ascii="仿宋_GB2312" w:eastAsia="仿宋_GB2312"/>
          <w:sz w:val="32"/>
          <w:szCs w:val="32"/>
        </w:rPr>
        <w:t>指用于维持行政（参公）单位机关运行的经费。具体包括：办公费、印刷费、水费、电费、邮电费、取暖费、物业管理费、差旅费、因公出国（境）费用、维修（护）费、租赁费、会议费、培训费、公务接待费、专用材料费、被装购置费、福利费、公务用车运行维护费、其他交通费用、医疗费补助、办公设备购置、专用设备购置、信息网络及软件购置更新、公务用车购置、其他交通工具购置经济科目对应的预算资金。</w:t>
      </w:r>
    </w:p>
    <w:p w14:paraId="5D3FDEAE">
      <w:pPr>
        <w:spacing w:line="288" w:lineRule="auto"/>
        <w:rPr>
          <w:rFonts w:ascii="仿宋_GB2312" w:eastAsia="仿宋_GB2312"/>
          <w:sz w:val="32"/>
          <w:szCs w:val="32"/>
        </w:rPr>
      </w:pPr>
      <w:r>
        <w:rPr>
          <w:rFonts w:hint="eastAsia" w:ascii="仿宋_GB2312" w:eastAsia="仿宋_GB2312"/>
          <w:b/>
          <w:sz w:val="32"/>
          <w:szCs w:val="32"/>
        </w:rPr>
        <w:t xml:space="preserve">    十、“三公”经费：</w:t>
      </w:r>
      <w:r>
        <w:rPr>
          <w:rFonts w:hint="eastAsia" w:ascii="仿宋_GB2312" w:eastAsia="仿宋_GB2312"/>
          <w:sz w:val="32"/>
          <w:szCs w:val="32"/>
        </w:rPr>
        <w:t>“三公”经费指部门（单位）使用财政拨款安排的因公出国（境）费用、公务用车购置及运行费和公务接待费。其中：因公出国（境）费用具体包括国际旅费、国外城市间交通费、住宿费、伙食费、培训费、公杂费等支出；公务用车购置费具体包括公务用车购置支出（含车辆购置税、牌照费），公务用车运行维护费具体包括按规定保留的公务用车燃料费、维修费、过路过桥费、保险费、安全奖励费用等支出；公务接待费具体包括按规定开支的各类公务接待（外宾接待）费用。</w:t>
      </w:r>
      <w:permEnd w:id="176"/>
    </w:p>
    <w:bookmarkEnd w:id="42"/>
    <w:p w14:paraId="52DDF5A2">
      <w:pPr>
        <w:spacing w:line="288" w:lineRule="auto"/>
        <w:ind w:left="1"/>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altName w:val="华康简标题宋"/>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华康简标题宋"/>
    <w:panose1 w:val="05050102010706020507"/>
    <w:charset w:val="02"/>
    <w:family w:val="roman"/>
    <w:pitch w:val="default"/>
    <w:sig w:usb0="00000000" w:usb1="00000000" w:usb2="00000000" w:usb3="00000000" w:csb0="80000000" w:csb1="00000000"/>
  </w:font>
  <w:font w:name="Calibri">
    <w:altName w:val="Times New Roman"/>
    <w:panose1 w:val="020F0502020204030204"/>
    <w:charset w:val="00"/>
    <w:family w:val="swiss"/>
    <w:pitch w:val="default"/>
    <w:sig w:usb0="00000000" w:usb1="00000000" w:usb2="00000001" w:usb3="00000000" w:csb0="0000019F" w:csb1="00000000"/>
  </w:font>
  <w:font w:name="方正小标宋简体">
    <w:panose1 w:val="02000000000000000000"/>
    <w:charset w:val="86"/>
    <w:family w:val="script"/>
    <w:pitch w:val="default"/>
    <w:sig w:usb0="00000001" w:usb1="0800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仿宋">
    <w:altName w:val="仿宋_GB2312"/>
    <w:panose1 w:val="02010609060101010101"/>
    <w:charset w:val="86"/>
    <w:family w:val="modern"/>
    <w:pitch w:val="default"/>
    <w:sig w:usb0="00000000" w:usb1="00000000"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A5F2250"/>
    <w:multiLevelType w:val="singleLevel"/>
    <w:tmpl w:val="5A5F2250"/>
    <w:lvl w:ilvl="0" w:tentative="0">
      <w:start w:val="1"/>
      <w:numFmt w:val="chineseCounting"/>
      <w:suff w:val="nothing"/>
      <w:lvlText w:val="%1、"/>
      <w:lvlJc w:val="left"/>
    </w:lvl>
  </w:abstractNum>
  <w:abstractNum w:abstractNumId="1">
    <w:nsid w:val="5A5F2A51"/>
    <w:multiLevelType w:val="singleLevel"/>
    <w:tmpl w:val="5A5F2A51"/>
    <w:lvl w:ilvl="0" w:tentative="0">
      <w:start w:val="1"/>
      <w:numFmt w:val="chineseCounting"/>
      <w:suff w:val="nothing"/>
      <w:lvlText w:val="%1、"/>
      <w:lvlJc w:val="left"/>
    </w:lvl>
  </w:abstractNum>
  <w:abstractNum w:abstractNumId="2">
    <w:nsid w:val="5A600927"/>
    <w:multiLevelType w:val="singleLevel"/>
    <w:tmpl w:val="5A600927"/>
    <w:lvl w:ilvl="0" w:tentative="0">
      <w:start w:val="1"/>
      <w:numFmt w:val="chineseCounting"/>
      <w:suff w:val="nothing"/>
      <w:lvlText w:val="%1、"/>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dit="readOnly"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OTY1ZWZiMmNjYzE2NjIxOWQ3ZTQxYWQzZTE1NzU3ZjEifQ=="/>
  </w:docVars>
  <w:rsids>
    <w:rsidRoot w:val="49C47069"/>
    <w:rsid w:val="000043C1"/>
    <w:rsid w:val="001240CE"/>
    <w:rsid w:val="00132376"/>
    <w:rsid w:val="002173BC"/>
    <w:rsid w:val="00271FD0"/>
    <w:rsid w:val="002E04E9"/>
    <w:rsid w:val="003A102C"/>
    <w:rsid w:val="003D2861"/>
    <w:rsid w:val="00462271"/>
    <w:rsid w:val="004859B8"/>
    <w:rsid w:val="00492272"/>
    <w:rsid w:val="00493E33"/>
    <w:rsid w:val="00497E87"/>
    <w:rsid w:val="004B4AA7"/>
    <w:rsid w:val="00524B56"/>
    <w:rsid w:val="0062406B"/>
    <w:rsid w:val="00813248"/>
    <w:rsid w:val="00831392"/>
    <w:rsid w:val="008E7358"/>
    <w:rsid w:val="00A92920"/>
    <w:rsid w:val="00AB4A49"/>
    <w:rsid w:val="00B31ABC"/>
    <w:rsid w:val="00B82413"/>
    <w:rsid w:val="00C02833"/>
    <w:rsid w:val="00C75899"/>
    <w:rsid w:val="00C97D69"/>
    <w:rsid w:val="00CD5780"/>
    <w:rsid w:val="00D17F4B"/>
    <w:rsid w:val="00DC5967"/>
    <w:rsid w:val="00E3510C"/>
    <w:rsid w:val="00E62CB8"/>
    <w:rsid w:val="00EC2B86"/>
    <w:rsid w:val="00EF7DC3"/>
    <w:rsid w:val="00F761B5"/>
    <w:rsid w:val="018362EB"/>
    <w:rsid w:val="03CA6453"/>
    <w:rsid w:val="049F5410"/>
    <w:rsid w:val="05390DAD"/>
    <w:rsid w:val="06523A66"/>
    <w:rsid w:val="09D92F4C"/>
    <w:rsid w:val="0B1F0E32"/>
    <w:rsid w:val="0BB023D2"/>
    <w:rsid w:val="0D0E5602"/>
    <w:rsid w:val="0D821B4C"/>
    <w:rsid w:val="0EF12AE6"/>
    <w:rsid w:val="11C049F1"/>
    <w:rsid w:val="14A25D60"/>
    <w:rsid w:val="188449CB"/>
    <w:rsid w:val="1B700AD7"/>
    <w:rsid w:val="1BC37217"/>
    <w:rsid w:val="221B63A0"/>
    <w:rsid w:val="232C0139"/>
    <w:rsid w:val="2A202079"/>
    <w:rsid w:val="2BD63918"/>
    <w:rsid w:val="2CAD5E46"/>
    <w:rsid w:val="2CF25F4F"/>
    <w:rsid w:val="2D2B320F"/>
    <w:rsid w:val="2E1343CF"/>
    <w:rsid w:val="2F9F5447"/>
    <w:rsid w:val="34D04DC8"/>
    <w:rsid w:val="36337BCB"/>
    <w:rsid w:val="39752695"/>
    <w:rsid w:val="3BB3149A"/>
    <w:rsid w:val="3DC079A3"/>
    <w:rsid w:val="3EEC2B1F"/>
    <w:rsid w:val="409A7DFF"/>
    <w:rsid w:val="4242307D"/>
    <w:rsid w:val="42F3427F"/>
    <w:rsid w:val="453C3186"/>
    <w:rsid w:val="477535AD"/>
    <w:rsid w:val="49C47069"/>
    <w:rsid w:val="4B79303A"/>
    <w:rsid w:val="4D673998"/>
    <w:rsid w:val="4EF23735"/>
    <w:rsid w:val="511107EA"/>
    <w:rsid w:val="528648C0"/>
    <w:rsid w:val="537B019D"/>
    <w:rsid w:val="55E24503"/>
    <w:rsid w:val="590429E2"/>
    <w:rsid w:val="596A4F3B"/>
    <w:rsid w:val="5B1C04B7"/>
    <w:rsid w:val="60FF18A0"/>
    <w:rsid w:val="63A66900"/>
    <w:rsid w:val="65645F25"/>
    <w:rsid w:val="686A0AB4"/>
    <w:rsid w:val="6917406C"/>
    <w:rsid w:val="6AB73D58"/>
    <w:rsid w:val="6D6F091A"/>
    <w:rsid w:val="6EB81E4D"/>
    <w:rsid w:val="72E7636A"/>
    <w:rsid w:val="72FB055A"/>
    <w:rsid w:val="75DE0717"/>
    <w:rsid w:val="77585F7B"/>
    <w:rsid w:val="7FC66839"/>
    <w:rsid w:val="DFF7625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5">
    <w:name w:val="Default Paragraph Font"/>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8"/>
    <w:qFormat/>
    <w:uiPriority w:val="0"/>
    <w:rPr>
      <w:sz w:val="18"/>
      <w:szCs w:val="18"/>
    </w:r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6">
    <w:name w:val="Table Paragraph"/>
    <w:basedOn w:val="1"/>
    <w:qFormat/>
    <w:uiPriority w:val="1"/>
    <w:rPr>
      <w:rFonts w:ascii="宋体" w:hAnsi="宋体" w:cs="宋体"/>
    </w:rPr>
  </w:style>
  <w:style w:type="paragraph" w:styleId="7">
    <w:name w:val="List Paragraph"/>
    <w:basedOn w:val="1"/>
    <w:unhideWhenUsed/>
    <w:qFormat/>
    <w:uiPriority w:val="99"/>
    <w:pPr>
      <w:ind w:firstLine="420" w:firstLineChars="200"/>
    </w:pPr>
  </w:style>
  <w:style w:type="character" w:customStyle="1" w:styleId="8">
    <w:name w:val="批注框文本 Char"/>
    <w:basedOn w:val="5"/>
    <w:link w:val="2"/>
    <w:qFormat/>
    <w:uiPriority w:val="0"/>
    <w:rPr>
      <w:rFonts w:ascii="Calibri" w:hAnsi="Calibri" w:eastAsia="宋体" w:cs="Times New Roman"/>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tyleName="APA" SelectedStyle="\APA.XSL"/>
</file>

<file path=customXml/itemProps1.xml><?xml version="1.0" encoding="utf-8"?>
<ds:datastoreItem xmlns:ds="http://schemas.openxmlformats.org/officeDocument/2006/customXml" ds:itemID="{BE3DF35B-BBED-4A8F-8BD5-466E7CA427CA}">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32</Pages>
  <Words>6258</Words>
  <Characters>9618</Characters>
  <Lines>82</Lines>
  <Paragraphs>23</Paragraphs>
  <TotalTime>379</TotalTime>
  <ScaleCrop>false</ScaleCrop>
  <LinksUpToDate>false</LinksUpToDate>
  <CharactersWithSpaces>9964</CharactersWithSpaces>
  <Application>WPS Office_12.1.2.26885_F1E327BC-269C-435d-A152-05C5408002CA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2023-01-13T18:36:00Z</dcterms:created>
  <dc:creator>Administrator</dc:creator>
  <cp:lastModifiedBy>SF</cp:lastModifiedBy>
  <dcterms:modified xsi:type="dcterms:W3CDTF">2026-09-28T16:34:50Z</dcterms:modified>
  <cp:revision>52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2052-12.1.2.26885</vt:lpwstr>
  </property>
  <property fmtid="{D5CDD505-2E9C-101B-9397-08002B2CF9AE}" pid="3" name="ICV">
    <vt:lpwstr>796EEE7D96B34A14AD8A8EBCEF1D23E2</vt:lpwstr>
  </property>
</Properties>
</file>