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995" w:rsidRDefault="00846FC1">
      <w:pPr>
        <w:kinsoku/>
        <w:overflowPunct w:val="0"/>
        <w:autoSpaceDE/>
        <w:autoSpaceDN/>
        <w:snapToGrid/>
        <w:spacing w:line="579" w:lineRule="exact"/>
        <w:rPr>
          <w:rFonts w:ascii="方正小标宋简体" w:eastAsia="方正小标宋简体" w:hAnsi="方正小标宋简体" w:cs="方正小标宋简体"/>
          <w:color w:val="231F20"/>
          <w:sz w:val="28"/>
          <w:szCs w:val="28"/>
          <w:lang w:eastAsia="zh-CN"/>
        </w:rPr>
      </w:pPr>
      <w:r>
        <w:rPr>
          <w:rFonts w:ascii="方正小标宋简体" w:eastAsia="方正小标宋简体" w:hAnsi="方正小标宋简体" w:cs="方正小标宋简体" w:hint="eastAsia"/>
          <w:color w:val="231F20"/>
          <w:sz w:val="28"/>
          <w:szCs w:val="28"/>
          <w:lang w:eastAsia="zh-CN"/>
        </w:rPr>
        <w:t>附件4</w:t>
      </w:r>
    </w:p>
    <w:p w:rsidR="008F1995" w:rsidRDefault="008F1995">
      <w:pPr>
        <w:kinsoku/>
        <w:overflowPunct w:val="0"/>
        <w:autoSpaceDE/>
        <w:autoSpaceDN/>
        <w:snapToGrid/>
        <w:spacing w:line="579" w:lineRule="exact"/>
        <w:rPr>
          <w:rFonts w:ascii="方正小标宋简体" w:eastAsia="方正小标宋简体" w:hAnsi="方正小标宋简体" w:cs="方正小标宋简体"/>
          <w:color w:val="231F20"/>
          <w:sz w:val="28"/>
          <w:szCs w:val="28"/>
          <w:lang w:eastAsia="zh-CN"/>
        </w:rPr>
      </w:pPr>
    </w:p>
    <w:p w:rsidR="008F1995" w:rsidRDefault="00846FC1">
      <w:pPr>
        <w:kinsoku/>
        <w:overflowPunct w:val="0"/>
        <w:autoSpaceDE/>
        <w:autoSpaceDN/>
        <w:snapToGrid/>
        <w:spacing w:line="579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  <w:lang w:eastAsia="zh-CN"/>
        </w:rPr>
      </w:pPr>
      <w:r>
        <w:rPr>
          <w:rFonts w:ascii="方正小标宋简体" w:eastAsia="方正小标宋简体" w:hAnsi="方正小标宋简体" w:cs="方正小标宋简体" w:hint="eastAsia"/>
          <w:color w:val="231F20"/>
          <w:sz w:val="44"/>
          <w:szCs w:val="44"/>
          <w:lang w:eastAsia="zh-CN"/>
        </w:rPr>
        <w:t>万江街道 “和美社区饭堂”运营方案</w:t>
      </w:r>
    </w:p>
    <w:p w:rsidR="008F1995" w:rsidRDefault="008F1995">
      <w:pPr>
        <w:kinsoku/>
        <w:overflowPunct w:val="0"/>
        <w:autoSpaceDE/>
        <w:autoSpaceDN/>
        <w:snapToGrid/>
        <w:spacing w:line="579" w:lineRule="exact"/>
        <w:jc w:val="both"/>
        <w:rPr>
          <w:rFonts w:ascii="Times New Roman" w:eastAsia="仿宋_GB2312" w:hAnsi="Times New Roman" w:cs="Times New Roman"/>
          <w:sz w:val="32"/>
          <w:szCs w:val="32"/>
          <w:lang w:eastAsia="zh-CN"/>
        </w:rPr>
      </w:pPr>
    </w:p>
    <w:p w:rsidR="008F1995" w:rsidRDefault="00846FC1">
      <w:pPr>
        <w:kinsoku/>
        <w:overflowPunct w:val="0"/>
        <w:autoSpaceDE/>
        <w:autoSpaceDN/>
        <w:snapToGrid/>
        <w:spacing w:line="579" w:lineRule="exact"/>
        <w:ind w:left="5" w:firstLineChars="192" w:firstLine="614"/>
        <w:jc w:val="both"/>
        <w:outlineLvl w:val="0"/>
        <w:rPr>
          <w:rFonts w:ascii="黑体" w:eastAsia="黑体" w:hAnsi="黑体" w:cs="黑体"/>
          <w:color w:val="231F20"/>
          <w:sz w:val="32"/>
          <w:szCs w:val="32"/>
          <w:lang w:eastAsia="zh-CN"/>
        </w:rPr>
      </w:pPr>
      <w:r>
        <w:rPr>
          <w:rFonts w:ascii="黑体" w:eastAsia="黑体" w:hAnsi="黑体" w:cs="黑体" w:hint="eastAsia"/>
          <w:color w:val="231F20"/>
          <w:sz w:val="32"/>
          <w:szCs w:val="32"/>
          <w:lang w:eastAsia="zh-CN"/>
        </w:rPr>
        <w:t>一</w:t>
      </w:r>
      <w:r>
        <w:rPr>
          <w:rFonts w:ascii="黑体" w:eastAsia="黑体" w:hAnsi="黑体" w:cs="黑体"/>
          <w:color w:val="231F20"/>
          <w:sz w:val="32"/>
          <w:szCs w:val="32"/>
          <w:lang w:eastAsia="zh-CN"/>
        </w:rPr>
        <w:t>、</w:t>
      </w:r>
      <w:r>
        <w:rPr>
          <w:rFonts w:ascii="黑体" w:eastAsia="黑体" w:hAnsi="黑体" w:cs="黑体" w:hint="eastAsia"/>
          <w:color w:val="231F20"/>
          <w:sz w:val="32"/>
          <w:szCs w:val="32"/>
          <w:lang w:eastAsia="zh-CN"/>
        </w:rPr>
        <w:t>基本情况</w:t>
      </w:r>
    </w:p>
    <w:p w:rsidR="008F1995" w:rsidRPr="00846FC1" w:rsidRDefault="00846FC1">
      <w:pPr>
        <w:pStyle w:val="a4"/>
        <w:kinsoku/>
        <w:overflowPunct w:val="0"/>
        <w:autoSpaceDE/>
        <w:autoSpaceDN/>
        <w:snapToGrid/>
        <w:spacing w:line="600" w:lineRule="exact"/>
        <w:ind w:left="5" w:firstLineChars="192" w:firstLine="614"/>
        <w:jc w:val="both"/>
        <w:rPr>
          <w:rFonts w:ascii="Times New Roman" w:eastAsia="仿宋_GB2312" w:hAnsi="Times New Roman" w:cs="Times New Roman"/>
          <w:color w:val="FF0000"/>
          <w:sz w:val="32"/>
          <w:szCs w:val="32"/>
          <w:lang w:eastAsia="zh-CN"/>
        </w:rPr>
      </w:pPr>
      <w:r w:rsidRPr="00846FC1">
        <w:rPr>
          <w:rFonts w:ascii="Times New Roman" w:eastAsia="仿宋_GB2312" w:hAnsi="Times New Roman" w:cs="Times New Roman" w:hint="eastAsia"/>
          <w:color w:val="FF0000"/>
          <w:sz w:val="32"/>
          <w:szCs w:val="32"/>
          <w:lang w:eastAsia="zh-CN"/>
        </w:rPr>
        <w:t>运营方基本情况介绍，包括运营方全称、营业范围、承接餐厅或饭堂的基础信息（员工数量、面积、地点等）、经营理念、规模、经验介绍、运营优势等。</w:t>
      </w:r>
    </w:p>
    <w:p w:rsidR="008F1995" w:rsidRPr="00846FC1" w:rsidRDefault="008F1995">
      <w:pPr>
        <w:kinsoku/>
        <w:overflowPunct w:val="0"/>
        <w:autoSpaceDE/>
        <w:autoSpaceDN/>
        <w:snapToGrid/>
        <w:spacing w:line="579" w:lineRule="exact"/>
        <w:ind w:left="5" w:firstLineChars="192" w:firstLine="614"/>
        <w:jc w:val="both"/>
        <w:outlineLvl w:val="0"/>
        <w:rPr>
          <w:rFonts w:ascii="黑体" w:eastAsia="黑体" w:hAnsi="黑体" w:cs="黑体"/>
          <w:color w:val="231F20"/>
          <w:sz w:val="32"/>
          <w:szCs w:val="32"/>
          <w:lang w:eastAsia="zh-CN"/>
        </w:rPr>
      </w:pPr>
    </w:p>
    <w:p w:rsidR="008F1995" w:rsidRPr="00846FC1" w:rsidRDefault="00846FC1">
      <w:pPr>
        <w:kinsoku/>
        <w:overflowPunct w:val="0"/>
        <w:autoSpaceDE/>
        <w:autoSpaceDN/>
        <w:snapToGrid/>
        <w:spacing w:line="579" w:lineRule="exact"/>
        <w:ind w:left="5" w:firstLineChars="192" w:firstLine="614"/>
        <w:jc w:val="both"/>
        <w:outlineLvl w:val="0"/>
        <w:rPr>
          <w:rFonts w:ascii="黑体" w:eastAsia="黑体" w:hAnsi="黑体" w:cs="黑体"/>
          <w:sz w:val="32"/>
          <w:szCs w:val="32"/>
          <w:lang w:eastAsia="zh-CN"/>
        </w:rPr>
      </w:pPr>
      <w:r w:rsidRPr="00846FC1">
        <w:rPr>
          <w:rFonts w:ascii="黑体" w:eastAsia="黑体" w:hAnsi="黑体" w:cs="黑体" w:hint="eastAsia"/>
          <w:color w:val="231F20"/>
          <w:sz w:val="32"/>
          <w:szCs w:val="32"/>
          <w:lang w:eastAsia="zh-CN"/>
        </w:rPr>
        <w:t>二、运营模式</w:t>
      </w:r>
    </w:p>
    <w:p w:rsidR="008F1995" w:rsidRPr="00846FC1" w:rsidRDefault="00846FC1">
      <w:pPr>
        <w:pStyle w:val="a4"/>
        <w:kinsoku/>
        <w:overflowPunct w:val="0"/>
        <w:autoSpaceDE/>
        <w:autoSpaceDN/>
        <w:snapToGrid/>
        <w:spacing w:line="579" w:lineRule="exact"/>
        <w:ind w:left="5" w:firstLineChars="192" w:firstLine="614"/>
        <w:jc w:val="both"/>
        <w:rPr>
          <w:rFonts w:ascii="Times New Roman" w:eastAsia="仿宋_GB2312" w:hAnsi="Times New Roman" w:cs="Times New Roman"/>
          <w:color w:val="FF0000"/>
          <w:sz w:val="32"/>
          <w:szCs w:val="32"/>
          <w:lang w:eastAsia="zh-CN"/>
        </w:rPr>
      </w:pPr>
      <w:r w:rsidRPr="00846FC1">
        <w:rPr>
          <w:rFonts w:ascii="Times New Roman" w:eastAsia="仿宋_GB2312" w:hAnsi="Times New Roman" w:cs="Times New Roman" w:hint="eastAsia"/>
          <w:color w:val="FF0000"/>
          <w:sz w:val="32"/>
          <w:szCs w:val="32"/>
          <w:lang w:eastAsia="zh-CN"/>
        </w:rPr>
        <w:t>主要内容如下但不仅限于此，包括餐品价格、优惠及让利情况、套餐组合、菜品搭配、送餐服务、公益参与等。（可结合运营方实际情况展开介绍）</w:t>
      </w:r>
    </w:p>
    <w:p w:rsidR="008F1995" w:rsidRPr="00846FC1" w:rsidRDefault="00846FC1">
      <w:pPr>
        <w:pStyle w:val="a4"/>
        <w:kinsoku/>
        <w:overflowPunct w:val="0"/>
        <w:autoSpaceDE/>
        <w:autoSpaceDN/>
        <w:snapToGrid/>
        <w:spacing w:line="579" w:lineRule="exact"/>
        <w:ind w:left="5" w:firstLineChars="192" w:firstLine="614"/>
        <w:jc w:val="both"/>
        <w:rPr>
          <w:rFonts w:ascii="Times New Roman" w:eastAsia="仿宋_GB2312" w:hAnsi="Times New Roman" w:cs="Times New Roman"/>
          <w:color w:val="FF0000"/>
          <w:sz w:val="32"/>
          <w:szCs w:val="32"/>
          <w:lang w:eastAsia="zh-CN"/>
        </w:rPr>
      </w:pPr>
      <w:r w:rsidRPr="00846FC1">
        <w:rPr>
          <w:rFonts w:ascii="Times New Roman" w:eastAsia="仿宋_GB2312" w:hAnsi="Times New Roman" w:cs="Times New Roman" w:hint="eastAsia"/>
          <w:color w:val="FF0000"/>
          <w:sz w:val="32"/>
          <w:szCs w:val="32"/>
          <w:lang w:eastAsia="zh-CN"/>
        </w:rPr>
        <w:t>例：</w:t>
      </w:r>
    </w:p>
    <w:p w:rsidR="008F1995" w:rsidRPr="00846FC1" w:rsidRDefault="00846FC1">
      <w:pPr>
        <w:pStyle w:val="a4"/>
        <w:numPr>
          <w:ilvl w:val="0"/>
          <w:numId w:val="1"/>
        </w:numPr>
        <w:kinsoku/>
        <w:overflowPunct w:val="0"/>
        <w:autoSpaceDE/>
        <w:autoSpaceDN/>
        <w:snapToGrid/>
        <w:spacing w:line="579" w:lineRule="exact"/>
        <w:jc w:val="both"/>
        <w:rPr>
          <w:rFonts w:ascii="Times New Roman" w:eastAsia="仿宋_GB2312" w:hAnsi="Times New Roman" w:cs="Times New Roman"/>
          <w:color w:val="FF0000"/>
          <w:sz w:val="32"/>
          <w:szCs w:val="32"/>
          <w:lang w:eastAsia="zh-CN"/>
        </w:rPr>
      </w:pPr>
      <w:r w:rsidRPr="00846FC1">
        <w:rPr>
          <w:rFonts w:ascii="Times New Roman" w:eastAsia="仿宋_GB2312" w:hAnsi="Times New Roman" w:cs="Times New Roman" w:hint="eastAsia"/>
          <w:color w:val="FF0000"/>
          <w:sz w:val="32"/>
          <w:szCs w:val="32"/>
          <w:lang w:eastAsia="zh-CN"/>
        </w:rPr>
        <w:t>长者套餐设计</w:t>
      </w:r>
    </w:p>
    <w:p w:rsidR="008F1995" w:rsidRPr="00846FC1" w:rsidRDefault="00846FC1">
      <w:pPr>
        <w:pStyle w:val="a4"/>
        <w:kinsoku/>
        <w:overflowPunct w:val="0"/>
        <w:autoSpaceDE/>
        <w:autoSpaceDN/>
        <w:snapToGrid/>
        <w:spacing w:line="579" w:lineRule="exact"/>
        <w:ind w:left="619"/>
        <w:jc w:val="both"/>
        <w:rPr>
          <w:rFonts w:ascii="Times New Roman" w:eastAsia="仿宋_GB2312" w:hAnsi="Times New Roman" w:cs="Times New Roman"/>
          <w:color w:val="FF0000"/>
          <w:sz w:val="32"/>
          <w:szCs w:val="32"/>
          <w:lang w:eastAsia="zh-CN"/>
        </w:rPr>
      </w:pPr>
      <w:r w:rsidRPr="00846FC1">
        <w:rPr>
          <w:rFonts w:ascii="Times New Roman" w:eastAsia="仿宋_GB2312" w:hAnsi="Times New Roman" w:cs="Times New Roman" w:hint="eastAsia"/>
          <w:color w:val="FF0000"/>
          <w:sz w:val="32"/>
          <w:szCs w:val="32"/>
          <w:lang w:eastAsia="zh-CN"/>
        </w:rPr>
        <w:t>1</w:t>
      </w:r>
      <w:r w:rsidRPr="00846FC1">
        <w:rPr>
          <w:rFonts w:ascii="Times New Roman" w:eastAsia="仿宋_GB2312" w:hAnsi="Times New Roman" w:cs="Times New Roman" w:hint="eastAsia"/>
          <w:color w:val="FF0000"/>
          <w:sz w:val="32"/>
          <w:szCs w:val="32"/>
          <w:lang w:eastAsia="zh-CN"/>
        </w:rPr>
        <w:t>、套餐</w:t>
      </w:r>
      <w:r w:rsidRPr="00846FC1">
        <w:rPr>
          <w:rFonts w:ascii="Times New Roman" w:eastAsia="仿宋_GB2312" w:hAnsi="Times New Roman" w:cs="Times New Roman" w:hint="eastAsia"/>
          <w:color w:val="FF0000"/>
          <w:sz w:val="32"/>
          <w:szCs w:val="32"/>
          <w:lang w:eastAsia="zh-CN"/>
        </w:rPr>
        <w:t>A</w:t>
      </w:r>
      <w:r w:rsidRPr="00846FC1">
        <w:rPr>
          <w:rFonts w:ascii="Times New Roman" w:eastAsia="仿宋_GB2312" w:hAnsi="Times New Roman" w:cs="Times New Roman" w:hint="eastAsia"/>
          <w:color w:val="FF0000"/>
          <w:sz w:val="32"/>
          <w:szCs w:val="32"/>
          <w:lang w:eastAsia="zh-CN"/>
        </w:rPr>
        <w:t>：</w:t>
      </w:r>
      <w:r w:rsidRPr="00846FC1">
        <w:rPr>
          <w:rFonts w:ascii="Times New Roman" w:eastAsia="仿宋_GB2312" w:hAnsi="Times New Roman" w:cs="Times New Roman"/>
          <w:color w:val="FF0000"/>
          <w:sz w:val="32"/>
          <w:szCs w:val="32"/>
          <w:lang w:eastAsia="zh-CN"/>
        </w:rPr>
        <w:t>一荤两素一汤一主食，荤菜提供软烂炖煮类（如清蒸鱼、肉末豆腐、土豆炖鸡），素菜少油少盐。</w:t>
      </w:r>
    </w:p>
    <w:p w:rsidR="008F1995" w:rsidRPr="00846FC1" w:rsidRDefault="00846FC1">
      <w:pPr>
        <w:pStyle w:val="a4"/>
        <w:kinsoku/>
        <w:overflowPunct w:val="0"/>
        <w:autoSpaceDE/>
        <w:autoSpaceDN/>
        <w:snapToGrid/>
        <w:spacing w:line="579" w:lineRule="exact"/>
        <w:ind w:left="619"/>
        <w:jc w:val="both"/>
        <w:rPr>
          <w:rFonts w:ascii="Times New Roman" w:eastAsia="仿宋_GB2312" w:hAnsi="Times New Roman" w:cs="Times New Roman"/>
          <w:color w:val="FF0000"/>
          <w:sz w:val="32"/>
          <w:szCs w:val="32"/>
          <w:lang w:eastAsia="zh-CN"/>
        </w:rPr>
      </w:pPr>
      <w:r w:rsidRPr="00846FC1">
        <w:rPr>
          <w:rFonts w:ascii="Times New Roman" w:eastAsia="仿宋_GB2312" w:hAnsi="Times New Roman" w:cs="Times New Roman" w:hint="eastAsia"/>
          <w:color w:val="FF0000"/>
          <w:sz w:val="32"/>
          <w:szCs w:val="32"/>
          <w:lang w:eastAsia="zh-CN"/>
        </w:rPr>
        <w:t>套餐总价：</w:t>
      </w:r>
      <w:r w:rsidRPr="00846FC1">
        <w:rPr>
          <w:rFonts w:ascii="Times New Roman" w:eastAsia="仿宋_GB2312" w:hAnsi="Times New Roman" w:cs="Times New Roman" w:hint="eastAsia"/>
          <w:color w:val="FF0000"/>
          <w:sz w:val="32"/>
          <w:szCs w:val="32"/>
          <w:lang w:eastAsia="zh-CN"/>
        </w:rPr>
        <w:t>20</w:t>
      </w:r>
      <w:r w:rsidRPr="00846FC1">
        <w:rPr>
          <w:rFonts w:ascii="Times New Roman" w:eastAsia="仿宋_GB2312" w:hAnsi="Times New Roman" w:cs="Times New Roman" w:hint="eastAsia"/>
          <w:color w:val="FF0000"/>
          <w:sz w:val="32"/>
          <w:szCs w:val="32"/>
          <w:lang w:eastAsia="zh-CN"/>
        </w:rPr>
        <w:t>元。</w:t>
      </w:r>
    </w:p>
    <w:p w:rsidR="008F1995" w:rsidRPr="00846FC1" w:rsidRDefault="00846FC1">
      <w:pPr>
        <w:pStyle w:val="a4"/>
        <w:kinsoku/>
        <w:overflowPunct w:val="0"/>
        <w:autoSpaceDE/>
        <w:autoSpaceDN/>
        <w:snapToGrid/>
        <w:spacing w:line="579" w:lineRule="exact"/>
        <w:ind w:left="5" w:firstLineChars="192" w:firstLine="614"/>
        <w:jc w:val="both"/>
        <w:rPr>
          <w:rFonts w:ascii="Times New Roman" w:eastAsia="仿宋_GB2312" w:hAnsi="Times New Roman" w:cs="Times New Roman"/>
          <w:color w:val="FF0000"/>
          <w:sz w:val="32"/>
          <w:szCs w:val="32"/>
          <w:lang w:eastAsia="zh-CN"/>
        </w:rPr>
      </w:pPr>
      <w:r w:rsidRPr="00846FC1">
        <w:rPr>
          <w:rFonts w:ascii="Times New Roman" w:eastAsia="仿宋_GB2312" w:hAnsi="Times New Roman" w:cs="Times New Roman" w:hint="eastAsia"/>
          <w:color w:val="FF0000"/>
          <w:sz w:val="32"/>
          <w:szCs w:val="32"/>
          <w:lang w:eastAsia="zh-CN"/>
        </w:rPr>
        <w:t>2</w:t>
      </w:r>
      <w:r w:rsidRPr="00846FC1">
        <w:rPr>
          <w:rFonts w:ascii="Times New Roman" w:eastAsia="仿宋_GB2312" w:hAnsi="Times New Roman" w:cs="Times New Roman" w:hint="eastAsia"/>
          <w:color w:val="FF0000"/>
          <w:sz w:val="32"/>
          <w:szCs w:val="32"/>
          <w:lang w:eastAsia="zh-CN"/>
        </w:rPr>
        <w:t>、套餐</w:t>
      </w:r>
      <w:r w:rsidRPr="00846FC1">
        <w:rPr>
          <w:rFonts w:ascii="Times New Roman" w:eastAsia="仿宋_GB2312" w:hAnsi="Times New Roman" w:cs="Times New Roman" w:hint="eastAsia"/>
          <w:color w:val="FF0000"/>
          <w:sz w:val="32"/>
          <w:szCs w:val="32"/>
          <w:lang w:eastAsia="zh-CN"/>
        </w:rPr>
        <w:t>B</w:t>
      </w:r>
      <w:r w:rsidRPr="00846FC1">
        <w:rPr>
          <w:rFonts w:ascii="Times New Roman" w:eastAsia="仿宋_GB2312" w:hAnsi="Times New Roman" w:cs="Times New Roman" w:hint="eastAsia"/>
          <w:color w:val="FF0000"/>
          <w:sz w:val="32"/>
          <w:szCs w:val="32"/>
          <w:lang w:eastAsia="zh-CN"/>
        </w:rPr>
        <w:t>：低糖、低盐、低脂套餐</w:t>
      </w:r>
    </w:p>
    <w:p w:rsidR="008F1995" w:rsidRPr="00846FC1" w:rsidRDefault="00846FC1">
      <w:pPr>
        <w:pStyle w:val="a4"/>
        <w:kinsoku/>
        <w:overflowPunct w:val="0"/>
        <w:autoSpaceDE/>
        <w:autoSpaceDN/>
        <w:snapToGrid/>
        <w:spacing w:line="579" w:lineRule="exact"/>
        <w:jc w:val="both"/>
        <w:rPr>
          <w:rFonts w:ascii="Times New Roman" w:eastAsia="仿宋_GB2312" w:hAnsi="Times New Roman" w:cs="Times New Roman"/>
          <w:color w:val="FF0000"/>
          <w:sz w:val="32"/>
          <w:szCs w:val="32"/>
          <w:lang w:eastAsia="zh-CN"/>
        </w:rPr>
      </w:pPr>
      <w:r w:rsidRPr="00846FC1">
        <w:rPr>
          <w:rFonts w:ascii="Times New Roman" w:eastAsia="仿宋_GB2312" w:hAnsi="Times New Roman" w:cs="Times New Roman" w:hint="eastAsia"/>
          <w:color w:val="FF0000"/>
          <w:sz w:val="32"/>
          <w:szCs w:val="32"/>
          <w:lang w:eastAsia="zh-CN"/>
        </w:rPr>
        <w:t xml:space="preserve">    3</w:t>
      </w:r>
      <w:r w:rsidRPr="00846FC1">
        <w:rPr>
          <w:rFonts w:ascii="Times New Roman" w:eastAsia="仿宋_GB2312" w:hAnsi="Times New Roman" w:cs="Times New Roman" w:hint="eastAsia"/>
          <w:color w:val="FF0000"/>
          <w:sz w:val="32"/>
          <w:szCs w:val="32"/>
          <w:lang w:eastAsia="zh-CN"/>
        </w:rPr>
        <w:t>、按现有餐牌菜式供餐，具体为：</w:t>
      </w:r>
      <w:r w:rsidRPr="00846FC1">
        <w:rPr>
          <w:rFonts w:ascii="Times New Roman" w:eastAsia="仿宋_GB2312" w:hAnsi="Times New Roman" w:cs="Times New Roman" w:hint="eastAsia"/>
          <w:color w:val="FF0000"/>
          <w:sz w:val="32"/>
          <w:szCs w:val="32"/>
          <w:lang w:eastAsia="zh-CN"/>
        </w:rPr>
        <w:t>****</w:t>
      </w:r>
      <w:r w:rsidRPr="00846FC1">
        <w:rPr>
          <w:rFonts w:ascii="Times New Roman" w:eastAsia="仿宋_GB2312" w:hAnsi="Times New Roman" w:cs="Times New Roman" w:hint="eastAsia"/>
          <w:color w:val="FF0000"/>
          <w:sz w:val="32"/>
          <w:szCs w:val="32"/>
          <w:lang w:eastAsia="zh-CN"/>
        </w:rPr>
        <w:t>（或以附件形式）</w:t>
      </w:r>
    </w:p>
    <w:p w:rsidR="008F1995" w:rsidRPr="00846FC1" w:rsidRDefault="00846FC1">
      <w:pPr>
        <w:pStyle w:val="a4"/>
        <w:numPr>
          <w:ilvl w:val="0"/>
          <w:numId w:val="1"/>
        </w:numPr>
        <w:kinsoku/>
        <w:overflowPunct w:val="0"/>
        <w:autoSpaceDE/>
        <w:autoSpaceDN/>
        <w:snapToGrid/>
        <w:spacing w:line="579" w:lineRule="exact"/>
        <w:jc w:val="both"/>
        <w:rPr>
          <w:rFonts w:ascii="Times New Roman" w:eastAsia="仿宋_GB2312" w:hAnsi="Times New Roman" w:cs="Times New Roman"/>
          <w:color w:val="FF0000"/>
          <w:sz w:val="32"/>
          <w:szCs w:val="32"/>
          <w:lang w:eastAsia="zh-CN"/>
        </w:rPr>
      </w:pPr>
      <w:r w:rsidRPr="00846FC1">
        <w:rPr>
          <w:rFonts w:ascii="Times New Roman" w:eastAsia="仿宋_GB2312" w:hAnsi="Times New Roman" w:cs="Times New Roman" w:hint="eastAsia"/>
          <w:color w:val="FF0000"/>
          <w:sz w:val="32"/>
          <w:szCs w:val="32"/>
          <w:lang w:eastAsia="zh-CN"/>
        </w:rPr>
        <w:t>送餐服务</w:t>
      </w:r>
    </w:p>
    <w:p w:rsidR="008F1995" w:rsidRPr="00846FC1" w:rsidRDefault="00846FC1">
      <w:pPr>
        <w:pStyle w:val="a4"/>
        <w:kinsoku/>
        <w:overflowPunct w:val="0"/>
        <w:autoSpaceDE/>
        <w:autoSpaceDN/>
        <w:snapToGrid/>
        <w:spacing w:line="579" w:lineRule="exact"/>
        <w:ind w:left="619"/>
        <w:jc w:val="both"/>
        <w:rPr>
          <w:rFonts w:ascii="Times New Roman" w:eastAsia="仿宋_GB2312" w:hAnsi="Times New Roman" w:cs="Times New Roman"/>
          <w:color w:val="FF0000"/>
          <w:sz w:val="32"/>
          <w:szCs w:val="32"/>
          <w:lang w:eastAsia="zh-CN"/>
        </w:rPr>
      </w:pPr>
      <w:r w:rsidRPr="00846FC1">
        <w:rPr>
          <w:rFonts w:ascii="Times New Roman" w:eastAsia="仿宋_GB2312" w:hAnsi="Times New Roman" w:cs="Times New Roman" w:hint="eastAsia"/>
          <w:color w:val="FF0000"/>
          <w:sz w:val="32"/>
          <w:szCs w:val="32"/>
          <w:lang w:eastAsia="zh-CN"/>
        </w:rPr>
        <w:lastRenderedPageBreak/>
        <w:t>1.</w:t>
      </w:r>
      <w:r w:rsidRPr="00846FC1">
        <w:rPr>
          <w:rFonts w:ascii="Times New Roman" w:eastAsia="仿宋_GB2312" w:hAnsi="Times New Roman" w:cs="Times New Roman" w:hint="eastAsia"/>
          <w:color w:val="FF0000"/>
          <w:sz w:val="32"/>
          <w:szCs w:val="32"/>
          <w:lang w:eastAsia="zh-CN"/>
        </w:rPr>
        <w:t>保温措施：</w:t>
      </w:r>
      <w:r w:rsidRPr="00846FC1">
        <w:rPr>
          <w:rFonts w:ascii="Times New Roman" w:eastAsia="仿宋_GB2312" w:hAnsi="Times New Roman" w:cs="Times New Roman"/>
          <w:color w:val="FF0000"/>
          <w:sz w:val="32"/>
          <w:szCs w:val="32"/>
          <w:lang w:eastAsia="zh-CN"/>
        </w:rPr>
        <w:t> </w:t>
      </w:r>
      <w:r w:rsidRPr="00846FC1">
        <w:rPr>
          <w:rFonts w:ascii="Times New Roman" w:eastAsia="仿宋_GB2312" w:hAnsi="Times New Roman" w:cs="Times New Roman" w:hint="eastAsia"/>
          <w:color w:val="FF0000"/>
          <w:sz w:val="32"/>
          <w:szCs w:val="32"/>
          <w:lang w:eastAsia="zh-CN"/>
        </w:rPr>
        <w:t>使用保温箱、保温袋，确保餐品送达温度</w:t>
      </w:r>
      <w:r w:rsidRPr="00846FC1">
        <w:rPr>
          <w:rFonts w:ascii="Times New Roman" w:eastAsia="仿宋_GB2312" w:hAnsi="Times New Roman" w:cs="Times New Roman"/>
          <w:color w:val="FF0000"/>
          <w:sz w:val="32"/>
          <w:szCs w:val="32"/>
          <w:lang w:eastAsia="zh-CN"/>
        </w:rPr>
        <w:t>≥60</w:t>
      </w:r>
      <w:r w:rsidRPr="00846FC1">
        <w:rPr>
          <w:rFonts w:ascii="Times New Roman" w:eastAsia="仿宋_GB2312" w:hAnsi="Times New Roman" w:cs="Times New Roman" w:hint="eastAsia"/>
          <w:color w:val="FF0000"/>
          <w:sz w:val="32"/>
          <w:szCs w:val="32"/>
          <w:lang w:eastAsia="zh-CN"/>
        </w:rPr>
        <w:t>℃</w:t>
      </w:r>
      <w:r w:rsidRPr="00846FC1">
        <w:rPr>
          <w:rFonts w:ascii="Times New Roman" w:eastAsia="仿宋_GB2312" w:hAnsi="Times New Roman" w:cs="Times New Roman"/>
          <w:color w:val="FF0000"/>
          <w:sz w:val="32"/>
          <w:szCs w:val="32"/>
          <w:lang w:eastAsia="zh-CN"/>
        </w:rPr>
        <w:t>。</w:t>
      </w:r>
    </w:p>
    <w:p w:rsidR="008F1995" w:rsidRPr="00846FC1" w:rsidRDefault="00846FC1">
      <w:pPr>
        <w:pStyle w:val="a4"/>
        <w:kinsoku/>
        <w:overflowPunct w:val="0"/>
        <w:autoSpaceDE/>
        <w:autoSpaceDN/>
        <w:snapToGrid/>
        <w:spacing w:line="579" w:lineRule="exact"/>
        <w:ind w:left="619"/>
        <w:jc w:val="both"/>
        <w:rPr>
          <w:rFonts w:ascii="Times New Roman" w:eastAsia="仿宋_GB2312" w:hAnsi="Times New Roman" w:cs="Times New Roman"/>
          <w:color w:val="FF0000"/>
          <w:sz w:val="32"/>
          <w:szCs w:val="32"/>
          <w:lang w:eastAsia="zh-CN"/>
        </w:rPr>
      </w:pPr>
      <w:r w:rsidRPr="00846FC1">
        <w:rPr>
          <w:rFonts w:ascii="Times New Roman" w:eastAsia="仿宋_GB2312" w:hAnsi="Times New Roman" w:cs="Times New Roman" w:hint="eastAsia"/>
          <w:color w:val="FF0000"/>
          <w:sz w:val="32"/>
          <w:szCs w:val="32"/>
          <w:lang w:eastAsia="zh-CN"/>
        </w:rPr>
        <w:t>2.</w:t>
      </w:r>
      <w:r w:rsidRPr="00846FC1">
        <w:rPr>
          <w:rFonts w:ascii="Times New Roman" w:eastAsia="仿宋_GB2312" w:hAnsi="Times New Roman" w:cs="Times New Roman" w:hint="eastAsia"/>
          <w:color w:val="FF0000"/>
          <w:sz w:val="32"/>
          <w:szCs w:val="32"/>
          <w:lang w:eastAsia="zh-CN"/>
        </w:rPr>
        <w:t>送餐费用：</w:t>
      </w:r>
      <w:r w:rsidRPr="00846FC1">
        <w:rPr>
          <w:rFonts w:ascii="Times New Roman" w:eastAsia="仿宋_GB2312" w:hAnsi="Times New Roman" w:cs="Times New Roman"/>
          <w:color w:val="FF0000"/>
          <w:sz w:val="32"/>
          <w:szCs w:val="32"/>
          <w:lang w:eastAsia="zh-CN"/>
        </w:rPr>
        <w:t>……</w:t>
      </w:r>
    </w:p>
    <w:p w:rsidR="008F1995" w:rsidRPr="00846FC1" w:rsidRDefault="008F1995">
      <w:pPr>
        <w:pStyle w:val="a4"/>
        <w:kinsoku/>
        <w:overflowPunct w:val="0"/>
        <w:autoSpaceDE/>
        <w:autoSpaceDN/>
        <w:snapToGrid/>
        <w:spacing w:line="579" w:lineRule="exact"/>
        <w:jc w:val="both"/>
        <w:rPr>
          <w:rFonts w:ascii="Times New Roman" w:eastAsia="仿宋_GB2312" w:hAnsi="Times New Roman" w:cs="Times New Roman"/>
          <w:color w:val="FF0000"/>
          <w:sz w:val="32"/>
          <w:szCs w:val="32"/>
          <w:lang w:eastAsia="zh-CN"/>
        </w:rPr>
      </w:pPr>
    </w:p>
    <w:p w:rsidR="008F1995" w:rsidRPr="00846FC1" w:rsidRDefault="00846FC1">
      <w:pPr>
        <w:pStyle w:val="a4"/>
        <w:numPr>
          <w:ilvl w:val="0"/>
          <w:numId w:val="1"/>
        </w:numPr>
        <w:kinsoku/>
        <w:overflowPunct w:val="0"/>
        <w:autoSpaceDE/>
        <w:autoSpaceDN/>
        <w:snapToGrid/>
        <w:spacing w:line="579" w:lineRule="exact"/>
        <w:jc w:val="both"/>
        <w:rPr>
          <w:rFonts w:ascii="Times New Roman" w:eastAsia="仿宋_GB2312" w:hAnsi="Times New Roman" w:cs="Times New Roman"/>
          <w:color w:val="FF0000"/>
          <w:sz w:val="32"/>
          <w:szCs w:val="32"/>
          <w:lang w:eastAsia="zh-CN"/>
        </w:rPr>
      </w:pPr>
      <w:r w:rsidRPr="00846FC1">
        <w:rPr>
          <w:rFonts w:ascii="Times New Roman" w:eastAsia="仿宋_GB2312" w:hAnsi="Times New Roman" w:cs="Times New Roman" w:hint="eastAsia"/>
          <w:color w:val="FF0000"/>
          <w:sz w:val="32"/>
          <w:szCs w:val="32"/>
          <w:lang w:eastAsia="zh-CN"/>
        </w:rPr>
        <w:t>公益参与</w:t>
      </w:r>
    </w:p>
    <w:p w:rsidR="008F1995" w:rsidRPr="00846FC1" w:rsidRDefault="00846FC1">
      <w:pPr>
        <w:pStyle w:val="a4"/>
        <w:kinsoku/>
        <w:overflowPunct w:val="0"/>
        <w:autoSpaceDE/>
        <w:autoSpaceDN/>
        <w:snapToGrid/>
        <w:spacing w:line="579" w:lineRule="exact"/>
        <w:ind w:left="619"/>
        <w:jc w:val="both"/>
        <w:rPr>
          <w:rFonts w:ascii="Times New Roman" w:eastAsia="仿宋_GB2312" w:hAnsi="Times New Roman" w:cs="Times New Roman"/>
          <w:color w:val="FF0000"/>
          <w:sz w:val="32"/>
          <w:szCs w:val="32"/>
          <w:lang w:eastAsia="zh-CN"/>
        </w:rPr>
      </w:pPr>
      <w:r w:rsidRPr="00846FC1">
        <w:rPr>
          <w:rFonts w:ascii="Times New Roman" w:eastAsia="仿宋_GB2312" w:hAnsi="Times New Roman" w:cs="Times New Roman" w:hint="eastAsia"/>
          <w:color w:val="FF0000"/>
          <w:sz w:val="32"/>
          <w:szCs w:val="32"/>
          <w:lang w:eastAsia="zh-CN"/>
        </w:rPr>
        <w:t>1</w:t>
      </w:r>
      <w:r w:rsidRPr="00846FC1">
        <w:rPr>
          <w:rFonts w:ascii="Times New Roman" w:eastAsia="仿宋_GB2312" w:hAnsi="Times New Roman" w:cs="Times New Roman" w:hint="eastAsia"/>
          <w:color w:val="FF0000"/>
          <w:sz w:val="32"/>
          <w:szCs w:val="32"/>
          <w:lang w:eastAsia="zh-CN"/>
        </w:rPr>
        <w:t>、企业让利：按照《</w:t>
      </w:r>
      <w:r w:rsidRPr="00846FC1">
        <w:rPr>
          <w:rFonts w:ascii="Times New Roman" w:eastAsia="仿宋_GB2312" w:hAnsi="Times New Roman" w:cs="Times New Roman" w:hint="eastAsia"/>
          <w:color w:val="FF0000"/>
          <w:sz w:val="32"/>
          <w:szCs w:val="32"/>
          <w:lang w:eastAsia="zh-CN"/>
        </w:rPr>
        <w:t>***</w:t>
      </w:r>
      <w:r w:rsidRPr="00846FC1">
        <w:rPr>
          <w:rFonts w:ascii="Times New Roman" w:eastAsia="仿宋_GB2312" w:hAnsi="Times New Roman" w:cs="Times New Roman" w:hint="eastAsia"/>
          <w:color w:val="FF0000"/>
          <w:sz w:val="32"/>
          <w:szCs w:val="32"/>
          <w:lang w:eastAsia="zh-CN"/>
        </w:rPr>
        <w:t>》文件要求，对符合条件的老年人每人每餐优惠让利</w:t>
      </w:r>
      <w:r w:rsidRPr="00846FC1">
        <w:rPr>
          <w:rFonts w:ascii="Times New Roman" w:eastAsia="仿宋_GB2312" w:hAnsi="Times New Roman" w:cs="Times New Roman" w:hint="eastAsia"/>
          <w:color w:val="FF0000"/>
          <w:sz w:val="32"/>
          <w:szCs w:val="32"/>
          <w:lang w:eastAsia="zh-CN"/>
        </w:rPr>
        <w:t>**</w:t>
      </w:r>
      <w:r w:rsidRPr="00846FC1">
        <w:rPr>
          <w:rFonts w:ascii="Times New Roman" w:eastAsia="仿宋_GB2312" w:hAnsi="Times New Roman" w:cs="Times New Roman" w:hint="eastAsia"/>
          <w:color w:val="FF0000"/>
          <w:sz w:val="32"/>
          <w:szCs w:val="32"/>
          <w:lang w:eastAsia="zh-CN"/>
        </w:rPr>
        <w:t>元（每天不超过</w:t>
      </w:r>
      <w:r w:rsidRPr="00846FC1">
        <w:rPr>
          <w:rFonts w:ascii="Times New Roman" w:eastAsia="仿宋_GB2312" w:hAnsi="Times New Roman" w:cs="Times New Roman" w:hint="eastAsia"/>
          <w:color w:val="FF0000"/>
          <w:sz w:val="32"/>
          <w:szCs w:val="32"/>
          <w:lang w:eastAsia="zh-CN"/>
        </w:rPr>
        <w:t>2</w:t>
      </w:r>
      <w:r w:rsidRPr="00846FC1">
        <w:rPr>
          <w:rFonts w:ascii="Times New Roman" w:eastAsia="仿宋_GB2312" w:hAnsi="Times New Roman" w:cs="Times New Roman" w:hint="eastAsia"/>
          <w:color w:val="FF0000"/>
          <w:sz w:val="32"/>
          <w:szCs w:val="32"/>
          <w:lang w:eastAsia="zh-CN"/>
        </w:rPr>
        <w:t>餐）</w:t>
      </w:r>
    </w:p>
    <w:p w:rsidR="008F1995" w:rsidRPr="00846FC1" w:rsidRDefault="00846FC1">
      <w:pPr>
        <w:pStyle w:val="a4"/>
        <w:kinsoku/>
        <w:overflowPunct w:val="0"/>
        <w:autoSpaceDE/>
        <w:autoSpaceDN/>
        <w:snapToGrid/>
        <w:spacing w:line="579" w:lineRule="exact"/>
        <w:ind w:left="619"/>
        <w:jc w:val="both"/>
        <w:rPr>
          <w:rFonts w:ascii="Times New Roman" w:eastAsia="仿宋_GB2312" w:hAnsi="Times New Roman" w:cs="Times New Roman"/>
          <w:color w:val="FF0000"/>
          <w:sz w:val="32"/>
          <w:szCs w:val="32"/>
          <w:lang w:eastAsia="zh-CN"/>
        </w:rPr>
      </w:pPr>
      <w:r w:rsidRPr="00846FC1">
        <w:rPr>
          <w:rFonts w:ascii="Times New Roman" w:eastAsia="仿宋_GB2312" w:hAnsi="Times New Roman" w:cs="Times New Roman" w:hint="eastAsia"/>
          <w:color w:val="FF0000"/>
          <w:sz w:val="32"/>
          <w:szCs w:val="32"/>
          <w:lang w:eastAsia="zh-CN"/>
        </w:rPr>
        <w:t>2.</w:t>
      </w:r>
      <w:r w:rsidRPr="00846FC1">
        <w:rPr>
          <w:rFonts w:ascii="Times New Roman" w:eastAsia="仿宋_GB2312" w:hAnsi="Times New Roman" w:cs="Times New Roman" w:hint="eastAsia"/>
          <w:color w:val="FF0000"/>
          <w:sz w:val="32"/>
          <w:szCs w:val="32"/>
          <w:lang w:eastAsia="zh-CN"/>
        </w:rPr>
        <w:t>自配送：</w:t>
      </w:r>
      <w:r w:rsidRPr="00846FC1">
        <w:rPr>
          <w:rFonts w:ascii="Times New Roman" w:eastAsia="仿宋_GB2312" w:hAnsi="Times New Roman" w:cs="Times New Roman"/>
          <w:color w:val="FF0000"/>
          <w:sz w:val="32"/>
          <w:szCs w:val="32"/>
          <w:lang w:eastAsia="zh-CN"/>
        </w:rPr>
        <w:t>由餐厅送餐员或社区志愿者在午餐高峰</w:t>
      </w:r>
      <w:r w:rsidRPr="00846FC1">
        <w:rPr>
          <w:rFonts w:ascii="Times New Roman" w:eastAsia="仿宋_GB2312" w:hAnsi="Times New Roman" w:cs="Times New Roman" w:hint="eastAsia"/>
          <w:color w:val="FF0000"/>
          <w:sz w:val="32"/>
          <w:szCs w:val="32"/>
          <w:lang w:eastAsia="zh-CN"/>
        </w:rPr>
        <w:t>前</w:t>
      </w:r>
      <w:r w:rsidRPr="00846FC1">
        <w:rPr>
          <w:rFonts w:ascii="Times New Roman" w:eastAsia="仿宋_GB2312" w:hAnsi="Times New Roman" w:cs="Times New Roman"/>
          <w:color w:val="FF0000"/>
          <w:sz w:val="32"/>
          <w:szCs w:val="32"/>
          <w:lang w:eastAsia="zh-CN"/>
        </w:rPr>
        <w:t>统一配送，确保</w:t>
      </w:r>
      <w:r w:rsidRPr="00846FC1">
        <w:rPr>
          <w:rFonts w:ascii="Times New Roman" w:eastAsia="仿宋_GB2312" w:hAnsi="Times New Roman" w:cs="Times New Roman"/>
          <w:color w:val="FF0000"/>
          <w:sz w:val="32"/>
          <w:szCs w:val="32"/>
          <w:lang w:eastAsia="zh-CN"/>
        </w:rPr>
        <w:t>30</w:t>
      </w:r>
      <w:r w:rsidRPr="00846FC1">
        <w:rPr>
          <w:rFonts w:ascii="Times New Roman" w:eastAsia="仿宋_GB2312" w:hAnsi="Times New Roman" w:cs="Times New Roman"/>
          <w:color w:val="FF0000"/>
          <w:sz w:val="32"/>
          <w:szCs w:val="32"/>
          <w:lang w:eastAsia="zh-CN"/>
        </w:rPr>
        <w:t>分钟内送达。</w:t>
      </w:r>
    </w:p>
    <w:p w:rsidR="008F1995" w:rsidRPr="00185D32" w:rsidRDefault="008F1995" w:rsidP="00185D32">
      <w:pPr>
        <w:pStyle w:val="a4"/>
        <w:kinsoku/>
        <w:overflowPunct w:val="0"/>
        <w:autoSpaceDE/>
        <w:autoSpaceDN/>
        <w:snapToGrid/>
        <w:spacing w:line="579" w:lineRule="exact"/>
        <w:jc w:val="both"/>
        <w:rPr>
          <w:rFonts w:ascii="Times New Roman" w:eastAsia="仿宋_GB2312" w:hAnsi="Times New Roman" w:cs="Times New Roman"/>
          <w:color w:val="FF0000"/>
          <w:sz w:val="32"/>
          <w:szCs w:val="32"/>
          <w:lang w:eastAsia="zh-CN"/>
        </w:rPr>
      </w:pPr>
      <w:bookmarkStart w:id="0" w:name="_GoBack"/>
      <w:bookmarkEnd w:id="0"/>
    </w:p>
    <w:p w:rsidR="008F1995" w:rsidRPr="00846FC1" w:rsidRDefault="00846FC1">
      <w:pPr>
        <w:pStyle w:val="a4"/>
        <w:kinsoku/>
        <w:overflowPunct w:val="0"/>
        <w:autoSpaceDE/>
        <w:autoSpaceDN/>
        <w:snapToGrid/>
        <w:spacing w:line="579" w:lineRule="exact"/>
        <w:ind w:left="5" w:firstLineChars="192" w:firstLine="614"/>
        <w:jc w:val="both"/>
        <w:rPr>
          <w:rFonts w:ascii="黑体" w:eastAsia="黑体" w:hAnsi="黑体" w:cs="Times New Roman"/>
          <w:color w:val="auto"/>
          <w:sz w:val="32"/>
          <w:szCs w:val="32"/>
          <w:lang w:eastAsia="zh-CN"/>
        </w:rPr>
      </w:pPr>
      <w:r w:rsidRPr="00846FC1">
        <w:rPr>
          <w:rFonts w:ascii="黑体" w:eastAsia="黑体" w:hAnsi="黑体" w:cs="Times New Roman" w:hint="eastAsia"/>
          <w:color w:val="auto"/>
          <w:sz w:val="32"/>
          <w:szCs w:val="32"/>
          <w:lang w:eastAsia="zh-CN"/>
        </w:rPr>
        <w:t>三、具体实施时间及安排</w:t>
      </w:r>
    </w:p>
    <w:p w:rsidR="008F1995" w:rsidRDefault="00846FC1">
      <w:pPr>
        <w:pStyle w:val="a4"/>
        <w:kinsoku/>
        <w:overflowPunct w:val="0"/>
        <w:autoSpaceDE/>
        <w:autoSpaceDN/>
        <w:snapToGrid/>
        <w:spacing w:line="579" w:lineRule="exact"/>
        <w:ind w:left="5" w:firstLineChars="192" w:firstLine="614"/>
        <w:jc w:val="both"/>
        <w:rPr>
          <w:rFonts w:ascii="Times New Roman" w:eastAsia="仿宋_GB2312" w:hAnsi="Times New Roman" w:cs="Times New Roman"/>
          <w:color w:val="FF0000"/>
          <w:sz w:val="32"/>
          <w:szCs w:val="32"/>
          <w:lang w:eastAsia="zh-CN"/>
        </w:rPr>
      </w:pPr>
      <w:r>
        <w:rPr>
          <w:rFonts w:ascii="Times New Roman" w:eastAsia="仿宋_GB2312" w:hAnsi="Times New Roman" w:cs="Times New Roman" w:hint="eastAsia"/>
          <w:color w:val="FF0000"/>
          <w:sz w:val="32"/>
          <w:szCs w:val="32"/>
          <w:lang w:eastAsia="zh-CN"/>
        </w:rPr>
        <w:t>通过申报后，适老化改造、门店修葺、统一上墙标识、人员培训等各项事项具体时间，并预估可正式投入使用时间。</w:t>
      </w:r>
    </w:p>
    <w:p w:rsidR="008F1995" w:rsidRDefault="008F1995">
      <w:pPr>
        <w:pStyle w:val="a4"/>
        <w:kinsoku/>
        <w:overflowPunct w:val="0"/>
        <w:autoSpaceDE/>
        <w:autoSpaceDN/>
        <w:snapToGrid/>
        <w:spacing w:line="579" w:lineRule="exact"/>
        <w:ind w:left="5" w:firstLineChars="192" w:firstLine="614"/>
        <w:jc w:val="both"/>
        <w:rPr>
          <w:rFonts w:ascii="Times New Roman" w:eastAsia="仿宋_GB2312" w:hAnsi="Times New Roman" w:cs="Times New Roman"/>
          <w:color w:val="FF0000"/>
          <w:sz w:val="32"/>
          <w:szCs w:val="32"/>
          <w:lang w:eastAsia="zh-CN"/>
        </w:rPr>
      </w:pPr>
    </w:p>
    <w:p w:rsidR="008F1995" w:rsidRPr="00846FC1" w:rsidRDefault="00846FC1">
      <w:pPr>
        <w:pStyle w:val="a4"/>
        <w:kinsoku/>
        <w:overflowPunct w:val="0"/>
        <w:autoSpaceDE/>
        <w:autoSpaceDN/>
        <w:snapToGrid/>
        <w:spacing w:line="579" w:lineRule="exact"/>
        <w:ind w:left="5" w:firstLineChars="192" w:firstLine="614"/>
        <w:jc w:val="both"/>
        <w:rPr>
          <w:rFonts w:ascii="黑体" w:eastAsia="黑体" w:hAnsi="黑体" w:cs="Times New Roman"/>
          <w:color w:val="auto"/>
          <w:sz w:val="32"/>
          <w:szCs w:val="32"/>
          <w:lang w:eastAsia="zh-CN"/>
        </w:rPr>
      </w:pPr>
      <w:r w:rsidRPr="00846FC1">
        <w:rPr>
          <w:rFonts w:ascii="黑体" w:eastAsia="黑体" w:hAnsi="黑体" w:cs="Times New Roman" w:hint="eastAsia"/>
          <w:color w:val="auto"/>
          <w:sz w:val="32"/>
          <w:szCs w:val="32"/>
          <w:lang w:eastAsia="zh-CN"/>
        </w:rPr>
        <w:t>四、其他需说明事项</w:t>
      </w:r>
    </w:p>
    <w:p w:rsidR="008F1995" w:rsidRDefault="008F1995">
      <w:pPr>
        <w:pStyle w:val="a4"/>
        <w:kinsoku/>
        <w:overflowPunct w:val="0"/>
        <w:autoSpaceDE/>
        <w:autoSpaceDN/>
        <w:snapToGrid/>
        <w:spacing w:line="579" w:lineRule="exact"/>
        <w:ind w:left="5" w:firstLineChars="192" w:firstLine="614"/>
        <w:jc w:val="both"/>
        <w:rPr>
          <w:rFonts w:ascii="Times New Roman" w:eastAsia="仿宋_GB2312" w:hAnsi="Times New Roman" w:cs="Times New Roman"/>
          <w:color w:val="FF0000"/>
          <w:sz w:val="32"/>
          <w:szCs w:val="32"/>
          <w:lang w:eastAsia="zh-CN"/>
        </w:rPr>
      </w:pPr>
    </w:p>
    <w:sectPr w:rsidR="008F1995">
      <w:headerReference w:type="default" r:id="rId9"/>
      <w:footerReference w:type="default" r:id="rId10"/>
      <w:pgSz w:w="11906" w:h="16838"/>
      <w:pgMar w:top="2041" w:right="1474" w:bottom="2041" w:left="1587" w:header="851" w:footer="141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0955" w:rsidRDefault="00846FC1">
      <w:r>
        <w:separator/>
      </w:r>
    </w:p>
  </w:endnote>
  <w:endnote w:type="continuationSeparator" w:id="0">
    <w:p w:rsidR="00C30955" w:rsidRDefault="00846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1995" w:rsidRDefault="00846FC1">
    <w:pPr>
      <w:pStyle w:val="a5"/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F1995" w:rsidRDefault="00846FC1">
                          <w:pPr>
                            <w:pStyle w:val="a5"/>
                            <w:rPr>
                              <w:rFonts w:asciiTheme="minorEastAsia" w:eastAsia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85D32">
                            <w:rPr>
                              <w:rFonts w:asciiTheme="minorEastAsia" w:eastAsiaTheme="minorEastAsia" w:hAnsiTheme="minorEastAsia" w:cstheme="minorEastAsia"/>
                              <w:noProof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8F1995" w:rsidRDefault="00846FC1">
                    <w:pPr>
                      <w:pStyle w:val="a5"/>
                      <w:rPr>
                        <w:rFonts w:asciiTheme="minorEastAsia" w:eastAsia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asciiTheme="minorEastAsia" w:eastAsiaTheme="minorEastAsia" w:hAnsiTheme="minorEastAsia" w:cstheme="minorEastAsia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Theme="minorEastAsia" w:eastAsiaTheme="minorEastAsia" w:hAnsiTheme="minorEastAsia" w:cstheme="minorEastAsia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Theme="minorEastAsia" w:eastAsiaTheme="minorEastAsia" w:hAnsiTheme="minorEastAsia" w:cstheme="minorEastAsia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Theme="minorEastAsia" w:eastAsiaTheme="minorEastAsia" w:hAnsiTheme="minorEastAsia" w:cstheme="minorEastAsia" w:hint="eastAsia"/>
                        <w:sz w:val="28"/>
                        <w:szCs w:val="28"/>
                      </w:rPr>
                      <w:fldChar w:fldCharType="separate"/>
                    </w:r>
                    <w:r w:rsidR="00185D32">
                      <w:rPr>
                        <w:rFonts w:asciiTheme="minorEastAsia" w:eastAsiaTheme="minorEastAsia" w:hAnsiTheme="minorEastAsia" w:cstheme="minorEastAsia"/>
                        <w:noProof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Theme="minorEastAsia" w:eastAsiaTheme="minorEastAsia" w:hAnsiTheme="minorEastAsia" w:cstheme="minorEastAsia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Theme="minorEastAsia" w:eastAsiaTheme="minorEastAsia" w:hAnsiTheme="minorEastAsia" w:cstheme="minorEastAsia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0955" w:rsidRDefault="00846FC1">
      <w:r>
        <w:separator/>
      </w:r>
    </w:p>
  </w:footnote>
  <w:footnote w:type="continuationSeparator" w:id="0">
    <w:p w:rsidR="00C30955" w:rsidRDefault="00846F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1995" w:rsidRDefault="008F199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55506"/>
    <w:multiLevelType w:val="multilevel"/>
    <w:tmpl w:val="09855506"/>
    <w:lvl w:ilvl="0">
      <w:start w:val="1"/>
      <w:numFmt w:val="japaneseCounting"/>
      <w:lvlText w:val="（%1）"/>
      <w:lvlJc w:val="left"/>
      <w:pPr>
        <w:ind w:left="1699" w:hanging="10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59" w:hanging="420"/>
      </w:pPr>
    </w:lvl>
    <w:lvl w:ilvl="2">
      <w:start w:val="1"/>
      <w:numFmt w:val="lowerRoman"/>
      <w:lvlText w:val="%3."/>
      <w:lvlJc w:val="right"/>
      <w:pPr>
        <w:ind w:left="1879" w:hanging="420"/>
      </w:pPr>
    </w:lvl>
    <w:lvl w:ilvl="3">
      <w:start w:val="1"/>
      <w:numFmt w:val="decimal"/>
      <w:lvlText w:val="%4."/>
      <w:lvlJc w:val="left"/>
      <w:pPr>
        <w:ind w:left="2299" w:hanging="420"/>
      </w:pPr>
    </w:lvl>
    <w:lvl w:ilvl="4">
      <w:start w:val="1"/>
      <w:numFmt w:val="lowerLetter"/>
      <w:lvlText w:val="%5)"/>
      <w:lvlJc w:val="left"/>
      <w:pPr>
        <w:ind w:left="2719" w:hanging="420"/>
      </w:pPr>
    </w:lvl>
    <w:lvl w:ilvl="5">
      <w:start w:val="1"/>
      <w:numFmt w:val="lowerRoman"/>
      <w:lvlText w:val="%6."/>
      <w:lvlJc w:val="right"/>
      <w:pPr>
        <w:ind w:left="3139" w:hanging="420"/>
      </w:pPr>
    </w:lvl>
    <w:lvl w:ilvl="6">
      <w:start w:val="1"/>
      <w:numFmt w:val="decimal"/>
      <w:lvlText w:val="%7."/>
      <w:lvlJc w:val="left"/>
      <w:pPr>
        <w:ind w:left="3559" w:hanging="420"/>
      </w:pPr>
    </w:lvl>
    <w:lvl w:ilvl="7">
      <w:start w:val="1"/>
      <w:numFmt w:val="lowerLetter"/>
      <w:lvlText w:val="%8)"/>
      <w:lvlJc w:val="left"/>
      <w:pPr>
        <w:ind w:left="3979" w:hanging="420"/>
      </w:pPr>
    </w:lvl>
    <w:lvl w:ilvl="8">
      <w:start w:val="1"/>
      <w:numFmt w:val="lowerRoman"/>
      <w:lvlText w:val="%9."/>
      <w:lvlJc w:val="right"/>
      <w:pPr>
        <w:ind w:left="4399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7B40A4"/>
    <w:rsid w:val="00185D32"/>
    <w:rsid w:val="00226946"/>
    <w:rsid w:val="00257BD5"/>
    <w:rsid w:val="002C6346"/>
    <w:rsid w:val="003735CC"/>
    <w:rsid w:val="0046073C"/>
    <w:rsid w:val="00613890"/>
    <w:rsid w:val="006512D6"/>
    <w:rsid w:val="006B16D7"/>
    <w:rsid w:val="00781008"/>
    <w:rsid w:val="00846FC1"/>
    <w:rsid w:val="008F1995"/>
    <w:rsid w:val="009273F4"/>
    <w:rsid w:val="009B5361"/>
    <w:rsid w:val="00AD6DFA"/>
    <w:rsid w:val="00C30955"/>
    <w:rsid w:val="00D85478"/>
    <w:rsid w:val="00F7398E"/>
    <w:rsid w:val="00FB202B"/>
    <w:rsid w:val="01D95F0B"/>
    <w:rsid w:val="01F66ABD"/>
    <w:rsid w:val="04E56DE7"/>
    <w:rsid w:val="078E2CF2"/>
    <w:rsid w:val="09357E79"/>
    <w:rsid w:val="0D186481"/>
    <w:rsid w:val="0D883AA2"/>
    <w:rsid w:val="116E6670"/>
    <w:rsid w:val="16E318AE"/>
    <w:rsid w:val="17001F95"/>
    <w:rsid w:val="19BF34CD"/>
    <w:rsid w:val="1A202F06"/>
    <w:rsid w:val="1AF57CC6"/>
    <w:rsid w:val="1CB3587E"/>
    <w:rsid w:val="1F792DAF"/>
    <w:rsid w:val="1FB37310"/>
    <w:rsid w:val="209527A2"/>
    <w:rsid w:val="220B1EBB"/>
    <w:rsid w:val="242F33BD"/>
    <w:rsid w:val="2B410002"/>
    <w:rsid w:val="2CF3009A"/>
    <w:rsid w:val="2D0619FA"/>
    <w:rsid w:val="2F29241E"/>
    <w:rsid w:val="2F5B5DEB"/>
    <w:rsid w:val="2FB84AAB"/>
    <w:rsid w:val="3126266B"/>
    <w:rsid w:val="31EC1173"/>
    <w:rsid w:val="32F20EC3"/>
    <w:rsid w:val="337F6063"/>
    <w:rsid w:val="35FF6626"/>
    <w:rsid w:val="3C9B7AFF"/>
    <w:rsid w:val="3D4C1951"/>
    <w:rsid w:val="3F457ABB"/>
    <w:rsid w:val="42072EE9"/>
    <w:rsid w:val="43EB71E3"/>
    <w:rsid w:val="47CC25E8"/>
    <w:rsid w:val="4969013D"/>
    <w:rsid w:val="503E4E84"/>
    <w:rsid w:val="51E95EA3"/>
    <w:rsid w:val="53C61946"/>
    <w:rsid w:val="54313BA8"/>
    <w:rsid w:val="557B40A4"/>
    <w:rsid w:val="59605197"/>
    <w:rsid w:val="5C86208C"/>
    <w:rsid w:val="5DA14CA4"/>
    <w:rsid w:val="5FD59768"/>
    <w:rsid w:val="608B577A"/>
    <w:rsid w:val="61604ED8"/>
    <w:rsid w:val="640E2967"/>
    <w:rsid w:val="651178C2"/>
    <w:rsid w:val="6A3A5C95"/>
    <w:rsid w:val="6AA3723A"/>
    <w:rsid w:val="6CF96796"/>
    <w:rsid w:val="6F7552E7"/>
    <w:rsid w:val="7306587D"/>
    <w:rsid w:val="736D3206"/>
    <w:rsid w:val="73B849F3"/>
    <w:rsid w:val="765C668C"/>
    <w:rsid w:val="777E54B8"/>
    <w:rsid w:val="78A73284"/>
    <w:rsid w:val="7DCD2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able of authorities" w:uiPriority="99" w:unhideWhenUsed="1" w:qFormat="1"/>
    <w:lsdException w:name="Title" w:qFormat="1"/>
    <w:lsdException w:name="Default Paragraph Font" w:semiHidden="1" w:uiPriority="1" w:unhideWhenUsed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able of authorities"/>
    <w:basedOn w:val="a"/>
    <w:next w:val="a"/>
    <w:uiPriority w:val="99"/>
    <w:unhideWhenUsed/>
    <w:qFormat/>
    <w:pPr>
      <w:ind w:leftChars="200" w:left="420"/>
    </w:pPr>
  </w:style>
  <w:style w:type="paragraph" w:styleId="a4">
    <w:name w:val="Body Text"/>
    <w:basedOn w:val="a"/>
    <w:semiHidden/>
    <w:qFormat/>
    <w:rPr>
      <w:rFonts w:ascii="宋体" w:eastAsia="宋体" w:hAnsi="宋体" w:cs="宋体"/>
      <w:sz w:val="25"/>
      <w:szCs w:val="25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paragraph" w:customStyle="1" w:styleId="ds-markdown-paragraph">
    <w:name w:val="ds-markdown-paragraph"/>
    <w:basedOn w:val="a"/>
    <w:pPr>
      <w:kinsoku/>
      <w:autoSpaceDE/>
      <w:autoSpaceDN/>
      <w:adjustRightInd/>
      <w:snapToGrid/>
      <w:spacing w:before="100" w:beforeAutospacing="1" w:after="100" w:afterAutospacing="1"/>
      <w:textAlignment w:val="auto"/>
    </w:pPr>
    <w:rPr>
      <w:rFonts w:ascii="宋体" w:eastAsia="宋体" w:hAnsi="宋体" w:cs="宋体"/>
      <w:snapToGrid/>
      <w:color w:val="auto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able of authorities" w:uiPriority="99" w:unhideWhenUsed="1" w:qFormat="1"/>
    <w:lsdException w:name="Title" w:qFormat="1"/>
    <w:lsdException w:name="Default Paragraph Font" w:semiHidden="1" w:uiPriority="1" w:unhideWhenUsed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able of authorities"/>
    <w:basedOn w:val="a"/>
    <w:next w:val="a"/>
    <w:uiPriority w:val="99"/>
    <w:unhideWhenUsed/>
    <w:qFormat/>
    <w:pPr>
      <w:ind w:leftChars="200" w:left="420"/>
    </w:pPr>
  </w:style>
  <w:style w:type="paragraph" w:styleId="a4">
    <w:name w:val="Body Text"/>
    <w:basedOn w:val="a"/>
    <w:semiHidden/>
    <w:qFormat/>
    <w:rPr>
      <w:rFonts w:ascii="宋体" w:eastAsia="宋体" w:hAnsi="宋体" w:cs="宋体"/>
      <w:sz w:val="25"/>
      <w:szCs w:val="25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paragraph" w:customStyle="1" w:styleId="ds-markdown-paragraph">
    <w:name w:val="ds-markdown-paragraph"/>
    <w:basedOn w:val="a"/>
    <w:pPr>
      <w:kinsoku/>
      <w:autoSpaceDE/>
      <w:autoSpaceDN/>
      <w:adjustRightInd/>
      <w:snapToGrid/>
      <w:spacing w:before="100" w:beforeAutospacing="1" w:after="100" w:afterAutospacing="1"/>
      <w:textAlignment w:val="auto"/>
    </w:pPr>
    <w:rPr>
      <w:rFonts w:ascii="宋体" w:eastAsia="宋体" w:hAnsi="宋体" w:cs="宋体"/>
      <w:snapToGrid/>
      <w:color w:val="auto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474</Words>
  <Characters>39</Characters>
  <Application>Microsoft Office Word</Application>
  <DocSecurity>0</DocSecurity>
  <Lines>1</Lines>
  <Paragraphs>1</Paragraphs>
  <ScaleCrop>false</ScaleCrop>
  <Company>佛山市民政局</Company>
  <LinksUpToDate>false</LinksUpToDate>
  <CharactersWithSpaces>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yangchunyuan</dc:creator>
  <cp:lastModifiedBy>a</cp:lastModifiedBy>
  <cp:revision>13</cp:revision>
  <cp:lastPrinted>2026-02-25T10:34:00Z</cp:lastPrinted>
  <dcterms:created xsi:type="dcterms:W3CDTF">2026-02-14T10:05:00Z</dcterms:created>
  <dcterms:modified xsi:type="dcterms:W3CDTF">2026-08-25T01:59:00Z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423B2330205D44B8A5E7B997C65BE78D</vt:lpwstr>
  </property>
  <property fmtid="{D5CDD505-2E9C-101B-9397-08002B2CF9AE}" pid="4" name="KSOTemplateDocerSaveRecord">
    <vt:lpwstr>eyJoZGlkIjoiMDc3MDcyMWFhMTgzMDUyOGJmNTRlNGJiYTdlNjY2NzUiLCJ1c2VySWQiOiIyMDI3ODA0ODYifQ==</vt:lpwstr>
  </property>
</Properties>
</file>