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E329C">
      <w:pPr>
        <w:spacing w:line="460" w:lineRule="exact"/>
        <w:jc w:val="left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Calibri" w:eastAsia="黑体"/>
          <w:sz w:val="32"/>
          <w:szCs w:val="32"/>
          <w:lang w:val="en-US" w:eastAsia="zh-CN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</w:p>
    <w:p w14:paraId="0FC7FC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“以才引才”备案登记线上申请指引</w:t>
      </w:r>
    </w:p>
    <w:p w14:paraId="270B55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A7F3B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="425" w:leftChars="0" w:hanging="425" w:firstLineChars="0"/>
        <w:textAlignment w:val="auto"/>
        <w:outlineLvl w:val="1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广东政务服务网申请：</w:t>
      </w:r>
    </w:p>
    <w:p w14:paraId="7743DB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说明：支持线上办理的事项，可在此入口申报。</w:t>
      </w:r>
    </w:p>
    <w:p w14:paraId="4F2495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7F75021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="567" w:leftChars="0" w:hanging="567" w:firstLineChars="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登录</w:t>
      </w:r>
    </w:p>
    <w:p w14:paraId="3112F17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tLeast"/>
        <w:ind w:left="425" w:leftChars="0" w:hanging="425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使用（网址：https://www.gdzwfw.gov.cn/portal/index?region=441900）或在网页搜索【广东政务服务网】找到官方网址打开，区域切换至“东莞市”，点击右上角【登录】按钮，使用个人账号登录。</w:t>
      </w:r>
      <w:r>
        <w:drawing>
          <wp:inline distT="0" distB="0" distL="114300" distR="114300">
            <wp:extent cx="5271770" cy="1950720"/>
            <wp:effectExtent l="0" t="0" r="508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FBF04">
      <w:pPr>
        <w:numPr>
          <w:ilvl w:val="0"/>
          <w:numId w:val="3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登录时可使用微信扫码、账号密码等方式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请选择【个人登录】。</w:t>
      </w:r>
    </w:p>
    <w:p w14:paraId="16580DDC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62245" cy="2548255"/>
            <wp:effectExtent l="0" t="0" r="4445" b="254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9C24B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BA3EC5">
      <w:pPr>
        <w:numPr>
          <w:ilvl w:val="0"/>
          <w:numId w:val="0"/>
        </w:numPr>
        <w:ind w:leftChars="0"/>
        <w:jc w:val="left"/>
        <w:rPr>
          <w:rFonts w:hint="default"/>
          <w:color w:val="FF000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备注：如二维码无法正常扫码登录，可以注册账号，使用账号密码登录办理。（详细操作可以查看下面的附件）。</w:t>
      </w:r>
    </w:p>
    <w:p w14:paraId="51C67D59">
      <w:pPr>
        <w:numPr>
          <w:ilvl w:val="0"/>
          <w:numId w:val="3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登录完成，在首页检索栏，搜索出对应事项【引才用才奖励“以才引才”备案登记】，并在弹出的事项列表，选择对应事项并点击【在线办理】。</w:t>
      </w:r>
    </w:p>
    <w:p w14:paraId="4F859417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drawing>
          <wp:inline distT="0" distB="0" distL="114300" distR="114300">
            <wp:extent cx="5271770" cy="1950720"/>
            <wp:effectExtent l="0" t="0" r="5080" b="1143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9F82F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9230" cy="4081145"/>
            <wp:effectExtent l="0" t="0" r="7620" b="146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08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273C0">
      <w:pPr>
        <w:numPr>
          <w:ilvl w:val="1"/>
          <w:numId w:val="2"/>
        </w:numPr>
        <w:ind w:left="567" w:leftChars="0" w:hanging="567" w:firstLineChars="0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信息自检</w:t>
      </w:r>
    </w:p>
    <w:p w14:paraId="137A771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说明：申报步骤主要分为三部分，第1步为信息自检，有以下内容。</w:t>
      </w:r>
    </w:p>
    <w:p w14:paraId="7732BB1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62245" cy="2472690"/>
            <wp:effectExtent l="0" t="0" r="14605" b="38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93854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  <w:t>根据系统指引选择办理条件和办理情形</w:t>
      </w:r>
    </w:p>
    <w:p w14:paraId="58A500A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说明：按照情况选择与自身相符的答案即可。（选项框○为单选，选项框为□为多选）</w:t>
      </w:r>
    </w:p>
    <w:p w14:paraId="13128F0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EA950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5420" cy="3510280"/>
            <wp:effectExtent l="0" t="0" r="11430" b="139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51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86C4B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  <w:t>材料清单自检</w:t>
      </w:r>
    </w:p>
    <w:p w14:paraId="03049208"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说明：可按照此处清单，自检目前已有材料是否符合部门要求，如不符可等材料准备完成后继续提交。</w:t>
      </w:r>
    </w:p>
    <w:p w14:paraId="6D47D1BF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7325" cy="1692910"/>
            <wp:effectExtent l="0" t="0" r="9525" b="25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9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84726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  <w:t>核对申办信息</w:t>
      </w:r>
    </w:p>
    <w:p w14:paraId="2ABD8630">
      <w:pPr>
        <w:numPr>
          <w:ilvl w:val="0"/>
          <w:numId w:val="0"/>
        </w:numPr>
        <w:ind w:leftChars="0"/>
        <w:outlineLvl w:val="3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69865" cy="3342005"/>
            <wp:effectExtent l="0" t="0" r="6985" b="10795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2C363">
      <w:pPr>
        <w:numPr>
          <w:ilvl w:val="0"/>
          <w:numId w:val="0"/>
        </w:numPr>
        <w:ind w:leftChars="0"/>
        <w:outlineLvl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说明：核对申请人以及经办人信息，勾选“我已阅读并同意遵守 《申办协议》”，点击保存并下一步。</w:t>
      </w:r>
    </w:p>
    <w:p w14:paraId="1D55F0DC">
      <w:pPr>
        <w:numPr>
          <w:ilvl w:val="1"/>
          <w:numId w:val="2"/>
        </w:numPr>
        <w:ind w:left="567" w:leftChars="0" w:hanging="567" w:firstLineChars="0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上传材料</w:t>
      </w:r>
    </w:p>
    <w:p w14:paraId="0B79C36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说明：自检基本信息后，填写进入第2步，上传材料。</w:t>
      </w:r>
    </w:p>
    <w:p w14:paraId="284EB913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</w:p>
    <w:p w14:paraId="0B9B0C94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填报电子表单</w:t>
      </w:r>
    </w:p>
    <w:p w14:paraId="28A4A016">
      <w:pPr>
        <w:numPr>
          <w:ilvl w:val="0"/>
          <w:numId w:val="0"/>
        </w:numPr>
        <w:ind w:leftChars="0"/>
        <w:outlineLvl w:val="3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72405" cy="2647950"/>
            <wp:effectExtent l="0" t="0" r="4445" b="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21FAA">
      <w:pPr>
        <w:numPr>
          <w:ilvl w:val="0"/>
          <w:numId w:val="0"/>
        </w:numPr>
        <w:ind w:leftChars="0"/>
        <w:outlineLvl w:val="3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说明：首先选择“《“以才引才”备案登记申请表》－填写表单”，录入表单信息。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完成在线填报后，保存并下载PDF版本进行签字和盖章，再上传签字和盖章PDF版本。</w:t>
      </w:r>
    </w:p>
    <w:p w14:paraId="3F3595AC">
      <w:pPr>
        <w:numPr>
          <w:ilvl w:val="0"/>
          <w:numId w:val="4"/>
        </w:numPr>
        <w:ind w:leftChars="0"/>
        <w:outlineLvl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点击“填写表单”按钮，进入电子表单填报界面，并进行电子表单在线填报：</w:t>
      </w:r>
    </w:p>
    <w:p w14:paraId="5B14C07E">
      <w:pPr>
        <w:numPr>
          <w:ilvl w:val="0"/>
          <w:numId w:val="0"/>
        </w:numPr>
        <w:outlineLvl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3675" cy="3535680"/>
            <wp:effectExtent l="0" t="0" r="3175" b="7620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AA6F9">
      <w:pPr>
        <w:numPr>
          <w:ilvl w:val="0"/>
          <w:numId w:val="4"/>
        </w:numPr>
        <w:ind w:leftChars="0"/>
        <w:outlineLvl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确认信息无误后，点击“保存并下载PDF文件”。</w:t>
      </w:r>
    </w:p>
    <w:p w14:paraId="583D0739">
      <w:pPr>
        <w:numPr>
          <w:ilvl w:val="0"/>
          <w:numId w:val="4"/>
        </w:numPr>
        <w:ind w:leftChars="0"/>
        <w:outlineLvl w:val="3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上传附件：完成表单录入后，点击“保存并下载PDF文件”，下载打印后，完成签名和盖指模后扫描上传申请表。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注意：电子表单填写内容须与PDF版本文件内容一致。</w:t>
      </w:r>
    </w:p>
    <w:p w14:paraId="57EA3C6F">
      <w:pPr>
        <w:widowControl w:val="0"/>
        <w:numPr>
          <w:ilvl w:val="0"/>
          <w:numId w:val="0"/>
        </w:numPr>
        <w:jc w:val="both"/>
        <w:outlineLvl w:val="3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67325" cy="1564640"/>
            <wp:effectExtent l="0" t="0" r="9525" b="16510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AC620">
      <w:pPr>
        <w:widowControl w:val="0"/>
        <w:numPr>
          <w:ilvl w:val="0"/>
          <w:numId w:val="0"/>
        </w:numPr>
        <w:jc w:val="both"/>
        <w:outlineLvl w:val="3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申请人点了左侧的“保存并下载PDF”按钮后，如退出系统走盖章流程，再登录系统时，系统会自动保存填写内容，申请人直接上传PDF件即可，无需重新填写电子表单内容。“暂存”功能可短期暂存表单填写内容。</w:t>
      </w:r>
    </w:p>
    <w:p w14:paraId="7CA60C29">
      <w:pPr>
        <w:numPr>
          <w:ilvl w:val="2"/>
          <w:numId w:val="2"/>
        </w:numPr>
        <w:ind w:left="709" w:leftChars="0" w:hanging="709" w:firstLineChars="0"/>
        <w:outlineLvl w:val="3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D1C28"/>
          <w:spacing w:val="0"/>
          <w:sz w:val="32"/>
          <w:szCs w:val="32"/>
          <w:lang w:val="en-US" w:eastAsia="zh-CN"/>
        </w:rPr>
        <w:t>上传电子材料</w:t>
      </w:r>
    </w:p>
    <w:p w14:paraId="392A72A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说明：线上办理在此栏目上传电子版材料。</w:t>
      </w:r>
    </w:p>
    <w:p w14:paraId="04922ED5">
      <w:pPr>
        <w:numPr>
          <w:ilvl w:val="0"/>
          <w:numId w:val="5"/>
        </w:numPr>
        <w:ind w:left="425" w:leftChars="0" w:hanging="425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点击对应材料右边“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723900" cy="234950"/>
            <wp:effectExtent l="0" t="0" r="0" b="635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”按钮即可上传电子材料。上传文件需满足部门要求，例如：支持文件类型，以及文件最大上传大小（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注意：是大小总和不能超出此范围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）。</w:t>
      </w:r>
    </w:p>
    <w:p w14:paraId="68757174">
      <w:pPr>
        <w:numPr>
          <w:ilvl w:val="0"/>
          <w:numId w:val="5"/>
        </w:numPr>
        <w:ind w:left="425" w:leftChars="0" w:hanging="425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本地资料：保存在电脑本地的材料，点击“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343025" cy="314325"/>
            <wp:effectExtent l="0" t="0" r="3175" b="3175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”找到对应的文件，即可选择上传。</w:t>
      </w:r>
    </w:p>
    <w:p w14:paraId="5ACF961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71135" cy="3440430"/>
            <wp:effectExtent l="0" t="0" r="5715" b="762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4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977AB">
      <w:pPr>
        <w:numPr>
          <w:ilvl w:val="0"/>
          <w:numId w:val="5"/>
        </w:numPr>
        <w:ind w:left="425" w:leftChars="0" w:hanging="425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如上传材料时勾选了【所有上传文件同步电子材料库】，则可以在“电子材料库”选择到本次上传附件。</w:t>
      </w:r>
    </w:p>
    <w:p w14:paraId="4E8BB198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1135" cy="3900170"/>
            <wp:effectExtent l="0" t="0" r="5715" b="508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0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93DD4">
      <w:pPr>
        <w:numPr>
          <w:ilvl w:val="0"/>
          <w:numId w:val="5"/>
        </w:numPr>
        <w:ind w:left="425" w:leftChars="0" w:hanging="425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点击【确定上传】后，文件会显示在“附件”栏，如材料选择错误，可点击文件右边的【删除】按钮删除。</w:t>
      </w:r>
    </w:p>
    <w:p w14:paraId="7701AAC1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69865" cy="3432175"/>
            <wp:effectExtent l="0" t="0" r="6985" b="15875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CFBE1">
      <w:pPr>
        <w:numPr>
          <w:ilvl w:val="0"/>
          <w:numId w:val="5"/>
        </w:numPr>
        <w:ind w:left="425" w:leftChars="0" w:hanging="425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有材料上传完成后，点击下方的【提交申请】即可。如需更改信息自检内容，可点击【上一步】回到自检页面进行修改。（注意：返回上一步，已上传的材料不会被清空。）</w:t>
      </w:r>
    </w:p>
    <w:p w14:paraId="0A7BC449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inline distT="0" distB="0" distL="114300" distR="114300">
            <wp:extent cx="5269230" cy="3980815"/>
            <wp:effectExtent l="0" t="0" r="7620" b="635"/>
            <wp:docPr id="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8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0D6C5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注意：所有材料只需上传电子件，不用递交纸质材料。</w:t>
      </w:r>
    </w:p>
    <w:p w14:paraId="6E71CA0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ABFAD78">
      <w:pPr>
        <w:numPr>
          <w:ilvl w:val="1"/>
          <w:numId w:val="2"/>
        </w:numPr>
        <w:ind w:left="567" w:leftChars="0" w:hanging="567" w:firstLineChars="0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完成申报</w:t>
      </w:r>
    </w:p>
    <w:p w14:paraId="6618559E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说明：在上传材料页面，点击【提交申请】，会流转到完成反馈页面，并生成唯一的流水号。申报成功后，产生申办流水号，凭申办流水号通过“i莞家”微信公众号/小程序－用户中心－个人中心－我的办件查询业务进度。或点击【我的事项】按钮后通过在线链接进行查询。</w:t>
      </w:r>
    </w:p>
    <w:p w14:paraId="150F7DA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114300" distR="114300">
            <wp:extent cx="5745480" cy="3187065"/>
            <wp:effectExtent l="0" t="0" r="7620" b="13335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2E0CC">
      <w:pPr>
        <w:numPr>
          <w:ilvl w:val="1"/>
          <w:numId w:val="2"/>
        </w:numPr>
        <w:ind w:left="567" w:leftChars="0" w:hanging="567" w:firstLineChars="0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补正操作</w:t>
      </w:r>
    </w:p>
    <w:p w14:paraId="33281C6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线上提交业务的申请人，如收到补正短信后，可通过“i莞家”微信公众号/小程序“我的－我的办件”在规定时间内完成线上材料补正，逾期未补正的，将自动办结，申请人需在申报期内重新提出申请。</w:t>
      </w:r>
    </w:p>
    <w:p w14:paraId="5A700DA9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787EBD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882FAA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2DE52ED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6502E7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4A848E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39049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48624E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F649D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0348E1">
      <w:pPr>
        <w:numPr>
          <w:ilvl w:val="0"/>
          <w:numId w:val="0"/>
        </w:numPr>
        <w:ind w:leftChars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7FA40A51">
      <w:pPr>
        <w:numPr>
          <w:ilvl w:val="0"/>
          <w:numId w:val="0"/>
        </w:numPr>
        <w:ind w:leftChars="0"/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  <w:t>个人账号注册指引</w:t>
      </w:r>
    </w:p>
    <w:p w14:paraId="5D1A83C7">
      <w:pPr>
        <w:numPr>
          <w:ilvl w:val="0"/>
          <w:numId w:val="0"/>
        </w:numPr>
        <w:ind w:leftChars="0"/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</w:p>
    <w:p w14:paraId="59679367">
      <w:pPr>
        <w:numPr>
          <w:ilvl w:val="0"/>
          <w:numId w:val="0"/>
        </w:numPr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（1）选择“账密登录”，选择“立即注册”。</w:t>
      </w:r>
    </w:p>
    <w:p w14:paraId="7621BF6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3444240" cy="3316605"/>
            <wp:effectExtent l="0" t="0" r="6350" b="1905"/>
            <wp:docPr id="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331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9B50C">
      <w:pPr>
        <w:numPr>
          <w:ilvl w:val="0"/>
          <w:numId w:val="0"/>
        </w:numPr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（2）填写账号信息，证件信息，联系方式。</w:t>
      </w:r>
    </w:p>
    <w:p w14:paraId="3E533F9F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3640455" cy="3281045"/>
            <wp:effectExtent l="0" t="0" r="0" b="444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0455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1908D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3040" cy="2383790"/>
            <wp:effectExtent l="0" t="0" r="1905" b="190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1F968">
      <w:pPr>
        <w:numPr>
          <w:ilvl w:val="0"/>
          <w:numId w:val="0"/>
        </w:numPr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（3）如显示已有账号，但又想不起来账号，可以点击“找回账号”，选择找回账号方式。</w:t>
      </w:r>
    </w:p>
    <w:p w14:paraId="6EC0DB4C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3375025" cy="2603500"/>
            <wp:effectExtent l="0" t="0" r="1270" b="508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75025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941A4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3738880" cy="2576830"/>
            <wp:effectExtent l="0" t="0" r="635" b="698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38880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3F31B">
      <w:pPr>
        <w:numPr>
          <w:ilvl w:val="0"/>
          <w:numId w:val="0"/>
        </w:numPr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（4）填写名字和证件号码，点击下一步，选择验证方式，完成验证后找回账号。</w:t>
      </w:r>
    </w:p>
    <w:p w14:paraId="48138BEB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8595" cy="3297555"/>
            <wp:effectExtent l="0" t="0" r="6350" b="444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40594">
      <w:pPr>
        <w:numPr>
          <w:ilvl w:val="0"/>
          <w:numId w:val="0"/>
        </w:numPr>
        <w:ind w:leftChars="0"/>
        <w:jc w:val="left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9865" cy="3587750"/>
            <wp:effectExtent l="0" t="0" r="5080" b="3175"/>
            <wp:docPr id="18" name="图片 18" descr="13810474-52e3-452d-8859-ec71b5aeca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3810474-52e3-452d-8859-ec71b5aeca7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8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99077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1135" cy="4627245"/>
            <wp:effectExtent l="0" t="0" r="3810" b="3810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62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673CB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（5）找回账号后，同理操作找回密码。</w:t>
      </w:r>
    </w:p>
    <w:p w14:paraId="1DAD603E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4785" cy="2839720"/>
            <wp:effectExtent l="0" t="0" r="1905" b="0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83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CD554">
      <w:pPr>
        <w:numPr>
          <w:ilvl w:val="0"/>
          <w:numId w:val="0"/>
        </w:numPr>
        <w:ind w:left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（6）填写账号密码登录广东省政务服务网。</w:t>
      </w:r>
    </w:p>
    <w:p w14:paraId="724389F4"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E6658C-B4E3-4C92-A599-B45C6BB8CD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D5C368B-7005-4C7E-AAF2-90E8A12A8B54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6432E4B-0493-4AAA-B7B9-7538E270028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7B0B568-4B9C-49BD-A654-64E82E97D30C}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5" w:fontKey="{20C5D34B-73B3-4B30-81DF-5A622D3608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EB52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3E7AE9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3E7AE9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005A40"/>
    <w:multiLevelType w:val="singleLevel"/>
    <w:tmpl w:val="92005A40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BD106ECA"/>
    <w:multiLevelType w:val="singleLevel"/>
    <w:tmpl w:val="BD106EC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C67923F5"/>
    <w:multiLevelType w:val="multilevel"/>
    <w:tmpl w:val="C67923F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  <w:sz w:val="32"/>
        <w:szCs w:val="32"/>
      </w:rPr>
    </w:lvl>
    <w:lvl w:ilvl="2" w:tentative="0">
      <w:start w:val="1"/>
      <w:numFmt w:val="decimal"/>
      <w:suff w:val="space"/>
      <w:lvlText w:val="%1.%2.%3."/>
      <w:lvlJc w:val="left"/>
      <w:pPr>
        <w:ind w:left="709" w:hanging="709"/>
      </w:pPr>
      <w:rPr>
        <w:rFonts w:hint="default"/>
        <w:sz w:val="28"/>
        <w:szCs w:val="28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>
    <w:nsid w:val="0053208E"/>
    <w:multiLevelType w:val="multilevel"/>
    <w:tmpl w:val="0053208E"/>
    <w:lvl w:ilvl="0" w:tentative="0">
      <w:start w:val="2"/>
      <w:numFmt w:val="decimal"/>
      <w:lvlText w:val="%1."/>
      <w:lvlJc w:val="left"/>
      <w:pPr>
        <w:ind w:left="336" w:hanging="336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04" w:hanging="504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672" w:hanging="67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40" w:hanging="84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76" w:hanging="117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344" w:hanging="1344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512" w:hanging="1512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680" w:hanging="1680"/>
      </w:pPr>
      <w:rPr>
        <w:rFonts w:hint="default"/>
      </w:rPr>
    </w:lvl>
  </w:abstractNum>
  <w:abstractNum w:abstractNumId="4">
    <w:nsid w:val="516E0CC8"/>
    <w:multiLevelType w:val="singleLevel"/>
    <w:tmpl w:val="516E0CC8"/>
    <w:lvl w:ilvl="0" w:tentative="0">
      <w:start w:val="1"/>
      <w:numFmt w:val="decimal"/>
      <w:suff w:val="nothing"/>
      <w:lvlText w:val="（%1）"/>
      <w:lvlJc w:val="left"/>
      <w:rPr>
        <w:rFonts w:hint="default"/>
        <w:color w:val="auto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C2D82"/>
    <w:rsid w:val="000F18B0"/>
    <w:rsid w:val="010C2D82"/>
    <w:rsid w:val="010D427B"/>
    <w:rsid w:val="04071DFD"/>
    <w:rsid w:val="072A3D0D"/>
    <w:rsid w:val="073D15CC"/>
    <w:rsid w:val="08591B53"/>
    <w:rsid w:val="08C43471"/>
    <w:rsid w:val="0AC97464"/>
    <w:rsid w:val="0D424F28"/>
    <w:rsid w:val="0D8738DE"/>
    <w:rsid w:val="0DB02216"/>
    <w:rsid w:val="13871C6A"/>
    <w:rsid w:val="15321B66"/>
    <w:rsid w:val="154222ED"/>
    <w:rsid w:val="16AB0C66"/>
    <w:rsid w:val="17832749"/>
    <w:rsid w:val="18176F14"/>
    <w:rsid w:val="18847368"/>
    <w:rsid w:val="1B3813AF"/>
    <w:rsid w:val="1C5D17BA"/>
    <w:rsid w:val="1F1D16D5"/>
    <w:rsid w:val="1F43738D"/>
    <w:rsid w:val="2250591D"/>
    <w:rsid w:val="22C17830"/>
    <w:rsid w:val="23337731"/>
    <w:rsid w:val="23F959F3"/>
    <w:rsid w:val="26022290"/>
    <w:rsid w:val="28663ABB"/>
    <w:rsid w:val="28B754A4"/>
    <w:rsid w:val="2ABA2271"/>
    <w:rsid w:val="2C0F38D6"/>
    <w:rsid w:val="2E8B49B7"/>
    <w:rsid w:val="2FB35E69"/>
    <w:rsid w:val="30F90F44"/>
    <w:rsid w:val="32E95D13"/>
    <w:rsid w:val="330662B0"/>
    <w:rsid w:val="339A00B5"/>
    <w:rsid w:val="36D267F3"/>
    <w:rsid w:val="38BD1B07"/>
    <w:rsid w:val="3AB74334"/>
    <w:rsid w:val="3ADC3D9A"/>
    <w:rsid w:val="3B9B172A"/>
    <w:rsid w:val="3D695DB9"/>
    <w:rsid w:val="3E32024D"/>
    <w:rsid w:val="407453FD"/>
    <w:rsid w:val="442B7F26"/>
    <w:rsid w:val="44531571"/>
    <w:rsid w:val="46E1294A"/>
    <w:rsid w:val="481E3C44"/>
    <w:rsid w:val="49033566"/>
    <w:rsid w:val="49CB1D02"/>
    <w:rsid w:val="4B1530DD"/>
    <w:rsid w:val="4B780FCB"/>
    <w:rsid w:val="4E404914"/>
    <w:rsid w:val="4E6B6CEB"/>
    <w:rsid w:val="4E9A4F4C"/>
    <w:rsid w:val="4EC61DA0"/>
    <w:rsid w:val="4FEE214E"/>
    <w:rsid w:val="516114E4"/>
    <w:rsid w:val="53394028"/>
    <w:rsid w:val="538E1256"/>
    <w:rsid w:val="54D60D94"/>
    <w:rsid w:val="55602C40"/>
    <w:rsid w:val="55603AEE"/>
    <w:rsid w:val="55B86DFB"/>
    <w:rsid w:val="56292132"/>
    <w:rsid w:val="56DB1EBF"/>
    <w:rsid w:val="58A74E5A"/>
    <w:rsid w:val="59305585"/>
    <w:rsid w:val="5AA94267"/>
    <w:rsid w:val="5BE61EC2"/>
    <w:rsid w:val="5D221689"/>
    <w:rsid w:val="5D983F46"/>
    <w:rsid w:val="5E637CB2"/>
    <w:rsid w:val="604E1113"/>
    <w:rsid w:val="611C05BC"/>
    <w:rsid w:val="6185191F"/>
    <w:rsid w:val="61A11716"/>
    <w:rsid w:val="61FC06FB"/>
    <w:rsid w:val="62CA212A"/>
    <w:rsid w:val="6500511D"/>
    <w:rsid w:val="667016B7"/>
    <w:rsid w:val="68F6059A"/>
    <w:rsid w:val="699F4DA3"/>
    <w:rsid w:val="69A719B8"/>
    <w:rsid w:val="69E76134"/>
    <w:rsid w:val="6E7914AD"/>
    <w:rsid w:val="6EB655DC"/>
    <w:rsid w:val="6F3757CA"/>
    <w:rsid w:val="6F457B85"/>
    <w:rsid w:val="70227EC6"/>
    <w:rsid w:val="70270D69"/>
    <w:rsid w:val="70767258"/>
    <w:rsid w:val="708B46E2"/>
    <w:rsid w:val="70967176"/>
    <w:rsid w:val="70C22B34"/>
    <w:rsid w:val="71731C06"/>
    <w:rsid w:val="718411BF"/>
    <w:rsid w:val="72171B6C"/>
    <w:rsid w:val="72DF2550"/>
    <w:rsid w:val="76C04405"/>
    <w:rsid w:val="76D86DEF"/>
    <w:rsid w:val="791E09C6"/>
    <w:rsid w:val="7A1055E1"/>
    <w:rsid w:val="7A776FC7"/>
    <w:rsid w:val="7B36026E"/>
    <w:rsid w:val="7C5A2796"/>
    <w:rsid w:val="7D8A62DD"/>
    <w:rsid w:val="7E0F7639"/>
    <w:rsid w:val="7E6B6EDC"/>
    <w:rsid w:val="7E8F7CDE"/>
    <w:rsid w:val="D7F47CD7"/>
    <w:rsid w:val="FEED3750"/>
    <w:rsid w:val="FF7F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ind w:left="575" w:hanging="575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widowControl w:val="0"/>
      <w:spacing w:after="12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编写建议 Char Char"/>
    <w:qFormat/>
    <w:uiPriority w:val="0"/>
    <w:rPr>
      <w:rFonts w:ascii="Arial" w:hAnsi="Arial" w:eastAsia="宋体" w:cs="Arial"/>
      <w:i/>
      <w:color w:val="0000FF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4" Type="http://schemas.openxmlformats.org/officeDocument/2006/relationships/fontTable" Target="fontTable.xml"/><Relationship Id="rId33" Type="http://schemas.openxmlformats.org/officeDocument/2006/relationships/customXml" Target="../customXml/item2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1d60f3ce-1e22-4b80-9e81-2f36122a0625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4F8FBF04</paraID>
      <start>18</start>
      <end>19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4ba842-90f3-4a57-b985-a70c0fab56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1490</Words>
  <Characters>1555</Characters>
  <Lines>0</Lines>
  <Paragraphs>0</Paragraphs>
  <TotalTime>2</TotalTime>
  <ScaleCrop>false</ScaleCrop>
  <LinksUpToDate>false</LinksUpToDate>
  <CharactersWithSpaces>1557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2025-03-06T14:11:00Z</dcterms:created>
  <dc:creator>合棺</dc:creator>
  <cp:lastModifiedBy>五点共圆</cp:lastModifiedBy>
  <cp:lastPrinted>2025-11-04T07:05:00Z</cp:lastPrinted>
  <dcterms:modified xsi:type="dcterms:W3CDTF">2026-09-01T08:18:51Z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47BF6015E47E4221B1A1B84DF289E38B_13</vt:lpwstr>
  </property>
  <property fmtid="{D5CDD505-2E9C-101B-9397-08002B2CF9AE}" pid="4" name="KSOTemplateDocerSaveRecord">
    <vt:lpwstr>eyJoZGlkIjoiZjM4ZTA1ZWU0YzdlOTJmZDdhNzE1MjRiNGI0OTk2ZTMiLCJ1c2VySWQiOiIyNzA1NTYzIn0=</vt:lpwstr>
  </property>
</Properties>
</file>