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08C49D">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br w:type="textWrapping"/>
      </w:r>
      <w:r>
        <w:rPr>
          <w:color w:val="000000" w:themeColor="text1"/>
          <w:highlight w:val="none"/>
          <w14:textFill>
            <w14:solidFill>
              <w14:schemeClr w14:val="tx1"/>
            </w14:solidFill>
          </w14:textFill>
        </w:rPr>
        <w:br w:type="textWrapping"/>
      </w:r>
      <w:r>
        <w:rPr>
          <w:color w:val="000000" w:themeColor="text1"/>
          <w:highlight w:val="none"/>
          <w14:textFill>
            <w14:solidFill>
              <w14:schemeClr w14:val="tx1"/>
            </w14:solidFill>
          </w14:textFill>
        </w:rPr>
        <w:br w:type="textWrapping"/>
      </w:r>
      <w:r>
        <w:rPr>
          <w:color w:val="000000" w:themeColor="text1"/>
          <w:highlight w:val="none"/>
          <w14:textFill>
            <w14:solidFill>
              <w14:schemeClr w14:val="tx1"/>
            </w14:solidFill>
          </w14:textFill>
        </w:rPr>
        <w:br w:type="textWrapping"/>
      </w:r>
      <w:r>
        <w:rPr>
          <w:color w:val="000000" w:themeColor="text1"/>
          <w:highlight w:val="none"/>
          <w14:textFill>
            <w14:solidFill>
              <w14:schemeClr w14:val="tx1"/>
            </w14:solidFill>
          </w14:textFill>
        </w:rPr>
        <w:br w:type="textWrapping"/>
      </w:r>
    </w:p>
    <w:p w14:paraId="560515C4">
      <w:pPr>
        <w:pStyle w:val="9"/>
        <w:jc w:val="center"/>
        <w:outlineLvl w:val="0"/>
        <w:rPr>
          <w:color w:val="000000" w:themeColor="text1"/>
          <w:highlight w:val="none"/>
          <w14:textFill>
            <w14:solidFill>
              <w14:schemeClr w14:val="tx1"/>
            </w14:solidFill>
          </w14:textFill>
        </w:rPr>
      </w:pPr>
      <w:r>
        <w:rPr>
          <w:b/>
          <w:color w:val="000000" w:themeColor="text1"/>
          <w:sz w:val="48"/>
          <w:highlight w:val="none"/>
          <w14:textFill>
            <w14:solidFill>
              <w14:schemeClr w14:val="tx1"/>
            </w14:solidFill>
          </w14:textFill>
        </w:rPr>
        <w:t>广东省政府采购</w:t>
      </w:r>
    </w:p>
    <w:p w14:paraId="2D5C48CA">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w:t>
      </w:r>
    </w:p>
    <w:p w14:paraId="5CA8C7EC">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w:t>
      </w:r>
    </w:p>
    <w:p w14:paraId="69384325">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w:t>
      </w:r>
    </w:p>
    <w:p w14:paraId="7C88EE6B">
      <w:pPr>
        <w:pStyle w:val="9"/>
        <w:jc w:val="center"/>
        <w:outlineLvl w:val="0"/>
        <w:rPr>
          <w:color w:val="000000" w:themeColor="text1"/>
          <w:highlight w:val="none"/>
          <w14:textFill>
            <w14:solidFill>
              <w14:schemeClr w14:val="tx1"/>
            </w14:solidFill>
          </w14:textFill>
        </w:rPr>
      </w:pPr>
      <w:r>
        <w:rPr>
          <w:b/>
          <w:color w:val="000000" w:themeColor="text1"/>
          <w:sz w:val="48"/>
          <w:highlight w:val="none"/>
          <w14:textFill>
            <w14:solidFill>
              <w14:schemeClr w14:val="tx1"/>
            </w14:solidFill>
          </w14:textFill>
        </w:rPr>
        <w:t xml:space="preserve"> 公开招标文件</w:t>
      </w:r>
      <w:r>
        <w:rPr>
          <w:color w:val="000000" w:themeColor="text1"/>
          <w:highlight w:val="none"/>
          <w14:textFill>
            <w14:solidFill>
              <w14:schemeClr w14:val="tx1"/>
            </w14:solidFill>
          </w14:textFill>
        </w:rPr>
        <w:br w:type="textWrapping"/>
      </w:r>
      <w:r>
        <w:rPr>
          <w:color w:val="000000" w:themeColor="text1"/>
          <w:highlight w:val="none"/>
          <w14:textFill>
            <w14:solidFill>
              <w14:schemeClr w14:val="tx1"/>
            </w14:solidFill>
          </w14:textFill>
        </w:rPr>
        <w:br w:type="textWrapping"/>
      </w:r>
      <w:r>
        <w:rPr>
          <w:color w:val="000000" w:themeColor="text1"/>
          <w:highlight w:val="none"/>
          <w14:textFill>
            <w14:solidFill>
              <w14:schemeClr w14:val="tx1"/>
            </w14:solidFill>
          </w14:textFill>
        </w:rPr>
        <w:br w:type="textWrapping"/>
      </w:r>
      <w:r>
        <w:rPr>
          <w:color w:val="000000" w:themeColor="text1"/>
          <w:highlight w:val="none"/>
          <w14:textFill>
            <w14:solidFill>
              <w14:schemeClr w14:val="tx1"/>
            </w14:solidFill>
          </w14:textFill>
        </w:rPr>
        <w:br w:type="textWrapping"/>
      </w:r>
      <w:r>
        <w:rPr>
          <w:color w:val="000000" w:themeColor="text1"/>
          <w:highlight w:val="none"/>
          <w14:textFill>
            <w14:solidFill>
              <w14:schemeClr w14:val="tx1"/>
            </w14:solidFill>
          </w14:textFill>
        </w:rPr>
        <w:br w:type="textWrapping"/>
      </w:r>
      <w:r>
        <w:rPr>
          <w:color w:val="000000" w:themeColor="text1"/>
          <w:highlight w:val="none"/>
          <w14:textFill>
            <w14:solidFill>
              <w14:schemeClr w14:val="tx1"/>
            </w14:solidFill>
          </w14:textFill>
        </w:rPr>
        <w:br w:type="textWrapping"/>
      </w:r>
      <w:r>
        <w:rPr>
          <w:color w:val="000000" w:themeColor="text1"/>
          <w:highlight w:val="none"/>
          <w14:textFill>
            <w14:solidFill>
              <w14:schemeClr w14:val="tx1"/>
            </w14:solidFill>
          </w14:textFill>
        </w:rPr>
        <w:br w:type="textWrapping"/>
      </w:r>
      <w:r>
        <w:rPr>
          <w:color w:val="000000" w:themeColor="text1"/>
          <w:highlight w:val="none"/>
          <w14:textFill>
            <w14:solidFill>
              <w14:schemeClr w14:val="tx1"/>
            </w14:solidFill>
          </w14:textFill>
        </w:rPr>
        <w:br w:type="textWrapping"/>
      </w:r>
      <w:r>
        <w:rPr>
          <w:color w:val="000000" w:themeColor="text1"/>
          <w:highlight w:val="none"/>
          <w14:textFill>
            <w14:solidFill>
              <w14:schemeClr w14:val="tx1"/>
            </w14:solidFill>
          </w14:textFill>
        </w:rPr>
        <w:br w:type="textWrapping"/>
      </w:r>
      <w:r>
        <w:rPr>
          <w:color w:val="000000" w:themeColor="text1"/>
          <w:highlight w:val="none"/>
          <w14:textFill>
            <w14:solidFill>
              <w14:schemeClr w14:val="tx1"/>
            </w14:solidFill>
          </w14:textFill>
        </w:rPr>
        <w:br w:type="textWrapping"/>
      </w:r>
      <w:r>
        <w:rPr>
          <w:color w:val="000000" w:themeColor="text1"/>
          <w:highlight w:val="none"/>
          <w14:textFill>
            <w14:solidFill>
              <w14:schemeClr w14:val="tx1"/>
            </w14:solidFill>
          </w14:textFill>
        </w:rPr>
        <w:br w:type="textWrapping"/>
      </w:r>
      <w:r>
        <w:rPr>
          <w:color w:val="000000" w:themeColor="text1"/>
          <w:highlight w:val="none"/>
          <w14:textFill>
            <w14:solidFill>
              <w14:schemeClr w14:val="tx1"/>
            </w14:solidFill>
          </w14:textFill>
        </w:rPr>
        <w:br w:type="textWrapping"/>
      </w:r>
      <w:r>
        <w:rPr>
          <w:color w:val="000000" w:themeColor="text1"/>
          <w:highlight w:val="none"/>
          <w14:textFill>
            <w14:solidFill>
              <w14:schemeClr w14:val="tx1"/>
            </w14:solidFill>
          </w14:textFill>
        </w:rPr>
        <w:br w:type="textWrapping"/>
      </w:r>
      <w:r>
        <w:rPr>
          <w:color w:val="000000" w:themeColor="text1"/>
          <w:highlight w:val="none"/>
          <w14:textFill>
            <w14:solidFill>
              <w14:schemeClr w14:val="tx1"/>
            </w14:solidFill>
          </w14:textFill>
        </w:rPr>
        <w:br w:type="textWrapping"/>
      </w:r>
      <w:r>
        <w:rPr>
          <w:color w:val="000000" w:themeColor="text1"/>
          <w:highlight w:val="none"/>
          <w14:textFill>
            <w14:solidFill>
              <w14:schemeClr w14:val="tx1"/>
            </w14:solidFill>
          </w14:textFill>
        </w:rPr>
        <w:br w:type="textWrapping"/>
      </w:r>
      <w:r>
        <w:rPr>
          <w:color w:val="000000" w:themeColor="text1"/>
          <w:highlight w:val="none"/>
          <w14:textFill>
            <w14:solidFill>
              <w14:schemeClr w14:val="tx1"/>
            </w14:solidFill>
          </w14:textFill>
        </w:rPr>
        <w:br w:type="textWrapping"/>
      </w:r>
      <w:r>
        <w:rPr>
          <w:color w:val="000000" w:themeColor="text1"/>
          <w:highlight w:val="none"/>
          <w14:textFill>
            <w14:solidFill>
              <w14:schemeClr w14:val="tx1"/>
            </w14:solidFill>
          </w14:textFill>
        </w:rPr>
        <w:br w:type="textWrapping"/>
      </w:r>
      <w:r>
        <w:rPr>
          <w:color w:val="000000" w:themeColor="text1"/>
          <w:highlight w:val="none"/>
          <w14:textFill>
            <w14:solidFill>
              <w14:schemeClr w14:val="tx1"/>
            </w14:solidFill>
          </w14:textFill>
        </w:rPr>
        <w:br w:type="textWrapping"/>
      </w:r>
      <w:r>
        <w:rPr>
          <w:color w:val="000000" w:themeColor="text1"/>
          <w:highlight w:val="none"/>
          <w14:textFill>
            <w14:solidFill>
              <w14:schemeClr w14:val="tx1"/>
            </w14:solidFill>
          </w14:textFill>
        </w:rPr>
        <w:br w:type="textWrapping"/>
      </w:r>
      <w:r>
        <w:rPr>
          <w:color w:val="000000" w:themeColor="text1"/>
          <w:highlight w:val="none"/>
          <w14:textFill>
            <w14:solidFill>
              <w14:schemeClr w14:val="tx1"/>
            </w14:solidFill>
          </w14:textFill>
        </w:rPr>
        <w:br w:type="textWrapping"/>
      </w:r>
      <w:r>
        <w:rPr>
          <w:color w:val="000000" w:themeColor="text1"/>
          <w:highlight w:val="none"/>
          <w14:textFill>
            <w14:solidFill>
              <w14:schemeClr w14:val="tx1"/>
            </w14:solidFill>
          </w14:textFill>
        </w:rPr>
        <w:br w:type="textWrapping"/>
      </w:r>
    </w:p>
    <w:p w14:paraId="5149799A">
      <w:pPr>
        <w:pStyle w:val="9"/>
        <w:jc w:val="center"/>
        <w:outlineLvl w:val="3"/>
        <w:rPr>
          <w:rFonts w:hint="eastAsia" w:eastAsiaTheme="minorEastAsia"/>
          <w:color w:val="000000" w:themeColor="text1"/>
          <w:highlight w:val="none"/>
          <w:lang w:eastAsia="zh-CN"/>
          <w14:textFill>
            <w14:solidFill>
              <w14:schemeClr w14:val="tx1"/>
            </w14:solidFill>
          </w14:textFill>
        </w:rPr>
      </w:pPr>
      <w:r>
        <w:rPr>
          <w:b/>
          <w:color w:val="000000" w:themeColor="text1"/>
          <w:sz w:val="24"/>
          <w:highlight w:val="none"/>
          <w14:textFill>
            <w14:solidFill>
              <w14:schemeClr w14:val="tx1"/>
            </w14:solidFill>
          </w14:textFill>
        </w:rPr>
        <w:t>采购计划编号：441900030-2026-00475</w:t>
      </w:r>
    </w:p>
    <w:p w14:paraId="0703E7E0">
      <w:pPr>
        <w:pStyle w:val="9"/>
        <w:jc w:val="center"/>
        <w:outlineLvl w:val="3"/>
        <w:rPr>
          <w:rFonts w:hint="eastAsia" w:eastAsiaTheme="minorEastAsia"/>
          <w:color w:val="000000" w:themeColor="text1"/>
          <w:highlight w:val="none"/>
          <w:lang w:eastAsia="zh-CN"/>
          <w14:textFill>
            <w14:solidFill>
              <w14:schemeClr w14:val="tx1"/>
            </w14:solidFill>
          </w14:textFill>
        </w:rPr>
      </w:pPr>
      <w:r>
        <w:rPr>
          <w:b/>
          <w:color w:val="000000" w:themeColor="text1"/>
          <w:sz w:val="24"/>
          <w:highlight w:val="none"/>
          <w14:textFill>
            <w14:solidFill>
              <w14:schemeClr w14:val="tx1"/>
            </w14:solidFill>
          </w14:textFill>
        </w:rPr>
        <w:t>采购项目编号：441900030-2026-00475</w:t>
      </w:r>
    </w:p>
    <w:p w14:paraId="58B1983F">
      <w:pPr>
        <w:pStyle w:val="9"/>
        <w:jc w:val="center"/>
        <w:outlineLvl w:val="3"/>
        <w:rPr>
          <w:rFonts w:hint="eastAsia" w:eastAsiaTheme="minorEastAsia"/>
          <w:color w:val="000000" w:themeColor="text1"/>
          <w:highlight w:val="none"/>
          <w:lang w:eastAsia="zh-CN"/>
          <w14:textFill>
            <w14:solidFill>
              <w14:schemeClr w14:val="tx1"/>
            </w14:solidFill>
          </w14:textFill>
        </w:rPr>
      </w:pPr>
      <w:r>
        <w:rPr>
          <w:b/>
          <w:color w:val="000000" w:themeColor="text1"/>
          <w:sz w:val="24"/>
          <w:highlight w:val="none"/>
          <w14:textFill>
            <w14:solidFill>
              <w14:schemeClr w14:val="tx1"/>
            </w14:solidFill>
          </w14:textFill>
        </w:rPr>
        <w:t>项目名称：</w:t>
      </w:r>
      <w:r>
        <w:rPr>
          <w:rFonts w:hint="eastAsia"/>
          <w:b/>
          <w:color w:val="000000" w:themeColor="text1"/>
          <w:sz w:val="24"/>
          <w:highlight w:val="none"/>
          <w:lang w:eastAsia="zh-CN"/>
          <w14:textFill>
            <w14:solidFill>
              <w14:schemeClr w14:val="tx1"/>
            </w14:solidFill>
          </w14:textFill>
        </w:rPr>
        <w:t>东莞市沙田医院移动式C型臂X光机等一批设备采购项目</w:t>
      </w:r>
    </w:p>
    <w:p w14:paraId="18B9093A">
      <w:pPr>
        <w:pStyle w:val="9"/>
        <w:jc w:val="center"/>
        <w:outlineLvl w:val="3"/>
        <w:rPr>
          <w:rFonts w:hint="eastAsia" w:eastAsiaTheme="minorEastAsia"/>
          <w:color w:val="000000" w:themeColor="text1"/>
          <w:highlight w:val="none"/>
          <w:lang w:eastAsia="zh-CN"/>
          <w14:textFill>
            <w14:solidFill>
              <w14:schemeClr w14:val="tx1"/>
            </w14:solidFill>
          </w14:textFill>
        </w:rPr>
      </w:pPr>
      <w:r>
        <w:rPr>
          <w:b/>
          <w:color w:val="000000" w:themeColor="text1"/>
          <w:sz w:val="24"/>
          <w:highlight w:val="none"/>
          <w14:textFill>
            <w14:solidFill>
              <w14:schemeClr w14:val="tx1"/>
            </w14:solidFill>
          </w14:textFill>
        </w:rPr>
        <w:t>采购人：</w:t>
      </w:r>
      <w:r>
        <w:rPr>
          <w:rFonts w:hint="eastAsia"/>
          <w:b/>
          <w:color w:val="000000" w:themeColor="text1"/>
          <w:sz w:val="24"/>
          <w:highlight w:val="none"/>
          <w:lang w:eastAsia="zh-CN"/>
          <w14:textFill>
            <w14:solidFill>
              <w14:schemeClr w14:val="tx1"/>
            </w14:solidFill>
          </w14:textFill>
        </w:rPr>
        <w:t>东莞市沙田医院</w:t>
      </w:r>
    </w:p>
    <w:p w14:paraId="75BE6607">
      <w:pPr>
        <w:pStyle w:val="9"/>
        <w:jc w:val="center"/>
        <w:outlineLvl w:val="3"/>
        <w:rPr>
          <w:rFonts w:hint="eastAsia" w:eastAsiaTheme="minorEastAsia"/>
          <w:b/>
          <w:color w:val="000000" w:themeColor="text1"/>
          <w:sz w:val="24"/>
          <w:highlight w:val="none"/>
          <w:lang w:eastAsia="zh-CN"/>
          <w14:textFill>
            <w14:solidFill>
              <w14:schemeClr w14:val="tx1"/>
            </w14:solidFill>
          </w14:textFill>
        </w:rPr>
      </w:pPr>
      <w:r>
        <w:rPr>
          <w:b/>
          <w:color w:val="000000" w:themeColor="text1"/>
          <w:sz w:val="24"/>
          <w:highlight w:val="none"/>
          <w14:textFill>
            <w14:solidFill>
              <w14:schemeClr w14:val="tx1"/>
            </w14:solidFill>
          </w14:textFill>
        </w:rPr>
        <w:t>采购代理机构：</w:t>
      </w:r>
      <w:r>
        <w:rPr>
          <w:rFonts w:hint="eastAsia"/>
          <w:b/>
          <w:color w:val="000000" w:themeColor="text1"/>
          <w:sz w:val="24"/>
          <w:highlight w:val="none"/>
          <w:lang w:eastAsia="zh-CN"/>
          <w14:textFill>
            <w14:solidFill>
              <w14:schemeClr w14:val="tx1"/>
            </w14:solidFill>
          </w14:textFill>
        </w:rPr>
        <w:t>广东一方项目管理有限公司</w:t>
      </w:r>
    </w:p>
    <w:p w14:paraId="3DF21997">
      <w:pPr>
        <w:rPr>
          <w:b/>
          <w:color w:val="000000" w:themeColor="text1"/>
          <w:sz w:val="24"/>
          <w:highlight w:val="none"/>
          <w14:textFill>
            <w14:solidFill>
              <w14:schemeClr w14:val="tx1"/>
            </w14:solidFill>
          </w14:textFill>
        </w:rPr>
      </w:pPr>
      <w:r>
        <w:rPr>
          <w:b/>
          <w:color w:val="000000" w:themeColor="text1"/>
          <w:sz w:val="24"/>
          <w:highlight w:val="none"/>
          <w14:textFill>
            <w14:solidFill>
              <w14:schemeClr w14:val="tx1"/>
            </w14:solidFill>
          </w14:textFill>
        </w:rPr>
        <w:br w:type="page"/>
      </w:r>
    </w:p>
    <w:p w14:paraId="5C9DA660">
      <w:pPr>
        <w:pStyle w:val="9"/>
        <w:jc w:val="center"/>
        <w:outlineLvl w:val="1"/>
        <w:rPr>
          <w:color w:val="000000" w:themeColor="text1"/>
          <w:highlight w:val="none"/>
          <w14:textFill>
            <w14:solidFill>
              <w14:schemeClr w14:val="tx1"/>
            </w14:solidFill>
          </w14:textFill>
        </w:rPr>
      </w:pPr>
      <w:r>
        <w:rPr>
          <w:b/>
          <w:color w:val="000000" w:themeColor="text1"/>
          <w:sz w:val="36"/>
          <w:highlight w:val="none"/>
          <w14:textFill>
            <w14:solidFill>
              <w14:schemeClr w14:val="tx1"/>
            </w14:solidFill>
          </w14:textFill>
        </w:rPr>
        <w:t>第一章投标邀请</w:t>
      </w:r>
    </w:p>
    <w:p w14:paraId="6A8C82ED">
      <w:pPr>
        <w:pStyle w:val="9"/>
        <w:ind w:firstLine="480"/>
        <w:rPr>
          <w:color w:val="000000" w:themeColor="text1"/>
          <w:highlight w:val="none"/>
          <w14:textFill>
            <w14:solidFill>
              <w14:schemeClr w14:val="tx1"/>
            </w14:solidFill>
          </w14:textFill>
        </w:rPr>
      </w:pPr>
      <w:r>
        <w:rPr>
          <w:rFonts w:hint="eastAsia"/>
          <w:color w:val="000000" w:themeColor="text1"/>
          <w:highlight w:val="none"/>
          <w:lang w:eastAsia="zh-CN"/>
          <w14:textFill>
            <w14:solidFill>
              <w14:schemeClr w14:val="tx1"/>
            </w14:solidFill>
          </w14:textFill>
        </w:rPr>
        <w:t>广东一方项目管理有限公司</w:t>
      </w:r>
      <w:r>
        <w:rPr>
          <w:color w:val="000000" w:themeColor="text1"/>
          <w:highlight w:val="none"/>
          <w14:textFill>
            <w14:solidFill>
              <w14:schemeClr w14:val="tx1"/>
            </w14:solidFill>
          </w14:textFill>
        </w:rPr>
        <w:t>受</w:t>
      </w:r>
      <w:r>
        <w:rPr>
          <w:rFonts w:hint="eastAsia"/>
          <w:color w:val="000000" w:themeColor="text1"/>
          <w:highlight w:val="none"/>
          <w:lang w:eastAsia="zh-CN"/>
          <w14:textFill>
            <w14:solidFill>
              <w14:schemeClr w14:val="tx1"/>
            </w14:solidFill>
          </w14:textFill>
        </w:rPr>
        <w:t>东莞市沙田医院</w:t>
      </w:r>
      <w:r>
        <w:rPr>
          <w:color w:val="000000" w:themeColor="text1"/>
          <w:highlight w:val="none"/>
          <w14:textFill>
            <w14:solidFill>
              <w14:schemeClr w14:val="tx1"/>
            </w14:solidFill>
          </w14:textFill>
        </w:rPr>
        <w:t>的委托，采用公开招标方式组织采购</w:t>
      </w:r>
      <w:r>
        <w:rPr>
          <w:rFonts w:hint="eastAsia"/>
          <w:color w:val="000000" w:themeColor="text1"/>
          <w:highlight w:val="none"/>
          <w:lang w:eastAsia="zh-CN"/>
          <w14:textFill>
            <w14:solidFill>
              <w14:schemeClr w14:val="tx1"/>
            </w14:solidFill>
          </w14:textFill>
        </w:rPr>
        <w:t>东莞市沙田医院移动式C型臂X光机等一批设备采购项目</w:t>
      </w:r>
      <w:r>
        <w:rPr>
          <w:color w:val="000000" w:themeColor="text1"/>
          <w:highlight w:val="none"/>
          <w14:textFill>
            <w14:solidFill>
              <w14:schemeClr w14:val="tx1"/>
            </w14:solidFill>
          </w14:textFill>
        </w:rPr>
        <w:t>。欢迎符合资格条件的国内供应商参加投标。</w:t>
      </w:r>
    </w:p>
    <w:p w14:paraId="7B3645F7">
      <w:pPr>
        <w:pStyle w:val="9"/>
        <w:outlineLvl w:val="2"/>
        <w:rPr>
          <w:color w:val="000000" w:themeColor="text1"/>
          <w:highlight w:val="none"/>
          <w14:textFill>
            <w14:solidFill>
              <w14:schemeClr w14:val="tx1"/>
            </w14:solidFill>
          </w14:textFill>
        </w:rPr>
      </w:pPr>
      <w:r>
        <w:rPr>
          <w:b/>
          <w:color w:val="000000" w:themeColor="text1"/>
          <w:sz w:val="28"/>
          <w:highlight w:val="none"/>
          <w14:textFill>
            <w14:solidFill>
              <w14:schemeClr w14:val="tx1"/>
            </w14:solidFill>
          </w14:textFill>
        </w:rPr>
        <w:t>一.项目概述</w:t>
      </w:r>
    </w:p>
    <w:p w14:paraId="325B03C6">
      <w:pPr>
        <w:pStyle w:val="9"/>
        <w:outlineLvl w:val="3"/>
        <w:rPr>
          <w:color w:val="000000" w:themeColor="text1"/>
          <w:highlight w:val="none"/>
          <w14:textFill>
            <w14:solidFill>
              <w14:schemeClr w14:val="tx1"/>
            </w14:solidFill>
          </w14:textFill>
        </w:rPr>
      </w:pPr>
      <w:r>
        <w:rPr>
          <w:b/>
          <w:color w:val="000000" w:themeColor="text1"/>
          <w:sz w:val="24"/>
          <w:highlight w:val="none"/>
          <w14:textFill>
            <w14:solidFill>
              <w14:schemeClr w14:val="tx1"/>
            </w14:solidFill>
          </w14:textFill>
        </w:rPr>
        <w:t>1.名称与编号</w:t>
      </w:r>
    </w:p>
    <w:p w14:paraId="7AB987A2">
      <w:pPr>
        <w:pStyle w:val="9"/>
        <w:ind w:firstLine="480"/>
        <w:rPr>
          <w:rFonts w:hint="eastAsia" w:eastAsiaTheme="minorEastAsia"/>
          <w:color w:val="000000" w:themeColor="text1"/>
          <w:highlight w:val="none"/>
          <w:lang w:eastAsia="zh-CN"/>
          <w14:textFill>
            <w14:solidFill>
              <w14:schemeClr w14:val="tx1"/>
            </w14:solidFill>
          </w14:textFill>
        </w:rPr>
      </w:pPr>
      <w:r>
        <w:rPr>
          <w:color w:val="000000" w:themeColor="text1"/>
          <w:highlight w:val="none"/>
          <w14:textFill>
            <w14:solidFill>
              <w14:schemeClr w14:val="tx1"/>
            </w14:solidFill>
          </w14:textFill>
        </w:rPr>
        <w:t>项目名称：</w:t>
      </w:r>
      <w:r>
        <w:rPr>
          <w:rFonts w:hint="eastAsia"/>
          <w:color w:val="000000" w:themeColor="text1"/>
          <w:highlight w:val="none"/>
          <w:lang w:eastAsia="zh-CN"/>
          <w14:textFill>
            <w14:solidFill>
              <w14:schemeClr w14:val="tx1"/>
            </w14:solidFill>
          </w14:textFill>
        </w:rPr>
        <w:t>东莞市沙田医院移动式C型臂X光机等一批设备采购项目</w:t>
      </w:r>
    </w:p>
    <w:p w14:paraId="3FB0621A">
      <w:pPr>
        <w:pStyle w:val="9"/>
        <w:ind w:firstLine="480"/>
        <w:rPr>
          <w:rFonts w:hint="eastAsia" w:eastAsiaTheme="minorEastAsia"/>
          <w:color w:val="000000" w:themeColor="text1"/>
          <w:highlight w:val="none"/>
          <w:lang w:eastAsia="zh-CN"/>
          <w14:textFill>
            <w14:solidFill>
              <w14:schemeClr w14:val="tx1"/>
            </w14:solidFill>
          </w14:textFill>
        </w:rPr>
      </w:pPr>
      <w:r>
        <w:rPr>
          <w:color w:val="000000" w:themeColor="text1"/>
          <w:highlight w:val="none"/>
          <w14:textFill>
            <w14:solidFill>
              <w14:schemeClr w14:val="tx1"/>
            </w14:solidFill>
          </w14:textFill>
        </w:rPr>
        <w:t>采购计划编号：441900030-2026-00475</w:t>
      </w:r>
      <w:bookmarkStart w:id="0" w:name="_GoBack"/>
      <w:bookmarkEnd w:id="0"/>
    </w:p>
    <w:p w14:paraId="52D8F3D6">
      <w:pPr>
        <w:pStyle w:val="9"/>
        <w:ind w:firstLine="480"/>
        <w:rPr>
          <w:rFonts w:hint="eastAsia" w:eastAsiaTheme="minorEastAsia"/>
          <w:color w:val="000000" w:themeColor="text1"/>
          <w:highlight w:val="none"/>
          <w:lang w:eastAsia="zh-CN"/>
          <w14:textFill>
            <w14:solidFill>
              <w14:schemeClr w14:val="tx1"/>
            </w14:solidFill>
          </w14:textFill>
        </w:rPr>
      </w:pPr>
      <w:r>
        <w:rPr>
          <w:color w:val="000000" w:themeColor="text1"/>
          <w:highlight w:val="none"/>
          <w14:textFill>
            <w14:solidFill>
              <w14:schemeClr w14:val="tx1"/>
            </w14:solidFill>
          </w14:textFill>
        </w:rPr>
        <w:t>采购项目编号：441900030-2026-00475</w:t>
      </w:r>
    </w:p>
    <w:p w14:paraId="5F09D42C">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采购方式：公开招标</w:t>
      </w:r>
    </w:p>
    <w:p w14:paraId="0D1CAAF2">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预算金额：</w:t>
      </w:r>
      <w:r>
        <w:rPr>
          <w:rFonts w:hint="eastAsia"/>
          <w:color w:val="000000" w:themeColor="text1"/>
          <w:highlight w:val="none"/>
          <w:lang w:eastAsia="zh-CN"/>
          <w14:textFill>
            <w14:solidFill>
              <w14:schemeClr w14:val="tx1"/>
            </w14:solidFill>
          </w14:textFill>
        </w:rPr>
        <w:t>3,045,000.00</w:t>
      </w:r>
      <w:r>
        <w:rPr>
          <w:color w:val="000000" w:themeColor="text1"/>
          <w:highlight w:val="none"/>
          <w14:textFill>
            <w14:solidFill>
              <w14:schemeClr w14:val="tx1"/>
            </w14:solidFill>
          </w14:textFill>
        </w:rPr>
        <w:t>元</w:t>
      </w:r>
    </w:p>
    <w:p w14:paraId="03668AD3">
      <w:pPr>
        <w:pStyle w:val="9"/>
        <w:outlineLvl w:val="3"/>
        <w:rPr>
          <w:color w:val="000000" w:themeColor="text1"/>
          <w:highlight w:val="none"/>
          <w14:textFill>
            <w14:solidFill>
              <w14:schemeClr w14:val="tx1"/>
            </w14:solidFill>
          </w14:textFill>
        </w:rPr>
      </w:pPr>
      <w:r>
        <w:rPr>
          <w:b/>
          <w:color w:val="000000" w:themeColor="text1"/>
          <w:sz w:val="24"/>
          <w:highlight w:val="none"/>
          <w14:textFill>
            <w14:solidFill>
              <w14:schemeClr w14:val="tx1"/>
            </w14:solidFill>
          </w14:textFill>
        </w:rPr>
        <w:t>2.项目内容及需求情况（采购项目技术规格、参数及要求）</w:t>
      </w:r>
    </w:p>
    <w:p w14:paraId="5D0EBE1B">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采购包1(</w:t>
      </w:r>
      <w:r>
        <w:rPr>
          <w:rFonts w:hint="eastAsia"/>
          <w:color w:val="000000" w:themeColor="text1"/>
          <w:highlight w:val="none"/>
          <w:lang w:eastAsia="zh-CN"/>
          <w14:textFill>
            <w14:solidFill>
              <w14:schemeClr w14:val="tx1"/>
            </w14:solidFill>
          </w14:textFill>
        </w:rPr>
        <w:t>移动式C型臂X光机</w:t>
      </w:r>
      <w:r>
        <w:rPr>
          <w:color w:val="000000" w:themeColor="text1"/>
          <w:highlight w:val="none"/>
          <w14:textFill>
            <w14:solidFill>
              <w14:schemeClr w14:val="tx1"/>
            </w14:solidFill>
          </w14:textFill>
        </w:rPr>
        <w:t>):</w:t>
      </w:r>
    </w:p>
    <w:p w14:paraId="3DA1D5AE">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采购包预算金额：</w:t>
      </w:r>
      <w:r>
        <w:rPr>
          <w:rFonts w:hint="eastAsia"/>
          <w:color w:val="000000" w:themeColor="text1"/>
          <w:highlight w:val="none"/>
          <w:lang w:eastAsia="zh-CN"/>
          <w14:textFill>
            <w14:solidFill>
              <w14:schemeClr w14:val="tx1"/>
            </w14:solidFill>
          </w14:textFill>
        </w:rPr>
        <w:t>1,800,000.00</w:t>
      </w:r>
      <w:r>
        <w:rPr>
          <w:color w:val="000000" w:themeColor="text1"/>
          <w:highlight w:val="none"/>
          <w14:textFill>
            <w14:solidFill>
              <w14:schemeClr w14:val="tx1"/>
            </w14:solidFill>
          </w14:textFill>
        </w:rPr>
        <w:t>元</w:t>
      </w:r>
    </w:p>
    <w:tbl>
      <w:tblPr>
        <w:tblStyle w:val="7"/>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87"/>
        <w:gridCol w:w="1424"/>
        <w:gridCol w:w="2136"/>
        <w:gridCol w:w="1187"/>
        <w:gridCol w:w="1187"/>
        <w:gridCol w:w="1187"/>
      </w:tblGrid>
      <w:tr w14:paraId="6C60556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743E3C21">
            <w:pPr>
              <w:pStyle w:val="9"/>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品目号</w:t>
            </w:r>
          </w:p>
        </w:tc>
        <w:tc>
          <w:tcPr>
            <w:tcW w:w="1424" w:type="dxa"/>
          </w:tcPr>
          <w:p w14:paraId="717268CC">
            <w:pPr>
              <w:pStyle w:val="9"/>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品目名称</w:t>
            </w:r>
          </w:p>
        </w:tc>
        <w:tc>
          <w:tcPr>
            <w:tcW w:w="2136" w:type="dxa"/>
          </w:tcPr>
          <w:p w14:paraId="25538A79">
            <w:pPr>
              <w:pStyle w:val="9"/>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采购标的</w:t>
            </w:r>
          </w:p>
        </w:tc>
        <w:tc>
          <w:tcPr>
            <w:tcW w:w="1187" w:type="dxa"/>
          </w:tcPr>
          <w:p w14:paraId="11665817">
            <w:pPr>
              <w:pStyle w:val="9"/>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数量（单位）</w:t>
            </w:r>
          </w:p>
        </w:tc>
        <w:tc>
          <w:tcPr>
            <w:tcW w:w="1187" w:type="dxa"/>
          </w:tcPr>
          <w:p w14:paraId="7ECC1D6C">
            <w:pPr>
              <w:pStyle w:val="9"/>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技术规格、参数及要求</w:t>
            </w:r>
          </w:p>
        </w:tc>
        <w:tc>
          <w:tcPr>
            <w:tcW w:w="1187" w:type="dxa"/>
          </w:tcPr>
          <w:p w14:paraId="5D0496AB">
            <w:pPr>
              <w:pStyle w:val="9"/>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是否允许进口产品</w:t>
            </w:r>
          </w:p>
        </w:tc>
      </w:tr>
      <w:tr w14:paraId="6118DE0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09CD494E">
            <w:pPr>
              <w:pStyle w:val="9"/>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1-1</w:t>
            </w:r>
          </w:p>
        </w:tc>
        <w:tc>
          <w:tcPr>
            <w:tcW w:w="1424" w:type="dxa"/>
          </w:tcPr>
          <w:p w14:paraId="39CB7671">
            <w:pPr>
              <w:pStyle w:val="9"/>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其他医疗设备</w:t>
            </w:r>
          </w:p>
        </w:tc>
        <w:tc>
          <w:tcPr>
            <w:tcW w:w="2136" w:type="dxa"/>
          </w:tcPr>
          <w:p w14:paraId="0027D529">
            <w:pPr>
              <w:pStyle w:val="9"/>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移动式C型臂X光机</w:t>
            </w:r>
          </w:p>
        </w:tc>
        <w:tc>
          <w:tcPr>
            <w:tcW w:w="1187" w:type="dxa"/>
          </w:tcPr>
          <w:p w14:paraId="177E165D">
            <w:pPr>
              <w:pStyle w:val="9"/>
              <w:jc w:val="center"/>
              <w:rPr>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1</w:t>
            </w:r>
            <w:r>
              <w:rPr>
                <w:color w:val="000000" w:themeColor="text1"/>
                <w:highlight w:val="none"/>
                <w14:textFill>
                  <w14:solidFill>
                    <w14:schemeClr w14:val="tx1"/>
                  </w14:solidFill>
                </w14:textFill>
              </w:rPr>
              <w:t>(套)</w:t>
            </w:r>
          </w:p>
        </w:tc>
        <w:tc>
          <w:tcPr>
            <w:tcW w:w="1187" w:type="dxa"/>
          </w:tcPr>
          <w:p w14:paraId="4A4B844F">
            <w:pPr>
              <w:pStyle w:val="9"/>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详见第二章</w:t>
            </w:r>
          </w:p>
        </w:tc>
        <w:tc>
          <w:tcPr>
            <w:tcW w:w="1187" w:type="dxa"/>
          </w:tcPr>
          <w:p w14:paraId="6CCA74D9">
            <w:pPr>
              <w:pStyle w:val="9"/>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否</w:t>
            </w:r>
          </w:p>
        </w:tc>
      </w:tr>
    </w:tbl>
    <w:p w14:paraId="0801D953">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本采购包不接受联合体投标</w:t>
      </w:r>
    </w:p>
    <w:p w14:paraId="61C348EB">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合同分包：不允许合同分包</w:t>
      </w:r>
    </w:p>
    <w:p w14:paraId="06F8ECEE">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合同履行期限：详见第二章采购需求</w:t>
      </w:r>
    </w:p>
    <w:p w14:paraId="478356A2">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采购包2(</w:t>
      </w:r>
      <w:r>
        <w:rPr>
          <w:rFonts w:hint="eastAsia"/>
          <w:color w:val="000000" w:themeColor="text1"/>
          <w:highlight w:val="none"/>
          <w:lang w:eastAsia="zh-CN"/>
          <w14:textFill>
            <w14:solidFill>
              <w14:schemeClr w14:val="tx1"/>
            </w14:solidFill>
          </w14:textFill>
        </w:rPr>
        <w:t>彩色超声诊断系统等设备</w:t>
      </w:r>
      <w:r>
        <w:rPr>
          <w:color w:val="000000" w:themeColor="text1"/>
          <w:highlight w:val="none"/>
          <w14:textFill>
            <w14:solidFill>
              <w14:schemeClr w14:val="tx1"/>
            </w14:solidFill>
          </w14:textFill>
        </w:rPr>
        <w:t>):</w:t>
      </w:r>
    </w:p>
    <w:p w14:paraId="6AC13358">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采购包预算金额：</w:t>
      </w:r>
      <w:r>
        <w:rPr>
          <w:rFonts w:hint="eastAsia"/>
          <w:color w:val="000000" w:themeColor="text1"/>
          <w:highlight w:val="none"/>
          <w:lang w:eastAsia="zh-CN"/>
          <w14:textFill>
            <w14:solidFill>
              <w14:schemeClr w14:val="tx1"/>
            </w14:solidFill>
          </w14:textFill>
        </w:rPr>
        <w:t>1,245,000.00</w:t>
      </w:r>
      <w:r>
        <w:rPr>
          <w:color w:val="000000" w:themeColor="text1"/>
          <w:highlight w:val="none"/>
          <w14:textFill>
            <w14:solidFill>
              <w14:schemeClr w14:val="tx1"/>
            </w14:solidFill>
          </w14:textFill>
        </w:rPr>
        <w:t>元</w:t>
      </w:r>
    </w:p>
    <w:tbl>
      <w:tblPr>
        <w:tblStyle w:val="7"/>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87"/>
        <w:gridCol w:w="1424"/>
        <w:gridCol w:w="2136"/>
        <w:gridCol w:w="1187"/>
        <w:gridCol w:w="1341"/>
        <w:gridCol w:w="1033"/>
      </w:tblGrid>
      <w:tr w14:paraId="177CD17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3D8162BE">
            <w:pPr>
              <w:pStyle w:val="9"/>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品目号</w:t>
            </w:r>
          </w:p>
        </w:tc>
        <w:tc>
          <w:tcPr>
            <w:tcW w:w="1424" w:type="dxa"/>
          </w:tcPr>
          <w:p w14:paraId="24F44F60">
            <w:pPr>
              <w:pStyle w:val="9"/>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品目名称</w:t>
            </w:r>
          </w:p>
        </w:tc>
        <w:tc>
          <w:tcPr>
            <w:tcW w:w="2136" w:type="dxa"/>
          </w:tcPr>
          <w:p w14:paraId="33C0B21B">
            <w:pPr>
              <w:pStyle w:val="9"/>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采购标的</w:t>
            </w:r>
          </w:p>
        </w:tc>
        <w:tc>
          <w:tcPr>
            <w:tcW w:w="1187" w:type="dxa"/>
          </w:tcPr>
          <w:p w14:paraId="42CDE6CD">
            <w:pPr>
              <w:pStyle w:val="9"/>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数量（单位）</w:t>
            </w:r>
          </w:p>
        </w:tc>
        <w:tc>
          <w:tcPr>
            <w:tcW w:w="1341" w:type="dxa"/>
          </w:tcPr>
          <w:p w14:paraId="211E3805">
            <w:pPr>
              <w:pStyle w:val="9"/>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技术规格、参数及要求</w:t>
            </w:r>
          </w:p>
        </w:tc>
        <w:tc>
          <w:tcPr>
            <w:tcW w:w="1033" w:type="dxa"/>
          </w:tcPr>
          <w:p w14:paraId="1B592612">
            <w:pPr>
              <w:pStyle w:val="9"/>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是否允许进口产品</w:t>
            </w:r>
          </w:p>
        </w:tc>
      </w:tr>
      <w:tr w14:paraId="58E949D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65F8499F">
            <w:pPr>
              <w:pStyle w:val="9"/>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2-1</w:t>
            </w:r>
          </w:p>
        </w:tc>
        <w:tc>
          <w:tcPr>
            <w:tcW w:w="1424" w:type="dxa"/>
          </w:tcPr>
          <w:p w14:paraId="2B0B257B">
            <w:pPr>
              <w:pStyle w:val="9"/>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其他医疗设备</w:t>
            </w:r>
          </w:p>
        </w:tc>
        <w:tc>
          <w:tcPr>
            <w:tcW w:w="2136" w:type="dxa"/>
            <w:vAlign w:val="center"/>
          </w:tcPr>
          <w:p w14:paraId="1F988386">
            <w:pPr>
              <w:pStyle w:val="9"/>
              <w:jc w:val="center"/>
              <w:rPr>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彩色超声诊断系统</w:t>
            </w:r>
          </w:p>
        </w:tc>
        <w:tc>
          <w:tcPr>
            <w:tcW w:w="1187" w:type="dxa"/>
          </w:tcPr>
          <w:p w14:paraId="298AFAE5">
            <w:pPr>
              <w:pStyle w:val="9"/>
              <w:jc w:val="center"/>
              <w:rPr>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1</w:t>
            </w:r>
            <w:r>
              <w:rPr>
                <w:color w:val="000000" w:themeColor="text1"/>
                <w:highlight w:val="none"/>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台</w:t>
            </w:r>
            <w:r>
              <w:rPr>
                <w:color w:val="000000" w:themeColor="text1"/>
                <w:highlight w:val="none"/>
                <w14:textFill>
                  <w14:solidFill>
                    <w14:schemeClr w14:val="tx1"/>
                  </w14:solidFill>
                </w14:textFill>
              </w:rPr>
              <w:t>)</w:t>
            </w:r>
          </w:p>
        </w:tc>
        <w:tc>
          <w:tcPr>
            <w:tcW w:w="1341" w:type="dxa"/>
          </w:tcPr>
          <w:p w14:paraId="78A5B94D">
            <w:pPr>
              <w:pStyle w:val="9"/>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详见第二章</w:t>
            </w:r>
          </w:p>
        </w:tc>
        <w:tc>
          <w:tcPr>
            <w:tcW w:w="1033" w:type="dxa"/>
          </w:tcPr>
          <w:p w14:paraId="6A55FAAB">
            <w:pPr>
              <w:pStyle w:val="9"/>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否</w:t>
            </w:r>
          </w:p>
        </w:tc>
      </w:tr>
      <w:tr w14:paraId="58B52D3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024CEB90">
            <w:pPr>
              <w:pStyle w:val="9"/>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2-2</w:t>
            </w:r>
          </w:p>
        </w:tc>
        <w:tc>
          <w:tcPr>
            <w:tcW w:w="1424" w:type="dxa"/>
          </w:tcPr>
          <w:p w14:paraId="5CC15612">
            <w:pPr>
              <w:pStyle w:val="9"/>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其他医疗设备</w:t>
            </w:r>
          </w:p>
        </w:tc>
        <w:tc>
          <w:tcPr>
            <w:tcW w:w="2136" w:type="dxa"/>
            <w:vAlign w:val="center"/>
          </w:tcPr>
          <w:p w14:paraId="6465DA99">
            <w:pPr>
              <w:pStyle w:val="9"/>
              <w:jc w:val="center"/>
              <w:rPr>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5mm腹腔镜镜头</w:t>
            </w:r>
          </w:p>
        </w:tc>
        <w:tc>
          <w:tcPr>
            <w:tcW w:w="1187" w:type="dxa"/>
          </w:tcPr>
          <w:p w14:paraId="6359BB8A">
            <w:pPr>
              <w:pStyle w:val="9"/>
              <w:jc w:val="center"/>
              <w:rPr>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1</w:t>
            </w:r>
            <w:r>
              <w:rPr>
                <w:color w:val="000000" w:themeColor="text1"/>
                <w:highlight w:val="none"/>
                <w14:textFill>
                  <w14:solidFill>
                    <w14:schemeClr w14:val="tx1"/>
                  </w14:solidFill>
                </w14:textFill>
              </w:rPr>
              <w:t>(套)</w:t>
            </w:r>
          </w:p>
        </w:tc>
        <w:tc>
          <w:tcPr>
            <w:tcW w:w="1341" w:type="dxa"/>
          </w:tcPr>
          <w:p w14:paraId="2E16251F">
            <w:pPr>
              <w:pStyle w:val="9"/>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详见第二章</w:t>
            </w:r>
          </w:p>
        </w:tc>
        <w:tc>
          <w:tcPr>
            <w:tcW w:w="1033" w:type="dxa"/>
          </w:tcPr>
          <w:p w14:paraId="1D864B14">
            <w:pPr>
              <w:pStyle w:val="9"/>
              <w:jc w:val="center"/>
              <w:rPr>
                <w:rFonts w:hint="eastAsia" w:eastAsiaTheme="minorEastAsia"/>
                <w:color w:val="000000" w:themeColor="text1"/>
                <w:highlight w:val="none"/>
                <w:lang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是</w:t>
            </w:r>
          </w:p>
        </w:tc>
      </w:tr>
      <w:tr w14:paraId="72757FE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53CB1F36">
            <w:pPr>
              <w:pStyle w:val="9"/>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2-3</w:t>
            </w:r>
          </w:p>
        </w:tc>
        <w:tc>
          <w:tcPr>
            <w:tcW w:w="1424" w:type="dxa"/>
          </w:tcPr>
          <w:p w14:paraId="4153E90E">
            <w:pPr>
              <w:pStyle w:val="9"/>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其他医疗设备</w:t>
            </w:r>
          </w:p>
        </w:tc>
        <w:tc>
          <w:tcPr>
            <w:tcW w:w="2136" w:type="dxa"/>
            <w:vAlign w:val="center"/>
          </w:tcPr>
          <w:p w14:paraId="12AB828D">
            <w:pPr>
              <w:pStyle w:val="9"/>
              <w:jc w:val="center"/>
              <w:rPr>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急救转运呼吸机</w:t>
            </w:r>
          </w:p>
        </w:tc>
        <w:tc>
          <w:tcPr>
            <w:tcW w:w="1187" w:type="dxa"/>
          </w:tcPr>
          <w:p w14:paraId="404AC971">
            <w:pPr>
              <w:pStyle w:val="9"/>
              <w:jc w:val="center"/>
              <w:rPr>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1</w:t>
            </w:r>
            <w:r>
              <w:rPr>
                <w:color w:val="000000" w:themeColor="text1"/>
                <w:highlight w:val="none"/>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台</w:t>
            </w:r>
            <w:r>
              <w:rPr>
                <w:color w:val="000000" w:themeColor="text1"/>
                <w:highlight w:val="none"/>
                <w14:textFill>
                  <w14:solidFill>
                    <w14:schemeClr w14:val="tx1"/>
                  </w14:solidFill>
                </w14:textFill>
              </w:rPr>
              <w:t>)</w:t>
            </w:r>
          </w:p>
        </w:tc>
        <w:tc>
          <w:tcPr>
            <w:tcW w:w="1341" w:type="dxa"/>
          </w:tcPr>
          <w:p w14:paraId="0E3899C5">
            <w:pPr>
              <w:pStyle w:val="9"/>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详见第二章</w:t>
            </w:r>
          </w:p>
        </w:tc>
        <w:tc>
          <w:tcPr>
            <w:tcW w:w="1033" w:type="dxa"/>
          </w:tcPr>
          <w:p w14:paraId="25B85F7B">
            <w:pPr>
              <w:pStyle w:val="9"/>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否</w:t>
            </w:r>
          </w:p>
        </w:tc>
      </w:tr>
      <w:tr w14:paraId="0879B95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1ACD7572">
            <w:pPr>
              <w:pStyle w:val="9"/>
              <w:jc w:val="center"/>
              <w:rPr>
                <w:rFonts w:hint="default" w:eastAsiaTheme="minor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2-4</w:t>
            </w:r>
          </w:p>
        </w:tc>
        <w:tc>
          <w:tcPr>
            <w:tcW w:w="1424" w:type="dxa"/>
          </w:tcPr>
          <w:p w14:paraId="0C6DF3DC">
            <w:pPr>
              <w:pStyle w:val="9"/>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其他医疗设备</w:t>
            </w:r>
          </w:p>
        </w:tc>
        <w:tc>
          <w:tcPr>
            <w:tcW w:w="2136" w:type="dxa"/>
            <w:vAlign w:val="center"/>
          </w:tcPr>
          <w:p w14:paraId="38379DF1">
            <w:pPr>
              <w:pStyle w:val="9"/>
              <w:jc w:val="center"/>
              <w:rPr>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输液泵</w:t>
            </w:r>
          </w:p>
        </w:tc>
        <w:tc>
          <w:tcPr>
            <w:tcW w:w="1187" w:type="dxa"/>
            <w:vAlign w:val="center"/>
          </w:tcPr>
          <w:p w14:paraId="5B93AF55">
            <w:pPr>
              <w:pStyle w:val="9"/>
              <w:jc w:val="center"/>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2</w:t>
            </w:r>
            <w:r>
              <w:rPr>
                <w:color w:val="000000" w:themeColor="text1"/>
                <w:highlight w:val="none"/>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台</w:t>
            </w:r>
            <w:r>
              <w:rPr>
                <w:color w:val="000000" w:themeColor="text1"/>
                <w:highlight w:val="none"/>
                <w14:textFill>
                  <w14:solidFill>
                    <w14:schemeClr w14:val="tx1"/>
                  </w14:solidFill>
                </w14:textFill>
              </w:rPr>
              <w:t>)</w:t>
            </w:r>
          </w:p>
        </w:tc>
        <w:tc>
          <w:tcPr>
            <w:tcW w:w="1341" w:type="dxa"/>
            <w:vAlign w:val="top"/>
          </w:tcPr>
          <w:p w14:paraId="1CACAEA6">
            <w:pPr>
              <w:pStyle w:val="9"/>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详见第二章</w:t>
            </w:r>
          </w:p>
        </w:tc>
        <w:tc>
          <w:tcPr>
            <w:tcW w:w="1033" w:type="dxa"/>
            <w:vAlign w:val="top"/>
          </w:tcPr>
          <w:p w14:paraId="2C1912BE">
            <w:pPr>
              <w:pStyle w:val="9"/>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否</w:t>
            </w:r>
          </w:p>
        </w:tc>
      </w:tr>
      <w:tr w14:paraId="4E6B00C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0A820E8E">
            <w:pPr>
              <w:jc w:val="center"/>
              <w:rPr>
                <w:rFonts w:hint="default"/>
                <w:color w:val="000000" w:themeColor="text1"/>
                <w:highlight w:val="none"/>
                <w:lang w:val="en-US"/>
                <w14:textFill>
                  <w14:solidFill>
                    <w14:schemeClr w14:val="tx1"/>
                  </w14:solidFill>
                </w14:textFill>
              </w:rPr>
            </w:pPr>
            <w:r>
              <w:rPr>
                <w:rFonts w:hint="eastAsia"/>
                <w:color w:val="000000" w:themeColor="text1"/>
                <w:highlight w:val="none"/>
                <w:lang w:val="en-US" w:eastAsia="zh-CN"/>
                <w14:textFill>
                  <w14:solidFill>
                    <w14:schemeClr w14:val="tx1"/>
                  </w14:solidFill>
                </w14:textFill>
              </w:rPr>
              <w:t>2-5</w:t>
            </w:r>
          </w:p>
        </w:tc>
        <w:tc>
          <w:tcPr>
            <w:tcW w:w="1424" w:type="dxa"/>
          </w:tcPr>
          <w:p w14:paraId="72EF1761">
            <w:pPr>
              <w:pStyle w:val="9"/>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其他医疗设备</w:t>
            </w:r>
          </w:p>
        </w:tc>
        <w:tc>
          <w:tcPr>
            <w:tcW w:w="2136" w:type="dxa"/>
            <w:vAlign w:val="center"/>
          </w:tcPr>
          <w:p w14:paraId="5F1901B2">
            <w:pPr>
              <w:pStyle w:val="9"/>
              <w:jc w:val="center"/>
              <w:rPr>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双通道注射泵</w:t>
            </w:r>
          </w:p>
        </w:tc>
        <w:tc>
          <w:tcPr>
            <w:tcW w:w="1187" w:type="dxa"/>
            <w:vAlign w:val="center"/>
          </w:tcPr>
          <w:p w14:paraId="7C98F3FB">
            <w:pPr>
              <w:pStyle w:val="9"/>
              <w:jc w:val="center"/>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3</w:t>
            </w:r>
            <w:r>
              <w:rPr>
                <w:color w:val="000000" w:themeColor="text1"/>
                <w:highlight w:val="none"/>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台</w:t>
            </w:r>
            <w:r>
              <w:rPr>
                <w:color w:val="000000" w:themeColor="text1"/>
                <w:highlight w:val="none"/>
                <w14:textFill>
                  <w14:solidFill>
                    <w14:schemeClr w14:val="tx1"/>
                  </w14:solidFill>
                </w14:textFill>
              </w:rPr>
              <w:t>)</w:t>
            </w:r>
          </w:p>
        </w:tc>
        <w:tc>
          <w:tcPr>
            <w:tcW w:w="1341" w:type="dxa"/>
            <w:vAlign w:val="top"/>
          </w:tcPr>
          <w:p w14:paraId="30AECB4F">
            <w:pPr>
              <w:pStyle w:val="9"/>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详见第二章</w:t>
            </w:r>
          </w:p>
        </w:tc>
        <w:tc>
          <w:tcPr>
            <w:tcW w:w="1033" w:type="dxa"/>
            <w:vAlign w:val="top"/>
          </w:tcPr>
          <w:p w14:paraId="6B4C5C24">
            <w:pPr>
              <w:pStyle w:val="9"/>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否</w:t>
            </w:r>
          </w:p>
        </w:tc>
      </w:tr>
      <w:tr w14:paraId="7467EA1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301A8F6D">
            <w:pPr>
              <w:jc w:val="center"/>
              <w:rPr>
                <w:rFonts w:hint="default"/>
                <w:color w:val="000000" w:themeColor="text1"/>
                <w:highlight w:val="none"/>
                <w:lang w:val="en-US"/>
                <w14:textFill>
                  <w14:solidFill>
                    <w14:schemeClr w14:val="tx1"/>
                  </w14:solidFill>
                </w14:textFill>
              </w:rPr>
            </w:pPr>
            <w:r>
              <w:rPr>
                <w:rFonts w:hint="eastAsia"/>
                <w:color w:val="000000" w:themeColor="text1"/>
                <w:highlight w:val="none"/>
                <w:lang w:val="en-US" w:eastAsia="zh-CN"/>
                <w14:textFill>
                  <w14:solidFill>
                    <w14:schemeClr w14:val="tx1"/>
                  </w14:solidFill>
                </w14:textFill>
              </w:rPr>
              <w:t>2-6</w:t>
            </w:r>
          </w:p>
        </w:tc>
        <w:tc>
          <w:tcPr>
            <w:tcW w:w="1424" w:type="dxa"/>
          </w:tcPr>
          <w:p w14:paraId="54BD00BD">
            <w:pPr>
              <w:pStyle w:val="9"/>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其他医疗设备</w:t>
            </w:r>
          </w:p>
        </w:tc>
        <w:tc>
          <w:tcPr>
            <w:tcW w:w="2136" w:type="dxa"/>
            <w:vAlign w:val="center"/>
          </w:tcPr>
          <w:p w14:paraId="22198C94">
            <w:pPr>
              <w:pStyle w:val="9"/>
              <w:jc w:val="center"/>
              <w:rPr>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电动起立康复床</w:t>
            </w:r>
          </w:p>
        </w:tc>
        <w:tc>
          <w:tcPr>
            <w:tcW w:w="1187" w:type="dxa"/>
            <w:vAlign w:val="center"/>
          </w:tcPr>
          <w:p w14:paraId="2B77E5F8">
            <w:pPr>
              <w:pStyle w:val="9"/>
              <w:jc w:val="center"/>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1</w:t>
            </w:r>
            <w:r>
              <w:rPr>
                <w:color w:val="000000" w:themeColor="text1"/>
                <w:highlight w:val="none"/>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套</w:t>
            </w:r>
            <w:r>
              <w:rPr>
                <w:color w:val="000000" w:themeColor="text1"/>
                <w:highlight w:val="none"/>
                <w14:textFill>
                  <w14:solidFill>
                    <w14:schemeClr w14:val="tx1"/>
                  </w14:solidFill>
                </w14:textFill>
              </w:rPr>
              <w:t>)</w:t>
            </w:r>
          </w:p>
        </w:tc>
        <w:tc>
          <w:tcPr>
            <w:tcW w:w="1341" w:type="dxa"/>
            <w:vAlign w:val="top"/>
          </w:tcPr>
          <w:p w14:paraId="61188CB7">
            <w:pPr>
              <w:pStyle w:val="9"/>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详见第二章</w:t>
            </w:r>
          </w:p>
        </w:tc>
        <w:tc>
          <w:tcPr>
            <w:tcW w:w="1033" w:type="dxa"/>
            <w:vAlign w:val="top"/>
          </w:tcPr>
          <w:p w14:paraId="2DC48366">
            <w:pPr>
              <w:pStyle w:val="9"/>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否</w:t>
            </w:r>
          </w:p>
        </w:tc>
      </w:tr>
      <w:tr w14:paraId="220661F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31EF9AEF">
            <w:pPr>
              <w:jc w:val="center"/>
              <w:rPr>
                <w:rFonts w:hint="default"/>
                <w:color w:val="000000" w:themeColor="text1"/>
                <w:highlight w:val="none"/>
                <w:lang w:val="en-US"/>
                <w14:textFill>
                  <w14:solidFill>
                    <w14:schemeClr w14:val="tx1"/>
                  </w14:solidFill>
                </w14:textFill>
              </w:rPr>
            </w:pPr>
            <w:r>
              <w:rPr>
                <w:rFonts w:hint="eastAsia"/>
                <w:color w:val="000000" w:themeColor="text1"/>
                <w:highlight w:val="none"/>
                <w:lang w:val="en-US" w:eastAsia="zh-CN"/>
                <w14:textFill>
                  <w14:solidFill>
                    <w14:schemeClr w14:val="tx1"/>
                  </w14:solidFill>
                </w14:textFill>
              </w:rPr>
              <w:t>2-7</w:t>
            </w:r>
          </w:p>
        </w:tc>
        <w:tc>
          <w:tcPr>
            <w:tcW w:w="1424" w:type="dxa"/>
          </w:tcPr>
          <w:p w14:paraId="22CCA360">
            <w:pPr>
              <w:pStyle w:val="9"/>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其他医疗设备</w:t>
            </w:r>
          </w:p>
        </w:tc>
        <w:tc>
          <w:tcPr>
            <w:tcW w:w="2136" w:type="dxa"/>
            <w:vAlign w:val="center"/>
          </w:tcPr>
          <w:p w14:paraId="08A430B3">
            <w:pPr>
              <w:pStyle w:val="9"/>
              <w:jc w:val="center"/>
              <w:rPr>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高频胸壁振荡排痰仪</w:t>
            </w:r>
          </w:p>
        </w:tc>
        <w:tc>
          <w:tcPr>
            <w:tcW w:w="1187" w:type="dxa"/>
            <w:vAlign w:val="center"/>
          </w:tcPr>
          <w:p w14:paraId="2A2A7B94">
            <w:pPr>
              <w:pStyle w:val="9"/>
              <w:jc w:val="center"/>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1</w:t>
            </w:r>
            <w:r>
              <w:rPr>
                <w:color w:val="000000" w:themeColor="text1"/>
                <w:highlight w:val="none"/>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套</w:t>
            </w:r>
            <w:r>
              <w:rPr>
                <w:color w:val="000000" w:themeColor="text1"/>
                <w:highlight w:val="none"/>
                <w14:textFill>
                  <w14:solidFill>
                    <w14:schemeClr w14:val="tx1"/>
                  </w14:solidFill>
                </w14:textFill>
              </w:rPr>
              <w:t>)</w:t>
            </w:r>
          </w:p>
        </w:tc>
        <w:tc>
          <w:tcPr>
            <w:tcW w:w="1341" w:type="dxa"/>
            <w:vAlign w:val="top"/>
          </w:tcPr>
          <w:p w14:paraId="07F0A6CB">
            <w:pPr>
              <w:pStyle w:val="9"/>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详见第二章</w:t>
            </w:r>
          </w:p>
        </w:tc>
        <w:tc>
          <w:tcPr>
            <w:tcW w:w="1033" w:type="dxa"/>
            <w:vAlign w:val="top"/>
          </w:tcPr>
          <w:p w14:paraId="0D4C4FBE">
            <w:pPr>
              <w:pStyle w:val="9"/>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否</w:t>
            </w:r>
          </w:p>
        </w:tc>
      </w:tr>
      <w:tr w14:paraId="6D43EBD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0DAFB029">
            <w:pPr>
              <w:jc w:val="center"/>
              <w:rPr>
                <w:rFonts w:hint="default"/>
                <w:color w:val="000000" w:themeColor="text1"/>
                <w:highlight w:val="none"/>
                <w:lang w:val="en-US"/>
                <w14:textFill>
                  <w14:solidFill>
                    <w14:schemeClr w14:val="tx1"/>
                  </w14:solidFill>
                </w14:textFill>
              </w:rPr>
            </w:pPr>
            <w:r>
              <w:rPr>
                <w:rFonts w:hint="eastAsia"/>
                <w:color w:val="000000" w:themeColor="text1"/>
                <w:highlight w:val="none"/>
                <w:lang w:val="en-US" w:eastAsia="zh-CN"/>
                <w14:textFill>
                  <w14:solidFill>
                    <w14:schemeClr w14:val="tx1"/>
                  </w14:solidFill>
                </w14:textFill>
              </w:rPr>
              <w:t>2-8</w:t>
            </w:r>
          </w:p>
        </w:tc>
        <w:tc>
          <w:tcPr>
            <w:tcW w:w="1424" w:type="dxa"/>
          </w:tcPr>
          <w:p w14:paraId="26B9990E">
            <w:pPr>
              <w:pStyle w:val="9"/>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其他医疗设备</w:t>
            </w:r>
          </w:p>
        </w:tc>
        <w:tc>
          <w:tcPr>
            <w:tcW w:w="2136" w:type="dxa"/>
            <w:vAlign w:val="center"/>
          </w:tcPr>
          <w:p w14:paraId="62543D34">
            <w:pPr>
              <w:pStyle w:val="9"/>
              <w:jc w:val="center"/>
              <w:rPr>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自动验光仪</w:t>
            </w:r>
          </w:p>
        </w:tc>
        <w:tc>
          <w:tcPr>
            <w:tcW w:w="1187" w:type="dxa"/>
            <w:vAlign w:val="center"/>
          </w:tcPr>
          <w:p w14:paraId="41FDFCFE">
            <w:pPr>
              <w:pStyle w:val="9"/>
              <w:jc w:val="center"/>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2</w:t>
            </w:r>
            <w:r>
              <w:rPr>
                <w:color w:val="000000" w:themeColor="text1"/>
                <w:highlight w:val="none"/>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台</w:t>
            </w:r>
            <w:r>
              <w:rPr>
                <w:color w:val="000000" w:themeColor="text1"/>
                <w:highlight w:val="none"/>
                <w14:textFill>
                  <w14:solidFill>
                    <w14:schemeClr w14:val="tx1"/>
                  </w14:solidFill>
                </w14:textFill>
              </w:rPr>
              <w:t>)</w:t>
            </w:r>
          </w:p>
        </w:tc>
        <w:tc>
          <w:tcPr>
            <w:tcW w:w="1341" w:type="dxa"/>
            <w:vAlign w:val="top"/>
          </w:tcPr>
          <w:p w14:paraId="13979C1C">
            <w:pPr>
              <w:pStyle w:val="9"/>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详见第二章</w:t>
            </w:r>
          </w:p>
        </w:tc>
        <w:tc>
          <w:tcPr>
            <w:tcW w:w="1033" w:type="dxa"/>
            <w:vAlign w:val="top"/>
          </w:tcPr>
          <w:p w14:paraId="16640F15">
            <w:pPr>
              <w:pStyle w:val="9"/>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否</w:t>
            </w:r>
          </w:p>
        </w:tc>
      </w:tr>
      <w:tr w14:paraId="3FBCCB7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7E63835E">
            <w:pPr>
              <w:jc w:val="center"/>
              <w:rPr>
                <w:rFonts w:hint="default"/>
                <w:color w:val="000000" w:themeColor="text1"/>
                <w:highlight w:val="none"/>
                <w:lang w:val="en-US"/>
                <w14:textFill>
                  <w14:solidFill>
                    <w14:schemeClr w14:val="tx1"/>
                  </w14:solidFill>
                </w14:textFill>
              </w:rPr>
            </w:pPr>
            <w:r>
              <w:rPr>
                <w:rFonts w:hint="eastAsia"/>
                <w:color w:val="000000" w:themeColor="text1"/>
                <w:highlight w:val="none"/>
                <w:lang w:val="en-US" w:eastAsia="zh-CN"/>
                <w14:textFill>
                  <w14:solidFill>
                    <w14:schemeClr w14:val="tx1"/>
                  </w14:solidFill>
                </w14:textFill>
              </w:rPr>
              <w:t>2-9</w:t>
            </w:r>
          </w:p>
        </w:tc>
        <w:tc>
          <w:tcPr>
            <w:tcW w:w="1424" w:type="dxa"/>
          </w:tcPr>
          <w:p w14:paraId="2317B142">
            <w:pPr>
              <w:pStyle w:val="9"/>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其他医疗设备</w:t>
            </w:r>
          </w:p>
        </w:tc>
        <w:tc>
          <w:tcPr>
            <w:tcW w:w="2136" w:type="dxa"/>
            <w:vAlign w:val="center"/>
          </w:tcPr>
          <w:p w14:paraId="10857A28">
            <w:pPr>
              <w:pStyle w:val="9"/>
              <w:jc w:val="center"/>
              <w:rPr>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电动妇科检查床</w:t>
            </w:r>
          </w:p>
        </w:tc>
        <w:tc>
          <w:tcPr>
            <w:tcW w:w="1187" w:type="dxa"/>
            <w:vAlign w:val="center"/>
          </w:tcPr>
          <w:p w14:paraId="0E0ECAC1">
            <w:pPr>
              <w:pStyle w:val="9"/>
              <w:jc w:val="center"/>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1</w:t>
            </w:r>
            <w:r>
              <w:rPr>
                <w:color w:val="000000" w:themeColor="text1"/>
                <w:highlight w:val="none"/>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套</w:t>
            </w:r>
            <w:r>
              <w:rPr>
                <w:color w:val="000000" w:themeColor="text1"/>
                <w:highlight w:val="none"/>
                <w14:textFill>
                  <w14:solidFill>
                    <w14:schemeClr w14:val="tx1"/>
                  </w14:solidFill>
                </w14:textFill>
              </w:rPr>
              <w:t>)</w:t>
            </w:r>
          </w:p>
        </w:tc>
        <w:tc>
          <w:tcPr>
            <w:tcW w:w="1341" w:type="dxa"/>
            <w:vAlign w:val="top"/>
          </w:tcPr>
          <w:p w14:paraId="3BB25762">
            <w:pPr>
              <w:pStyle w:val="9"/>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详见第二章</w:t>
            </w:r>
          </w:p>
        </w:tc>
        <w:tc>
          <w:tcPr>
            <w:tcW w:w="1033" w:type="dxa"/>
            <w:vAlign w:val="top"/>
          </w:tcPr>
          <w:p w14:paraId="54C3BBC8">
            <w:pPr>
              <w:pStyle w:val="9"/>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否</w:t>
            </w:r>
          </w:p>
        </w:tc>
      </w:tr>
      <w:tr w14:paraId="2AD5BEF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64AA05D3">
            <w:pPr>
              <w:jc w:val="center"/>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2-10</w:t>
            </w:r>
          </w:p>
        </w:tc>
        <w:tc>
          <w:tcPr>
            <w:tcW w:w="1424" w:type="dxa"/>
          </w:tcPr>
          <w:p w14:paraId="34805496">
            <w:pPr>
              <w:pStyle w:val="9"/>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其他医疗设备</w:t>
            </w:r>
          </w:p>
        </w:tc>
        <w:tc>
          <w:tcPr>
            <w:tcW w:w="2136" w:type="dxa"/>
            <w:vAlign w:val="center"/>
          </w:tcPr>
          <w:p w14:paraId="45D48C6F">
            <w:pPr>
              <w:pStyle w:val="9"/>
              <w:jc w:val="center"/>
              <w:rPr>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中药熏蒸治疗机</w:t>
            </w:r>
          </w:p>
        </w:tc>
        <w:tc>
          <w:tcPr>
            <w:tcW w:w="1187" w:type="dxa"/>
            <w:vAlign w:val="center"/>
          </w:tcPr>
          <w:p w14:paraId="1A4A7720">
            <w:pPr>
              <w:pStyle w:val="9"/>
              <w:jc w:val="center"/>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2</w:t>
            </w:r>
            <w:r>
              <w:rPr>
                <w:color w:val="000000" w:themeColor="text1"/>
                <w:highlight w:val="none"/>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台</w:t>
            </w:r>
            <w:r>
              <w:rPr>
                <w:color w:val="000000" w:themeColor="text1"/>
                <w:highlight w:val="none"/>
                <w14:textFill>
                  <w14:solidFill>
                    <w14:schemeClr w14:val="tx1"/>
                  </w14:solidFill>
                </w14:textFill>
              </w:rPr>
              <w:t>)</w:t>
            </w:r>
          </w:p>
        </w:tc>
        <w:tc>
          <w:tcPr>
            <w:tcW w:w="1341" w:type="dxa"/>
            <w:vAlign w:val="top"/>
          </w:tcPr>
          <w:p w14:paraId="32925B8C">
            <w:pPr>
              <w:pStyle w:val="9"/>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详见第二章</w:t>
            </w:r>
          </w:p>
        </w:tc>
        <w:tc>
          <w:tcPr>
            <w:tcW w:w="1033" w:type="dxa"/>
            <w:vAlign w:val="top"/>
          </w:tcPr>
          <w:p w14:paraId="303641E2">
            <w:pPr>
              <w:pStyle w:val="9"/>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否</w:t>
            </w:r>
          </w:p>
        </w:tc>
      </w:tr>
      <w:tr w14:paraId="5A507DA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2AA129A5">
            <w:pPr>
              <w:jc w:val="center"/>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2-11</w:t>
            </w:r>
          </w:p>
        </w:tc>
        <w:tc>
          <w:tcPr>
            <w:tcW w:w="1424" w:type="dxa"/>
          </w:tcPr>
          <w:p w14:paraId="55D577DC">
            <w:pPr>
              <w:pStyle w:val="9"/>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其他医疗设备</w:t>
            </w:r>
          </w:p>
        </w:tc>
        <w:tc>
          <w:tcPr>
            <w:tcW w:w="2136" w:type="dxa"/>
            <w:vAlign w:val="center"/>
          </w:tcPr>
          <w:p w14:paraId="756CC1C5">
            <w:pPr>
              <w:pStyle w:val="9"/>
              <w:jc w:val="center"/>
              <w:rPr>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煮沸消毒器</w:t>
            </w:r>
          </w:p>
        </w:tc>
        <w:tc>
          <w:tcPr>
            <w:tcW w:w="1187" w:type="dxa"/>
            <w:vAlign w:val="center"/>
          </w:tcPr>
          <w:p w14:paraId="0EF84544">
            <w:pPr>
              <w:pStyle w:val="9"/>
              <w:jc w:val="center"/>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1</w:t>
            </w:r>
            <w:r>
              <w:rPr>
                <w:color w:val="000000" w:themeColor="text1"/>
                <w:highlight w:val="none"/>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台</w:t>
            </w:r>
            <w:r>
              <w:rPr>
                <w:color w:val="000000" w:themeColor="text1"/>
                <w:highlight w:val="none"/>
                <w14:textFill>
                  <w14:solidFill>
                    <w14:schemeClr w14:val="tx1"/>
                  </w14:solidFill>
                </w14:textFill>
              </w:rPr>
              <w:t>)</w:t>
            </w:r>
          </w:p>
        </w:tc>
        <w:tc>
          <w:tcPr>
            <w:tcW w:w="1341" w:type="dxa"/>
            <w:vAlign w:val="top"/>
          </w:tcPr>
          <w:p w14:paraId="7894EC72">
            <w:pPr>
              <w:pStyle w:val="9"/>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详见第二章</w:t>
            </w:r>
          </w:p>
        </w:tc>
        <w:tc>
          <w:tcPr>
            <w:tcW w:w="1033" w:type="dxa"/>
            <w:vAlign w:val="top"/>
          </w:tcPr>
          <w:p w14:paraId="7B4832A2">
            <w:pPr>
              <w:pStyle w:val="9"/>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否</w:t>
            </w:r>
          </w:p>
        </w:tc>
      </w:tr>
    </w:tbl>
    <w:p w14:paraId="2F77DC13">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本采购包不接受联合体投标</w:t>
      </w:r>
    </w:p>
    <w:p w14:paraId="5C4BBDD5">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合同分包：不允许合同分包</w:t>
      </w:r>
    </w:p>
    <w:p w14:paraId="7314C0F1">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合同履行期限：详见第二章采购需求</w:t>
      </w:r>
    </w:p>
    <w:p w14:paraId="49C7E83F">
      <w:pPr>
        <w:pStyle w:val="9"/>
        <w:outlineLvl w:val="2"/>
        <w:rPr>
          <w:color w:val="000000" w:themeColor="text1"/>
          <w:highlight w:val="none"/>
          <w14:textFill>
            <w14:solidFill>
              <w14:schemeClr w14:val="tx1"/>
            </w14:solidFill>
          </w14:textFill>
        </w:rPr>
      </w:pPr>
      <w:r>
        <w:rPr>
          <w:b/>
          <w:color w:val="000000" w:themeColor="text1"/>
          <w:sz w:val="28"/>
          <w:highlight w:val="none"/>
          <w14:textFill>
            <w14:solidFill>
              <w14:schemeClr w14:val="tx1"/>
            </w14:solidFill>
          </w14:textFill>
        </w:rPr>
        <w:t>二.投标人的资格要求</w:t>
      </w:r>
    </w:p>
    <w:p w14:paraId="249DB591">
      <w:pPr>
        <w:pStyle w:val="9"/>
        <w:outlineLvl w:val="3"/>
        <w:rPr>
          <w:color w:val="000000" w:themeColor="text1"/>
          <w:highlight w:val="none"/>
          <w14:textFill>
            <w14:solidFill>
              <w14:schemeClr w14:val="tx1"/>
            </w14:solidFill>
          </w14:textFill>
        </w:rPr>
      </w:pPr>
      <w:r>
        <w:rPr>
          <w:b/>
          <w:color w:val="000000" w:themeColor="text1"/>
          <w:sz w:val="24"/>
          <w:highlight w:val="none"/>
          <w14:textFill>
            <w14:solidFill>
              <w14:schemeClr w14:val="tx1"/>
            </w14:solidFill>
          </w14:textFill>
        </w:rPr>
        <w:t>1.投标人应具备《中华人民共和国政府采购法》第二十二条规定的条件，提供下列材料：</w:t>
      </w:r>
    </w:p>
    <w:p w14:paraId="160A5EB4">
      <w:pPr>
        <w:keepNext w:val="0"/>
        <w:keepLines w:val="0"/>
        <w:pageBreakBefore w:val="0"/>
        <w:widowControl w:val="0"/>
        <w:kinsoku/>
        <w:wordWrap/>
        <w:overflowPunct/>
        <w:topLinePunct w:val="0"/>
        <w:autoSpaceDE/>
        <w:autoSpaceDN/>
        <w:bidi w:val="0"/>
        <w:adjustRightInd/>
        <w:snapToGrid/>
        <w:ind w:firstLine="400" w:firstLineChars="200"/>
        <w:textAlignment w:val="auto"/>
        <w:rPr>
          <w:color w:val="000000" w:themeColor="text1"/>
          <w:sz w:val="20"/>
          <w:szCs w:val="20"/>
          <w:highlight w:val="none"/>
          <w14:textFill>
            <w14:solidFill>
              <w14:schemeClr w14:val="tx1"/>
            </w14:solidFill>
          </w14:textFill>
        </w:rPr>
      </w:pPr>
      <w:r>
        <w:rPr>
          <w:color w:val="000000" w:themeColor="text1"/>
          <w:sz w:val="20"/>
          <w:szCs w:val="20"/>
          <w:highlight w:val="none"/>
          <w14:textFill>
            <w14:solidFill>
              <w14:schemeClr w14:val="tx1"/>
            </w14:solidFill>
          </w14:textFill>
        </w:rPr>
        <w:t>1）具有独立承担民事责任的能力：在中华人民共和国境内注册的法人或其他组织或自然人，投标（响应）时提交有效的营业执照（或事业法人登记证或身份证等相关证明）副本复印件。分支机构投标的，须提供总公司和分公司营业执照副本复印件，总公司出具给分支机构的授权书。</w:t>
      </w:r>
    </w:p>
    <w:p w14:paraId="0DFE9007">
      <w:pPr>
        <w:keepNext w:val="0"/>
        <w:keepLines w:val="0"/>
        <w:pageBreakBefore w:val="0"/>
        <w:widowControl w:val="0"/>
        <w:kinsoku/>
        <w:wordWrap/>
        <w:overflowPunct/>
        <w:topLinePunct w:val="0"/>
        <w:autoSpaceDE/>
        <w:autoSpaceDN/>
        <w:bidi w:val="0"/>
        <w:adjustRightInd/>
        <w:snapToGrid/>
        <w:ind w:firstLine="400" w:firstLineChars="200"/>
        <w:textAlignment w:val="auto"/>
        <w:rPr>
          <w:color w:val="000000" w:themeColor="text1"/>
          <w:sz w:val="20"/>
          <w:szCs w:val="20"/>
          <w:highlight w:val="none"/>
          <w14:textFill>
            <w14:solidFill>
              <w14:schemeClr w14:val="tx1"/>
            </w14:solidFill>
          </w14:textFill>
        </w:rPr>
      </w:pPr>
      <w:r>
        <w:rPr>
          <w:color w:val="000000" w:themeColor="text1"/>
          <w:sz w:val="20"/>
          <w:szCs w:val="20"/>
          <w:highlight w:val="none"/>
          <w14:textFill>
            <w14:solidFill>
              <w14:schemeClr w14:val="tx1"/>
            </w14:solidFill>
          </w14:textFill>
        </w:rPr>
        <w:t>2）有依法缴纳税收和社会保障资金的良好记录：提供投标截止日前6个月内任意1个月依法缴纳税收和社会保障资金的相关材料。如依法免税或不需要缴纳社会保障资金的，提供相应证明材料。（或提供资格条件承诺函）。</w:t>
      </w:r>
    </w:p>
    <w:p w14:paraId="44E3B617">
      <w:pPr>
        <w:keepNext w:val="0"/>
        <w:keepLines w:val="0"/>
        <w:pageBreakBefore w:val="0"/>
        <w:widowControl w:val="0"/>
        <w:kinsoku/>
        <w:wordWrap/>
        <w:overflowPunct/>
        <w:topLinePunct w:val="0"/>
        <w:autoSpaceDE/>
        <w:autoSpaceDN/>
        <w:bidi w:val="0"/>
        <w:adjustRightInd/>
        <w:snapToGrid/>
        <w:ind w:firstLine="400" w:firstLineChars="200"/>
        <w:textAlignment w:val="auto"/>
        <w:rPr>
          <w:color w:val="000000" w:themeColor="text1"/>
          <w:sz w:val="20"/>
          <w:szCs w:val="20"/>
          <w:highlight w:val="none"/>
          <w14:textFill>
            <w14:solidFill>
              <w14:schemeClr w14:val="tx1"/>
            </w14:solidFill>
          </w14:textFill>
        </w:rPr>
      </w:pPr>
      <w:r>
        <w:rPr>
          <w:color w:val="000000" w:themeColor="text1"/>
          <w:sz w:val="20"/>
          <w:szCs w:val="20"/>
          <w:highlight w:val="none"/>
          <w14:textFill>
            <w14:solidFill>
              <w14:schemeClr w14:val="tx1"/>
            </w14:solidFill>
          </w14:textFill>
        </w:rPr>
        <w:t>3）具有良好的商业信誉和健全的财务会计制度：提供202</w:t>
      </w:r>
      <w:r>
        <w:rPr>
          <w:rFonts w:hint="eastAsia"/>
          <w:color w:val="000000" w:themeColor="text1"/>
          <w:sz w:val="20"/>
          <w:szCs w:val="20"/>
          <w:highlight w:val="none"/>
          <w:lang w:val="en-US" w:eastAsia="zh-CN"/>
          <w14:textFill>
            <w14:solidFill>
              <w14:schemeClr w14:val="tx1"/>
            </w14:solidFill>
          </w14:textFill>
        </w:rPr>
        <w:t>4</w:t>
      </w:r>
      <w:r>
        <w:rPr>
          <w:color w:val="000000" w:themeColor="text1"/>
          <w:sz w:val="20"/>
          <w:szCs w:val="20"/>
          <w:highlight w:val="none"/>
          <w14:textFill>
            <w14:solidFill>
              <w14:schemeClr w14:val="tx1"/>
            </w14:solidFill>
          </w14:textFill>
        </w:rPr>
        <w:t>年或202</w:t>
      </w:r>
      <w:r>
        <w:rPr>
          <w:rFonts w:hint="eastAsia"/>
          <w:color w:val="000000" w:themeColor="text1"/>
          <w:sz w:val="20"/>
          <w:szCs w:val="20"/>
          <w:highlight w:val="none"/>
          <w:lang w:val="en-US" w:eastAsia="zh-CN"/>
          <w14:textFill>
            <w14:solidFill>
              <w14:schemeClr w14:val="tx1"/>
            </w14:solidFill>
          </w14:textFill>
        </w:rPr>
        <w:t>5</w:t>
      </w:r>
      <w:r>
        <w:rPr>
          <w:color w:val="000000" w:themeColor="text1"/>
          <w:sz w:val="20"/>
          <w:szCs w:val="20"/>
          <w:highlight w:val="none"/>
          <w14:textFill>
            <w14:solidFill>
              <w14:schemeClr w14:val="tx1"/>
            </w14:solidFill>
          </w14:textFill>
        </w:rPr>
        <w:t>年财务状况报告或者基本户开户银行出具的资信证明（202</w:t>
      </w:r>
      <w:r>
        <w:rPr>
          <w:rFonts w:hint="eastAsia"/>
          <w:color w:val="000000" w:themeColor="text1"/>
          <w:sz w:val="20"/>
          <w:szCs w:val="20"/>
          <w:highlight w:val="none"/>
          <w:lang w:val="en-US" w:eastAsia="zh-CN"/>
          <w14:textFill>
            <w14:solidFill>
              <w14:schemeClr w14:val="tx1"/>
            </w14:solidFill>
          </w14:textFill>
        </w:rPr>
        <w:t>6</w:t>
      </w:r>
      <w:r>
        <w:rPr>
          <w:color w:val="000000" w:themeColor="text1"/>
          <w:sz w:val="20"/>
          <w:szCs w:val="20"/>
          <w:highlight w:val="none"/>
          <w14:textFill>
            <w14:solidFill>
              <w14:schemeClr w14:val="tx1"/>
            </w14:solidFill>
          </w14:textFill>
        </w:rPr>
        <w:t>年注册或注册未满一年的供应商提供投标截止日前6个月内任意1个月的财务状况报告或者基本户开户银行出具的资信证明）。（或提供资格条件承诺函）。</w:t>
      </w:r>
    </w:p>
    <w:p w14:paraId="28E658E3">
      <w:pPr>
        <w:keepNext w:val="0"/>
        <w:keepLines w:val="0"/>
        <w:pageBreakBefore w:val="0"/>
        <w:widowControl w:val="0"/>
        <w:kinsoku/>
        <w:wordWrap/>
        <w:overflowPunct/>
        <w:topLinePunct w:val="0"/>
        <w:autoSpaceDE/>
        <w:autoSpaceDN/>
        <w:bidi w:val="0"/>
        <w:adjustRightInd/>
        <w:snapToGrid/>
        <w:ind w:firstLine="400" w:firstLineChars="200"/>
        <w:textAlignment w:val="auto"/>
        <w:rPr>
          <w:color w:val="000000" w:themeColor="text1"/>
          <w:sz w:val="20"/>
          <w:szCs w:val="20"/>
          <w:highlight w:val="none"/>
          <w14:textFill>
            <w14:solidFill>
              <w14:schemeClr w14:val="tx1"/>
            </w14:solidFill>
          </w14:textFill>
        </w:rPr>
      </w:pPr>
      <w:r>
        <w:rPr>
          <w:color w:val="000000" w:themeColor="text1"/>
          <w:sz w:val="20"/>
          <w:szCs w:val="20"/>
          <w:highlight w:val="none"/>
          <w14:textFill>
            <w14:solidFill>
              <w14:schemeClr w14:val="tx1"/>
            </w14:solidFill>
          </w14:textFill>
        </w:rPr>
        <w:t>4）履行合同所必需的设备和专业技术能力：提供资格条件承诺函。</w:t>
      </w:r>
    </w:p>
    <w:p w14:paraId="774F3C2B">
      <w:pPr>
        <w:keepNext w:val="0"/>
        <w:keepLines w:val="0"/>
        <w:pageBreakBefore w:val="0"/>
        <w:widowControl w:val="0"/>
        <w:kinsoku/>
        <w:wordWrap/>
        <w:overflowPunct/>
        <w:topLinePunct w:val="0"/>
        <w:autoSpaceDE/>
        <w:autoSpaceDN/>
        <w:bidi w:val="0"/>
        <w:adjustRightInd/>
        <w:snapToGrid/>
        <w:ind w:firstLine="400" w:firstLineChars="200"/>
        <w:textAlignment w:val="auto"/>
        <w:rPr>
          <w:color w:val="000000" w:themeColor="text1"/>
          <w:sz w:val="20"/>
          <w:szCs w:val="20"/>
          <w:highlight w:val="none"/>
          <w14:textFill>
            <w14:solidFill>
              <w14:schemeClr w14:val="tx1"/>
            </w14:solidFill>
          </w14:textFill>
        </w:rPr>
      </w:pPr>
      <w:r>
        <w:rPr>
          <w:color w:val="000000" w:themeColor="text1"/>
          <w:sz w:val="20"/>
          <w:szCs w:val="20"/>
          <w:highlight w:val="none"/>
          <w14:textFill>
            <w14:solidFill>
              <w14:schemeClr w14:val="tx1"/>
            </w14:solidFill>
          </w14:textFill>
        </w:rPr>
        <w:t>5）参加采购活动前3年内，在经营活动中没有重大违法记录：</w:t>
      </w:r>
      <w:r>
        <w:rPr>
          <w:rFonts w:hint="eastAsia"/>
          <w:color w:val="000000" w:themeColor="text1"/>
          <w:sz w:val="20"/>
          <w:szCs w:val="20"/>
          <w:highlight w:val="none"/>
          <w14:textFill>
            <w14:solidFill>
              <w14:schemeClr w14:val="tx1"/>
            </w14:solidFill>
          </w14:textFill>
        </w:rPr>
        <w:t>提供资格条件承诺函。 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p>
    <w:p w14:paraId="0B75F938">
      <w:pPr>
        <w:pStyle w:val="9"/>
        <w:outlineLvl w:val="3"/>
        <w:rPr>
          <w:color w:val="000000" w:themeColor="text1"/>
          <w:highlight w:val="none"/>
          <w14:textFill>
            <w14:solidFill>
              <w14:schemeClr w14:val="tx1"/>
            </w14:solidFill>
          </w14:textFill>
        </w:rPr>
      </w:pPr>
      <w:r>
        <w:rPr>
          <w:b/>
          <w:color w:val="000000" w:themeColor="text1"/>
          <w:sz w:val="24"/>
          <w:highlight w:val="none"/>
          <w14:textFill>
            <w14:solidFill>
              <w14:schemeClr w14:val="tx1"/>
            </w14:solidFill>
          </w14:textFill>
        </w:rPr>
        <w:t>2.落实政府采购政策需满足的资格要求：</w:t>
      </w:r>
    </w:p>
    <w:p w14:paraId="75A544EA">
      <w:pPr>
        <w:keepNext w:val="0"/>
        <w:keepLines w:val="0"/>
        <w:pageBreakBefore w:val="0"/>
        <w:widowControl w:val="0"/>
        <w:kinsoku/>
        <w:wordWrap/>
        <w:overflowPunct/>
        <w:topLinePunct w:val="0"/>
        <w:autoSpaceDE/>
        <w:autoSpaceDN/>
        <w:bidi w:val="0"/>
        <w:adjustRightInd/>
        <w:snapToGrid/>
        <w:ind w:firstLine="400" w:firstLineChars="200"/>
        <w:textAlignment w:val="auto"/>
        <w:rPr>
          <w:rFonts w:hint="eastAsia"/>
          <w:color w:val="000000" w:themeColor="text1"/>
          <w:sz w:val="20"/>
          <w:szCs w:val="20"/>
          <w:highlight w:val="none"/>
          <w14:textFill>
            <w14:solidFill>
              <w14:schemeClr w14:val="tx1"/>
            </w14:solidFill>
          </w14:textFill>
        </w:rPr>
      </w:pPr>
      <w:r>
        <w:rPr>
          <w:rFonts w:hint="eastAsia"/>
          <w:color w:val="000000" w:themeColor="text1"/>
          <w:sz w:val="20"/>
          <w:szCs w:val="20"/>
          <w:highlight w:val="none"/>
          <w14:textFill>
            <w14:solidFill>
              <w14:schemeClr w14:val="tx1"/>
            </w14:solidFill>
          </w14:textFill>
        </w:rPr>
        <w:t>采购包1（</w:t>
      </w:r>
      <w:r>
        <w:rPr>
          <w:rFonts w:hint="eastAsia"/>
          <w:color w:val="000000" w:themeColor="text1"/>
          <w:sz w:val="20"/>
          <w:szCs w:val="20"/>
          <w:highlight w:val="none"/>
          <w:lang w:eastAsia="zh-CN"/>
          <w14:textFill>
            <w14:solidFill>
              <w14:schemeClr w14:val="tx1"/>
            </w14:solidFill>
          </w14:textFill>
        </w:rPr>
        <w:t>移动式C型臂X光机</w:t>
      </w:r>
      <w:r>
        <w:rPr>
          <w:rFonts w:hint="eastAsia"/>
          <w:color w:val="000000" w:themeColor="text1"/>
          <w:sz w:val="20"/>
          <w:szCs w:val="20"/>
          <w:highlight w:val="none"/>
          <w14:textFill>
            <w14:solidFill>
              <w14:schemeClr w14:val="tx1"/>
            </w14:solidFill>
          </w14:textFill>
        </w:rPr>
        <w:t>）：</w:t>
      </w:r>
      <w:r>
        <w:rPr>
          <w:rFonts w:hint="eastAsia"/>
          <w:color w:val="000000" w:themeColor="text1"/>
          <w:sz w:val="20"/>
          <w:szCs w:val="20"/>
          <w:highlight w:val="none"/>
          <w:lang w:eastAsia="zh-CN"/>
          <w14:textFill>
            <w14:solidFill>
              <w14:schemeClr w14:val="tx1"/>
            </w14:solidFill>
          </w14:textFill>
        </w:rPr>
        <w:t>本采购包不属于专门面向中小企业采购</w:t>
      </w:r>
      <w:r>
        <w:rPr>
          <w:rFonts w:hint="eastAsia"/>
          <w:color w:val="000000" w:themeColor="text1"/>
          <w:sz w:val="20"/>
          <w:szCs w:val="20"/>
          <w:highlight w:val="none"/>
          <w14:textFill>
            <w14:solidFill>
              <w14:schemeClr w14:val="tx1"/>
            </w14:solidFill>
          </w14:textFill>
        </w:rPr>
        <w:t>。</w:t>
      </w:r>
    </w:p>
    <w:p w14:paraId="0B2E1DE5">
      <w:pPr>
        <w:keepNext w:val="0"/>
        <w:keepLines w:val="0"/>
        <w:pageBreakBefore w:val="0"/>
        <w:widowControl w:val="0"/>
        <w:kinsoku/>
        <w:wordWrap/>
        <w:overflowPunct/>
        <w:topLinePunct w:val="0"/>
        <w:autoSpaceDE/>
        <w:autoSpaceDN/>
        <w:bidi w:val="0"/>
        <w:adjustRightInd/>
        <w:snapToGrid/>
        <w:ind w:firstLine="400" w:firstLineChars="200"/>
        <w:textAlignment w:val="auto"/>
        <w:rPr>
          <w:rFonts w:hint="eastAsia"/>
          <w:color w:val="000000" w:themeColor="text1"/>
          <w:sz w:val="20"/>
          <w:szCs w:val="20"/>
          <w:highlight w:val="none"/>
          <w14:textFill>
            <w14:solidFill>
              <w14:schemeClr w14:val="tx1"/>
            </w14:solidFill>
          </w14:textFill>
        </w:rPr>
      </w:pPr>
      <w:r>
        <w:rPr>
          <w:rFonts w:hint="eastAsia"/>
          <w:color w:val="000000" w:themeColor="text1"/>
          <w:sz w:val="20"/>
          <w:szCs w:val="20"/>
          <w:highlight w:val="none"/>
          <w14:textFill>
            <w14:solidFill>
              <w14:schemeClr w14:val="tx1"/>
            </w14:solidFill>
          </w14:textFill>
        </w:rPr>
        <w:t>采购包2（</w:t>
      </w:r>
      <w:r>
        <w:rPr>
          <w:rFonts w:hint="eastAsia"/>
          <w:color w:val="000000" w:themeColor="text1"/>
          <w:sz w:val="20"/>
          <w:szCs w:val="20"/>
          <w:highlight w:val="none"/>
          <w:lang w:eastAsia="zh-CN"/>
          <w14:textFill>
            <w14:solidFill>
              <w14:schemeClr w14:val="tx1"/>
            </w14:solidFill>
          </w14:textFill>
        </w:rPr>
        <w:t>彩色超声诊断系统等设备</w:t>
      </w:r>
      <w:r>
        <w:rPr>
          <w:rFonts w:hint="eastAsia"/>
          <w:color w:val="000000" w:themeColor="text1"/>
          <w:sz w:val="20"/>
          <w:szCs w:val="20"/>
          <w:highlight w:val="none"/>
          <w14:textFill>
            <w14:solidFill>
              <w14:schemeClr w14:val="tx1"/>
            </w14:solidFill>
          </w14:textFill>
        </w:rPr>
        <w:t>）：</w:t>
      </w:r>
      <w:r>
        <w:rPr>
          <w:rFonts w:hint="eastAsia"/>
          <w:color w:val="000000" w:themeColor="text1"/>
          <w:sz w:val="20"/>
          <w:szCs w:val="20"/>
          <w:highlight w:val="none"/>
          <w:lang w:eastAsia="zh-CN"/>
          <w14:textFill>
            <w14:solidFill>
              <w14:schemeClr w14:val="tx1"/>
            </w14:solidFill>
          </w14:textFill>
        </w:rPr>
        <w:t>本采购包不属于专门面向中小企业采购</w:t>
      </w:r>
      <w:r>
        <w:rPr>
          <w:rFonts w:hint="eastAsia"/>
          <w:color w:val="000000" w:themeColor="text1"/>
          <w:sz w:val="20"/>
          <w:szCs w:val="20"/>
          <w:highlight w:val="none"/>
          <w14:textFill>
            <w14:solidFill>
              <w14:schemeClr w14:val="tx1"/>
            </w14:solidFill>
          </w14:textFill>
        </w:rPr>
        <w:t>。</w:t>
      </w:r>
    </w:p>
    <w:p w14:paraId="1079A55E">
      <w:pPr>
        <w:pStyle w:val="9"/>
        <w:outlineLvl w:val="3"/>
        <w:rPr>
          <w:color w:val="000000" w:themeColor="text1"/>
          <w:highlight w:val="none"/>
          <w14:textFill>
            <w14:solidFill>
              <w14:schemeClr w14:val="tx1"/>
            </w14:solidFill>
          </w14:textFill>
        </w:rPr>
      </w:pPr>
      <w:r>
        <w:rPr>
          <w:b/>
          <w:color w:val="000000" w:themeColor="text1"/>
          <w:sz w:val="24"/>
          <w:highlight w:val="none"/>
          <w14:textFill>
            <w14:solidFill>
              <w14:schemeClr w14:val="tx1"/>
            </w14:solidFill>
          </w14:textFill>
        </w:rPr>
        <w:t>3.本项目特定的资格要求：</w:t>
      </w:r>
    </w:p>
    <w:p w14:paraId="2D08AB97">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采购包1（</w:t>
      </w:r>
      <w:r>
        <w:rPr>
          <w:rFonts w:hint="eastAsia"/>
          <w:color w:val="000000" w:themeColor="text1"/>
          <w:highlight w:val="none"/>
          <w:lang w:eastAsia="zh-CN"/>
          <w14:textFill>
            <w14:solidFill>
              <w14:schemeClr w14:val="tx1"/>
            </w14:solidFill>
          </w14:textFill>
        </w:rPr>
        <w:t>移动式C型臂X光机</w:t>
      </w:r>
      <w:r>
        <w:rPr>
          <w:color w:val="000000" w:themeColor="text1"/>
          <w:highlight w:val="none"/>
          <w14:textFill>
            <w14:solidFill>
              <w14:schemeClr w14:val="tx1"/>
            </w14:solidFill>
          </w14:textFill>
        </w:rPr>
        <w:t>）：</w:t>
      </w:r>
    </w:p>
    <w:p w14:paraId="0D11D4AD">
      <w:pPr>
        <w:keepNext w:val="0"/>
        <w:keepLines w:val="0"/>
        <w:pageBreakBefore w:val="0"/>
        <w:widowControl w:val="0"/>
        <w:kinsoku/>
        <w:wordWrap/>
        <w:overflowPunct/>
        <w:topLinePunct w:val="0"/>
        <w:autoSpaceDE/>
        <w:autoSpaceDN/>
        <w:bidi w:val="0"/>
        <w:adjustRightInd/>
        <w:snapToGrid/>
        <w:ind w:firstLine="400" w:firstLineChars="200"/>
        <w:textAlignment w:val="auto"/>
        <w:rPr>
          <w:rFonts w:hint="eastAsia"/>
          <w:color w:val="000000" w:themeColor="text1"/>
          <w:sz w:val="20"/>
          <w:szCs w:val="20"/>
          <w:highlight w:val="none"/>
          <w14:textFill>
            <w14:solidFill>
              <w14:schemeClr w14:val="tx1"/>
            </w14:solidFill>
          </w14:textFill>
        </w:rPr>
      </w:pPr>
      <w:r>
        <w:rPr>
          <w:rFonts w:hint="eastAsia"/>
          <w:color w:val="000000" w:themeColor="text1"/>
          <w:sz w:val="20"/>
          <w:szCs w:val="20"/>
          <w:highlight w:val="none"/>
          <w14:textFill>
            <w14:solidFill>
              <w14:schemeClr w14:val="tx1"/>
            </w14:solidFill>
          </w14:textFill>
        </w:rPr>
        <w:t>1)供应商未被列入“信用中国”网站(www.creditchina.gov.cn)“记录失信被执行人或重大税收违法案件当事人名单或政府采购严重违法失信行为”记录名单；不处于中国政府采购网(www.ccgp.gov.cn)“政府采购严重违法失信行为信息记录”中的禁止参加政府采购活动期间。（以资格审查人员于投标（响应）截止时间当天在“信用中国”网站（www.creditchina.gov.cn）及中国政府采购网（http://www.ccgp.gov.cn/）查询结果为准，如相关失信记录已失效，供应商需提供相关证明资料）。</w:t>
      </w:r>
    </w:p>
    <w:p w14:paraId="4252739C">
      <w:pPr>
        <w:keepNext w:val="0"/>
        <w:keepLines w:val="0"/>
        <w:pageBreakBefore w:val="0"/>
        <w:widowControl w:val="0"/>
        <w:kinsoku/>
        <w:wordWrap/>
        <w:overflowPunct/>
        <w:topLinePunct w:val="0"/>
        <w:autoSpaceDE/>
        <w:autoSpaceDN/>
        <w:bidi w:val="0"/>
        <w:adjustRightInd/>
        <w:snapToGrid/>
        <w:ind w:firstLine="400" w:firstLineChars="200"/>
        <w:textAlignment w:val="auto"/>
        <w:rPr>
          <w:rFonts w:hint="eastAsia"/>
          <w:color w:val="000000" w:themeColor="text1"/>
          <w:sz w:val="20"/>
          <w:szCs w:val="20"/>
          <w:highlight w:val="none"/>
          <w14:textFill>
            <w14:solidFill>
              <w14:schemeClr w14:val="tx1"/>
            </w14:solidFill>
          </w14:textFill>
        </w:rPr>
      </w:pPr>
      <w:r>
        <w:rPr>
          <w:rFonts w:hint="eastAsia"/>
          <w:color w:val="000000" w:themeColor="text1"/>
          <w:sz w:val="20"/>
          <w:szCs w:val="20"/>
          <w:highlight w:val="none"/>
          <w14:textFill>
            <w14:solidFill>
              <w14:schemeClr w14:val="tx1"/>
            </w14:solidFill>
          </w14:textFill>
        </w:rPr>
        <w:t>2)单位负责人为同一人或者存在直接控股、管理关系的不同供应商，不得同时参加本采购项目（或采购包）投标（响应）。为本项目提供整体设计、规范编制或者项目管理、监理、检测等服务的供应商， 不得再参与本项目投标（响应）。投标（报价）函相关承诺要求内容。</w:t>
      </w:r>
    </w:p>
    <w:p w14:paraId="3771E28A">
      <w:pPr>
        <w:keepNext w:val="0"/>
        <w:keepLines w:val="0"/>
        <w:pageBreakBefore w:val="0"/>
        <w:widowControl w:val="0"/>
        <w:kinsoku/>
        <w:wordWrap/>
        <w:overflowPunct/>
        <w:topLinePunct w:val="0"/>
        <w:autoSpaceDE/>
        <w:autoSpaceDN/>
        <w:bidi w:val="0"/>
        <w:adjustRightInd/>
        <w:snapToGrid/>
        <w:ind w:firstLine="402" w:firstLineChars="200"/>
        <w:textAlignment w:val="auto"/>
        <w:rPr>
          <w:rFonts w:hint="eastAsia"/>
          <w:b/>
          <w:bCs/>
          <w:color w:val="000000" w:themeColor="text1"/>
          <w:sz w:val="20"/>
          <w:szCs w:val="20"/>
          <w:highlight w:val="none"/>
          <w14:textFill>
            <w14:solidFill>
              <w14:schemeClr w14:val="tx1"/>
            </w14:solidFill>
          </w14:textFill>
        </w:rPr>
      </w:pPr>
      <w:r>
        <w:rPr>
          <w:rFonts w:hint="eastAsia"/>
          <w:b/>
          <w:bCs/>
          <w:color w:val="000000" w:themeColor="text1"/>
          <w:sz w:val="20"/>
          <w:szCs w:val="20"/>
          <w:highlight w:val="none"/>
          <w14:textFill>
            <w14:solidFill>
              <w14:schemeClr w14:val="tx1"/>
            </w14:solidFill>
          </w14:textFill>
        </w:rPr>
        <w:t>3)①投标人为经营企业的，从事第三类医疗器械经营的应取得《医疗器械经营许可证》（具备相应经营范围）。②投标人为生产厂商的，从事第二类或第三类医疗器械生产的厂商，应取得《医疗器械生产许可证》（具备相应生产范围）。③投标产品若属于中国医疗器械注册管理范围内的，则应取得监督管理部门颁发的相应的《中华人民共和国医疗器械注册证》。</w:t>
      </w:r>
    </w:p>
    <w:p w14:paraId="2928E1C7">
      <w:pPr>
        <w:keepNext w:val="0"/>
        <w:keepLines w:val="0"/>
        <w:pageBreakBefore w:val="0"/>
        <w:widowControl w:val="0"/>
        <w:kinsoku/>
        <w:wordWrap/>
        <w:overflowPunct/>
        <w:topLinePunct w:val="0"/>
        <w:autoSpaceDE/>
        <w:autoSpaceDN/>
        <w:bidi w:val="0"/>
        <w:adjustRightInd/>
        <w:snapToGrid/>
        <w:ind w:firstLine="402" w:firstLineChars="200"/>
        <w:textAlignment w:val="auto"/>
        <w:rPr>
          <w:rFonts w:hint="eastAsia" w:eastAsiaTheme="minorEastAsia"/>
          <w:b/>
          <w:bCs/>
          <w:color w:val="000000" w:themeColor="text1"/>
          <w:sz w:val="20"/>
          <w:szCs w:val="20"/>
          <w:highlight w:val="none"/>
          <w:lang w:val="en-US" w:eastAsia="zh-CN"/>
          <w14:textFill>
            <w14:solidFill>
              <w14:schemeClr w14:val="tx1"/>
            </w14:solidFill>
          </w14:textFill>
        </w:rPr>
      </w:pPr>
      <w:r>
        <w:rPr>
          <w:rFonts w:hint="eastAsia"/>
          <w:b/>
          <w:bCs/>
          <w:color w:val="000000" w:themeColor="text1"/>
          <w:sz w:val="20"/>
          <w:szCs w:val="20"/>
          <w:highlight w:val="none"/>
          <w:lang w:val="en-US" w:eastAsia="zh-CN"/>
          <w14:textFill>
            <w14:solidFill>
              <w14:schemeClr w14:val="tx1"/>
            </w14:solidFill>
          </w14:textFill>
        </w:rPr>
        <w:t>4）①投标人为代理商，投标人具备有效期内的《辐射安全许可证》，许可的种类和范围须包含销售III类射线装置（如国家另有规定，则适用其规定）；②投标人为生产厂商，投标人具备有效期内的《辐射安全许可证》，许可的种类和范围须包含销售III类射线装置（如国家另有规定，则适用其规定）。</w:t>
      </w:r>
    </w:p>
    <w:p w14:paraId="58C308FA">
      <w:pPr>
        <w:keepNext w:val="0"/>
        <w:keepLines w:val="0"/>
        <w:pageBreakBefore w:val="0"/>
        <w:widowControl w:val="0"/>
        <w:kinsoku/>
        <w:wordWrap/>
        <w:overflowPunct/>
        <w:topLinePunct w:val="0"/>
        <w:autoSpaceDE/>
        <w:autoSpaceDN/>
        <w:bidi w:val="0"/>
        <w:adjustRightInd/>
        <w:snapToGrid/>
        <w:ind w:firstLine="402" w:firstLineChars="200"/>
        <w:textAlignment w:val="auto"/>
        <w:rPr>
          <w:rFonts w:hint="eastAsia"/>
          <w:b/>
          <w:bCs/>
          <w:color w:val="000000" w:themeColor="text1"/>
          <w:sz w:val="20"/>
          <w:szCs w:val="20"/>
          <w:highlight w:val="none"/>
          <w14:textFill>
            <w14:solidFill>
              <w14:schemeClr w14:val="tx1"/>
            </w14:solidFill>
          </w14:textFill>
        </w:rPr>
      </w:pPr>
    </w:p>
    <w:p w14:paraId="466FF74B">
      <w:pPr>
        <w:keepNext w:val="0"/>
        <w:keepLines w:val="0"/>
        <w:pageBreakBefore w:val="0"/>
        <w:widowControl w:val="0"/>
        <w:kinsoku/>
        <w:wordWrap/>
        <w:overflowPunct/>
        <w:topLinePunct w:val="0"/>
        <w:autoSpaceDE/>
        <w:autoSpaceDN/>
        <w:bidi w:val="0"/>
        <w:adjustRightInd/>
        <w:snapToGrid/>
        <w:ind w:firstLine="400" w:firstLineChars="200"/>
        <w:textAlignment w:val="auto"/>
        <w:rPr>
          <w:rFonts w:hint="eastAsia"/>
          <w:color w:val="000000" w:themeColor="text1"/>
          <w:sz w:val="20"/>
          <w:szCs w:val="20"/>
          <w:highlight w:val="none"/>
          <w14:textFill>
            <w14:solidFill>
              <w14:schemeClr w14:val="tx1"/>
            </w14:solidFill>
          </w14:textFill>
        </w:rPr>
      </w:pPr>
      <w:r>
        <w:rPr>
          <w:rFonts w:hint="eastAsia"/>
          <w:color w:val="000000" w:themeColor="text1"/>
          <w:sz w:val="20"/>
          <w:szCs w:val="20"/>
          <w:highlight w:val="none"/>
          <w14:textFill>
            <w14:solidFill>
              <w14:schemeClr w14:val="tx1"/>
            </w14:solidFill>
          </w14:textFill>
        </w:rPr>
        <w:t>采购包2（</w:t>
      </w:r>
      <w:r>
        <w:rPr>
          <w:rFonts w:hint="eastAsia"/>
          <w:color w:val="000000" w:themeColor="text1"/>
          <w:sz w:val="20"/>
          <w:szCs w:val="20"/>
          <w:highlight w:val="none"/>
          <w:lang w:eastAsia="zh-CN"/>
          <w14:textFill>
            <w14:solidFill>
              <w14:schemeClr w14:val="tx1"/>
            </w14:solidFill>
          </w14:textFill>
        </w:rPr>
        <w:t>彩色超声诊断系统等设备</w:t>
      </w:r>
      <w:r>
        <w:rPr>
          <w:rFonts w:hint="eastAsia"/>
          <w:color w:val="000000" w:themeColor="text1"/>
          <w:sz w:val="20"/>
          <w:szCs w:val="20"/>
          <w:highlight w:val="none"/>
          <w14:textFill>
            <w14:solidFill>
              <w14:schemeClr w14:val="tx1"/>
            </w14:solidFill>
          </w14:textFill>
        </w:rPr>
        <w:t>）：</w:t>
      </w:r>
    </w:p>
    <w:p w14:paraId="52DB6C1C">
      <w:pPr>
        <w:keepNext w:val="0"/>
        <w:keepLines w:val="0"/>
        <w:pageBreakBefore w:val="0"/>
        <w:widowControl w:val="0"/>
        <w:kinsoku/>
        <w:wordWrap/>
        <w:overflowPunct/>
        <w:topLinePunct w:val="0"/>
        <w:autoSpaceDE/>
        <w:autoSpaceDN/>
        <w:bidi w:val="0"/>
        <w:adjustRightInd/>
        <w:snapToGrid/>
        <w:ind w:firstLine="400" w:firstLineChars="200"/>
        <w:textAlignment w:val="auto"/>
        <w:rPr>
          <w:rFonts w:hint="eastAsia"/>
          <w:color w:val="000000" w:themeColor="text1"/>
          <w:sz w:val="20"/>
          <w:szCs w:val="20"/>
          <w:highlight w:val="none"/>
          <w14:textFill>
            <w14:solidFill>
              <w14:schemeClr w14:val="tx1"/>
            </w14:solidFill>
          </w14:textFill>
        </w:rPr>
      </w:pPr>
      <w:r>
        <w:rPr>
          <w:rFonts w:hint="eastAsia"/>
          <w:color w:val="000000" w:themeColor="text1"/>
          <w:sz w:val="20"/>
          <w:szCs w:val="20"/>
          <w:highlight w:val="none"/>
          <w14:textFill>
            <w14:solidFill>
              <w14:schemeClr w14:val="tx1"/>
            </w14:solidFill>
          </w14:textFill>
        </w:rPr>
        <w:t>1)供应商未被列入“信用中国”网站(www.creditchina.gov.cn)“记录失信被执行人或重大税收违法案件当事人名单或政府采购严重违法失信行为”记录名单；不处于中国政府采购网(www.ccgp.gov.cn)“政府采购严重违法失信行为信息记录”中的禁止参加政府采购活动期间。（以资格审查人员于投标（响应）截止时间当天在“信用中国”网站（www.creditchina.gov.cn）及中国政府采购网（http://www.ccgp.gov.cn/）查询结果为准，如相关失信记录已失效，供应商需提供相关证明资料）。</w:t>
      </w:r>
    </w:p>
    <w:p w14:paraId="76E319A6">
      <w:pPr>
        <w:keepNext w:val="0"/>
        <w:keepLines w:val="0"/>
        <w:pageBreakBefore w:val="0"/>
        <w:widowControl w:val="0"/>
        <w:kinsoku/>
        <w:wordWrap/>
        <w:overflowPunct/>
        <w:topLinePunct w:val="0"/>
        <w:autoSpaceDE/>
        <w:autoSpaceDN/>
        <w:bidi w:val="0"/>
        <w:adjustRightInd/>
        <w:snapToGrid/>
        <w:ind w:firstLine="400" w:firstLineChars="200"/>
        <w:textAlignment w:val="auto"/>
        <w:rPr>
          <w:rFonts w:hint="eastAsia"/>
          <w:color w:val="000000" w:themeColor="text1"/>
          <w:sz w:val="20"/>
          <w:szCs w:val="20"/>
          <w:highlight w:val="none"/>
          <w14:textFill>
            <w14:solidFill>
              <w14:schemeClr w14:val="tx1"/>
            </w14:solidFill>
          </w14:textFill>
        </w:rPr>
      </w:pPr>
      <w:r>
        <w:rPr>
          <w:rFonts w:hint="eastAsia"/>
          <w:color w:val="000000" w:themeColor="text1"/>
          <w:sz w:val="20"/>
          <w:szCs w:val="20"/>
          <w:highlight w:val="none"/>
          <w14:textFill>
            <w14:solidFill>
              <w14:schemeClr w14:val="tx1"/>
            </w14:solidFill>
          </w14:textFill>
        </w:rPr>
        <w:t>2)单位负责人为同一人或者存在直接控股、管理关系的不同供应商，不得同时参加本采购项目（或采购包）投标（响应）。为本项目提供整体设计、规范编制或者项目管理、监理、检测等服务的供应商， 不得再参与本项目投标（响应）。投标（报价）函相关承诺要求内容。</w:t>
      </w:r>
    </w:p>
    <w:p w14:paraId="10B2A88A">
      <w:pPr>
        <w:keepNext w:val="0"/>
        <w:keepLines w:val="0"/>
        <w:pageBreakBefore w:val="0"/>
        <w:widowControl w:val="0"/>
        <w:kinsoku/>
        <w:wordWrap/>
        <w:overflowPunct/>
        <w:topLinePunct w:val="0"/>
        <w:autoSpaceDE/>
        <w:autoSpaceDN/>
        <w:bidi w:val="0"/>
        <w:adjustRightInd/>
        <w:snapToGrid/>
        <w:ind w:firstLine="402" w:firstLineChars="200"/>
        <w:textAlignment w:val="auto"/>
        <w:rPr>
          <w:rFonts w:hint="eastAsia"/>
          <w:b/>
          <w:bCs/>
          <w:color w:val="000000" w:themeColor="text1"/>
          <w:sz w:val="20"/>
          <w:szCs w:val="20"/>
          <w:highlight w:val="none"/>
          <w14:textFill>
            <w14:solidFill>
              <w14:schemeClr w14:val="tx1"/>
            </w14:solidFill>
          </w14:textFill>
        </w:rPr>
      </w:pPr>
      <w:r>
        <w:rPr>
          <w:rFonts w:hint="eastAsia"/>
          <w:b/>
          <w:bCs/>
          <w:color w:val="000000" w:themeColor="text1"/>
          <w:sz w:val="20"/>
          <w:szCs w:val="20"/>
          <w:highlight w:val="none"/>
          <w14:textFill>
            <w14:solidFill>
              <w14:schemeClr w14:val="tx1"/>
            </w14:solidFill>
          </w14:textFill>
        </w:rPr>
        <w:t>3)①投标人为经营企业的，从事第三类医疗器械经营的应取得《医疗器械经营许可证》（具备相应经营范围）。②投标人为生产厂商的，从事第二类或第三类医疗器械生产的厂商，应取得《医疗器械生产许可证》（具备相应生产范围）。③投标产品若属于中国医疗器械注册管理范围内的，则应取得监督管理部门颁发的相应的《中华人民共和国医疗器械注册证》。</w:t>
      </w:r>
    </w:p>
    <w:p w14:paraId="2D6BBAF7">
      <w:pPr>
        <w:pStyle w:val="9"/>
        <w:outlineLvl w:val="2"/>
        <w:rPr>
          <w:color w:val="000000" w:themeColor="text1"/>
          <w:highlight w:val="none"/>
          <w14:textFill>
            <w14:solidFill>
              <w14:schemeClr w14:val="tx1"/>
            </w14:solidFill>
          </w14:textFill>
        </w:rPr>
      </w:pPr>
      <w:r>
        <w:rPr>
          <w:b/>
          <w:color w:val="000000" w:themeColor="text1"/>
          <w:sz w:val="28"/>
          <w:highlight w:val="none"/>
          <w14:textFill>
            <w14:solidFill>
              <w14:schemeClr w14:val="tx1"/>
            </w14:solidFill>
          </w14:textFill>
        </w:rPr>
        <w:t>三.获取招标文件</w:t>
      </w:r>
    </w:p>
    <w:p w14:paraId="542369C5">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时间：详见招标公告及其变更公告（如有）</w:t>
      </w:r>
    </w:p>
    <w:p w14:paraId="5593C8C8">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地点：详见招标公告及其变更公告（如有）</w:t>
      </w:r>
    </w:p>
    <w:p w14:paraId="38DB4863">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获取方式：在线获取。供应商应从广东省政府采购网（https://gdgpo.czt.gd.gov.cn/）上广东政府采购智慧云平台（以下简称“云平台”）的政府采购供应商入口进行免费注册后，登录进入项目采购系统完成项目投标登记并在线获取招标文件（未按上述方式获取招标文件的供应商，其投标资格将被视为无效）。</w:t>
      </w:r>
    </w:p>
    <w:p w14:paraId="76FB29FA">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售价：免费</w:t>
      </w:r>
    </w:p>
    <w:p w14:paraId="54E1904A">
      <w:pPr>
        <w:pStyle w:val="9"/>
        <w:outlineLvl w:val="2"/>
        <w:rPr>
          <w:color w:val="000000" w:themeColor="text1"/>
          <w:highlight w:val="none"/>
          <w14:textFill>
            <w14:solidFill>
              <w14:schemeClr w14:val="tx1"/>
            </w14:solidFill>
          </w14:textFill>
        </w:rPr>
      </w:pPr>
      <w:r>
        <w:rPr>
          <w:b/>
          <w:color w:val="000000" w:themeColor="text1"/>
          <w:sz w:val="28"/>
          <w:highlight w:val="none"/>
          <w14:textFill>
            <w14:solidFill>
              <w14:schemeClr w14:val="tx1"/>
            </w14:solidFill>
          </w14:textFill>
        </w:rPr>
        <w:t>四.提交投标文件截止时间、开标时间和地点：</w:t>
      </w:r>
    </w:p>
    <w:p w14:paraId="4399B6F3">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提交投标文件截止时间和开标时间：详见招标公告及其变更公告（如有）</w:t>
      </w:r>
    </w:p>
    <w:p w14:paraId="0166E62A">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（自招标文件开始发出之日起至投标人提交投标文件截止之日止，不得少于20日）</w:t>
      </w:r>
    </w:p>
    <w:p w14:paraId="3C15FE5F">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地点：详见招标公告及其变更公告（如有）</w:t>
      </w:r>
    </w:p>
    <w:p w14:paraId="5F77A8A0">
      <w:pPr>
        <w:pStyle w:val="9"/>
        <w:outlineLvl w:val="2"/>
        <w:rPr>
          <w:color w:val="000000" w:themeColor="text1"/>
          <w:highlight w:val="none"/>
          <w14:textFill>
            <w14:solidFill>
              <w14:schemeClr w14:val="tx1"/>
            </w14:solidFill>
          </w14:textFill>
        </w:rPr>
      </w:pPr>
      <w:r>
        <w:rPr>
          <w:b/>
          <w:color w:val="000000" w:themeColor="text1"/>
          <w:sz w:val="28"/>
          <w:highlight w:val="none"/>
          <w14:textFill>
            <w14:solidFill>
              <w14:schemeClr w14:val="tx1"/>
            </w14:solidFill>
          </w14:textFill>
        </w:rPr>
        <w:t>五.公告期限、发布公告的媒介：</w:t>
      </w:r>
    </w:p>
    <w:p w14:paraId="37D512CF">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1、公告期限：自本公告发布之日起不得少于5个工作日。</w:t>
      </w:r>
    </w:p>
    <w:p w14:paraId="2F29EE87">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2、发布公告的媒介：中国政府采购网(www.ccgp.gov.cn)、广东省政府采购网(https://gdgpo.czt.gd.gov.cn/)</w:t>
      </w:r>
      <w:r>
        <w:rPr>
          <w:rFonts w:hint="eastAsia"/>
          <w:color w:val="000000" w:themeColor="text1"/>
          <w:highlight w:val="none"/>
          <w14:textFill>
            <w14:solidFill>
              <w14:schemeClr w14:val="tx1"/>
            </w14:solidFill>
          </w14:textFill>
        </w:rPr>
        <w:t>、中国东莞沙田频道网站（http://www.dg.gov.cn/shatian/）、广东一方项目管理有限公司官网(http://www.yifanggl.com/)</w:t>
      </w:r>
      <w:r>
        <w:rPr>
          <w:color w:val="000000" w:themeColor="text1"/>
          <w:highlight w:val="none"/>
          <w14:textFill>
            <w14:solidFill>
              <w14:schemeClr w14:val="tx1"/>
            </w14:solidFill>
          </w14:textFill>
        </w:rPr>
        <w:t>；</w:t>
      </w:r>
    </w:p>
    <w:p w14:paraId="001D1345">
      <w:pPr>
        <w:pStyle w:val="9"/>
        <w:outlineLvl w:val="2"/>
        <w:rPr>
          <w:color w:val="000000" w:themeColor="text1"/>
          <w:highlight w:val="none"/>
          <w14:textFill>
            <w14:solidFill>
              <w14:schemeClr w14:val="tx1"/>
            </w14:solidFill>
          </w14:textFill>
        </w:rPr>
      </w:pPr>
      <w:r>
        <w:rPr>
          <w:b/>
          <w:color w:val="000000" w:themeColor="text1"/>
          <w:sz w:val="28"/>
          <w:highlight w:val="none"/>
          <w14:textFill>
            <w14:solidFill>
              <w14:schemeClr w14:val="tx1"/>
            </w14:solidFill>
          </w14:textFill>
        </w:rPr>
        <w:t>六.本项目联系方式：</w:t>
      </w:r>
    </w:p>
    <w:p w14:paraId="5B95FDF7">
      <w:pPr>
        <w:pStyle w:val="9"/>
        <w:outlineLvl w:val="3"/>
        <w:rPr>
          <w:color w:val="000000" w:themeColor="text1"/>
          <w:highlight w:val="none"/>
          <w14:textFill>
            <w14:solidFill>
              <w14:schemeClr w14:val="tx1"/>
            </w14:solidFill>
          </w14:textFill>
        </w:rPr>
      </w:pPr>
      <w:r>
        <w:rPr>
          <w:b/>
          <w:color w:val="000000" w:themeColor="text1"/>
          <w:sz w:val="24"/>
          <w:highlight w:val="none"/>
          <w14:textFill>
            <w14:solidFill>
              <w14:schemeClr w14:val="tx1"/>
            </w14:solidFill>
          </w14:textFill>
        </w:rPr>
        <w:t xml:space="preserve"> 1.采购人信息</w:t>
      </w:r>
    </w:p>
    <w:p w14:paraId="06C1195C">
      <w:pPr>
        <w:pStyle w:val="9"/>
        <w:ind w:firstLine="656" w:firstLineChars="328"/>
        <w:rPr>
          <w:rFonts w:hint="eastAsia" w:eastAsiaTheme="minorEastAsia"/>
          <w:color w:val="000000" w:themeColor="text1"/>
          <w:highlight w:val="none"/>
          <w:lang w:eastAsia="zh-CN"/>
          <w14:textFill>
            <w14:solidFill>
              <w14:schemeClr w14:val="tx1"/>
            </w14:solidFill>
          </w14:textFill>
        </w:rPr>
      </w:pPr>
      <w:r>
        <w:rPr>
          <w:color w:val="000000" w:themeColor="text1"/>
          <w:highlight w:val="none"/>
          <w14:textFill>
            <w14:solidFill>
              <w14:schemeClr w14:val="tx1"/>
            </w14:solidFill>
          </w14:textFill>
        </w:rPr>
        <w:t>名称：</w:t>
      </w:r>
      <w:r>
        <w:rPr>
          <w:rFonts w:hint="eastAsia"/>
          <w:color w:val="000000" w:themeColor="text1"/>
          <w:highlight w:val="none"/>
          <w:lang w:eastAsia="zh-CN"/>
          <w14:textFill>
            <w14:solidFill>
              <w14:schemeClr w14:val="tx1"/>
            </w14:solidFill>
          </w14:textFill>
        </w:rPr>
        <w:t>东莞市沙田医院</w:t>
      </w:r>
    </w:p>
    <w:p w14:paraId="66263302">
      <w:pPr>
        <w:pStyle w:val="9"/>
        <w:ind w:firstLine="656" w:firstLineChars="328"/>
        <w:rPr>
          <w:rFonts w:hint="eastAsia"/>
          <w:color w:val="000000" w:themeColor="text1"/>
          <w:highlight w:val="none"/>
          <w:lang w:eastAsia="zh-CN"/>
          <w14:textFill>
            <w14:solidFill>
              <w14:schemeClr w14:val="tx1"/>
            </w14:solidFill>
          </w14:textFill>
        </w:rPr>
      </w:pPr>
      <w:r>
        <w:rPr>
          <w:rFonts w:hint="eastAsia"/>
          <w:color w:val="000000" w:themeColor="text1"/>
          <w:highlight w:val="none"/>
          <w:lang w:eastAsia="zh-CN"/>
          <w14:textFill>
            <w14:solidFill>
              <w14:schemeClr w14:val="tx1"/>
            </w14:solidFill>
          </w14:textFill>
        </w:rPr>
        <w:t>地址：广东省东莞市沙田镇中心区站前路</w:t>
      </w:r>
    </w:p>
    <w:p w14:paraId="6717346F">
      <w:pPr>
        <w:pStyle w:val="9"/>
        <w:ind w:firstLine="656" w:firstLineChars="328"/>
        <w:rPr>
          <w:rFonts w:hint="eastAsia"/>
          <w:color w:val="000000" w:themeColor="text1"/>
          <w:highlight w:val="none"/>
          <w:lang w:eastAsia="zh-CN"/>
          <w14:textFill>
            <w14:solidFill>
              <w14:schemeClr w14:val="tx1"/>
            </w14:solidFill>
          </w14:textFill>
        </w:rPr>
      </w:pPr>
      <w:r>
        <w:rPr>
          <w:rFonts w:hint="eastAsia"/>
          <w:color w:val="000000" w:themeColor="text1"/>
          <w:highlight w:val="none"/>
          <w:lang w:eastAsia="zh-CN"/>
          <w14:textFill>
            <w14:solidFill>
              <w14:schemeClr w14:val="tx1"/>
            </w14:solidFill>
          </w14:textFill>
        </w:rPr>
        <w:t>联系方式：0769-88800561</w:t>
      </w:r>
    </w:p>
    <w:p w14:paraId="76C3D333">
      <w:pPr>
        <w:pStyle w:val="9"/>
        <w:outlineLvl w:val="3"/>
        <w:rPr>
          <w:color w:val="000000" w:themeColor="text1"/>
          <w:highlight w:val="none"/>
          <w14:textFill>
            <w14:solidFill>
              <w14:schemeClr w14:val="tx1"/>
            </w14:solidFill>
          </w14:textFill>
        </w:rPr>
      </w:pPr>
      <w:r>
        <w:rPr>
          <w:b/>
          <w:color w:val="000000" w:themeColor="text1"/>
          <w:sz w:val="24"/>
          <w:highlight w:val="none"/>
          <w14:textFill>
            <w14:solidFill>
              <w14:schemeClr w14:val="tx1"/>
            </w14:solidFill>
          </w14:textFill>
        </w:rPr>
        <w:t xml:space="preserve"> 2.采购代理机构信息</w:t>
      </w:r>
    </w:p>
    <w:p w14:paraId="3398EA45">
      <w:pPr>
        <w:pStyle w:val="9"/>
        <w:ind w:firstLine="480"/>
        <w:rPr>
          <w:rFonts w:hint="eastAsia" w:eastAsiaTheme="minorEastAsia"/>
          <w:color w:val="000000" w:themeColor="text1"/>
          <w:highlight w:val="none"/>
          <w:lang w:eastAsia="zh-CN"/>
          <w14:textFill>
            <w14:solidFill>
              <w14:schemeClr w14:val="tx1"/>
            </w14:solidFill>
          </w14:textFill>
        </w:rPr>
      </w:pPr>
      <w:r>
        <w:rPr>
          <w:color w:val="000000" w:themeColor="text1"/>
          <w:highlight w:val="none"/>
          <w14:textFill>
            <w14:solidFill>
              <w14:schemeClr w14:val="tx1"/>
            </w14:solidFill>
          </w14:textFill>
        </w:rPr>
        <w:t xml:space="preserve"> 名称：</w:t>
      </w:r>
      <w:r>
        <w:rPr>
          <w:rFonts w:hint="eastAsia"/>
          <w:color w:val="000000" w:themeColor="text1"/>
          <w:highlight w:val="none"/>
          <w:lang w:eastAsia="zh-CN"/>
          <w14:textFill>
            <w14:solidFill>
              <w14:schemeClr w14:val="tx1"/>
            </w14:solidFill>
          </w14:textFill>
        </w:rPr>
        <w:t>广东一方项目管理有限公司</w:t>
      </w:r>
    </w:p>
    <w:p w14:paraId="5E920800">
      <w:pPr>
        <w:pStyle w:val="9"/>
        <w:ind w:firstLine="480"/>
        <w:rPr>
          <w:rFonts w:hint="eastAsia" w:eastAsiaTheme="minorEastAsia"/>
          <w:color w:val="000000" w:themeColor="text1"/>
          <w:highlight w:val="none"/>
          <w:lang w:eastAsia="zh-CN"/>
          <w14:textFill>
            <w14:solidFill>
              <w14:schemeClr w14:val="tx1"/>
            </w14:solidFill>
          </w14:textFill>
        </w:rPr>
      </w:pPr>
      <w:r>
        <w:rPr>
          <w:color w:val="000000" w:themeColor="text1"/>
          <w:highlight w:val="none"/>
          <w14:textFill>
            <w14:solidFill>
              <w14:schemeClr w14:val="tx1"/>
            </w14:solidFill>
          </w14:textFill>
        </w:rPr>
        <w:t xml:space="preserve"> 地址：</w:t>
      </w:r>
      <w:r>
        <w:rPr>
          <w:rFonts w:hint="eastAsia"/>
          <w:color w:val="000000" w:themeColor="text1"/>
          <w:highlight w:val="none"/>
          <w:lang w:eastAsia="zh-CN"/>
          <w14:textFill>
            <w14:solidFill>
              <w14:schemeClr w14:val="tx1"/>
            </w14:solidFill>
          </w14:textFill>
        </w:rPr>
        <w:t>广东省东莞市南城街道隐山路28号（中邦智谷产业园）C栋502室</w:t>
      </w:r>
    </w:p>
    <w:p w14:paraId="03CB9CA2">
      <w:pPr>
        <w:pStyle w:val="9"/>
        <w:ind w:firstLine="480"/>
        <w:rPr>
          <w:rFonts w:hint="eastAsia" w:eastAsiaTheme="minorEastAsia"/>
          <w:color w:val="000000" w:themeColor="text1"/>
          <w:highlight w:val="none"/>
          <w:lang w:eastAsia="zh-CN"/>
          <w14:textFill>
            <w14:solidFill>
              <w14:schemeClr w14:val="tx1"/>
            </w14:solidFill>
          </w14:textFill>
        </w:rPr>
      </w:pPr>
      <w:r>
        <w:rPr>
          <w:color w:val="000000" w:themeColor="text1"/>
          <w:highlight w:val="none"/>
          <w14:textFill>
            <w14:solidFill>
              <w14:schemeClr w14:val="tx1"/>
            </w14:solidFill>
          </w14:textFill>
        </w:rPr>
        <w:t xml:space="preserve"> 联系方式：</w:t>
      </w:r>
      <w:r>
        <w:rPr>
          <w:rFonts w:hint="eastAsia"/>
          <w:color w:val="000000" w:themeColor="text1"/>
          <w:highlight w:val="none"/>
          <w:lang w:eastAsia="zh-CN"/>
          <w14:textFill>
            <w14:solidFill>
              <w14:schemeClr w14:val="tx1"/>
            </w14:solidFill>
          </w14:textFill>
        </w:rPr>
        <w:t>0769-23222219</w:t>
      </w:r>
    </w:p>
    <w:p w14:paraId="4F4B190C">
      <w:pPr>
        <w:pStyle w:val="9"/>
        <w:outlineLvl w:val="3"/>
        <w:rPr>
          <w:color w:val="000000" w:themeColor="text1"/>
          <w:highlight w:val="none"/>
          <w14:textFill>
            <w14:solidFill>
              <w14:schemeClr w14:val="tx1"/>
            </w14:solidFill>
          </w14:textFill>
        </w:rPr>
      </w:pPr>
      <w:r>
        <w:rPr>
          <w:b/>
          <w:color w:val="000000" w:themeColor="text1"/>
          <w:sz w:val="24"/>
          <w:highlight w:val="none"/>
          <w14:textFill>
            <w14:solidFill>
              <w14:schemeClr w14:val="tx1"/>
            </w14:solidFill>
          </w14:textFill>
        </w:rPr>
        <w:t xml:space="preserve"> 3.项目联系方式</w:t>
      </w:r>
    </w:p>
    <w:p w14:paraId="6AF93311">
      <w:pPr>
        <w:pStyle w:val="9"/>
        <w:ind w:firstLine="480"/>
        <w:rPr>
          <w:rFonts w:hint="eastAsia" w:eastAsiaTheme="minorEastAsia"/>
          <w:color w:val="000000" w:themeColor="text1"/>
          <w:highlight w:val="none"/>
          <w:lang w:eastAsia="zh-CN"/>
          <w14:textFill>
            <w14:solidFill>
              <w14:schemeClr w14:val="tx1"/>
            </w14:solidFill>
          </w14:textFill>
        </w:rPr>
      </w:pPr>
      <w:r>
        <w:rPr>
          <w:color w:val="000000" w:themeColor="text1"/>
          <w:highlight w:val="none"/>
          <w14:textFill>
            <w14:solidFill>
              <w14:schemeClr w14:val="tx1"/>
            </w14:solidFill>
          </w14:textFill>
        </w:rPr>
        <w:t xml:space="preserve"> 项目联系人：</w:t>
      </w:r>
      <w:r>
        <w:rPr>
          <w:rFonts w:hint="eastAsia"/>
          <w:color w:val="000000" w:themeColor="text1"/>
          <w:highlight w:val="none"/>
          <w:lang w:eastAsia="zh-CN"/>
          <w14:textFill>
            <w14:solidFill>
              <w14:schemeClr w14:val="tx1"/>
            </w14:solidFill>
          </w14:textFill>
        </w:rPr>
        <w:t>何小姐</w:t>
      </w:r>
    </w:p>
    <w:p w14:paraId="7C9EDC6F">
      <w:pPr>
        <w:pStyle w:val="9"/>
        <w:ind w:firstLine="480"/>
        <w:rPr>
          <w:rFonts w:hint="eastAsia" w:eastAsiaTheme="minorEastAsia"/>
          <w:color w:val="000000" w:themeColor="text1"/>
          <w:highlight w:val="none"/>
          <w:lang w:eastAsia="zh-CN"/>
          <w14:textFill>
            <w14:solidFill>
              <w14:schemeClr w14:val="tx1"/>
            </w14:solidFill>
          </w14:textFill>
        </w:rPr>
      </w:pPr>
      <w:r>
        <w:rPr>
          <w:color w:val="000000" w:themeColor="text1"/>
          <w:highlight w:val="none"/>
          <w14:textFill>
            <w14:solidFill>
              <w14:schemeClr w14:val="tx1"/>
            </w14:solidFill>
          </w14:textFill>
        </w:rPr>
        <w:t xml:space="preserve"> 电话：</w:t>
      </w:r>
      <w:r>
        <w:rPr>
          <w:rFonts w:hint="eastAsia"/>
          <w:color w:val="000000" w:themeColor="text1"/>
          <w:highlight w:val="none"/>
          <w:lang w:eastAsia="zh-CN"/>
          <w14:textFill>
            <w14:solidFill>
              <w14:schemeClr w14:val="tx1"/>
            </w14:solidFill>
          </w14:textFill>
        </w:rPr>
        <w:t>0769-23222219</w:t>
      </w:r>
    </w:p>
    <w:p w14:paraId="3A2BA57D">
      <w:pPr>
        <w:pStyle w:val="9"/>
        <w:outlineLvl w:val="3"/>
        <w:rPr>
          <w:color w:val="000000" w:themeColor="text1"/>
          <w:highlight w:val="none"/>
          <w14:textFill>
            <w14:solidFill>
              <w14:schemeClr w14:val="tx1"/>
            </w14:solidFill>
          </w14:textFill>
        </w:rPr>
      </w:pPr>
      <w:r>
        <w:rPr>
          <w:b/>
          <w:color w:val="000000" w:themeColor="text1"/>
          <w:sz w:val="24"/>
          <w:highlight w:val="none"/>
          <w14:textFill>
            <w14:solidFill>
              <w14:schemeClr w14:val="tx1"/>
            </w14:solidFill>
          </w14:textFill>
        </w:rPr>
        <w:t xml:space="preserve"> 4.技术支持联系方式</w:t>
      </w:r>
    </w:p>
    <w:p w14:paraId="7D33C829">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云平台联系方式：020-88696588</w:t>
      </w:r>
    </w:p>
    <w:p w14:paraId="38E3EC0C">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开标评标服务专线：020-88696599</w:t>
      </w:r>
    </w:p>
    <w:p w14:paraId="69C56C6C">
      <w:pPr>
        <w:pStyle w:val="9"/>
        <w:jc w:val="right"/>
        <w:rPr>
          <w:rFonts w:hint="eastAsia"/>
          <w:color w:val="000000" w:themeColor="text1"/>
          <w:highlight w:val="none"/>
          <w:lang w:eastAsia="zh-CN"/>
          <w14:textFill>
            <w14:solidFill>
              <w14:schemeClr w14:val="tx1"/>
            </w14:solidFill>
          </w14:textFill>
        </w:rPr>
      </w:pPr>
      <w:r>
        <w:rPr>
          <w:color w:val="000000" w:themeColor="text1"/>
          <w:highlight w:val="none"/>
          <w14:textFill>
            <w14:solidFill>
              <w14:schemeClr w14:val="tx1"/>
            </w14:solidFill>
          </w14:textFill>
        </w:rPr>
        <w:t xml:space="preserve"> 采购代理机构：</w:t>
      </w:r>
      <w:r>
        <w:rPr>
          <w:rFonts w:hint="eastAsia"/>
          <w:color w:val="000000" w:themeColor="text1"/>
          <w:highlight w:val="none"/>
          <w:lang w:eastAsia="zh-CN"/>
          <w14:textFill>
            <w14:solidFill>
              <w14:schemeClr w14:val="tx1"/>
            </w14:solidFill>
          </w14:textFill>
        </w:rPr>
        <w:t>广东一方项目管理有限公司</w:t>
      </w:r>
    </w:p>
    <w:p w14:paraId="45E27925">
      <w:pPr>
        <w:rPr>
          <w:rFonts w:hint="eastAsia"/>
          <w:color w:val="000000" w:themeColor="text1"/>
          <w:highlight w:val="none"/>
          <w:lang w:eastAsia="zh-CN"/>
          <w14:textFill>
            <w14:solidFill>
              <w14:schemeClr w14:val="tx1"/>
            </w14:solidFill>
          </w14:textFill>
        </w:rPr>
      </w:pPr>
      <w:r>
        <w:rPr>
          <w:rFonts w:hint="eastAsia"/>
          <w:color w:val="000000" w:themeColor="text1"/>
          <w:highlight w:val="none"/>
          <w:lang w:eastAsia="zh-CN"/>
          <w14:textFill>
            <w14:solidFill>
              <w14:schemeClr w14:val="tx1"/>
            </w14:solidFill>
          </w14:textFill>
        </w:rPr>
        <w:br w:type="page"/>
      </w:r>
    </w:p>
    <w:p w14:paraId="4DD5DED4">
      <w:pPr>
        <w:pStyle w:val="9"/>
        <w:jc w:val="center"/>
        <w:outlineLvl w:val="1"/>
        <w:rPr>
          <w:color w:val="000000" w:themeColor="text1"/>
          <w:highlight w:val="none"/>
          <w14:textFill>
            <w14:solidFill>
              <w14:schemeClr w14:val="tx1"/>
            </w14:solidFill>
          </w14:textFill>
        </w:rPr>
      </w:pPr>
      <w:r>
        <w:rPr>
          <w:b/>
          <w:color w:val="000000" w:themeColor="text1"/>
          <w:sz w:val="36"/>
          <w:highlight w:val="none"/>
          <w14:textFill>
            <w14:solidFill>
              <w14:schemeClr w14:val="tx1"/>
            </w14:solidFill>
          </w14:textFill>
        </w:rPr>
        <w:t>第二章 采购需求</w:t>
      </w:r>
    </w:p>
    <w:p w14:paraId="0F4D20B1">
      <w:pPr>
        <w:pStyle w:val="9"/>
        <w:outlineLvl w:val="2"/>
        <w:rPr>
          <w:color w:val="000000" w:themeColor="text1"/>
          <w:highlight w:val="none"/>
          <w14:textFill>
            <w14:solidFill>
              <w14:schemeClr w14:val="tx1"/>
            </w14:solidFill>
          </w14:textFill>
        </w:rPr>
      </w:pPr>
      <w:r>
        <w:rPr>
          <w:b/>
          <w:color w:val="000000" w:themeColor="text1"/>
          <w:sz w:val="28"/>
          <w:highlight w:val="none"/>
          <w14:textFill>
            <w14:solidFill>
              <w14:schemeClr w14:val="tx1"/>
            </w14:solidFill>
          </w14:textFill>
        </w:rPr>
        <w:t>一、项目概况：</w:t>
      </w:r>
    </w:p>
    <w:p w14:paraId="791FE141">
      <w:pPr>
        <w:pStyle w:val="9"/>
        <w:rPr>
          <w:color w:val="000000" w:themeColor="text1"/>
          <w:highlight w:val="none"/>
          <w14:textFill>
            <w14:solidFill>
              <w14:schemeClr w14:val="tx1"/>
            </w14:solidFill>
          </w14:textFill>
        </w:rPr>
      </w:pPr>
    </w:p>
    <w:p w14:paraId="1CEE744E">
      <w:pPr>
        <w:pStyle w:val="9"/>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采购包1（</w:t>
      </w:r>
      <w:r>
        <w:rPr>
          <w:rFonts w:hint="eastAsia"/>
          <w:color w:val="000000" w:themeColor="text1"/>
          <w:sz w:val="21"/>
          <w:szCs w:val="21"/>
          <w:highlight w:val="none"/>
          <w:lang w:eastAsia="zh-CN"/>
          <w14:textFill>
            <w14:solidFill>
              <w14:schemeClr w14:val="tx1"/>
            </w14:solidFill>
          </w14:textFill>
        </w:rPr>
        <w:t>移动式C型臂X光机</w:t>
      </w:r>
      <w:r>
        <w:rPr>
          <w:color w:val="000000" w:themeColor="text1"/>
          <w:sz w:val="21"/>
          <w:szCs w:val="21"/>
          <w:highlight w:val="none"/>
          <w14:textFill>
            <w14:solidFill>
              <w14:schemeClr w14:val="tx1"/>
            </w14:solidFill>
          </w14:textFill>
        </w:rPr>
        <w:t>）</w:t>
      </w:r>
    </w:p>
    <w:p w14:paraId="2B188910">
      <w:pPr>
        <w:pStyle w:val="9"/>
        <w:rPr>
          <w:color w:val="000000" w:themeColor="text1"/>
          <w:sz w:val="21"/>
          <w:szCs w:val="21"/>
          <w:highlight w:val="none"/>
          <w14:textFill>
            <w14:solidFill>
              <w14:schemeClr w14:val="tx1"/>
            </w14:solidFill>
          </w14:textFill>
        </w:rPr>
      </w:pPr>
      <w:r>
        <w:rPr>
          <w:b/>
          <w:color w:val="000000" w:themeColor="text1"/>
          <w:sz w:val="21"/>
          <w:szCs w:val="21"/>
          <w:highlight w:val="none"/>
          <w14:textFill>
            <w14:solidFill>
              <w14:schemeClr w14:val="tx1"/>
            </w14:solidFill>
          </w14:textFill>
        </w:rPr>
        <w:t>1.主要商务要求</w:t>
      </w:r>
    </w:p>
    <w:tbl>
      <w:tblPr>
        <w:tblStyle w:val="7"/>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027"/>
        <w:gridCol w:w="6495"/>
      </w:tblGrid>
      <w:tr w14:paraId="28F9F35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27" w:type="dxa"/>
          </w:tcPr>
          <w:p w14:paraId="753DB139">
            <w:pPr>
              <w:pStyle w:val="9"/>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标的提供的时间</w:t>
            </w:r>
          </w:p>
        </w:tc>
        <w:tc>
          <w:tcPr>
            <w:tcW w:w="6495" w:type="dxa"/>
            <w:vAlign w:val="top"/>
          </w:tcPr>
          <w:p w14:paraId="456305EF">
            <w:pPr>
              <w:pStyle w:val="9"/>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签订合同后</w:t>
            </w:r>
            <w:r>
              <w:rPr>
                <w:rFonts w:hint="eastAsia"/>
                <w:color w:val="000000" w:themeColor="text1"/>
                <w:sz w:val="21"/>
                <w:szCs w:val="21"/>
                <w:highlight w:val="none"/>
                <w:lang w:eastAsia="zh-CN"/>
                <w14:textFill>
                  <w14:solidFill>
                    <w14:schemeClr w14:val="tx1"/>
                  </w14:solidFill>
                </w14:textFill>
              </w:rPr>
              <w:t>，</w:t>
            </w:r>
            <w:r>
              <w:rPr>
                <w:rFonts w:hint="eastAsia"/>
                <w:color w:val="000000" w:themeColor="text1"/>
                <w:sz w:val="21"/>
                <w:szCs w:val="21"/>
                <w:highlight w:val="none"/>
                <w:lang w:val="en-US" w:eastAsia="zh-CN"/>
                <w14:textFill>
                  <w14:solidFill>
                    <w14:schemeClr w14:val="tx1"/>
                  </w14:solidFill>
                </w14:textFill>
              </w:rPr>
              <w:t>30</w:t>
            </w:r>
            <w:r>
              <w:rPr>
                <w:color w:val="000000" w:themeColor="text1"/>
                <w:sz w:val="21"/>
                <w:szCs w:val="21"/>
                <w:highlight w:val="none"/>
                <w14:textFill>
                  <w14:solidFill>
                    <w14:schemeClr w14:val="tx1"/>
                  </w14:solidFill>
                </w14:textFill>
              </w:rPr>
              <w:t>天内完成</w:t>
            </w:r>
            <w:r>
              <w:rPr>
                <w:rFonts w:hint="eastAsia"/>
                <w:color w:val="000000" w:themeColor="text1"/>
                <w:sz w:val="21"/>
                <w:szCs w:val="21"/>
                <w:highlight w:val="none"/>
                <w:lang w:val="en-US" w:eastAsia="zh-CN"/>
                <w14:textFill>
                  <w14:solidFill>
                    <w14:schemeClr w14:val="tx1"/>
                  </w14:solidFill>
                </w14:textFill>
              </w:rPr>
              <w:t>交货及</w:t>
            </w:r>
            <w:r>
              <w:rPr>
                <w:color w:val="000000" w:themeColor="text1"/>
                <w:sz w:val="21"/>
                <w:szCs w:val="21"/>
                <w:highlight w:val="none"/>
                <w14:textFill>
                  <w14:solidFill>
                    <w14:schemeClr w14:val="tx1"/>
                  </w14:solidFill>
                </w14:textFill>
              </w:rPr>
              <w:t>安装调试</w:t>
            </w:r>
            <w:r>
              <w:rPr>
                <w:rFonts w:hint="eastAsia"/>
                <w:color w:val="000000" w:themeColor="text1"/>
                <w:sz w:val="21"/>
                <w:szCs w:val="21"/>
                <w:highlight w:val="none"/>
                <w:lang w:val="en-US" w:eastAsia="zh-CN"/>
                <w14:textFill>
                  <w14:solidFill>
                    <w14:schemeClr w14:val="tx1"/>
                  </w14:solidFill>
                </w14:textFill>
              </w:rPr>
              <w:t>培训。</w:t>
            </w:r>
          </w:p>
        </w:tc>
      </w:tr>
      <w:tr w14:paraId="36FC19D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27" w:type="dxa"/>
          </w:tcPr>
          <w:p w14:paraId="43CD4127">
            <w:pPr>
              <w:pStyle w:val="9"/>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标的提供的地点</w:t>
            </w:r>
          </w:p>
        </w:tc>
        <w:tc>
          <w:tcPr>
            <w:tcW w:w="6495" w:type="dxa"/>
            <w:vAlign w:val="top"/>
          </w:tcPr>
          <w:p w14:paraId="01B8A342">
            <w:pPr>
              <w:pStyle w:val="9"/>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采购人指定地点。</w:t>
            </w:r>
          </w:p>
        </w:tc>
      </w:tr>
      <w:tr w14:paraId="5BCF012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27" w:type="dxa"/>
          </w:tcPr>
          <w:p w14:paraId="306AC978">
            <w:pPr>
              <w:pStyle w:val="9"/>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付款方式</w:t>
            </w:r>
          </w:p>
        </w:tc>
        <w:tc>
          <w:tcPr>
            <w:tcW w:w="6495" w:type="dxa"/>
            <w:vAlign w:val="top"/>
          </w:tcPr>
          <w:p w14:paraId="196D5E54">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1期：支付比例30%,签订合同之日起60天内支付合同总金额的30%。</w:t>
            </w:r>
          </w:p>
          <w:p w14:paraId="630AFC34">
            <w:pPr>
              <w:pStyle w:val="2"/>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2期：支付比例</w:t>
            </w:r>
            <w:r>
              <w:rPr>
                <w:rFonts w:hint="eastAsia"/>
                <w:color w:val="000000" w:themeColor="text1"/>
                <w:sz w:val="21"/>
                <w:szCs w:val="21"/>
                <w:highlight w:val="none"/>
                <w:lang w:val="en-US" w:eastAsia="zh-CN"/>
                <w14:textFill>
                  <w14:solidFill>
                    <w14:schemeClr w14:val="tx1"/>
                  </w14:solidFill>
                </w14:textFill>
              </w:rPr>
              <w:t>5</w:t>
            </w:r>
            <w:r>
              <w:rPr>
                <w:rFonts w:hint="eastAsia"/>
                <w:color w:val="000000" w:themeColor="text1"/>
                <w:sz w:val="21"/>
                <w:szCs w:val="21"/>
                <w:highlight w:val="none"/>
                <w14:textFill>
                  <w14:solidFill>
                    <w14:schemeClr w14:val="tx1"/>
                  </w14:solidFill>
                </w14:textFill>
              </w:rPr>
              <w:t>0%,设备安装调试完毕及验收合格后，</w:t>
            </w:r>
            <w:r>
              <w:rPr>
                <w:rFonts w:hint="eastAsia"/>
                <w:color w:val="000000" w:themeColor="text1"/>
                <w:sz w:val="21"/>
                <w:szCs w:val="21"/>
                <w:highlight w:val="none"/>
                <w:lang w:val="en-US" w:eastAsia="zh-CN"/>
                <w14:textFill>
                  <w14:solidFill>
                    <w14:schemeClr w14:val="tx1"/>
                  </w14:solidFill>
                </w14:textFill>
              </w:rPr>
              <w:t>中标人</w:t>
            </w:r>
            <w:r>
              <w:rPr>
                <w:rFonts w:hint="eastAsia"/>
                <w:color w:val="000000" w:themeColor="text1"/>
                <w:sz w:val="21"/>
                <w:szCs w:val="21"/>
                <w:highlight w:val="none"/>
                <w14:textFill>
                  <w14:solidFill>
                    <w14:schemeClr w14:val="tx1"/>
                  </w14:solidFill>
                </w14:textFill>
              </w:rPr>
              <w:t>开具全额有效发票，</w:t>
            </w:r>
            <w:r>
              <w:rPr>
                <w:rFonts w:hint="eastAsia"/>
                <w:color w:val="000000" w:themeColor="text1"/>
                <w:sz w:val="21"/>
                <w:szCs w:val="21"/>
                <w:highlight w:val="none"/>
                <w:lang w:val="en-US" w:eastAsia="zh-CN"/>
                <w14:textFill>
                  <w14:solidFill>
                    <w14:schemeClr w14:val="tx1"/>
                  </w14:solidFill>
                </w14:textFill>
              </w:rPr>
              <w:t>采购人</w:t>
            </w:r>
            <w:r>
              <w:rPr>
                <w:rFonts w:hint="eastAsia"/>
                <w:color w:val="000000" w:themeColor="text1"/>
                <w:sz w:val="21"/>
                <w:szCs w:val="21"/>
                <w:highlight w:val="none"/>
                <w14:textFill>
                  <w14:solidFill>
                    <w14:schemeClr w14:val="tx1"/>
                  </w14:solidFill>
                </w14:textFill>
              </w:rPr>
              <w:t>凭发票60天内支付合同总金额的</w:t>
            </w:r>
            <w:r>
              <w:rPr>
                <w:rFonts w:hint="eastAsia"/>
                <w:color w:val="000000" w:themeColor="text1"/>
                <w:sz w:val="21"/>
                <w:szCs w:val="21"/>
                <w:highlight w:val="none"/>
                <w:lang w:val="en-US" w:eastAsia="zh-CN"/>
                <w14:textFill>
                  <w14:solidFill>
                    <w14:schemeClr w14:val="tx1"/>
                  </w14:solidFill>
                </w14:textFill>
              </w:rPr>
              <w:t>5</w:t>
            </w:r>
            <w:r>
              <w:rPr>
                <w:rFonts w:hint="eastAsia"/>
                <w:color w:val="000000" w:themeColor="text1"/>
                <w:sz w:val="21"/>
                <w:szCs w:val="21"/>
                <w:highlight w:val="none"/>
                <w14:textFill>
                  <w14:solidFill>
                    <w14:schemeClr w14:val="tx1"/>
                  </w14:solidFill>
                </w14:textFill>
              </w:rPr>
              <w:t>0%。</w:t>
            </w:r>
          </w:p>
          <w:p w14:paraId="26933A7F">
            <w:pPr>
              <w:pStyle w:val="9"/>
              <w:rPr>
                <w:color w:val="000000" w:themeColor="text1"/>
                <w:sz w:val="21"/>
                <w:szCs w:val="21"/>
                <w:highlight w:val="none"/>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3期：</w:t>
            </w:r>
            <w:r>
              <w:rPr>
                <w:rFonts w:hint="eastAsia"/>
                <w:color w:val="000000" w:themeColor="text1"/>
                <w:sz w:val="21"/>
                <w:szCs w:val="21"/>
                <w:highlight w:val="none"/>
                <w14:textFill>
                  <w14:solidFill>
                    <w14:schemeClr w14:val="tx1"/>
                  </w14:solidFill>
                </w14:textFill>
              </w:rPr>
              <w:t>支付比例</w:t>
            </w:r>
            <w:r>
              <w:rPr>
                <w:rFonts w:hint="eastAsia"/>
                <w:color w:val="000000" w:themeColor="text1"/>
                <w:sz w:val="21"/>
                <w:szCs w:val="21"/>
                <w:highlight w:val="none"/>
                <w:lang w:val="en-US" w:eastAsia="zh-CN"/>
                <w14:textFill>
                  <w14:solidFill>
                    <w14:schemeClr w14:val="tx1"/>
                  </w14:solidFill>
                </w14:textFill>
              </w:rPr>
              <w:t>2</w:t>
            </w:r>
            <w:r>
              <w:rPr>
                <w:rFonts w:hint="eastAsia"/>
                <w:color w:val="000000" w:themeColor="text1"/>
                <w:sz w:val="21"/>
                <w:szCs w:val="21"/>
                <w:highlight w:val="none"/>
                <w14:textFill>
                  <w14:solidFill>
                    <w14:schemeClr w14:val="tx1"/>
                  </w14:solidFill>
                </w14:textFill>
              </w:rPr>
              <w:t>0%,设备</w:t>
            </w:r>
            <w:r>
              <w:rPr>
                <w:rFonts w:hint="eastAsia"/>
                <w:color w:val="000000" w:themeColor="text1"/>
                <w:sz w:val="21"/>
                <w:szCs w:val="21"/>
                <w:highlight w:val="none"/>
                <w:lang w:val="en-US" w:eastAsia="zh-CN"/>
                <w14:textFill>
                  <w14:solidFill>
                    <w14:schemeClr w14:val="tx1"/>
                  </w14:solidFill>
                </w14:textFill>
              </w:rPr>
              <w:t>检测</w:t>
            </w:r>
            <w:r>
              <w:rPr>
                <w:rFonts w:hint="eastAsia"/>
                <w:color w:val="000000" w:themeColor="text1"/>
                <w:sz w:val="21"/>
                <w:szCs w:val="21"/>
                <w:highlight w:val="none"/>
                <w14:textFill>
                  <w14:solidFill>
                    <w14:schemeClr w14:val="tx1"/>
                  </w14:solidFill>
                </w14:textFill>
              </w:rPr>
              <w:t>合格后，</w:t>
            </w:r>
            <w:r>
              <w:rPr>
                <w:rFonts w:hint="eastAsia"/>
                <w:color w:val="000000" w:themeColor="text1"/>
                <w:sz w:val="21"/>
                <w:szCs w:val="21"/>
                <w:highlight w:val="none"/>
                <w:lang w:val="en-US" w:eastAsia="zh-CN"/>
                <w14:textFill>
                  <w14:solidFill>
                    <w14:schemeClr w14:val="tx1"/>
                  </w14:solidFill>
                </w14:textFill>
              </w:rPr>
              <w:t>待取得放射诊疗许可证后</w:t>
            </w:r>
            <w:r>
              <w:rPr>
                <w:rFonts w:hint="eastAsia"/>
                <w:color w:val="000000" w:themeColor="text1"/>
                <w:sz w:val="21"/>
                <w:szCs w:val="21"/>
                <w:highlight w:val="none"/>
                <w14:textFill>
                  <w14:solidFill>
                    <w14:schemeClr w14:val="tx1"/>
                  </w14:solidFill>
                </w14:textFill>
              </w:rPr>
              <w:t>，</w:t>
            </w:r>
            <w:r>
              <w:rPr>
                <w:rFonts w:hint="eastAsia"/>
                <w:color w:val="000000" w:themeColor="text1"/>
                <w:sz w:val="21"/>
                <w:szCs w:val="21"/>
                <w:highlight w:val="none"/>
                <w:lang w:val="en-US" w:eastAsia="zh-CN"/>
                <w14:textFill>
                  <w14:solidFill>
                    <w14:schemeClr w14:val="tx1"/>
                  </w14:solidFill>
                </w14:textFill>
              </w:rPr>
              <w:t>采购人</w:t>
            </w:r>
            <w:r>
              <w:rPr>
                <w:rFonts w:hint="eastAsia"/>
                <w:color w:val="000000" w:themeColor="text1"/>
                <w:sz w:val="21"/>
                <w:szCs w:val="21"/>
                <w:highlight w:val="none"/>
                <w14:textFill>
                  <w14:solidFill>
                    <w14:schemeClr w14:val="tx1"/>
                  </w14:solidFill>
                </w14:textFill>
              </w:rPr>
              <w:t>凭发票60天内支付合同总金额的</w:t>
            </w:r>
            <w:r>
              <w:rPr>
                <w:rFonts w:hint="eastAsia"/>
                <w:color w:val="000000" w:themeColor="text1"/>
                <w:sz w:val="21"/>
                <w:szCs w:val="21"/>
                <w:highlight w:val="none"/>
                <w:lang w:val="en-US" w:eastAsia="zh-CN"/>
                <w14:textFill>
                  <w14:solidFill>
                    <w14:schemeClr w14:val="tx1"/>
                  </w14:solidFill>
                </w14:textFill>
              </w:rPr>
              <w:t>2</w:t>
            </w:r>
            <w:r>
              <w:rPr>
                <w:rFonts w:hint="eastAsia"/>
                <w:color w:val="000000" w:themeColor="text1"/>
                <w:sz w:val="21"/>
                <w:szCs w:val="21"/>
                <w:highlight w:val="none"/>
                <w14:textFill>
                  <w14:solidFill>
                    <w14:schemeClr w14:val="tx1"/>
                  </w14:solidFill>
                </w14:textFill>
              </w:rPr>
              <w:t>0%。</w:t>
            </w:r>
          </w:p>
        </w:tc>
      </w:tr>
      <w:tr w14:paraId="1E68BA5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27" w:type="dxa"/>
          </w:tcPr>
          <w:p w14:paraId="0663A309">
            <w:pPr>
              <w:pStyle w:val="9"/>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验收要求</w:t>
            </w:r>
          </w:p>
        </w:tc>
        <w:tc>
          <w:tcPr>
            <w:tcW w:w="6495" w:type="dxa"/>
            <w:vAlign w:val="top"/>
          </w:tcPr>
          <w:p w14:paraId="3E1373E0">
            <w:pPr>
              <w:pStyle w:val="9"/>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1期：1、中标设备完成安装调试并正常运行，由第三方检测公司出具合格检测报告后，采购人与中标供应商双方共同完成验收工作。2、设备安装调试完毕后十个工作日内验收，验收期间由于中标供应商原因造成某些指标达不到要求时，允许中标供应商进行修复和更换，修复后验收期将顺延，验收由采购人与中标供应商及相关人员依据招标文件及合同要求进行。</w:t>
            </w:r>
          </w:p>
        </w:tc>
      </w:tr>
      <w:tr w14:paraId="7BA149E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27" w:type="dxa"/>
          </w:tcPr>
          <w:p w14:paraId="7674B6B6">
            <w:pPr>
              <w:pStyle w:val="9"/>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履约保证金</w:t>
            </w:r>
          </w:p>
        </w:tc>
        <w:tc>
          <w:tcPr>
            <w:tcW w:w="6495" w:type="dxa"/>
            <w:vAlign w:val="top"/>
          </w:tcPr>
          <w:p w14:paraId="58840568">
            <w:pPr>
              <w:pStyle w:val="9"/>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不收取</w:t>
            </w:r>
          </w:p>
        </w:tc>
      </w:tr>
      <w:tr w14:paraId="6C73526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27" w:type="dxa"/>
          </w:tcPr>
          <w:p w14:paraId="3364EA41">
            <w:pPr>
              <w:pStyle w:val="9"/>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其他</w:t>
            </w:r>
          </w:p>
        </w:tc>
        <w:tc>
          <w:tcPr>
            <w:tcW w:w="6495" w:type="dxa"/>
          </w:tcPr>
          <w:p w14:paraId="0A5DFE1B">
            <w:pPr>
              <w:pStyle w:val="9"/>
              <w:numPr>
                <w:ilvl w:val="-1"/>
                <w:numId w:val="0"/>
              </w:numPr>
              <w:rPr>
                <w:rFonts w:hint="eastAsia"/>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1、质保期：不少于3年。</w:t>
            </w:r>
          </w:p>
          <w:p w14:paraId="57EB3073">
            <w:pPr>
              <w:pStyle w:val="9"/>
              <w:numPr>
                <w:ilvl w:val="-1"/>
                <w:numId w:val="0"/>
              </w:numPr>
              <w:rPr>
                <w:rFonts w:hint="default"/>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2、中标人须</w:t>
            </w:r>
            <w:r>
              <w:rPr>
                <w:rFonts w:hint="default"/>
                <w:color w:val="000000" w:themeColor="text1"/>
                <w:highlight w:val="none"/>
                <w:lang w:val="en-US" w:eastAsia="zh-CN"/>
                <w14:textFill>
                  <w14:solidFill>
                    <w14:schemeClr w14:val="tx1"/>
                  </w14:solidFill>
                </w14:textFill>
              </w:rPr>
              <w:t>负责</w:t>
            </w:r>
            <w:r>
              <w:rPr>
                <w:rFonts w:hint="eastAsia"/>
                <w:color w:val="000000" w:themeColor="text1"/>
                <w:highlight w:val="none"/>
                <w:lang w:val="en-US" w:eastAsia="zh-CN"/>
                <w14:textFill>
                  <w14:solidFill>
                    <w14:schemeClr w14:val="tx1"/>
                  </w14:solidFill>
                </w14:textFill>
              </w:rPr>
              <w:t>设备到场后的</w:t>
            </w:r>
            <w:r>
              <w:rPr>
                <w:rFonts w:hint="default"/>
                <w:color w:val="000000" w:themeColor="text1"/>
                <w:highlight w:val="none"/>
                <w:lang w:val="en-US" w:eastAsia="zh-CN"/>
                <w14:textFill>
                  <w14:solidFill>
                    <w14:schemeClr w14:val="tx1"/>
                  </w14:solidFill>
                </w14:textFill>
              </w:rPr>
              <w:t>水电设置安装</w:t>
            </w:r>
            <w:r>
              <w:rPr>
                <w:rFonts w:hint="eastAsia"/>
                <w:color w:val="000000" w:themeColor="text1"/>
                <w:highlight w:val="none"/>
                <w:lang w:val="en-US" w:eastAsia="zh-CN"/>
                <w14:textFill>
                  <w14:solidFill>
                    <w14:schemeClr w14:val="tx1"/>
                  </w14:solidFill>
                </w14:textFill>
              </w:rPr>
              <w:t>。</w:t>
            </w:r>
          </w:p>
          <w:p w14:paraId="4E181C80">
            <w:pPr>
              <w:pStyle w:val="9"/>
              <w:rPr>
                <w:rFonts w:hint="eastAsia" w:eastAsiaTheme="minorEastAsia"/>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3、其他：1.</w:t>
            </w:r>
            <w:r>
              <w:rPr>
                <w:color w:val="000000" w:themeColor="text1"/>
                <w:highlight w:val="none"/>
                <w14:textFill>
                  <w14:solidFill>
                    <w14:schemeClr w14:val="tx1"/>
                  </w14:solidFill>
                </w14:textFill>
              </w:rPr>
              <w:t>项目实施方案</w:t>
            </w:r>
            <w:r>
              <w:rPr>
                <w:rFonts w:hint="eastAsia"/>
                <w:color w:val="000000" w:themeColor="text1"/>
                <w:sz w:val="21"/>
                <w:szCs w:val="21"/>
                <w:highlight w:val="none"/>
                <w:lang w:val="en-US" w:eastAsia="zh-CN"/>
                <w14:textFill>
                  <w14:solidFill>
                    <w14:schemeClr w14:val="tx1"/>
                  </w14:solidFill>
                </w14:textFill>
              </w:rPr>
              <w:t>：投标人针对本项目的</w:t>
            </w:r>
            <w:r>
              <w:rPr>
                <w:color w:val="000000" w:themeColor="text1"/>
                <w:highlight w:val="none"/>
                <w14:textFill>
                  <w14:solidFill>
                    <w14:schemeClr w14:val="tx1"/>
                  </w14:solidFill>
                </w14:textFill>
              </w:rPr>
              <w:t>项目实施方案，包括但不限于项目到货计划、项目实施计划、项目运输保障、安装调试等内容</w:t>
            </w:r>
            <w:r>
              <w:rPr>
                <w:rFonts w:hint="eastAsia"/>
                <w:color w:val="000000" w:themeColor="text1"/>
                <w:sz w:val="21"/>
                <w:szCs w:val="21"/>
                <w:highlight w:val="none"/>
                <w:lang w:val="en-US" w:eastAsia="zh-CN"/>
                <w14:textFill>
                  <w14:solidFill>
                    <w14:schemeClr w14:val="tx1"/>
                  </w14:solidFill>
                </w14:textFill>
              </w:rPr>
              <w:t>进行阐述。2.</w:t>
            </w:r>
            <w:r>
              <w:rPr>
                <w:color w:val="000000" w:themeColor="text1"/>
                <w:highlight w:val="none"/>
                <w14:textFill>
                  <w14:solidFill>
                    <w14:schemeClr w14:val="tx1"/>
                  </w14:solidFill>
                </w14:textFill>
              </w:rPr>
              <w:t>所投产品的技术情况</w:t>
            </w:r>
            <w:r>
              <w:rPr>
                <w:rFonts w:hint="eastAsia"/>
                <w:color w:val="000000" w:themeColor="text1"/>
                <w:sz w:val="21"/>
                <w:szCs w:val="21"/>
                <w:highlight w:val="none"/>
                <w:lang w:val="en-US" w:eastAsia="zh-CN"/>
                <w14:textFill>
                  <w14:solidFill>
                    <w14:schemeClr w14:val="tx1"/>
                  </w14:solidFill>
                </w14:textFill>
              </w:rPr>
              <w:t>：投标人针对本项目的</w:t>
            </w:r>
            <w:r>
              <w:rPr>
                <w:color w:val="000000" w:themeColor="text1"/>
                <w:highlight w:val="none"/>
                <w14:textFill>
                  <w14:solidFill>
                    <w14:schemeClr w14:val="tx1"/>
                  </w14:solidFill>
                </w14:textFill>
              </w:rPr>
              <w:t>技术情况，包括但不限于设备设计及配置先进，用材可靠性高，实用性、耐用性等</w:t>
            </w:r>
            <w:r>
              <w:rPr>
                <w:rFonts w:hint="eastAsia"/>
                <w:color w:val="000000" w:themeColor="text1"/>
                <w:sz w:val="21"/>
                <w:szCs w:val="21"/>
                <w:highlight w:val="none"/>
                <w:lang w:val="en-US" w:eastAsia="zh-CN"/>
                <w14:textFill>
                  <w14:solidFill>
                    <w14:schemeClr w14:val="tx1"/>
                  </w14:solidFill>
                </w14:textFill>
              </w:rPr>
              <w:t>进行阐述。3.</w:t>
            </w:r>
            <w:r>
              <w:rPr>
                <w:color w:val="000000" w:themeColor="text1"/>
                <w:highlight w:val="none"/>
                <w14:textFill>
                  <w14:solidFill>
                    <w14:schemeClr w14:val="tx1"/>
                  </w14:solidFill>
                </w14:textFill>
              </w:rPr>
              <w:t>售后服务方案</w:t>
            </w:r>
            <w:r>
              <w:rPr>
                <w:rFonts w:hint="eastAsia"/>
                <w:color w:val="000000" w:themeColor="text1"/>
                <w:sz w:val="21"/>
                <w:szCs w:val="21"/>
                <w:highlight w:val="none"/>
                <w:lang w:val="en-US" w:eastAsia="zh-CN"/>
                <w14:textFill>
                  <w14:solidFill>
                    <w14:schemeClr w14:val="tx1"/>
                  </w14:solidFill>
                </w14:textFill>
              </w:rPr>
              <w:t>：投标人针对本项目的</w:t>
            </w:r>
            <w:r>
              <w:rPr>
                <w:color w:val="000000" w:themeColor="text1"/>
                <w:highlight w:val="none"/>
                <w14:textFill>
                  <w14:solidFill>
                    <w14:schemeClr w14:val="tx1"/>
                  </w14:solidFill>
                </w14:textFill>
              </w:rPr>
              <w:t>售后服务方案，方案内容包括但不限于售后服务人员的安排、售后服务计划安排、响应时间的及时性等</w:t>
            </w:r>
            <w:r>
              <w:rPr>
                <w:rFonts w:hint="eastAsia"/>
                <w:color w:val="000000" w:themeColor="text1"/>
                <w:sz w:val="21"/>
                <w:szCs w:val="21"/>
                <w:highlight w:val="none"/>
                <w:lang w:val="en-US" w:eastAsia="zh-CN"/>
                <w14:textFill>
                  <w14:solidFill>
                    <w14:schemeClr w14:val="tx1"/>
                  </w14:solidFill>
                </w14:textFill>
              </w:rPr>
              <w:t>进行阐述。4.</w:t>
            </w:r>
            <w:r>
              <w:rPr>
                <w:color w:val="000000" w:themeColor="text1"/>
                <w:highlight w:val="none"/>
                <w14:textFill>
                  <w14:solidFill>
                    <w14:schemeClr w14:val="tx1"/>
                  </w14:solidFill>
                </w14:textFill>
              </w:rPr>
              <w:t>业绩</w:t>
            </w:r>
            <w:r>
              <w:rPr>
                <w:rFonts w:hint="eastAsia"/>
                <w:color w:val="000000" w:themeColor="text1"/>
                <w:sz w:val="21"/>
                <w:szCs w:val="21"/>
                <w:highlight w:val="none"/>
                <w:lang w:val="en-US" w:eastAsia="zh-CN"/>
                <w14:textFill>
                  <w14:solidFill>
                    <w14:schemeClr w14:val="tx1"/>
                  </w14:solidFill>
                </w14:textFill>
              </w:rPr>
              <w:t>：</w:t>
            </w:r>
            <w:r>
              <w:rPr>
                <w:color w:val="000000" w:themeColor="text1"/>
                <w:highlight w:val="none"/>
                <w14:textFill>
                  <w14:solidFill>
                    <w14:schemeClr w14:val="tx1"/>
                  </w14:solidFill>
                </w14:textFill>
              </w:rPr>
              <w:t>投标人具有医疗设备或医疗设备配件销售业绩</w:t>
            </w:r>
            <w:r>
              <w:rPr>
                <w:rFonts w:hint="eastAsia"/>
                <w:color w:val="000000" w:themeColor="text1"/>
                <w:sz w:val="21"/>
                <w:szCs w:val="21"/>
                <w:highlight w:val="none"/>
                <w:lang w:val="en-US" w:eastAsia="zh-CN"/>
                <w14:textFill>
                  <w14:solidFill>
                    <w14:schemeClr w14:val="tx1"/>
                  </w14:solidFill>
                </w14:textFill>
              </w:rPr>
              <w:t>。5.</w:t>
            </w:r>
            <w:r>
              <w:rPr>
                <w:color w:val="000000" w:themeColor="text1"/>
                <w:highlight w:val="none"/>
                <w14:textFill>
                  <w14:solidFill>
                    <w14:schemeClr w14:val="tx1"/>
                  </w14:solidFill>
                </w14:textFill>
              </w:rPr>
              <w:t>服务承诺</w:t>
            </w:r>
            <w:r>
              <w:rPr>
                <w:rFonts w:hint="eastAsia"/>
                <w:color w:val="000000" w:themeColor="text1"/>
                <w:sz w:val="21"/>
                <w:szCs w:val="21"/>
                <w:highlight w:val="none"/>
                <w:lang w:val="en-US" w:eastAsia="zh-CN"/>
                <w14:textFill>
                  <w14:solidFill>
                    <w14:schemeClr w14:val="tx1"/>
                  </w14:solidFill>
                </w14:textFill>
              </w:rPr>
              <w:t>：</w:t>
            </w:r>
            <w:r>
              <w:rPr>
                <w:color w:val="000000" w:themeColor="text1"/>
                <w:highlight w:val="none"/>
                <w14:textFill>
                  <w14:solidFill>
                    <w14:schemeClr w14:val="tx1"/>
                  </w14:solidFill>
                </w14:textFill>
              </w:rPr>
              <w:t>投标人在接到采购人通知后响应并到达现场</w:t>
            </w:r>
            <w:r>
              <w:rPr>
                <w:rFonts w:hint="eastAsia"/>
                <w:color w:val="000000" w:themeColor="text1"/>
                <w:sz w:val="21"/>
                <w:szCs w:val="21"/>
                <w:highlight w:val="none"/>
                <w:lang w:val="en-US" w:eastAsia="zh-CN"/>
                <w14:textFill>
                  <w14:solidFill>
                    <w14:schemeClr w14:val="tx1"/>
                  </w14:solidFill>
                </w14:textFill>
              </w:rPr>
              <w:t>。6.服务响应时间：投标人承诺在接到采购人通知后赶到现场。</w:t>
            </w:r>
          </w:p>
        </w:tc>
      </w:tr>
    </w:tbl>
    <w:p w14:paraId="2AF88D3A">
      <w:pPr>
        <w:pStyle w:val="9"/>
        <w:rPr>
          <w:color w:val="000000" w:themeColor="text1"/>
          <w:sz w:val="21"/>
          <w:szCs w:val="21"/>
          <w:highlight w:val="none"/>
          <w14:textFill>
            <w14:solidFill>
              <w14:schemeClr w14:val="tx1"/>
            </w14:solidFill>
          </w14:textFill>
        </w:rPr>
      </w:pPr>
      <w:r>
        <w:rPr>
          <w:b/>
          <w:color w:val="000000" w:themeColor="text1"/>
          <w:sz w:val="21"/>
          <w:szCs w:val="21"/>
          <w:highlight w:val="none"/>
          <w14:textFill>
            <w14:solidFill>
              <w14:schemeClr w14:val="tx1"/>
            </w14:solidFill>
          </w14:textFill>
        </w:rPr>
        <w:t>2.技术标准与要求</w:t>
      </w:r>
    </w:p>
    <w:tbl>
      <w:tblPr>
        <w:tblStyle w:val="7"/>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645"/>
        <w:gridCol w:w="1266"/>
        <w:gridCol w:w="645"/>
        <w:gridCol w:w="645"/>
        <w:gridCol w:w="645"/>
        <w:gridCol w:w="720"/>
        <w:gridCol w:w="1332"/>
        <w:gridCol w:w="1332"/>
        <w:gridCol w:w="646"/>
        <w:gridCol w:w="646"/>
      </w:tblGrid>
      <w:tr w14:paraId="68FB913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1665D801">
            <w:pPr>
              <w:pStyle w:val="9"/>
              <w:jc w:val="center"/>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序号</w:t>
            </w:r>
          </w:p>
        </w:tc>
        <w:tc>
          <w:tcPr>
            <w:tcW w:w="831" w:type="dxa"/>
          </w:tcPr>
          <w:p w14:paraId="4CCE7355">
            <w:pPr>
              <w:pStyle w:val="9"/>
              <w:jc w:val="center"/>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 xml:space="preserve"> 核心产品要求（“△”）</w:t>
            </w:r>
          </w:p>
        </w:tc>
        <w:tc>
          <w:tcPr>
            <w:tcW w:w="831" w:type="dxa"/>
          </w:tcPr>
          <w:p w14:paraId="1EC79C6F">
            <w:pPr>
              <w:pStyle w:val="9"/>
              <w:jc w:val="center"/>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品目名称</w:t>
            </w:r>
          </w:p>
        </w:tc>
        <w:tc>
          <w:tcPr>
            <w:tcW w:w="831" w:type="dxa"/>
          </w:tcPr>
          <w:p w14:paraId="1EE259BA">
            <w:pPr>
              <w:pStyle w:val="9"/>
              <w:jc w:val="center"/>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标的名称</w:t>
            </w:r>
          </w:p>
        </w:tc>
        <w:tc>
          <w:tcPr>
            <w:tcW w:w="831" w:type="dxa"/>
          </w:tcPr>
          <w:p w14:paraId="5EC17E45">
            <w:pPr>
              <w:pStyle w:val="9"/>
              <w:jc w:val="center"/>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单位</w:t>
            </w:r>
          </w:p>
        </w:tc>
        <w:tc>
          <w:tcPr>
            <w:tcW w:w="831" w:type="dxa"/>
          </w:tcPr>
          <w:p w14:paraId="579ECDD9">
            <w:pPr>
              <w:pStyle w:val="9"/>
              <w:jc w:val="center"/>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数量</w:t>
            </w:r>
          </w:p>
        </w:tc>
        <w:tc>
          <w:tcPr>
            <w:tcW w:w="831" w:type="dxa"/>
          </w:tcPr>
          <w:p w14:paraId="6A4D96DA">
            <w:pPr>
              <w:pStyle w:val="9"/>
              <w:jc w:val="center"/>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分项预算单价（元）</w:t>
            </w:r>
          </w:p>
        </w:tc>
        <w:tc>
          <w:tcPr>
            <w:tcW w:w="831" w:type="dxa"/>
          </w:tcPr>
          <w:p w14:paraId="15341900">
            <w:pPr>
              <w:pStyle w:val="9"/>
              <w:jc w:val="center"/>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分项预算总价（元）</w:t>
            </w:r>
          </w:p>
        </w:tc>
        <w:tc>
          <w:tcPr>
            <w:tcW w:w="831" w:type="dxa"/>
          </w:tcPr>
          <w:p w14:paraId="5FFE1294">
            <w:pPr>
              <w:pStyle w:val="9"/>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所属行业</w:t>
            </w:r>
          </w:p>
        </w:tc>
        <w:tc>
          <w:tcPr>
            <w:tcW w:w="831" w:type="dxa"/>
          </w:tcPr>
          <w:p w14:paraId="7A687555">
            <w:pPr>
              <w:pStyle w:val="9"/>
              <w:jc w:val="center"/>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技术要求</w:t>
            </w:r>
          </w:p>
        </w:tc>
      </w:tr>
      <w:tr w14:paraId="337E8EF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754FF479">
            <w:pPr>
              <w:pStyle w:val="9"/>
              <w:jc w:val="center"/>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1</w:t>
            </w:r>
          </w:p>
        </w:tc>
        <w:tc>
          <w:tcPr>
            <w:tcW w:w="831" w:type="dxa"/>
          </w:tcPr>
          <w:p w14:paraId="282C7DDC">
            <w:pPr>
              <w:pStyle w:val="9"/>
              <w:jc w:val="center"/>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w:t>
            </w:r>
          </w:p>
        </w:tc>
        <w:tc>
          <w:tcPr>
            <w:tcW w:w="831" w:type="dxa"/>
          </w:tcPr>
          <w:p w14:paraId="189AEDFA">
            <w:pPr>
              <w:pStyle w:val="9"/>
              <w:jc w:val="left"/>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其他医疗设备</w:t>
            </w:r>
          </w:p>
        </w:tc>
        <w:tc>
          <w:tcPr>
            <w:tcW w:w="831" w:type="dxa"/>
          </w:tcPr>
          <w:p w14:paraId="653201AD">
            <w:pPr>
              <w:pStyle w:val="9"/>
              <w:jc w:val="left"/>
              <w:rPr>
                <w:rFonts w:hint="eastAsia" w:eastAsiaTheme="minorEastAsia"/>
                <w:color w:val="000000" w:themeColor="text1"/>
                <w:sz w:val="21"/>
                <w:szCs w:val="21"/>
                <w:highlight w:val="none"/>
                <w:lang w:eastAsia="zh-CN"/>
                <w14:textFill>
                  <w14:solidFill>
                    <w14:schemeClr w14:val="tx1"/>
                  </w14:solidFill>
                </w14:textFill>
              </w:rPr>
            </w:pPr>
            <w:r>
              <w:rPr>
                <w:rFonts w:hint="eastAsia"/>
                <w:color w:val="000000" w:themeColor="text1"/>
                <w:sz w:val="21"/>
                <w:szCs w:val="21"/>
                <w:highlight w:val="none"/>
                <w:lang w:eastAsia="zh-CN"/>
                <w14:textFill>
                  <w14:solidFill>
                    <w14:schemeClr w14:val="tx1"/>
                  </w14:solidFill>
                </w14:textFill>
              </w:rPr>
              <w:t>移动式C型臂X光机</w:t>
            </w:r>
          </w:p>
        </w:tc>
        <w:tc>
          <w:tcPr>
            <w:tcW w:w="831" w:type="dxa"/>
          </w:tcPr>
          <w:p w14:paraId="2253D427">
            <w:pPr>
              <w:pStyle w:val="9"/>
              <w:jc w:val="left"/>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套</w:t>
            </w:r>
          </w:p>
        </w:tc>
        <w:tc>
          <w:tcPr>
            <w:tcW w:w="831" w:type="dxa"/>
          </w:tcPr>
          <w:p w14:paraId="6FA7C260">
            <w:pPr>
              <w:pStyle w:val="9"/>
              <w:jc w:val="right"/>
              <w:rPr>
                <w:color w:val="000000" w:themeColor="text1"/>
                <w:sz w:val="21"/>
                <w:szCs w:val="21"/>
                <w:highlight w:val="none"/>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1</w:t>
            </w:r>
            <w:r>
              <w:rPr>
                <w:color w:val="000000" w:themeColor="text1"/>
                <w:sz w:val="21"/>
                <w:szCs w:val="21"/>
                <w:highlight w:val="none"/>
                <w14:textFill>
                  <w14:solidFill>
                    <w14:schemeClr w14:val="tx1"/>
                  </w14:solidFill>
                </w14:textFill>
              </w:rPr>
              <w:t>.00</w:t>
            </w:r>
          </w:p>
        </w:tc>
        <w:tc>
          <w:tcPr>
            <w:tcW w:w="831" w:type="dxa"/>
          </w:tcPr>
          <w:p w14:paraId="2A108AB3">
            <w:pPr>
              <w:jc w:val="right"/>
              <w:rPr>
                <w:color w:val="000000" w:themeColor="text1"/>
                <w:sz w:val="21"/>
                <w:szCs w:val="21"/>
                <w:highlight w:val="none"/>
                <w14:textFill>
                  <w14:solidFill>
                    <w14:schemeClr w14:val="tx1"/>
                  </w14:solidFill>
                </w14:textFill>
              </w:rPr>
            </w:pPr>
            <w:r>
              <w:rPr>
                <w:rFonts w:hint="eastAsia"/>
                <w:color w:val="000000" w:themeColor="text1"/>
                <w:sz w:val="21"/>
                <w:szCs w:val="21"/>
                <w:highlight w:val="none"/>
                <w:lang w:eastAsia="zh-CN"/>
                <w14:textFill>
                  <w14:solidFill>
                    <w14:schemeClr w14:val="tx1"/>
                  </w14:solidFill>
                </w14:textFill>
              </w:rPr>
              <w:t>1,800,000.00</w:t>
            </w:r>
          </w:p>
        </w:tc>
        <w:tc>
          <w:tcPr>
            <w:tcW w:w="831" w:type="dxa"/>
          </w:tcPr>
          <w:p w14:paraId="08171032">
            <w:pPr>
              <w:jc w:val="right"/>
              <w:rPr>
                <w:rFonts w:hint="eastAsia" w:eastAsiaTheme="minorEastAsia"/>
                <w:color w:val="000000" w:themeColor="text1"/>
                <w:sz w:val="21"/>
                <w:szCs w:val="21"/>
                <w:highlight w:val="none"/>
                <w:lang w:eastAsia="zh-CN"/>
                <w14:textFill>
                  <w14:solidFill>
                    <w14:schemeClr w14:val="tx1"/>
                  </w14:solidFill>
                </w14:textFill>
              </w:rPr>
            </w:pPr>
            <w:r>
              <w:rPr>
                <w:rFonts w:hint="eastAsia"/>
                <w:color w:val="000000" w:themeColor="text1"/>
                <w:sz w:val="21"/>
                <w:szCs w:val="21"/>
                <w:highlight w:val="none"/>
                <w:lang w:eastAsia="zh-CN"/>
                <w14:textFill>
                  <w14:solidFill>
                    <w14:schemeClr w14:val="tx1"/>
                  </w14:solidFill>
                </w14:textFill>
              </w:rPr>
              <w:t>1,800,000.00</w:t>
            </w:r>
          </w:p>
        </w:tc>
        <w:tc>
          <w:tcPr>
            <w:tcW w:w="831" w:type="dxa"/>
          </w:tcPr>
          <w:p w14:paraId="157C03BD">
            <w:pPr>
              <w:pStyle w:val="9"/>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工业</w:t>
            </w:r>
          </w:p>
        </w:tc>
        <w:tc>
          <w:tcPr>
            <w:tcW w:w="831" w:type="dxa"/>
          </w:tcPr>
          <w:p w14:paraId="57DC265F">
            <w:pPr>
              <w:pStyle w:val="9"/>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详见附表一</w:t>
            </w:r>
          </w:p>
        </w:tc>
      </w:tr>
    </w:tbl>
    <w:p w14:paraId="00201F64">
      <w:pPr>
        <w:pStyle w:val="9"/>
        <w:rPr>
          <w:rFonts w:hint="eastAsia" w:eastAsiaTheme="minorEastAsia"/>
          <w:color w:val="000000" w:themeColor="text1"/>
          <w:sz w:val="21"/>
          <w:szCs w:val="21"/>
          <w:highlight w:val="none"/>
          <w:lang w:eastAsia="zh-CN"/>
          <w14:textFill>
            <w14:solidFill>
              <w14:schemeClr w14:val="tx1"/>
            </w14:solidFill>
          </w14:textFill>
        </w:rPr>
      </w:pPr>
      <w:r>
        <w:rPr>
          <w:b/>
          <w:color w:val="000000" w:themeColor="text1"/>
          <w:sz w:val="21"/>
          <w:szCs w:val="21"/>
          <w:highlight w:val="none"/>
          <w14:textFill>
            <w14:solidFill>
              <w14:schemeClr w14:val="tx1"/>
            </w14:solidFill>
          </w14:textFill>
        </w:rPr>
        <w:t>附表一：</w:t>
      </w:r>
      <w:r>
        <w:rPr>
          <w:rFonts w:hint="eastAsia"/>
          <w:b/>
          <w:color w:val="000000" w:themeColor="text1"/>
          <w:sz w:val="21"/>
          <w:szCs w:val="21"/>
          <w:highlight w:val="none"/>
          <w:lang w:eastAsia="zh-CN"/>
          <w14:textFill>
            <w14:solidFill>
              <w14:schemeClr w14:val="tx1"/>
            </w14:solidFill>
          </w14:textFill>
        </w:rPr>
        <w:t>移动式C型臂X光机</w:t>
      </w:r>
    </w:p>
    <w:tbl>
      <w:tblPr>
        <w:tblStyle w:val="7"/>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695"/>
        <w:gridCol w:w="738"/>
        <w:gridCol w:w="6883"/>
      </w:tblGrid>
      <w:tr w14:paraId="0AABBCD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695" w:type="dxa"/>
          </w:tcPr>
          <w:p w14:paraId="6E3A9BE6">
            <w:pPr>
              <w:pStyle w:val="9"/>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参数性质</w:t>
            </w:r>
          </w:p>
        </w:tc>
        <w:tc>
          <w:tcPr>
            <w:tcW w:w="738" w:type="dxa"/>
          </w:tcPr>
          <w:p w14:paraId="40765676">
            <w:pPr>
              <w:pStyle w:val="9"/>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序号</w:t>
            </w:r>
          </w:p>
        </w:tc>
        <w:tc>
          <w:tcPr>
            <w:tcW w:w="6883" w:type="dxa"/>
          </w:tcPr>
          <w:p w14:paraId="064D1081">
            <w:pPr>
              <w:pStyle w:val="9"/>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具体技术(参数)要求</w:t>
            </w:r>
          </w:p>
        </w:tc>
      </w:tr>
      <w:tr w14:paraId="3E0B84A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95" w:type="dxa"/>
          </w:tcPr>
          <w:p w14:paraId="7479B21C">
            <w:pPr>
              <w:rPr>
                <w:color w:val="000000" w:themeColor="text1"/>
                <w:sz w:val="21"/>
                <w:szCs w:val="21"/>
                <w:highlight w:val="none"/>
                <w14:textFill>
                  <w14:solidFill>
                    <w14:schemeClr w14:val="tx1"/>
                  </w14:solidFill>
                </w14:textFill>
              </w:rPr>
            </w:pPr>
          </w:p>
        </w:tc>
        <w:tc>
          <w:tcPr>
            <w:tcW w:w="738" w:type="dxa"/>
          </w:tcPr>
          <w:p w14:paraId="4D5A6DD0">
            <w:pPr>
              <w:pStyle w:val="9"/>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1</w:t>
            </w:r>
          </w:p>
        </w:tc>
        <w:tc>
          <w:tcPr>
            <w:tcW w:w="6883" w:type="dxa"/>
          </w:tcPr>
          <w:p w14:paraId="7BD6A533">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高端平板C形臂，用于高难度复杂骨科手术透视及摄影需要，分体式设计，主机轻便，方便手术摆位。</w:t>
            </w:r>
          </w:p>
          <w:p w14:paraId="5473DC7A">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技术要求：</w:t>
            </w:r>
          </w:p>
          <w:p w14:paraId="495E8961">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C形臂架构：</w:t>
            </w:r>
          </w:p>
          <w:p w14:paraId="267E8E02">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 xml:space="preserve">1.▲垂直升降≥430mm （电动升降）   </w:t>
            </w:r>
          </w:p>
          <w:p w14:paraId="1D4C6799">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 xml:space="preserve">2.水平移动≥200 mm    </w:t>
            </w:r>
          </w:p>
          <w:p w14:paraId="2A5570BB">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 xml:space="preserve">3.沿轨道旋转≥130° (- 40°to + 90°)   </w:t>
            </w:r>
          </w:p>
          <w:p w14:paraId="47582FE8">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 xml:space="preserve">4.轴向旋转≥±190°   </w:t>
            </w:r>
          </w:p>
          <w:p w14:paraId="7211C97F">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 xml:space="preserve">5.左右摆角≥±12°  </w:t>
            </w:r>
          </w:p>
          <w:p w14:paraId="1B8DF8A5">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 xml:space="preserve">6.影像增强器到焦点距离≥1030 mm    </w:t>
            </w:r>
          </w:p>
          <w:p w14:paraId="150FB290">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 xml:space="preserve">7.▲C臂开口径≥810 mm,深度≥730 mm    </w:t>
            </w:r>
          </w:p>
          <w:p w14:paraId="4C0F8D40">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 xml:space="preserve">8.具备平板侧有手柄可辅助摆位     </w:t>
            </w:r>
          </w:p>
          <w:p w14:paraId="6241FD47">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9.具备色彩引导运动控制</w:t>
            </w:r>
          </w:p>
          <w:p w14:paraId="0EA73D10">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X线发生器：</w:t>
            </w:r>
          </w:p>
          <w:p w14:paraId="22865445">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 xml:space="preserve">1.最大输出功率≥2.3KW    </w:t>
            </w:r>
          </w:p>
          <w:p w14:paraId="5974C64D">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2.▲发生器频率≥44KHZ高频/多脉冲处理器控制</w:t>
            </w:r>
          </w:p>
          <w:p w14:paraId="4B159E9D">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 xml:space="preserve">3.最大电压≥110KV    </w:t>
            </w:r>
          </w:p>
          <w:p w14:paraId="561FDBE6">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 xml:space="preserve">4.透视最大电流≥24mA     </w:t>
            </w:r>
          </w:p>
          <w:p w14:paraId="43D81598">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 xml:space="preserve">5.最大脉冲频率≥30帧/秒,最小脉冲频率≤0.5帧/s      </w:t>
            </w:r>
          </w:p>
          <w:p w14:paraId="2CB5377E">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 xml:space="preserve">6.单幅点片最大电流≥24mA         </w:t>
            </w:r>
          </w:p>
          <w:p w14:paraId="0171CB29">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7.连续曝光时间≥50min</w:t>
            </w:r>
          </w:p>
          <w:p w14:paraId="5E1B380D">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球管：</w:t>
            </w:r>
          </w:p>
          <w:p w14:paraId="39CBA267">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 xml:space="preserve">1.采用双焦点，小焦点≤0.6mm，大焦点≤1.0mm   </w:t>
            </w:r>
          </w:p>
          <w:p w14:paraId="234945D9">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 xml:space="preserve">2.球管热容量≥1.1MHU   </w:t>
            </w:r>
          </w:p>
          <w:p w14:paraId="291C2FBF">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 xml:space="preserve">3.阳极热容量≥101KHU   </w:t>
            </w:r>
          </w:p>
          <w:p w14:paraId="1803CF2D">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 xml:space="preserve">4.▲阳极散热率≥55KHU/min    </w:t>
            </w:r>
          </w:p>
          <w:p w14:paraId="2889F421">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5.阳极靶角≤9º</w:t>
            </w:r>
          </w:p>
          <w:p w14:paraId="0F166259">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平板探测器：</w:t>
            </w:r>
          </w:p>
          <w:p w14:paraId="6E906BAE">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 xml:space="preserve">1.平板尺寸≥21cm*21cm    </w:t>
            </w:r>
          </w:p>
          <w:p w14:paraId="4FA8D0FC">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 xml:space="preserve">2.平板探测器材料非晶硅碘化铯    </w:t>
            </w:r>
          </w:p>
          <w:p w14:paraId="09DB039D">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 xml:space="preserve">3.图像采集灰阶≥16bit       </w:t>
            </w:r>
          </w:p>
          <w:p w14:paraId="66A9A946">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 xml:space="preserve">4.平板放大等级≥3级      </w:t>
            </w:r>
          </w:p>
          <w:p w14:paraId="147F597B">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5. DQE≥80%</w:t>
            </w:r>
          </w:p>
          <w:p w14:paraId="1964D11F">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准直器及滤线栅：</w:t>
            </w:r>
          </w:p>
          <w:p w14:paraId="0398EE25">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 xml:space="preserve">1.具备矩形准直器及狭缝准直器，且具备狭缝准直器非对称调节功能  </w:t>
            </w:r>
          </w:p>
          <w:p w14:paraId="4BB10496">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 xml:space="preserve">2.具备无射线数字图像旋转   </w:t>
            </w:r>
          </w:p>
          <w:p w14:paraId="6EEEFD89">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 xml:space="preserve">3.滤线栅栅比≤1/12    </w:t>
            </w:r>
          </w:p>
          <w:p w14:paraId="04AE6783">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4.滤线栅密度≥70线/厘米</w:t>
            </w:r>
          </w:p>
          <w:p w14:paraId="402DB968">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监视器：</w:t>
            </w:r>
          </w:p>
          <w:p w14:paraId="5905E2F7">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 xml:space="preserve">1. 19”TFT高分辨率医用显示器2台   </w:t>
            </w:r>
          </w:p>
          <w:p w14:paraId="55BF37A8">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 xml:space="preserve">2.最大分辨率≥1280 × 1024   </w:t>
            </w:r>
          </w:p>
          <w:p w14:paraId="29826C46">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 xml:space="preserve">3.最大亮度≥700cd/cm2   </w:t>
            </w:r>
          </w:p>
          <w:p w14:paraId="5FBF4CD9">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 xml:space="preserve">4.可视角度≥±178°   </w:t>
            </w:r>
          </w:p>
          <w:p w14:paraId="16C5A9DD">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5.具备对环境光亮度自动补偿功能</w:t>
            </w:r>
          </w:p>
          <w:p w14:paraId="41246A20">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数字图像处理：</w:t>
            </w:r>
          </w:p>
          <w:p w14:paraId="29D1F379">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 xml:space="preserve">1.具备左右翻转、上下翻转、旋转功能及实时边缘增强功能；  </w:t>
            </w:r>
          </w:p>
          <w:p w14:paraId="71BB4749">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 xml:space="preserve">2.具备实时自动、手动窗位调整功能； </w:t>
            </w:r>
          </w:p>
          <w:p w14:paraId="2406C644">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 xml:space="preserve">3.具备实时动态降噪、实时去除运动伪影、实时金属修正及实时软组织修正等功能；  </w:t>
            </w:r>
          </w:p>
          <w:p w14:paraId="6425C2B9">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 xml:space="preserve">4.窗位调节功能≥6个自定义窗位调节范围；  </w:t>
            </w:r>
          </w:p>
          <w:p w14:paraId="043DEBA0">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 xml:space="preserve">5.边缘增强功能≥3个自定义边缘增强范围；  </w:t>
            </w:r>
          </w:p>
          <w:p w14:paraId="4CAAB3DF">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 xml:space="preserve">6.图象同屏显示≥16幅；  </w:t>
            </w:r>
          </w:p>
          <w:p w14:paraId="050112AA">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 xml:space="preserve">7.具备剂量智能管理系统，且图像剂量三级可调；  </w:t>
            </w:r>
          </w:p>
          <w:p w14:paraId="21EA10E0">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 xml:space="preserve">8.具备最后一幅图像自动冻结功能LIH；  </w:t>
            </w:r>
          </w:p>
          <w:p w14:paraId="5C50B8E4">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 xml:space="preserve">9.具备窗口操作界面，图形化显示按键便于理解及操作；  </w:t>
            </w:r>
          </w:p>
          <w:p w14:paraId="06E6BDD0">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10.操作系统为最新Win10系统，64bit处理器，≥16G内存</w:t>
            </w:r>
          </w:p>
          <w:p w14:paraId="7BAB6B7C">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图像资料存储系统：</w:t>
            </w:r>
          </w:p>
          <w:p w14:paraId="6F66EF7F">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 xml:space="preserve">1.存贮图像容量（内置工作站硬盘存储）≥300000幅；  </w:t>
            </w:r>
          </w:p>
          <w:p w14:paraId="3C69741E">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2.具备USB导出DICOM格式图像功能</w:t>
            </w:r>
          </w:p>
          <w:p w14:paraId="21CEDFC6">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操控部件：</w:t>
            </w:r>
          </w:p>
          <w:p w14:paraId="6B60024C">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 xml:space="preserve">1.触摸屏控制面板尺寸≥10英寸；  </w:t>
            </w:r>
          </w:p>
          <w:p w14:paraId="5590223C">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 xml:space="preserve">2.具备同屏触控登记功能，包括：新病人登记、急诊登记及预登记功能；  </w:t>
            </w:r>
          </w:p>
          <w:p w14:paraId="02E22C64">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 xml:space="preserve">3.具备曝光参数设定功能及同屏触控图像后处理功能；  </w:t>
            </w:r>
          </w:p>
          <w:p w14:paraId="7F3F071C">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 xml:space="preserve">4.C臂上具备同屏触摸控制装置；  </w:t>
            </w:r>
          </w:p>
          <w:p w14:paraId="5A45361A">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5.显示器推车上具备同屏触摸控制装置，与台车显示器同步显示图像</w:t>
            </w:r>
          </w:p>
          <w:p w14:paraId="6329F297">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其他：</w:t>
            </w:r>
          </w:p>
          <w:p w14:paraId="217777A9">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 xml:space="preserve">1.设备主机、球管、高压发生器等主要部件为同一品牌；  </w:t>
            </w:r>
          </w:p>
          <w:p w14:paraId="1FBEC100">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2.▲具备智能骨针导航功能；</w:t>
            </w:r>
          </w:p>
          <w:p w14:paraId="72C3EE4F">
            <w:pPr>
              <w:pStyle w:val="9"/>
              <w:rPr>
                <w:rFonts w:hint="eastAsia" w:eastAsiaTheme="minorEastAsia"/>
                <w:color w:val="000000" w:themeColor="text1"/>
                <w:sz w:val="21"/>
                <w:szCs w:val="21"/>
                <w:highlight w:val="none"/>
                <w:lang w:eastAsia="zh-CN"/>
                <w14:textFill>
                  <w14:solidFill>
                    <w14:schemeClr w14:val="tx1"/>
                  </w14:solidFill>
                </w14:textFill>
              </w:rPr>
            </w:pPr>
            <w:r>
              <w:rPr>
                <w:rFonts w:hint="eastAsia"/>
                <w:color w:val="000000" w:themeColor="text1"/>
                <w:sz w:val="21"/>
                <w:szCs w:val="21"/>
                <w:highlight w:val="none"/>
                <w14:textFill>
                  <w14:solidFill>
                    <w14:schemeClr w14:val="tx1"/>
                  </w14:solidFill>
                </w14:textFill>
              </w:rPr>
              <w:t>3.曝光剂量显示功能</w:t>
            </w:r>
            <w:r>
              <w:rPr>
                <w:rFonts w:hint="eastAsia"/>
                <w:color w:val="000000" w:themeColor="text1"/>
                <w:sz w:val="21"/>
                <w:szCs w:val="21"/>
                <w:highlight w:val="none"/>
                <w:lang w:eastAsia="zh-CN"/>
                <w14:textFill>
                  <w14:solidFill>
                    <w14:schemeClr w14:val="tx1"/>
                  </w14:solidFill>
                </w14:textFill>
              </w:rPr>
              <w:t>；</w:t>
            </w:r>
          </w:p>
          <w:p w14:paraId="6562D34C">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4.</w:t>
            </w:r>
            <w:r>
              <w:rPr>
                <w:rFonts w:hint="eastAsia"/>
                <w:color w:val="000000" w:themeColor="text1"/>
                <w:sz w:val="21"/>
                <w:szCs w:val="21"/>
                <w:highlight w:val="none"/>
                <w14:textFill>
                  <w14:solidFill>
                    <w14:schemeClr w14:val="tx1"/>
                  </w14:solidFill>
                </w14:textFill>
              </w:rPr>
              <w:t>▲若现场验收环境、配套设备验收结果不合格，投标人须按规范完成现场环境整改改造工作，并全程协助采购人办理放射诊疗许可相关手续直至取证完成。</w:t>
            </w:r>
          </w:p>
          <w:p w14:paraId="6693A9C7">
            <w:pPr>
              <w:pStyle w:val="9"/>
              <w:rPr>
                <w:rFonts w:hint="eastAsia" w:eastAsiaTheme="minorEastAsia"/>
                <w:color w:val="000000" w:themeColor="text1"/>
                <w:sz w:val="21"/>
                <w:szCs w:val="21"/>
                <w:highlight w:val="none"/>
                <w:lang w:eastAsia="zh-CN"/>
                <w14:textFill>
                  <w14:solidFill>
                    <w14:schemeClr w14:val="tx1"/>
                  </w14:solidFill>
                </w14:textFill>
              </w:rPr>
            </w:pPr>
            <w:r>
              <w:rPr>
                <w:rFonts w:hint="eastAsia"/>
                <w:color w:val="000000" w:themeColor="text1"/>
                <w:sz w:val="21"/>
                <w:szCs w:val="21"/>
                <w:highlight w:val="none"/>
                <w14:textFill>
                  <w14:solidFill>
                    <w14:schemeClr w14:val="tx1"/>
                  </w14:solidFill>
                </w14:textFill>
              </w:rPr>
              <w:t>配置清单</w:t>
            </w:r>
            <w:r>
              <w:rPr>
                <w:rFonts w:hint="eastAsia"/>
                <w:color w:val="000000" w:themeColor="text1"/>
                <w:sz w:val="21"/>
                <w:szCs w:val="21"/>
                <w:highlight w:val="none"/>
                <w:lang w:eastAsia="zh-CN"/>
                <w14:textFill>
                  <w14:solidFill>
                    <w14:schemeClr w14:val="tx1"/>
                  </w14:solidFill>
                </w14:textFill>
              </w:rPr>
              <w:t>：</w:t>
            </w:r>
          </w:p>
          <w:p w14:paraId="42EFD7C0">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1、主机                    1套</w:t>
            </w:r>
          </w:p>
          <w:p w14:paraId="5DD6187F">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2、19寸高清医用显示器     2台</w:t>
            </w:r>
          </w:p>
          <w:p w14:paraId="2EFA440C">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3、移动工作站              1个</w:t>
            </w:r>
          </w:p>
          <w:p w14:paraId="09C46E28">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4、激光定位灯              1个</w:t>
            </w:r>
          </w:p>
          <w:p w14:paraId="30FD7573">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5、智能骨针导航系统        1套</w:t>
            </w:r>
          </w:p>
          <w:p w14:paraId="602D00BB">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6、标准脚闸                1个</w:t>
            </w:r>
          </w:p>
          <w:p w14:paraId="21C10CE6">
            <w:pPr>
              <w:pStyle w:val="9"/>
              <w:rPr>
                <w:rFonts w:hint="eastAsia" w:eastAsiaTheme="minorEastAsia"/>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7、手柄遥控                2个</w:t>
            </w:r>
          </w:p>
        </w:tc>
      </w:tr>
    </w:tbl>
    <w:p w14:paraId="23182D4A">
      <w:pPr>
        <w:pStyle w:val="9"/>
        <w:rPr>
          <w:color w:val="000000" w:themeColor="text1"/>
          <w:sz w:val="21"/>
          <w:szCs w:val="21"/>
          <w:highlight w:val="none"/>
          <w14:textFill>
            <w14:solidFill>
              <w14:schemeClr w14:val="tx1"/>
            </w14:solidFill>
          </w14:textFill>
        </w:rPr>
      </w:pPr>
    </w:p>
    <w:p w14:paraId="1DF57C5A">
      <w:pPr>
        <w:pStyle w:val="9"/>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采购包2（</w:t>
      </w:r>
      <w:r>
        <w:rPr>
          <w:rFonts w:hint="eastAsia"/>
          <w:color w:val="000000" w:themeColor="text1"/>
          <w:sz w:val="21"/>
          <w:szCs w:val="21"/>
          <w:highlight w:val="none"/>
          <w:lang w:eastAsia="zh-CN"/>
          <w14:textFill>
            <w14:solidFill>
              <w14:schemeClr w14:val="tx1"/>
            </w14:solidFill>
          </w14:textFill>
        </w:rPr>
        <w:t>彩色超声诊断系统等设备</w:t>
      </w:r>
      <w:r>
        <w:rPr>
          <w:color w:val="000000" w:themeColor="text1"/>
          <w:sz w:val="21"/>
          <w:szCs w:val="21"/>
          <w:highlight w:val="none"/>
          <w14:textFill>
            <w14:solidFill>
              <w14:schemeClr w14:val="tx1"/>
            </w14:solidFill>
          </w14:textFill>
        </w:rPr>
        <w:t>）</w:t>
      </w:r>
    </w:p>
    <w:p w14:paraId="5AE11BC5">
      <w:pPr>
        <w:pStyle w:val="9"/>
        <w:rPr>
          <w:color w:val="000000" w:themeColor="text1"/>
          <w:sz w:val="21"/>
          <w:szCs w:val="21"/>
          <w:highlight w:val="none"/>
          <w14:textFill>
            <w14:solidFill>
              <w14:schemeClr w14:val="tx1"/>
            </w14:solidFill>
          </w14:textFill>
        </w:rPr>
      </w:pPr>
      <w:r>
        <w:rPr>
          <w:b/>
          <w:color w:val="000000" w:themeColor="text1"/>
          <w:sz w:val="21"/>
          <w:szCs w:val="21"/>
          <w:highlight w:val="none"/>
          <w14:textFill>
            <w14:solidFill>
              <w14:schemeClr w14:val="tx1"/>
            </w14:solidFill>
          </w14:textFill>
        </w:rPr>
        <w:t>1.主要商务要求</w:t>
      </w:r>
    </w:p>
    <w:tbl>
      <w:tblPr>
        <w:tblStyle w:val="7"/>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027"/>
        <w:gridCol w:w="6495"/>
      </w:tblGrid>
      <w:tr w14:paraId="32BA4CD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27" w:type="dxa"/>
          </w:tcPr>
          <w:p w14:paraId="00F67D14">
            <w:pPr>
              <w:pStyle w:val="9"/>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标的提供的时间</w:t>
            </w:r>
          </w:p>
        </w:tc>
        <w:tc>
          <w:tcPr>
            <w:tcW w:w="6495" w:type="dxa"/>
            <w:vAlign w:val="top"/>
          </w:tcPr>
          <w:p w14:paraId="0FF988DA">
            <w:pPr>
              <w:pStyle w:val="9"/>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签订合同后</w:t>
            </w:r>
            <w:r>
              <w:rPr>
                <w:rFonts w:hint="eastAsia"/>
                <w:color w:val="000000" w:themeColor="text1"/>
                <w:sz w:val="21"/>
                <w:szCs w:val="21"/>
                <w:highlight w:val="none"/>
                <w:lang w:eastAsia="zh-CN"/>
                <w14:textFill>
                  <w14:solidFill>
                    <w14:schemeClr w14:val="tx1"/>
                  </w14:solidFill>
                </w14:textFill>
              </w:rPr>
              <w:t>，</w:t>
            </w:r>
            <w:r>
              <w:rPr>
                <w:rFonts w:hint="eastAsia"/>
                <w:color w:val="000000" w:themeColor="text1"/>
                <w:sz w:val="21"/>
                <w:szCs w:val="21"/>
                <w:highlight w:val="none"/>
                <w:lang w:val="en-US" w:eastAsia="zh-CN"/>
                <w14:textFill>
                  <w14:solidFill>
                    <w14:schemeClr w14:val="tx1"/>
                  </w14:solidFill>
                </w14:textFill>
              </w:rPr>
              <w:t>30</w:t>
            </w:r>
            <w:r>
              <w:rPr>
                <w:color w:val="000000" w:themeColor="text1"/>
                <w:sz w:val="21"/>
                <w:szCs w:val="21"/>
                <w:highlight w:val="none"/>
                <w14:textFill>
                  <w14:solidFill>
                    <w14:schemeClr w14:val="tx1"/>
                  </w14:solidFill>
                </w14:textFill>
              </w:rPr>
              <w:t>天内完成</w:t>
            </w:r>
            <w:r>
              <w:rPr>
                <w:rFonts w:hint="eastAsia"/>
                <w:color w:val="000000" w:themeColor="text1"/>
                <w:sz w:val="21"/>
                <w:szCs w:val="21"/>
                <w:highlight w:val="none"/>
                <w:lang w:val="en-US" w:eastAsia="zh-CN"/>
                <w14:textFill>
                  <w14:solidFill>
                    <w14:schemeClr w14:val="tx1"/>
                  </w14:solidFill>
                </w14:textFill>
              </w:rPr>
              <w:t>交货及</w:t>
            </w:r>
            <w:r>
              <w:rPr>
                <w:color w:val="000000" w:themeColor="text1"/>
                <w:sz w:val="21"/>
                <w:szCs w:val="21"/>
                <w:highlight w:val="none"/>
                <w14:textFill>
                  <w14:solidFill>
                    <w14:schemeClr w14:val="tx1"/>
                  </w14:solidFill>
                </w14:textFill>
              </w:rPr>
              <w:t>安装调试</w:t>
            </w:r>
            <w:r>
              <w:rPr>
                <w:rFonts w:hint="eastAsia"/>
                <w:color w:val="000000" w:themeColor="text1"/>
                <w:sz w:val="21"/>
                <w:szCs w:val="21"/>
                <w:highlight w:val="none"/>
                <w:lang w:val="en-US" w:eastAsia="zh-CN"/>
                <w14:textFill>
                  <w14:solidFill>
                    <w14:schemeClr w14:val="tx1"/>
                  </w14:solidFill>
                </w14:textFill>
              </w:rPr>
              <w:t>培训。</w:t>
            </w:r>
          </w:p>
        </w:tc>
      </w:tr>
      <w:tr w14:paraId="7AB0AEB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27" w:type="dxa"/>
          </w:tcPr>
          <w:p w14:paraId="4C82C164">
            <w:pPr>
              <w:pStyle w:val="9"/>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标的提供的地点</w:t>
            </w:r>
          </w:p>
        </w:tc>
        <w:tc>
          <w:tcPr>
            <w:tcW w:w="6495" w:type="dxa"/>
            <w:vAlign w:val="top"/>
          </w:tcPr>
          <w:p w14:paraId="5E800CD8">
            <w:pPr>
              <w:pStyle w:val="9"/>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采购人指定地点。</w:t>
            </w:r>
          </w:p>
        </w:tc>
      </w:tr>
      <w:tr w14:paraId="2C7FC0B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27" w:type="dxa"/>
          </w:tcPr>
          <w:p w14:paraId="25BB3018">
            <w:pPr>
              <w:pStyle w:val="9"/>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付款方式</w:t>
            </w:r>
          </w:p>
        </w:tc>
        <w:tc>
          <w:tcPr>
            <w:tcW w:w="6495" w:type="dxa"/>
            <w:vAlign w:val="top"/>
          </w:tcPr>
          <w:p w14:paraId="6B45E04E">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1期：支付比例30%,签订合同之日起60天内支付合同总金额的30%。</w:t>
            </w:r>
          </w:p>
          <w:p w14:paraId="60C6A86C">
            <w:pPr>
              <w:pStyle w:val="9"/>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2期：支付比例70%,设备安装调试完毕及验收合格后，</w:t>
            </w:r>
            <w:r>
              <w:rPr>
                <w:rFonts w:hint="eastAsia"/>
                <w:color w:val="000000" w:themeColor="text1"/>
                <w:sz w:val="21"/>
                <w:szCs w:val="21"/>
                <w:highlight w:val="none"/>
                <w:lang w:val="en-US" w:eastAsia="zh-CN"/>
                <w14:textFill>
                  <w14:solidFill>
                    <w14:schemeClr w14:val="tx1"/>
                  </w14:solidFill>
                </w14:textFill>
              </w:rPr>
              <w:t>中标人</w:t>
            </w:r>
            <w:r>
              <w:rPr>
                <w:rFonts w:hint="eastAsia"/>
                <w:color w:val="000000" w:themeColor="text1"/>
                <w:sz w:val="21"/>
                <w:szCs w:val="21"/>
                <w:highlight w:val="none"/>
                <w14:textFill>
                  <w14:solidFill>
                    <w14:schemeClr w14:val="tx1"/>
                  </w14:solidFill>
                </w14:textFill>
              </w:rPr>
              <w:t>开具全额有效发票，</w:t>
            </w:r>
            <w:r>
              <w:rPr>
                <w:rFonts w:hint="eastAsia"/>
                <w:color w:val="000000" w:themeColor="text1"/>
                <w:sz w:val="21"/>
                <w:szCs w:val="21"/>
                <w:highlight w:val="none"/>
                <w:lang w:val="en-US" w:eastAsia="zh-CN"/>
                <w14:textFill>
                  <w14:solidFill>
                    <w14:schemeClr w14:val="tx1"/>
                  </w14:solidFill>
                </w14:textFill>
              </w:rPr>
              <w:t>采购人</w:t>
            </w:r>
            <w:r>
              <w:rPr>
                <w:rFonts w:hint="eastAsia"/>
                <w:color w:val="000000" w:themeColor="text1"/>
                <w:sz w:val="21"/>
                <w:szCs w:val="21"/>
                <w:highlight w:val="none"/>
                <w14:textFill>
                  <w14:solidFill>
                    <w14:schemeClr w14:val="tx1"/>
                  </w14:solidFill>
                </w14:textFill>
              </w:rPr>
              <w:t>凭发票60天内支付合同总金额的70%。</w:t>
            </w:r>
          </w:p>
        </w:tc>
      </w:tr>
      <w:tr w14:paraId="77C47F2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27" w:type="dxa"/>
          </w:tcPr>
          <w:p w14:paraId="440650DB">
            <w:pPr>
              <w:pStyle w:val="9"/>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验收要求</w:t>
            </w:r>
          </w:p>
        </w:tc>
        <w:tc>
          <w:tcPr>
            <w:tcW w:w="6495" w:type="dxa"/>
            <w:vAlign w:val="top"/>
          </w:tcPr>
          <w:p w14:paraId="08F33629">
            <w:pPr>
              <w:pStyle w:val="9"/>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1期：1、中标设备完成安装调试并正常运行，由第三方检测公司出具合格检测报告后，采购人与中标供应商双方共同完成验收工作。2、设备安装调试完毕后十个工作日内验收，验收期间由于中标供应商原因造成某些指标达不到要求时，允许中标供应商进行修复和更换，修复后验收期将顺延，验收由采购人与中标供应商及相关人员依据招标文件及合同要求进行。</w:t>
            </w:r>
          </w:p>
        </w:tc>
      </w:tr>
      <w:tr w14:paraId="41D2A52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27" w:type="dxa"/>
          </w:tcPr>
          <w:p w14:paraId="2447C8E3">
            <w:pPr>
              <w:pStyle w:val="9"/>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履约保证金</w:t>
            </w:r>
          </w:p>
        </w:tc>
        <w:tc>
          <w:tcPr>
            <w:tcW w:w="6495" w:type="dxa"/>
            <w:vAlign w:val="top"/>
          </w:tcPr>
          <w:p w14:paraId="2E978794">
            <w:pPr>
              <w:pStyle w:val="9"/>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不收取</w:t>
            </w:r>
          </w:p>
        </w:tc>
      </w:tr>
      <w:tr w14:paraId="5FD6925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27" w:type="dxa"/>
          </w:tcPr>
          <w:p w14:paraId="387B5453">
            <w:pPr>
              <w:pStyle w:val="9"/>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其他</w:t>
            </w:r>
          </w:p>
        </w:tc>
        <w:tc>
          <w:tcPr>
            <w:tcW w:w="6495" w:type="dxa"/>
          </w:tcPr>
          <w:p w14:paraId="6FCFCEB7">
            <w:pPr>
              <w:pStyle w:val="9"/>
              <w:numPr>
                <w:ilvl w:val="-1"/>
                <w:numId w:val="0"/>
              </w:numPr>
              <w:rPr>
                <w:rFonts w:hint="eastAsia"/>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1、质保期：不少于3年。</w:t>
            </w:r>
          </w:p>
          <w:p w14:paraId="25BED7B9">
            <w:pPr>
              <w:pStyle w:val="9"/>
              <w:numPr>
                <w:ilvl w:val="-1"/>
                <w:numId w:val="0"/>
              </w:numPr>
              <w:rPr>
                <w:rFonts w:hint="default"/>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2、中标人须</w:t>
            </w:r>
            <w:r>
              <w:rPr>
                <w:rFonts w:hint="default"/>
                <w:color w:val="000000" w:themeColor="text1"/>
                <w:highlight w:val="none"/>
                <w:lang w:val="en-US" w:eastAsia="zh-CN"/>
                <w14:textFill>
                  <w14:solidFill>
                    <w14:schemeClr w14:val="tx1"/>
                  </w14:solidFill>
                </w14:textFill>
              </w:rPr>
              <w:t>负责</w:t>
            </w:r>
            <w:r>
              <w:rPr>
                <w:rFonts w:hint="eastAsia"/>
                <w:color w:val="000000" w:themeColor="text1"/>
                <w:highlight w:val="none"/>
                <w:lang w:val="en-US" w:eastAsia="zh-CN"/>
                <w14:textFill>
                  <w14:solidFill>
                    <w14:schemeClr w14:val="tx1"/>
                  </w14:solidFill>
                </w14:textFill>
              </w:rPr>
              <w:t>设备到场后的</w:t>
            </w:r>
            <w:r>
              <w:rPr>
                <w:rFonts w:hint="default"/>
                <w:color w:val="000000" w:themeColor="text1"/>
                <w:highlight w:val="none"/>
                <w:lang w:val="en-US" w:eastAsia="zh-CN"/>
                <w14:textFill>
                  <w14:solidFill>
                    <w14:schemeClr w14:val="tx1"/>
                  </w14:solidFill>
                </w14:textFill>
              </w:rPr>
              <w:t>水电设置安装</w:t>
            </w:r>
            <w:r>
              <w:rPr>
                <w:rFonts w:hint="eastAsia"/>
                <w:color w:val="000000" w:themeColor="text1"/>
                <w:highlight w:val="none"/>
                <w:lang w:val="en-US" w:eastAsia="zh-CN"/>
                <w14:textFill>
                  <w14:solidFill>
                    <w14:schemeClr w14:val="tx1"/>
                  </w14:solidFill>
                </w14:textFill>
              </w:rPr>
              <w:t>。</w:t>
            </w:r>
          </w:p>
          <w:p w14:paraId="1860FCDA">
            <w:pPr>
              <w:pStyle w:val="9"/>
              <w:rPr>
                <w:rFonts w:hint="eastAsia" w:eastAsiaTheme="minorEastAsia"/>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3、其他：1.</w:t>
            </w:r>
            <w:r>
              <w:rPr>
                <w:color w:val="000000" w:themeColor="text1"/>
                <w:highlight w:val="none"/>
                <w14:textFill>
                  <w14:solidFill>
                    <w14:schemeClr w14:val="tx1"/>
                  </w14:solidFill>
                </w14:textFill>
              </w:rPr>
              <w:t>项目实施方案</w:t>
            </w:r>
            <w:r>
              <w:rPr>
                <w:rFonts w:hint="eastAsia"/>
                <w:color w:val="000000" w:themeColor="text1"/>
                <w:sz w:val="21"/>
                <w:szCs w:val="21"/>
                <w:highlight w:val="none"/>
                <w:lang w:val="en-US" w:eastAsia="zh-CN"/>
                <w14:textFill>
                  <w14:solidFill>
                    <w14:schemeClr w14:val="tx1"/>
                  </w14:solidFill>
                </w14:textFill>
              </w:rPr>
              <w:t>：投标人针对本项目的</w:t>
            </w:r>
            <w:r>
              <w:rPr>
                <w:color w:val="000000" w:themeColor="text1"/>
                <w:highlight w:val="none"/>
                <w14:textFill>
                  <w14:solidFill>
                    <w14:schemeClr w14:val="tx1"/>
                  </w14:solidFill>
                </w14:textFill>
              </w:rPr>
              <w:t>项目实施方案，包括但不限于项目到货计划、项目实施计划、项目运输保障、安装调试等内容</w:t>
            </w:r>
            <w:r>
              <w:rPr>
                <w:rFonts w:hint="eastAsia"/>
                <w:color w:val="000000" w:themeColor="text1"/>
                <w:sz w:val="21"/>
                <w:szCs w:val="21"/>
                <w:highlight w:val="none"/>
                <w:lang w:val="en-US" w:eastAsia="zh-CN"/>
                <w14:textFill>
                  <w14:solidFill>
                    <w14:schemeClr w14:val="tx1"/>
                  </w14:solidFill>
                </w14:textFill>
              </w:rPr>
              <w:t>进行阐述。2.</w:t>
            </w:r>
            <w:r>
              <w:rPr>
                <w:color w:val="000000" w:themeColor="text1"/>
                <w:highlight w:val="none"/>
                <w14:textFill>
                  <w14:solidFill>
                    <w14:schemeClr w14:val="tx1"/>
                  </w14:solidFill>
                </w14:textFill>
              </w:rPr>
              <w:t>所投产品的技术情况</w:t>
            </w:r>
            <w:r>
              <w:rPr>
                <w:rFonts w:hint="eastAsia"/>
                <w:color w:val="000000" w:themeColor="text1"/>
                <w:sz w:val="21"/>
                <w:szCs w:val="21"/>
                <w:highlight w:val="none"/>
                <w:lang w:val="en-US" w:eastAsia="zh-CN"/>
                <w14:textFill>
                  <w14:solidFill>
                    <w14:schemeClr w14:val="tx1"/>
                  </w14:solidFill>
                </w14:textFill>
              </w:rPr>
              <w:t>：投标人针对本项目的</w:t>
            </w:r>
            <w:r>
              <w:rPr>
                <w:color w:val="000000" w:themeColor="text1"/>
                <w:highlight w:val="none"/>
                <w14:textFill>
                  <w14:solidFill>
                    <w14:schemeClr w14:val="tx1"/>
                  </w14:solidFill>
                </w14:textFill>
              </w:rPr>
              <w:t>技术情况，包括但不限于设备设计及配置先进，用材可靠性高，实用性、耐用性等</w:t>
            </w:r>
            <w:r>
              <w:rPr>
                <w:rFonts w:hint="eastAsia"/>
                <w:color w:val="000000" w:themeColor="text1"/>
                <w:sz w:val="21"/>
                <w:szCs w:val="21"/>
                <w:highlight w:val="none"/>
                <w:lang w:val="en-US" w:eastAsia="zh-CN"/>
                <w14:textFill>
                  <w14:solidFill>
                    <w14:schemeClr w14:val="tx1"/>
                  </w14:solidFill>
                </w14:textFill>
              </w:rPr>
              <w:t>进行阐述。3.</w:t>
            </w:r>
            <w:r>
              <w:rPr>
                <w:color w:val="000000" w:themeColor="text1"/>
                <w:highlight w:val="none"/>
                <w14:textFill>
                  <w14:solidFill>
                    <w14:schemeClr w14:val="tx1"/>
                  </w14:solidFill>
                </w14:textFill>
              </w:rPr>
              <w:t>售后服务方案</w:t>
            </w:r>
            <w:r>
              <w:rPr>
                <w:rFonts w:hint="eastAsia"/>
                <w:color w:val="000000" w:themeColor="text1"/>
                <w:sz w:val="21"/>
                <w:szCs w:val="21"/>
                <w:highlight w:val="none"/>
                <w:lang w:val="en-US" w:eastAsia="zh-CN"/>
                <w14:textFill>
                  <w14:solidFill>
                    <w14:schemeClr w14:val="tx1"/>
                  </w14:solidFill>
                </w14:textFill>
              </w:rPr>
              <w:t>：投标人针对本项目的</w:t>
            </w:r>
            <w:r>
              <w:rPr>
                <w:color w:val="000000" w:themeColor="text1"/>
                <w:highlight w:val="none"/>
                <w14:textFill>
                  <w14:solidFill>
                    <w14:schemeClr w14:val="tx1"/>
                  </w14:solidFill>
                </w14:textFill>
              </w:rPr>
              <w:t>售后服务方案，方案内容包括但不限于售后服务人员的安排、售后服务计划安排、响应时间的及时性等</w:t>
            </w:r>
            <w:r>
              <w:rPr>
                <w:rFonts w:hint="eastAsia"/>
                <w:color w:val="000000" w:themeColor="text1"/>
                <w:sz w:val="21"/>
                <w:szCs w:val="21"/>
                <w:highlight w:val="none"/>
                <w:lang w:val="en-US" w:eastAsia="zh-CN"/>
                <w14:textFill>
                  <w14:solidFill>
                    <w14:schemeClr w14:val="tx1"/>
                  </w14:solidFill>
                </w14:textFill>
              </w:rPr>
              <w:t>进行阐述。4.</w:t>
            </w:r>
            <w:r>
              <w:rPr>
                <w:color w:val="000000" w:themeColor="text1"/>
                <w:highlight w:val="none"/>
                <w14:textFill>
                  <w14:solidFill>
                    <w14:schemeClr w14:val="tx1"/>
                  </w14:solidFill>
                </w14:textFill>
              </w:rPr>
              <w:t>业绩</w:t>
            </w:r>
            <w:r>
              <w:rPr>
                <w:rFonts w:hint="eastAsia"/>
                <w:color w:val="000000" w:themeColor="text1"/>
                <w:sz w:val="21"/>
                <w:szCs w:val="21"/>
                <w:highlight w:val="none"/>
                <w:lang w:val="en-US" w:eastAsia="zh-CN"/>
                <w14:textFill>
                  <w14:solidFill>
                    <w14:schemeClr w14:val="tx1"/>
                  </w14:solidFill>
                </w14:textFill>
              </w:rPr>
              <w:t>：</w:t>
            </w:r>
            <w:r>
              <w:rPr>
                <w:color w:val="000000" w:themeColor="text1"/>
                <w:highlight w:val="none"/>
                <w14:textFill>
                  <w14:solidFill>
                    <w14:schemeClr w14:val="tx1"/>
                  </w14:solidFill>
                </w14:textFill>
              </w:rPr>
              <w:t>投标人具有医疗设备或医疗设备配件销售业绩</w:t>
            </w:r>
            <w:r>
              <w:rPr>
                <w:rFonts w:hint="eastAsia"/>
                <w:color w:val="000000" w:themeColor="text1"/>
                <w:sz w:val="21"/>
                <w:szCs w:val="21"/>
                <w:highlight w:val="none"/>
                <w:lang w:val="en-US" w:eastAsia="zh-CN"/>
                <w14:textFill>
                  <w14:solidFill>
                    <w14:schemeClr w14:val="tx1"/>
                  </w14:solidFill>
                </w14:textFill>
              </w:rPr>
              <w:t>。5.</w:t>
            </w:r>
            <w:r>
              <w:rPr>
                <w:color w:val="000000" w:themeColor="text1"/>
                <w:highlight w:val="none"/>
                <w14:textFill>
                  <w14:solidFill>
                    <w14:schemeClr w14:val="tx1"/>
                  </w14:solidFill>
                </w14:textFill>
              </w:rPr>
              <w:t>服务承诺</w:t>
            </w:r>
            <w:r>
              <w:rPr>
                <w:rFonts w:hint="eastAsia"/>
                <w:color w:val="000000" w:themeColor="text1"/>
                <w:sz w:val="21"/>
                <w:szCs w:val="21"/>
                <w:highlight w:val="none"/>
                <w:lang w:val="en-US" w:eastAsia="zh-CN"/>
                <w14:textFill>
                  <w14:solidFill>
                    <w14:schemeClr w14:val="tx1"/>
                  </w14:solidFill>
                </w14:textFill>
              </w:rPr>
              <w:t>：</w:t>
            </w:r>
            <w:r>
              <w:rPr>
                <w:color w:val="000000" w:themeColor="text1"/>
                <w:highlight w:val="none"/>
                <w14:textFill>
                  <w14:solidFill>
                    <w14:schemeClr w14:val="tx1"/>
                  </w14:solidFill>
                </w14:textFill>
              </w:rPr>
              <w:t>投标人在接到采购人通知后响应并到达现场</w:t>
            </w:r>
            <w:r>
              <w:rPr>
                <w:rFonts w:hint="eastAsia"/>
                <w:color w:val="000000" w:themeColor="text1"/>
                <w:sz w:val="21"/>
                <w:szCs w:val="21"/>
                <w:highlight w:val="none"/>
                <w:lang w:val="en-US" w:eastAsia="zh-CN"/>
                <w14:textFill>
                  <w14:solidFill>
                    <w14:schemeClr w14:val="tx1"/>
                  </w14:solidFill>
                </w14:textFill>
              </w:rPr>
              <w:t>。6.服务响应时间：投标人承诺在接到采购人通知后赶到现场。</w:t>
            </w:r>
          </w:p>
        </w:tc>
      </w:tr>
    </w:tbl>
    <w:p w14:paraId="43834158">
      <w:pPr>
        <w:pStyle w:val="9"/>
        <w:rPr>
          <w:color w:val="000000" w:themeColor="text1"/>
          <w:sz w:val="21"/>
          <w:szCs w:val="21"/>
          <w:highlight w:val="none"/>
          <w14:textFill>
            <w14:solidFill>
              <w14:schemeClr w14:val="tx1"/>
            </w14:solidFill>
          </w14:textFill>
        </w:rPr>
      </w:pPr>
      <w:r>
        <w:rPr>
          <w:b/>
          <w:color w:val="000000" w:themeColor="text1"/>
          <w:sz w:val="21"/>
          <w:szCs w:val="21"/>
          <w:highlight w:val="none"/>
          <w14:textFill>
            <w14:solidFill>
              <w14:schemeClr w14:val="tx1"/>
            </w14:solidFill>
          </w14:textFill>
        </w:rPr>
        <w:t>2.技术标准与要求</w:t>
      </w:r>
    </w:p>
    <w:tbl>
      <w:tblPr>
        <w:tblStyle w:val="7"/>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700"/>
        <w:gridCol w:w="691"/>
        <w:gridCol w:w="886"/>
        <w:gridCol w:w="1108"/>
        <w:gridCol w:w="700"/>
        <w:gridCol w:w="781"/>
        <w:gridCol w:w="1128"/>
        <w:gridCol w:w="1128"/>
        <w:gridCol w:w="700"/>
        <w:gridCol w:w="700"/>
      </w:tblGrid>
      <w:tr w14:paraId="12F28C8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00" w:type="dxa"/>
          </w:tcPr>
          <w:p w14:paraId="77001A41">
            <w:pPr>
              <w:pStyle w:val="9"/>
              <w:jc w:val="center"/>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序号</w:t>
            </w:r>
          </w:p>
        </w:tc>
        <w:tc>
          <w:tcPr>
            <w:tcW w:w="691" w:type="dxa"/>
          </w:tcPr>
          <w:p w14:paraId="27B76353">
            <w:pPr>
              <w:pStyle w:val="9"/>
              <w:jc w:val="center"/>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 xml:space="preserve"> 核心产品要求（“△”）</w:t>
            </w:r>
          </w:p>
        </w:tc>
        <w:tc>
          <w:tcPr>
            <w:tcW w:w="886" w:type="dxa"/>
          </w:tcPr>
          <w:p w14:paraId="4DC90B25">
            <w:pPr>
              <w:pStyle w:val="9"/>
              <w:jc w:val="center"/>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品目名称</w:t>
            </w:r>
          </w:p>
        </w:tc>
        <w:tc>
          <w:tcPr>
            <w:tcW w:w="1108" w:type="dxa"/>
          </w:tcPr>
          <w:p w14:paraId="02A926A2">
            <w:pPr>
              <w:pStyle w:val="9"/>
              <w:jc w:val="center"/>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标的名称</w:t>
            </w:r>
          </w:p>
        </w:tc>
        <w:tc>
          <w:tcPr>
            <w:tcW w:w="700" w:type="dxa"/>
          </w:tcPr>
          <w:p w14:paraId="3267DE18">
            <w:pPr>
              <w:pStyle w:val="9"/>
              <w:jc w:val="center"/>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单位</w:t>
            </w:r>
          </w:p>
        </w:tc>
        <w:tc>
          <w:tcPr>
            <w:tcW w:w="781" w:type="dxa"/>
          </w:tcPr>
          <w:p w14:paraId="5E1FE3A2">
            <w:pPr>
              <w:pStyle w:val="9"/>
              <w:jc w:val="center"/>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数量</w:t>
            </w:r>
          </w:p>
        </w:tc>
        <w:tc>
          <w:tcPr>
            <w:tcW w:w="1128" w:type="dxa"/>
          </w:tcPr>
          <w:p w14:paraId="35276FAF">
            <w:pPr>
              <w:pStyle w:val="9"/>
              <w:jc w:val="center"/>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分项预算单价（元）</w:t>
            </w:r>
          </w:p>
        </w:tc>
        <w:tc>
          <w:tcPr>
            <w:tcW w:w="1128" w:type="dxa"/>
          </w:tcPr>
          <w:p w14:paraId="0FBC2121">
            <w:pPr>
              <w:pStyle w:val="9"/>
              <w:jc w:val="center"/>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分项预算总价（元）</w:t>
            </w:r>
          </w:p>
        </w:tc>
        <w:tc>
          <w:tcPr>
            <w:tcW w:w="700" w:type="dxa"/>
          </w:tcPr>
          <w:p w14:paraId="59F21EC6">
            <w:pPr>
              <w:pStyle w:val="9"/>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所属行业</w:t>
            </w:r>
          </w:p>
        </w:tc>
        <w:tc>
          <w:tcPr>
            <w:tcW w:w="700" w:type="dxa"/>
          </w:tcPr>
          <w:p w14:paraId="33236C4A">
            <w:pPr>
              <w:pStyle w:val="9"/>
              <w:jc w:val="center"/>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技术要求</w:t>
            </w:r>
          </w:p>
        </w:tc>
      </w:tr>
      <w:tr w14:paraId="484F3E6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00" w:type="dxa"/>
            <w:vAlign w:val="center"/>
          </w:tcPr>
          <w:p w14:paraId="3076F802">
            <w:pPr>
              <w:pStyle w:val="9"/>
              <w:jc w:val="center"/>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1</w:t>
            </w:r>
          </w:p>
        </w:tc>
        <w:tc>
          <w:tcPr>
            <w:tcW w:w="691" w:type="dxa"/>
            <w:vAlign w:val="center"/>
          </w:tcPr>
          <w:p w14:paraId="223C9F42">
            <w:pPr>
              <w:jc w:val="center"/>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w:t>
            </w:r>
          </w:p>
        </w:tc>
        <w:tc>
          <w:tcPr>
            <w:tcW w:w="886" w:type="dxa"/>
            <w:vAlign w:val="center"/>
          </w:tcPr>
          <w:p w14:paraId="2BAD7A3A">
            <w:pPr>
              <w:pStyle w:val="9"/>
              <w:jc w:val="center"/>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其他医疗设备</w:t>
            </w:r>
          </w:p>
        </w:tc>
        <w:tc>
          <w:tcPr>
            <w:tcW w:w="1108" w:type="dxa"/>
            <w:vAlign w:val="center"/>
          </w:tcPr>
          <w:p w14:paraId="203C72FA">
            <w:pPr>
              <w:pStyle w:val="9"/>
              <w:jc w:val="center"/>
              <w:rPr>
                <w:color w:val="000000" w:themeColor="text1"/>
                <w:sz w:val="21"/>
                <w:szCs w:val="21"/>
                <w:highlight w:val="none"/>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彩色超声诊断系统</w:t>
            </w:r>
          </w:p>
        </w:tc>
        <w:tc>
          <w:tcPr>
            <w:tcW w:w="700" w:type="dxa"/>
            <w:vAlign w:val="center"/>
          </w:tcPr>
          <w:p w14:paraId="62464F48">
            <w:pPr>
              <w:pStyle w:val="9"/>
              <w:jc w:val="center"/>
              <w:rPr>
                <w:color w:val="000000" w:themeColor="text1"/>
                <w:sz w:val="21"/>
                <w:szCs w:val="21"/>
                <w:highlight w:val="none"/>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台</w:t>
            </w:r>
          </w:p>
        </w:tc>
        <w:tc>
          <w:tcPr>
            <w:tcW w:w="781" w:type="dxa"/>
            <w:vAlign w:val="center"/>
          </w:tcPr>
          <w:p w14:paraId="65B91E52">
            <w:pPr>
              <w:pStyle w:val="9"/>
              <w:jc w:val="center"/>
              <w:rPr>
                <w:rFonts w:hint="eastAsia" w:eastAsiaTheme="minorEastAsia"/>
                <w:color w:val="000000" w:themeColor="text1"/>
                <w:sz w:val="21"/>
                <w:szCs w:val="21"/>
                <w:highlight w:val="none"/>
                <w:lang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1</w:t>
            </w:r>
          </w:p>
        </w:tc>
        <w:tc>
          <w:tcPr>
            <w:tcW w:w="1128" w:type="dxa"/>
            <w:vAlign w:val="center"/>
          </w:tcPr>
          <w:p w14:paraId="3FC9115C">
            <w:pPr>
              <w:pStyle w:val="9"/>
              <w:jc w:val="center"/>
              <w:rPr>
                <w:color w:val="000000" w:themeColor="text1"/>
                <w:sz w:val="21"/>
                <w:szCs w:val="21"/>
                <w:highlight w:val="none"/>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500</w:t>
            </w:r>
            <w:r>
              <w:rPr>
                <w:color w:val="000000" w:themeColor="text1"/>
                <w:sz w:val="21"/>
                <w:szCs w:val="21"/>
                <w:highlight w:val="none"/>
                <w14:textFill>
                  <w14:solidFill>
                    <w14:schemeClr w14:val="tx1"/>
                  </w14:solidFill>
                </w14:textFill>
              </w:rPr>
              <w:t>,000.00</w:t>
            </w:r>
          </w:p>
        </w:tc>
        <w:tc>
          <w:tcPr>
            <w:tcW w:w="1128" w:type="dxa"/>
            <w:vAlign w:val="center"/>
          </w:tcPr>
          <w:p w14:paraId="602C6959">
            <w:pPr>
              <w:pStyle w:val="9"/>
              <w:jc w:val="center"/>
              <w:rPr>
                <w:color w:val="000000" w:themeColor="text1"/>
                <w:sz w:val="21"/>
                <w:szCs w:val="21"/>
                <w:highlight w:val="none"/>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500</w:t>
            </w:r>
            <w:r>
              <w:rPr>
                <w:color w:val="000000" w:themeColor="text1"/>
                <w:sz w:val="21"/>
                <w:szCs w:val="21"/>
                <w:highlight w:val="none"/>
                <w14:textFill>
                  <w14:solidFill>
                    <w14:schemeClr w14:val="tx1"/>
                  </w14:solidFill>
                </w14:textFill>
              </w:rPr>
              <w:t>,000.00</w:t>
            </w:r>
          </w:p>
        </w:tc>
        <w:tc>
          <w:tcPr>
            <w:tcW w:w="700" w:type="dxa"/>
            <w:vAlign w:val="center"/>
          </w:tcPr>
          <w:p w14:paraId="52784E0E">
            <w:pPr>
              <w:pStyle w:val="9"/>
              <w:jc w:val="center"/>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工业</w:t>
            </w:r>
          </w:p>
        </w:tc>
        <w:tc>
          <w:tcPr>
            <w:tcW w:w="700" w:type="dxa"/>
            <w:vAlign w:val="center"/>
          </w:tcPr>
          <w:p w14:paraId="23A85A31">
            <w:pPr>
              <w:pStyle w:val="9"/>
              <w:jc w:val="center"/>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详见附表一</w:t>
            </w:r>
          </w:p>
        </w:tc>
      </w:tr>
      <w:tr w14:paraId="15E5800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00" w:type="dxa"/>
            <w:vAlign w:val="center"/>
          </w:tcPr>
          <w:p w14:paraId="619552E6">
            <w:pPr>
              <w:pStyle w:val="9"/>
              <w:jc w:val="center"/>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2</w:t>
            </w:r>
          </w:p>
        </w:tc>
        <w:tc>
          <w:tcPr>
            <w:tcW w:w="691" w:type="dxa"/>
            <w:vAlign w:val="center"/>
          </w:tcPr>
          <w:p w14:paraId="7F128E7D">
            <w:pPr>
              <w:jc w:val="center"/>
              <w:rPr>
                <w:color w:val="000000" w:themeColor="text1"/>
                <w:sz w:val="21"/>
                <w:szCs w:val="21"/>
                <w:highlight w:val="none"/>
                <w14:textFill>
                  <w14:solidFill>
                    <w14:schemeClr w14:val="tx1"/>
                  </w14:solidFill>
                </w14:textFill>
              </w:rPr>
            </w:pPr>
          </w:p>
        </w:tc>
        <w:tc>
          <w:tcPr>
            <w:tcW w:w="886" w:type="dxa"/>
            <w:vAlign w:val="center"/>
          </w:tcPr>
          <w:p w14:paraId="4E1B1555">
            <w:pPr>
              <w:pStyle w:val="9"/>
              <w:jc w:val="center"/>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其他医疗设备</w:t>
            </w:r>
          </w:p>
        </w:tc>
        <w:tc>
          <w:tcPr>
            <w:tcW w:w="1108" w:type="dxa"/>
            <w:vAlign w:val="center"/>
          </w:tcPr>
          <w:p w14:paraId="41DD3F56">
            <w:pPr>
              <w:pStyle w:val="9"/>
              <w:jc w:val="center"/>
              <w:rPr>
                <w:color w:val="000000" w:themeColor="text1"/>
                <w:sz w:val="21"/>
                <w:szCs w:val="21"/>
                <w:highlight w:val="none"/>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5mm腹腔镜镜头</w:t>
            </w:r>
          </w:p>
        </w:tc>
        <w:tc>
          <w:tcPr>
            <w:tcW w:w="700" w:type="dxa"/>
            <w:vAlign w:val="center"/>
          </w:tcPr>
          <w:p w14:paraId="525FE446">
            <w:pPr>
              <w:pStyle w:val="9"/>
              <w:jc w:val="center"/>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套</w:t>
            </w:r>
          </w:p>
        </w:tc>
        <w:tc>
          <w:tcPr>
            <w:tcW w:w="781" w:type="dxa"/>
            <w:vAlign w:val="center"/>
          </w:tcPr>
          <w:p w14:paraId="57D0DE8D">
            <w:pPr>
              <w:pStyle w:val="9"/>
              <w:jc w:val="center"/>
              <w:rPr>
                <w:rFonts w:hint="eastAsia" w:eastAsiaTheme="minorEastAsia"/>
                <w:color w:val="000000" w:themeColor="text1"/>
                <w:sz w:val="21"/>
                <w:szCs w:val="21"/>
                <w:highlight w:val="none"/>
                <w:lang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1</w:t>
            </w:r>
          </w:p>
        </w:tc>
        <w:tc>
          <w:tcPr>
            <w:tcW w:w="1128" w:type="dxa"/>
            <w:vAlign w:val="center"/>
          </w:tcPr>
          <w:p w14:paraId="33FD789B">
            <w:pPr>
              <w:pStyle w:val="9"/>
              <w:jc w:val="center"/>
              <w:rPr>
                <w:color w:val="000000" w:themeColor="text1"/>
                <w:sz w:val="21"/>
                <w:szCs w:val="21"/>
                <w:highlight w:val="none"/>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100</w:t>
            </w:r>
            <w:r>
              <w:rPr>
                <w:color w:val="000000" w:themeColor="text1"/>
                <w:sz w:val="21"/>
                <w:szCs w:val="21"/>
                <w:highlight w:val="none"/>
                <w14:textFill>
                  <w14:solidFill>
                    <w14:schemeClr w14:val="tx1"/>
                  </w14:solidFill>
                </w14:textFill>
              </w:rPr>
              <w:t>,000.00</w:t>
            </w:r>
          </w:p>
        </w:tc>
        <w:tc>
          <w:tcPr>
            <w:tcW w:w="1128" w:type="dxa"/>
            <w:vAlign w:val="center"/>
          </w:tcPr>
          <w:p w14:paraId="386E03DA">
            <w:pPr>
              <w:pStyle w:val="9"/>
              <w:jc w:val="center"/>
              <w:rPr>
                <w:color w:val="000000" w:themeColor="text1"/>
                <w:sz w:val="21"/>
                <w:szCs w:val="21"/>
                <w:highlight w:val="none"/>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100</w:t>
            </w:r>
            <w:r>
              <w:rPr>
                <w:color w:val="000000" w:themeColor="text1"/>
                <w:sz w:val="21"/>
                <w:szCs w:val="21"/>
                <w:highlight w:val="none"/>
                <w14:textFill>
                  <w14:solidFill>
                    <w14:schemeClr w14:val="tx1"/>
                  </w14:solidFill>
                </w14:textFill>
              </w:rPr>
              <w:t>,000.00</w:t>
            </w:r>
          </w:p>
        </w:tc>
        <w:tc>
          <w:tcPr>
            <w:tcW w:w="700" w:type="dxa"/>
            <w:vAlign w:val="center"/>
          </w:tcPr>
          <w:p w14:paraId="5E07F18F">
            <w:pPr>
              <w:pStyle w:val="9"/>
              <w:jc w:val="center"/>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工业</w:t>
            </w:r>
          </w:p>
        </w:tc>
        <w:tc>
          <w:tcPr>
            <w:tcW w:w="700" w:type="dxa"/>
            <w:vAlign w:val="center"/>
          </w:tcPr>
          <w:p w14:paraId="2F47B4D5">
            <w:pPr>
              <w:pStyle w:val="9"/>
              <w:jc w:val="center"/>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详见附表二</w:t>
            </w:r>
          </w:p>
        </w:tc>
      </w:tr>
      <w:tr w14:paraId="7D9A2DB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00" w:type="dxa"/>
            <w:vAlign w:val="center"/>
          </w:tcPr>
          <w:p w14:paraId="40727992">
            <w:pPr>
              <w:pStyle w:val="9"/>
              <w:jc w:val="center"/>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3</w:t>
            </w:r>
          </w:p>
        </w:tc>
        <w:tc>
          <w:tcPr>
            <w:tcW w:w="691" w:type="dxa"/>
            <w:vAlign w:val="center"/>
          </w:tcPr>
          <w:p w14:paraId="423B7EDC">
            <w:pPr>
              <w:pStyle w:val="9"/>
              <w:jc w:val="center"/>
              <w:rPr>
                <w:color w:val="000000" w:themeColor="text1"/>
                <w:sz w:val="21"/>
                <w:szCs w:val="21"/>
                <w:highlight w:val="none"/>
                <w14:textFill>
                  <w14:solidFill>
                    <w14:schemeClr w14:val="tx1"/>
                  </w14:solidFill>
                </w14:textFill>
              </w:rPr>
            </w:pPr>
          </w:p>
        </w:tc>
        <w:tc>
          <w:tcPr>
            <w:tcW w:w="886" w:type="dxa"/>
            <w:vAlign w:val="center"/>
          </w:tcPr>
          <w:p w14:paraId="156F6409">
            <w:pPr>
              <w:pStyle w:val="9"/>
              <w:jc w:val="center"/>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其他医疗设备</w:t>
            </w:r>
          </w:p>
        </w:tc>
        <w:tc>
          <w:tcPr>
            <w:tcW w:w="1108" w:type="dxa"/>
            <w:vAlign w:val="center"/>
          </w:tcPr>
          <w:p w14:paraId="0E550EE6">
            <w:pPr>
              <w:pStyle w:val="9"/>
              <w:jc w:val="center"/>
              <w:rPr>
                <w:color w:val="000000" w:themeColor="text1"/>
                <w:sz w:val="21"/>
                <w:szCs w:val="21"/>
                <w:highlight w:val="none"/>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急救转运呼吸机</w:t>
            </w:r>
          </w:p>
        </w:tc>
        <w:tc>
          <w:tcPr>
            <w:tcW w:w="700" w:type="dxa"/>
            <w:vAlign w:val="center"/>
          </w:tcPr>
          <w:p w14:paraId="71C41ED7">
            <w:pPr>
              <w:pStyle w:val="9"/>
              <w:jc w:val="center"/>
              <w:rPr>
                <w:color w:val="000000" w:themeColor="text1"/>
                <w:sz w:val="21"/>
                <w:szCs w:val="21"/>
                <w:highlight w:val="none"/>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台</w:t>
            </w:r>
          </w:p>
        </w:tc>
        <w:tc>
          <w:tcPr>
            <w:tcW w:w="781" w:type="dxa"/>
            <w:vAlign w:val="center"/>
          </w:tcPr>
          <w:p w14:paraId="012DC2D7">
            <w:pPr>
              <w:pStyle w:val="9"/>
              <w:jc w:val="center"/>
              <w:rPr>
                <w:rFonts w:hint="eastAsia" w:eastAsiaTheme="minorEastAsia"/>
                <w:color w:val="000000" w:themeColor="text1"/>
                <w:sz w:val="21"/>
                <w:szCs w:val="21"/>
                <w:highlight w:val="none"/>
                <w:lang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1</w:t>
            </w:r>
          </w:p>
        </w:tc>
        <w:tc>
          <w:tcPr>
            <w:tcW w:w="1128" w:type="dxa"/>
            <w:vAlign w:val="center"/>
          </w:tcPr>
          <w:p w14:paraId="3A71673B">
            <w:pPr>
              <w:pStyle w:val="9"/>
              <w:jc w:val="center"/>
              <w:rPr>
                <w:color w:val="000000" w:themeColor="text1"/>
                <w:sz w:val="21"/>
                <w:szCs w:val="21"/>
                <w:highlight w:val="none"/>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100</w:t>
            </w:r>
            <w:r>
              <w:rPr>
                <w:color w:val="000000" w:themeColor="text1"/>
                <w:sz w:val="21"/>
                <w:szCs w:val="21"/>
                <w:highlight w:val="none"/>
                <w14:textFill>
                  <w14:solidFill>
                    <w14:schemeClr w14:val="tx1"/>
                  </w14:solidFill>
                </w14:textFill>
              </w:rPr>
              <w:t>,000.00</w:t>
            </w:r>
          </w:p>
        </w:tc>
        <w:tc>
          <w:tcPr>
            <w:tcW w:w="1128" w:type="dxa"/>
            <w:vAlign w:val="center"/>
          </w:tcPr>
          <w:p w14:paraId="7B1006BF">
            <w:pPr>
              <w:pStyle w:val="9"/>
              <w:jc w:val="center"/>
              <w:rPr>
                <w:color w:val="000000" w:themeColor="text1"/>
                <w:sz w:val="21"/>
                <w:szCs w:val="21"/>
                <w:highlight w:val="none"/>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100</w:t>
            </w:r>
            <w:r>
              <w:rPr>
                <w:color w:val="000000" w:themeColor="text1"/>
                <w:sz w:val="21"/>
                <w:szCs w:val="21"/>
                <w:highlight w:val="none"/>
                <w14:textFill>
                  <w14:solidFill>
                    <w14:schemeClr w14:val="tx1"/>
                  </w14:solidFill>
                </w14:textFill>
              </w:rPr>
              <w:t>,000.00</w:t>
            </w:r>
          </w:p>
        </w:tc>
        <w:tc>
          <w:tcPr>
            <w:tcW w:w="700" w:type="dxa"/>
            <w:vAlign w:val="center"/>
          </w:tcPr>
          <w:p w14:paraId="1B445DC5">
            <w:pPr>
              <w:pStyle w:val="9"/>
              <w:jc w:val="center"/>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工业</w:t>
            </w:r>
          </w:p>
        </w:tc>
        <w:tc>
          <w:tcPr>
            <w:tcW w:w="700" w:type="dxa"/>
            <w:vAlign w:val="center"/>
          </w:tcPr>
          <w:p w14:paraId="4CEAD4F6">
            <w:pPr>
              <w:pStyle w:val="9"/>
              <w:jc w:val="center"/>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详见附表三</w:t>
            </w:r>
          </w:p>
        </w:tc>
      </w:tr>
      <w:tr w14:paraId="060B8BB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00" w:type="dxa"/>
            <w:vAlign w:val="center"/>
          </w:tcPr>
          <w:p w14:paraId="3AED2831">
            <w:pPr>
              <w:pStyle w:val="9"/>
              <w:jc w:val="center"/>
              <w:rPr>
                <w:rFonts w:hint="eastAsia" w:eastAsiaTheme="minorEastAsia"/>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4</w:t>
            </w:r>
          </w:p>
        </w:tc>
        <w:tc>
          <w:tcPr>
            <w:tcW w:w="691" w:type="dxa"/>
            <w:vAlign w:val="center"/>
          </w:tcPr>
          <w:p w14:paraId="4A362E8F">
            <w:pPr>
              <w:pStyle w:val="9"/>
              <w:jc w:val="center"/>
              <w:rPr>
                <w:color w:val="000000" w:themeColor="text1"/>
                <w:sz w:val="21"/>
                <w:szCs w:val="21"/>
                <w:highlight w:val="none"/>
                <w14:textFill>
                  <w14:solidFill>
                    <w14:schemeClr w14:val="tx1"/>
                  </w14:solidFill>
                </w14:textFill>
              </w:rPr>
            </w:pPr>
          </w:p>
        </w:tc>
        <w:tc>
          <w:tcPr>
            <w:tcW w:w="886" w:type="dxa"/>
            <w:vAlign w:val="center"/>
          </w:tcPr>
          <w:p w14:paraId="5DAF17A4">
            <w:pPr>
              <w:jc w:val="center"/>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其他医疗设备</w:t>
            </w:r>
          </w:p>
        </w:tc>
        <w:tc>
          <w:tcPr>
            <w:tcW w:w="1108" w:type="dxa"/>
            <w:vAlign w:val="center"/>
          </w:tcPr>
          <w:p w14:paraId="521B0EBE">
            <w:pPr>
              <w:pStyle w:val="9"/>
              <w:jc w:val="center"/>
              <w:rPr>
                <w:color w:val="000000" w:themeColor="text1"/>
                <w:sz w:val="21"/>
                <w:szCs w:val="21"/>
                <w:highlight w:val="none"/>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输液泵</w:t>
            </w:r>
          </w:p>
        </w:tc>
        <w:tc>
          <w:tcPr>
            <w:tcW w:w="700" w:type="dxa"/>
            <w:vAlign w:val="center"/>
          </w:tcPr>
          <w:p w14:paraId="03E057C5">
            <w:pPr>
              <w:pStyle w:val="9"/>
              <w:jc w:val="center"/>
              <w:rPr>
                <w:color w:val="000000" w:themeColor="text1"/>
                <w:sz w:val="21"/>
                <w:szCs w:val="21"/>
                <w:highlight w:val="none"/>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台</w:t>
            </w:r>
          </w:p>
        </w:tc>
        <w:tc>
          <w:tcPr>
            <w:tcW w:w="781" w:type="dxa"/>
            <w:vAlign w:val="center"/>
          </w:tcPr>
          <w:p w14:paraId="6D4D0AC2">
            <w:pPr>
              <w:pStyle w:val="9"/>
              <w:jc w:val="center"/>
              <w:rPr>
                <w:rFonts w:hint="eastAsia" w:eastAsiaTheme="minorEastAsia"/>
                <w:color w:val="000000" w:themeColor="text1"/>
                <w:sz w:val="21"/>
                <w:szCs w:val="21"/>
                <w:highlight w:val="none"/>
                <w:lang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2</w:t>
            </w:r>
          </w:p>
        </w:tc>
        <w:tc>
          <w:tcPr>
            <w:tcW w:w="1128" w:type="dxa"/>
            <w:vAlign w:val="center"/>
          </w:tcPr>
          <w:p w14:paraId="54553919">
            <w:pPr>
              <w:pStyle w:val="9"/>
              <w:jc w:val="center"/>
              <w:rPr>
                <w:color w:val="000000" w:themeColor="text1"/>
                <w:sz w:val="21"/>
                <w:szCs w:val="21"/>
                <w:highlight w:val="none"/>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10</w:t>
            </w:r>
            <w:r>
              <w:rPr>
                <w:color w:val="000000" w:themeColor="text1"/>
                <w:sz w:val="21"/>
                <w:szCs w:val="21"/>
                <w:highlight w:val="none"/>
                <w14:textFill>
                  <w14:solidFill>
                    <w14:schemeClr w14:val="tx1"/>
                  </w14:solidFill>
                </w14:textFill>
              </w:rPr>
              <w:t>,000.00</w:t>
            </w:r>
          </w:p>
        </w:tc>
        <w:tc>
          <w:tcPr>
            <w:tcW w:w="1128" w:type="dxa"/>
            <w:vAlign w:val="center"/>
          </w:tcPr>
          <w:p w14:paraId="397D0814">
            <w:pPr>
              <w:pStyle w:val="9"/>
              <w:jc w:val="center"/>
              <w:rPr>
                <w:color w:val="000000" w:themeColor="text1"/>
                <w:sz w:val="21"/>
                <w:szCs w:val="21"/>
                <w:highlight w:val="none"/>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20</w:t>
            </w:r>
            <w:r>
              <w:rPr>
                <w:color w:val="000000" w:themeColor="text1"/>
                <w:sz w:val="21"/>
                <w:szCs w:val="21"/>
                <w:highlight w:val="none"/>
                <w14:textFill>
                  <w14:solidFill>
                    <w14:schemeClr w14:val="tx1"/>
                  </w14:solidFill>
                </w14:textFill>
              </w:rPr>
              <w:t>,000.00</w:t>
            </w:r>
          </w:p>
        </w:tc>
        <w:tc>
          <w:tcPr>
            <w:tcW w:w="700" w:type="dxa"/>
            <w:vAlign w:val="center"/>
          </w:tcPr>
          <w:p w14:paraId="6F5B1935">
            <w:pPr>
              <w:jc w:val="center"/>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工业</w:t>
            </w:r>
          </w:p>
        </w:tc>
        <w:tc>
          <w:tcPr>
            <w:tcW w:w="700" w:type="dxa"/>
            <w:vAlign w:val="center"/>
          </w:tcPr>
          <w:p w14:paraId="466DB233">
            <w:pPr>
              <w:jc w:val="center"/>
              <w:rPr>
                <w:rFonts w:hint="eastAsia" w:eastAsiaTheme="minorEastAsia"/>
                <w:color w:val="000000" w:themeColor="text1"/>
                <w:sz w:val="21"/>
                <w:szCs w:val="21"/>
                <w:highlight w:val="none"/>
                <w:lang w:val="en-US" w:eastAsia="zh-CN"/>
                <w14:textFill>
                  <w14:solidFill>
                    <w14:schemeClr w14:val="tx1"/>
                  </w14:solidFill>
                </w14:textFill>
              </w:rPr>
            </w:pPr>
            <w:r>
              <w:rPr>
                <w:color w:val="000000" w:themeColor="text1"/>
                <w:sz w:val="21"/>
                <w:szCs w:val="21"/>
                <w:highlight w:val="none"/>
                <w14:textFill>
                  <w14:solidFill>
                    <w14:schemeClr w14:val="tx1"/>
                  </w14:solidFill>
                </w14:textFill>
              </w:rPr>
              <w:t>详见附表</w:t>
            </w:r>
            <w:r>
              <w:rPr>
                <w:rFonts w:hint="eastAsia"/>
                <w:color w:val="000000" w:themeColor="text1"/>
                <w:sz w:val="21"/>
                <w:szCs w:val="21"/>
                <w:highlight w:val="none"/>
                <w:lang w:val="en-US" w:eastAsia="zh-CN"/>
                <w14:textFill>
                  <w14:solidFill>
                    <w14:schemeClr w14:val="tx1"/>
                  </w14:solidFill>
                </w14:textFill>
              </w:rPr>
              <w:t>四</w:t>
            </w:r>
          </w:p>
        </w:tc>
      </w:tr>
      <w:tr w14:paraId="2A68C30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00" w:type="dxa"/>
            <w:vAlign w:val="center"/>
          </w:tcPr>
          <w:p w14:paraId="74AE1249">
            <w:pPr>
              <w:pStyle w:val="9"/>
              <w:jc w:val="center"/>
              <w:rPr>
                <w:rFonts w:hint="eastAsia" w:eastAsiaTheme="minorEastAsia"/>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5</w:t>
            </w:r>
          </w:p>
        </w:tc>
        <w:tc>
          <w:tcPr>
            <w:tcW w:w="691" w:type="dxa"/>
            <w:vAlign w:val="center"/>
          </w:tcPr>
          <w:p w14:paraId="107EB951">
            <w:pPr>
              <w:pStyle w:val="9"/>
              <w:jc w:val="center"/>
              <w:rPr>
                <w:color w:val="000000" w:themeColor="text1"/>
                <w:sz w:val="21"/>
                <w:szCs w:val="21"/>
                <w:highlight w:val="none"/>
                <w14:textFill>
                  <w14:solidFill>
                    <w14:schemeClr w14:val="tx1"/>
                  </w14:solidFill>
                </w14:textFill>
              </w:rPr>
            </w:pPr>
          </w:p>
        </w:tc>
        <w:tc>
          <w:tcPr>
            <w:tcW w:w="886" w:type="dxa"/>
            <w:vAlign w:val="center"/>
          </w:tcPr>
          <w:p w14:paraId="3359A7DE">
            <w:pPr>
              <w:jc w:val="center"/>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其他医疗设备</w:t>
            </w:r>
          </w:p>
        </w:tc>
        <w:tc>
          <w:tcPr>
            <w:tcW w:w="1108" w:type="dxa"/>
            <w:vAlign w:val="center"/>
          </w:tcPr>
          <w:p w14:paraId="64AA1AC6">
            <w:pPr>
              <w:pStyle w:val="9"/>
              <w:jc w:val="center"/>
              <w:rPr>
                <w:color w:val="000000" w:themeColor="text1"/>
                <w:sz w:val="21"/>
                <w:szCs w:val="21"/>
                <w:highlight w:val="none"/>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双通道注射泵</w:t>
            </w:r>
          </w:p>
        </w:tc>
        <w:tc>
          <w:tcPr>
            <w:tcW w:w="700" w:type="dxa"/>
            <w:vAlign w:val="center"/>
          </w:tcPr>
          <w:p w14:paraId="3B6A88A0">
            <w:pPr>
              <w:pStyle w:val="9"/>
              <w:jc w:val="center"/>
              <w:rPr>
                <w:color w:val="000000" w:themeColor="text1"/>
                <w:sz w:val="21"/>
                <w:szCs w:val="21"/>
                <w:highlight w:val="none"/>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台</w:t>
            </w:r>
          </w:p>
        </w:tc>
        <w:tc>
          <w:tcPr>
            <w:tcW w:w="781" w:type="dxa"/>
            <w:vAlign w:val="center"/>
          </w:tcPr>
          <w:p w14:paraId="2D07A0A1">
            <w:pPr>
              <w:pStyle w:val="9"/>
              <w:jc w:val="center"/>
              <w:rPr>
                <w:rFonts w:hint="eastAsia" w:eastAsiaTheme="minorEastAsia"/>
                <w:color w:val="000000" w:themeColor="text1"/>
                <w:sz w:val="21"/>
                <w:szCs w:val="21"/>
                <w:highlight w:val="none"/>
                <w:lang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3</w:t>
            </w:r>
          </w:p>
        </w:tc>
        <w:tc>
          <w:tcPr>
            <w:tcW w:w="1128" w:type="dxa"/>
            <w:vAlign w:val="center"/>
          </w:tcPr>
          <w:p w14:paraId="55794000">
            <w:pPr>
              <w:pStyle w:val="9"/>
              <w:jc w:val="center"/>
              <w:rPr>
                <w:color w:val="000000" w:themeColor="text1"/>
                <w:sz w:val="21"/>
                <w:szCs w:val="21"/>
                <w:highlight w:val="none"/>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10</w:t>
            </w:r>
            <w:r>
              <w:rPr>
                <w:color w:val="000000" w:themeColor="text1"/>
                <w:sz w:val="21"/>
                <w:szCs w:val="21"/>
                <w:highlight w:val="none"/>
                <w14:textFill>
                  <w14:solidFill>
                    <w14:schemeClr w14:val="tx1"/>
                  </w14:solidFill>
                </w14:textFill>
              </w:rPr>
              <w:t>,000.00</w:t>
            </w:r>
          </w:p>
        </w:tc>
        <w:tc>
          <w:tcPr>
            <w:tcW w:w="1128" w:type="dxa"/>
            <w:vAlign w:val="center"/>
          </w:tcPr>
          <w:p w14:paraId="6B9DF1D3">
            <w:pPr>
              <w:pStyle w:val="9"/>
              <w:jc w:val="center"/>
              <w:rPr>
                <w:color w:val="000000" w:themeColor="text1"/>
                <w:sz w:val="21"/>
                <w:szCs w:val="21"/>
                <w:highlight w:val="none"/>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30</w:t>
            </w:r>
            <w:r>
              <w:rPr>
                <w:color w:val="000000" w:themeColor="text1"/>
                <w:sz w:val="21"/>
                <w:szCs w:val="21"/>
                <w:highlight w:val="none"/>
                <w14:textFill>
                  <w14:solidFill>
                    <w14:schemeClr w14:val="tx1"/>
                  </w14:solidFill>
                </w14:textFill>
              </w:rPr>
              <w:t>,000.00</w:t>
            </w:r>
          </w:p>
        </w:tc>
        <w:tc>
          <w:tcPr>
            <w:tcW w:w="700" w:type="dxa"/>
            <w:vAlign w:val="center"/>
          </w:tcPr>
          <w:p w14:paraId="5CE685A9">
            <w:pPr>
              <w:jc w:val="center"/>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工业</w:t>
            </w:r>
          </w:p>
        </w:tc>
        <w:tc>
          <w:tcPr>
            <w:tcW w:w="700" w:type="dxa"/>
            <w:vAlign w:val="center"/>
          </w:tcPr>
          <w:p w14:paraId="155B5A81">
            <w:pPr>
              <w:jc w:val="center"/>
              <w:rPr>
                <w:rFonts w:hint="eastAsia" w:eastAsiaTheme="minorEastAsia"/>
                <w:color w:val="000000" w:themeColor="text1"/>
                <w:sz w:val="21"/>
                <w:szCs w:val="21"/>
                <w:highlight w:val="none"/>
                <w:lang w:val="en-US" w:eastAsia="zh-CN"/>
                <w14:textFill>
                  <w14:solidFill>
                    <w14:schemeClr w14:val="tx1"/>
                  </w14:solidFill>
                </w14:textFill>
              </w:rPr>
            </w:pPr>
            <w:r>
              <w:rPr>
                <w:color w:val="000000" w:themeColor="text1"/>
                <w:sz w:val="21"/>
                <w:szCs w:val="21"/>
                <w:highlight w:val="none"/>
                <w14:textFill>
                  <w14:solidFill>
                    <w14:schemeClr w14:val="tx1"/>
                  </w14:solidFill>
                </w14:textFill>
              </w:rPr>
              <w:t>详见附表</w:t>
            </w:r>
            <w:r>
              <w:rPr>
                <w:rFonts w:hint="eastAsia"/>
                <w:color w:val="000000" w:themeColor="text1"/>
                <w:sz w:val="21"/>
                <w:szCs w:val="21"/>
                <w:highlight w:val="none"/>
                <w:lang w:val="en-US" w:eastAsia="zh-CN"/>
                <w14:textFill>
                  <w14:solidFill>
                    <w14:schemeClr w14:val="tx1"/>
                  </w14:solidFill>
                </w14:textFill>
              </w:rPr>
              <w:t>五</w:t>
            </w:r>
          </w:p>
        </w:tc>
      </w:tr>
      <w:tr w14:paraId="1ECA87E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00" w:type="dxa"/>
            <w:vAlign w:val="center"/>
          </w:tcPr>
          <w:p w14:paraId="408CBA81">
            <w:pPr>
              <w:pStyle w:val="9"/>
              <w:jc w:val="center"/>
              <w:rPr>
                <w:rFonts w:hint="eastAsia" w:eastAsiaTheme="minorEastAsia"/>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6</w:t>
            </w:r>
          </w:p>
        </w:tc>
        <w:tc>
          <w:tcPr>
            <w:tcW w:w="691" w:type="dxa"/>
            <w:vAlign w:val="center"/>
          </w:tcPr>
          <w:p w14:paraId="4E575BA0">
            <w:pPr>
              <w:pStyle w:val="9"/>
              <w:jc w:val="center"/>
              <w:rPr>
                <w:color w:val="000000" w:themeColor="text1"/>
                <w:sz w:val="21"/>
                <w:szCs w:val="21"/>
                <w:highlight w:val="none"/>
                <w14:textFill>
                  <w14:solidFill>
                    <w14:schemeClr w14:val="tx1"/>
                  </w14:solidFill>
                </w14:textFill>
              </w:rPr>
            </w:pPr>
          </w:p>
        </w:tc>
        <w:tc>
          <w:tcPr>
            <w:tcW w:w="886" w:type="dxa"/>
            <w:vAlign w:val="center"/>
          </w:tcPr>
          <w:p w14:paraId="673B3599">
            <w:pPr>
              <w:jc w:val="center"/>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其他医疗设备</w:t>
            </w:r>
          </w:p>
        </w:tc>
        <w:tc>
          <w:tcPr>
            <w:tcW w:w="1108" w:type="dxa"/>
            <w:vAlign w:val="center"/>
          </w:tcPr>
          <w:p w14:paraId="7E1D9226">
            <w:pPr>
              <w:pStyle w:val="9"/>
              <w:jc w:val="center"/>
              <w:rPr>
                <w:color w:val="000000" w:themeColor="text1"/>
                <w:sz w:val="21"/>
                <w:szCs w:val="21"/>
                <w:highlight w:val="none"/>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电动起立康复床</w:t>
            </w:r>
          </w:p>
        </w:tc>
        <w:tc>
          <w:tcPr>
            <w:tcW w:w="700" w:type="dxa"/>
            <w:vAlign w:val="center"/>
          </w:tcPr>
          <w:p w14:paraId="57D067A8">
            <w:pPr>
              <w:pStyle w:val="9"/>
              <w:jc w:val="center"/>
              <w:rPr>
                <w:color w:val="000000" w:themeColor="text1"/>
                <w:sz w:val="21"/>
                <w:szCs w:val="21"/>
                <w:highlight w:val="none"/>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套</w:t>
            </w:r>
          </w:p>
        </w:tc>
        <w:tc>
          <w:tcPr>
            <w:tcW w:w="781" w:type="dxa"/>
            <w:vAlign w:val="center"/>
          </w:tcPr>
          <w:p w14:paraId="1743F501">
            <w:pPr>
              <w:pStyle w:val="9"/>
              <w:jc w:val="center"/>
              <w:rPr>
                <w:rFonts w:hint="eastAsia" w:eastAsiaTheme="minorEastAsia"/>
                <w:color w:val="000000" w:themeColor="text1"/>
                <w:sz w:val="21"/>
                <w:szCs w:val="21"/>
                <w:highlight w:val="none"/>
                <w:lang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1</w:t>
            </w:r>
          </w:p>
        </w:tc>
        <w:tc>
          <w:tcPr>
            <w:tcW w:w="1128" w:type="dxa"/>
            <w:vAlign w:val="center"/>
          </w:tcPr>
          <w:p w14:paraId="3A7DB183">
            <w:pPr>
              <w:pStyle w:val="9"/>
              <w:jc w:val="center"/>
              <w:rPr>
                <w:color w:val="000000" w:themeColor="text1"/>
                <w:sz w:val="21"/>
                <w:szCs w:val="21"/>
                <w:highlight w:val="none"/>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50</w:t>
            </w:r>
            <w:r>
              <w:rPr>
                <w:color w:val="000000" w:themeColor="text1"/>
                <w:sz w:val="21"/>
                <w:szCs w:val="21"/>
                <w:highlight w:val="none"/>
                <w14:textFill>
                  <w14:solidFill>
                    <w14:schemeClr w14:val="tx1"/>
                  </w14:solidFill>
                </w14:textFill>
              </w:rPr>
              <w:t>,000.00</w:t>
            </w:r>
          </w:p>
        </w:tc>
        <w:tc>
          <w:tcPr>
            <w:tcW w:w="1128" w:type="dxa"/>
            <w:vAlign w:val="center"/>
          </w:tcPr>
          <w:p w14:paraId="4F10D6B9">
            <w:pPr>
              <w:pStyle w:val="9"/>
              <w:jc w:val="center"/>
              <w:rPr>
                <w:color w:val="000000" w:themeColor="text1"/>
                <w:sz w:val="21"/>
                <w:szCs w:val="21"/>
                <w:highlight w:val="none"/>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50</w:t>
            </w:r>
            <w:r>
              <w:rPr>
                <w:color w:val="000000" w:themeColor="text1"/>
                <w:sz w:val="21"/>
                <w:szCs w:val="21"/>
                <w:highlight w:val="none"/>
                <w14:textFill>
                  <w14:solidFill>
                    <w14:schemeClr w14:val="tx1"/>
                  </w14:solidFill>
                </w14:textFill>
              </w:rPr>
              <w:t>,000.00</w:t>
            </w:r>
          </w:p>
        </w:tc>
        <w:tc>
          <w:tcPr>
            <w:tcW w:w="700" w:type="dxa"/>
            <w:vAlign w:val="center"/>
          </w:tcPr>
          <w:p w14:paraId="69596EA1">
            <w:pPr>
              <w:jc w:val="center"/>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工业</w:t>
            </w:r>
          </w:p>
        </w:tc>
        <w:tc>
          <w:tcPr>
            <w:tcW w:w="700" w:type="dxa"/>
            <w:vAlign w:val="center"/>
          </w:tcPr>
          <w:p w14:paraId="0D825F59">
            <w:pPr>
              <w:jc w:val="center"/>
              <w:rPr>
                <w:rFonts w:hint="eastAsia" w:eastAsiaTheme="minorEastAsia"/>
                <w:color w:val="000000" w:themeColor="text1"/>
                <w:sz w:val="21"/>
                <w:szCs w:val="21"/>
                <w:highlight w:val="none"/>
                <w:lang w:val="en-US" w:eastAsia="zh-CN"/>
                <w14:textFill>
                  <w14:solidFill>
                    <w14:schemeClr w14:val="tx1"/>
                  </w14:solidFill>
                </w14:textFill>
              </w:rPr>
            </w:pPr>
            <w:r>
              <w:rPr>
                <w:color w:val="000000" w:themeColor="text1"/>
                <w:sz w:val="21"/>
                <w:szCs w:val="21"/>
                <w:highlight w:val="none"/>
                <w14:textFill>
                  <w14:solidFill>
                    <w14:schemeClr w14:val="tx1"/>
                  </w14:solidFill>
                </w14:textFill>
              </w:rPr>
              <w:t>详见附表</w:t>
            </w:r>
            <w:r>
              <w:rPr>
                <w:rFonts w:hint="eastAsia"/>
                <w:color w:val="000000" w:themeColor="text1"/>
                <w:sz w:val="21"/>
                <w:szCs w:val="21"/>
                <w:highlight w:val="none"/>
                <w:lang w:val="en-US" w:eastAsia="zh-CN"/>
                <w14:textFill>
                  <w14:solidFill>
                    <w14:schemeClr w14:val="tx1"/>
                  </w14:solidFill>
                </w14:textFill>
              </w:rPr>
              <w:t>六</w:t>
            </w:r>
          </w:p>
        </w:tc>
      </w:tr>
      <w:tr w14:paraId="2FC2226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00" w:type="dxa"/>
            <w:vAlign w:val="center"/>
          </w:tcPr>
          <w:p w14:paraId="383AAF38">
            <w:pPr>
              <w:pStyle w:val="9"/>
              <w:jc w:val="center"/>
              <w:rPr>
                <w:rFonts w:hint="eastAsia" w:eastAsiaTheme="minorEastAsia"/>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7</w:t>
            </w:r>
          </w:p>
        </w:tc>
        <w:tc>
          <w:tcPr>
            <w:tcW w:w="691" w:type="dxa"/>
            <w:vAlign w:val="center"/>
          </w:tcPr>
          <w:p w14:paraId="2A8BF93F">
            <w:pPr>
              <w:pStyle w:val="9"/>
              <w:jc w:val="center"/>
              <w:rPr>
                <w:color w:val="000000" w:themeColor="text1"/>
                <w:sz w:val="21"/>
                <w:szCs w:val="21"/>
                <w:highlight w:val="none"/>
                <w14:textFill>
                  <w14:solidFill>
                    <w14:schemeClr w14:val="tx1"/>
                  </w14:solidFill>
                </w14:textFill>
              </w:rPr>
            </w:pPr>
          </w:p>
        </w:tc>
        <w:tc>
          <w:tcPr>
            <w:tcW w:w="886" w:type="dxa"/>
            <w:vAlign w:val="center"/>
          </w:tcPr>
          <w:p w14:paraId="64829E71">
            <w:pPr>
              <w:jc w:val="center"/>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其他医疗设备</w:t>
            </w:r>
          </w:p>
        </w:tc>
        <w:tc>
          <w:tcPr>
            <w:tcW w:w="1108" w:type="dxa"/>
            <w:vAlign w:val="center"/>
          </w:tcPr>
          <w:p w14:paraId="11E0BD53">
            <w:pPr>
              <w:pStyle w:val="9"/>
              <w:jc w:val="center"/>
              <w:rPr>
                <w:color w:val="000000" w:themeColor="text1"/>
                <w:sz w:val="21"/>
                <w:szCs w:val="21"/>
                <w:highlight w:val="none"/>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高频胸壁振荡排痰仪</w:t>
            </w:r>
          </w:p>
        </w:tc>
        <w:tc>
          <w:tcPr>
            <w:tcW w:w="700" w:type="dxa"/>
            <w:vAlign w:val="center"/>
          </w:tcPr>
          <w:p w14:paraId="0B898426">
            <w:pPr>
              <w:pStyle w:val="9"/>
              <w:jc w:val="center"/>
              <w:rPr>
                <w:color w:val="000000" w:themeColor="text1"/>
                <w:sz w:val="21"/>
                <w:szCs w:val="21"/>
                <w:highlight w:val="none"/>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套</w:t>
            </w:r>
          </w:p>
        </w:tc>
        <w:tc>
          <w:tcPr>
            <w:tcW w:w="781" w:type="dxa"/>
            <w:vAlign w:val="center"/>
          </w:tcPr>
          <w:p w14:paraId="6DDE9E7B">
            <w:pPr>
              <w:pStyle w:val="9"/>
              <w:jc w:val="center"/>
              <w:rPr>
                <w:rFonts w:hint="eastAsia" w:eastAsiaTheme="minorEastAsia"/>
                <w:color w:val="000000" w:themeColor="text1"/>
                <w:sz w:val="21"/>
                <w:szCs w:val="21"/>
                <w:highlight w:val="none"/>
                <w:lang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1</w:t>
            </w:r>
          </w:p>
        </w:tc>
        <w:tc>
          <w:tcPr>
            <w:tcW w:w="1128" w:type="dxa"/>
            <w:vAlign w:val="center"/>
          </w:tcPr>
          <w:p w14:paraId="141E2711">
            <w:pPr>
              <w:pStyle w:val="9"/>
              <w:jc w:val="center"/>
              <w:rPr>
                <w:color w:val="000000" w:themeColor="text1"/>
                <w:sz w:val="21"/>
                <w:szCs w:val="21"/>
                <w:highlight w:val="none"/>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50</w:t>
            </w:r>
            <w:r>
              <w:rPr>
                <w:color w:val="000000" w:themeColor="text1"/>
                <w:sz w:val="21"/>
                <w:szCs w:val="21"/>
                <w:highlight w:val="none"/>
                <w14:textFill>
                  <w14:solidFill>
                    <w14:schemeClr w14:val="tx1"/>
                  </w14:solidFill>
                </w14:textFill>
              </w:rPr>
              <w:t>,000.00</w:t>
            </w:r>
          </w:p>
        </w:tc>
        <w:tc>
          <w:tcPr>
            <w:tcW w:w="1128" w:type="dxa"/>
            <w:vAlign w:val="center"/>
          </w:tcPr>
          <w:p w14:paraId="54E8304E">
            <w:pPr>
              <w:pStyle w:val="9"/>
              <w:jc w:val="center"/>
              <w:rPr>
                <w:color w:val="000000" w:themeColor="text1"/>
                <w:sz w:val="21"/>
                <w:szCs w:val="21"/>
                <w:highlight w:val="none"/>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50</w:t>
            </w:r>
            <w:r>
              <w:rPr>
                <w:color w:val="000000" w:themeColor="text1"/>
                <w:sz w:val="21"/>
                <w:szCs w:val="21"/>
                <w:highlight w:val="none"/>
                <w14:textFill>
                  <w14:solidFill>
                    <w14:schemeClr w14:val="tx1"/>
                  </w14:solidFill>
                </w14:textFill>
              </w:rPr>
              <w:t>,000.00</w:t>
            </w:r>
          </w:p>
        </w:tc>
        <w:tc>
          <w:tcPr>
            <w:tcW w:w="700" w:type="dxa"/>
            <w:vAlign w:val="center"/>
          </w:tcPr>
          <w:p w14:paraId="500842F2">
            <w:pPr>
              <w:jc w:val="center"/>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工业</w:t>
            </w:r>
          </w:p>
        </w:tc>
        <w:tc>
          <w:tcPr>
            <w:tcW w:w="700" w:type="dxa"/>
            <w:vAlign w:val="center"/>
          </w:tcPr>
          <w:p w14:paraId="450C5678">
            <w:pPr>
              <w:jc w:val="center"/>
              <w:rPr>
                <w:rFonts w:hint="eastAsia" w:eastAsiaTheme="minorEastAsia"/>
                <w:color w:val="000000" w:themeColor="text1"/>
                <w:sz w:val="21"/>
                <w:szCs w:val="21"/>
                <w:highlight w:val="none"/>
                <w:lang w:val="en-US" w:eastAsia="zh-CN"/>
                <w14:textFill>
                  <w14:solidFill>
                    <w14:schemeClr w14:val="tx1"/>
                  </w14:solidFill>
                </w14:textFill>
              </w:rPr>
            </w:pPr>
            <w:r>
              <w:rPr>
                <w:color w:val="000000" w:themeColor="text1"/>
                <w:sz w:val="21"/>
                <w:szCs w:val="21"/>
                <w:highlight w:val="none"/>
                <w14:textFill>
                  <w14:solidFill>
                    <w14:schemeClr w14:val="tx1"/>
                  </w14:solidFill>
                </w14:textFill>
              </w:rPr>
              <w:t>详见附表</w:t>
            </w:r>
            <w:r>
              <w:rPr>
                <w:rFonts w:hint="eastAsia"/>
                <w:color w:val="000000" w:themeColor="text1"/>
                <w:sz w:val="21"/>
                <w:szCs w:val="21"/>
                <w:highlight w:val="none"/>
                <w:lang w:val="en-US" w:eastAsia="zh-CN"/>
                <w14:textFill>
                  <w14:solidFill>
                    <w14:schemeClr w14:val="tx1"/>
                  </w14:solidFill>
                </w14:textFill>
              </w:rPr>
              <w:t>七</w:t>
            </w:r>
          </w:p>
        </w:tc>
      </w:tr>
      <w:tr w14:paraId="4062BC9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00" w:type="dxa"/>
            <w:vAlign w:val="center"/>
          </w:tcPr>
          <w:p w14:paraId="21D5ADF1">
            <w:pPr>
              <w:pStyle w:val="9"/>
              <w:jc w:val="center"/>
              <w:rPr>
                <w:rFonts w:hint="eastAsia" w:eastAsiaTheme="minorEastAsia"/>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8</w:t>
            </w:r>
          </w:p>
        </w:tc>
        <w:tc>
          <w:tcPr>
            <w:tcW w:w="691" w:type="dxa"/>
            <w:vAlign w:val="center"/>
          </w:tcPr>
          <w:p w14:paraId="75B3B178">
            <w:pPr>
              <w:pStyle w:val="9"/>
              <w:jc w:val="center"/>
              <w:rPr>
                <w:color w:val="000000" w:themeColor="text1"/>
                <w:sz w:val="21"/>
                <w:szCs w:val="21"/>
                <w:highlight w:val="none"/>
                <w14:textFill>
                  <w14:solidFill>
                    <w14:schemeClr w14:val="tx1"/>
                  </w14:solidFill>
                </w14:textFill>
              </w:rPr>
            </w:pPr>
          </w:p>
        </w:tc>
        <w:tc>
          <w:tcPr>
            <w:tcW w:w="886" w:type="dxa"/>
            <w:vAlign w:val="center"/>
          </w:tcPr>
          <w:p w14:paraId="3A8CC640">
            <w:pPr>
              <w:jc w:val="center"/>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其他医疗设备</w:t>
            </w:r>
          </w:p>
        </w:tc>
        <w:tc>
          <w:tcPr>
            <w:tcW w:w="1108" w:type="dxa"/>
            <w:vAlign w:val="center"/>
          </w:tcPr>
          <w:p w14:paraId="063EF4DC">
            <w:pPr>
              <w:pStyle w:val="9"/>
              <w:jc w:val="center"/>
              <w:rPr>
                <w:color w:val="000000" w:themeColor="text1"/>
                <w:sz w:val="21"/>
                <w:szCs w:val="21"/>
                <w:highlight w:val="none"/>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自动验光仪</w:t>
            </w:r>
          </w:p>
        </w:tc>
        <w:tc>
          <w:tcPr>
            <w:tcW w:w="700" w:type="dxa"/>
            <w:vAlign w:val="center"/>
          </w:tcPr>
          <w:p w14:paraId="2B8AE4CC">
            <w:pPr>
              <w:pStyle w:val="9"/>
              <w:jc w:val="center"/>
              <w:rPr>
                <w:color w:val="000000" w:themeColor="text1"/>
                <w:sz w:val="21"/>
                <w:szCs w:val="21"/>
                <w:highlight w:val="none"/>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台</w:t>
            </w:r>
          </w:p>
        </w:tc>
        <w:tc>
          <w:tcPr>
            <w:tcW w:w="781" w:type="dxa"/>
            <w:vAlign w:val="center"/>
          </w:tcPr>
          <w:p w14:paraId="21515B30">
            <w:pPr>
              <w:pStyle w:val="9"/>
              <w:jc w:val="center"/>
              <w:rPr>
                <w:rFonts w:hint="eastAsia" w:eastAsiaTheme="minorEastAsia"/>
                <w:color w:val="000000" w:themeColor="text1"/>
                <w:sz w:val="21"/>
                <w:szCs w:val="21"/>
                <w:highlight w:val="none"/>
                <w:lang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2</w:t>
            </w:r>
          </w:p>
        </w:tc>
        <w:tc>
          <w:tcPr>
            <w:tcW w:w="1128" w:type="dxa"/>
            <w:vAlign w:val="center"/>
          </w:tcPr>
          <w:p w14:paraId="1C38D4EC">
            <w:pPr>
              <w:pStyle w:val="9"/>
              <w:jc w:val="center"/>
              <w:rPr>
                <w:color w:val="000000" w:themeColor="text1"/>
                <w:sz w:val="21"/>
                <w:szCs w:val="21"/>
                <w:highlight w:val="none"/>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100</w:t>
            </w:r>
            <w:r>
              <w:rPr>
                <w:color w:val="000000" w:themeColor="text1"/>
                <w:sz w:val="21"/>
                <w:szCs w:val="21"/>
                <w:highlight w:val="none"/>
                <w14:textFill>
                  <w14:solidFill>
                    <w14:schemeClr w14:val="tx1"/>
                  </w14:solidFill>
                </w14:textFill>
              </w:rPr>
              <w:t>,000.00</w:t>
            </w:r>
          </w:p>
        </w:tc>
        <w:tc>
          <w:tcPr>
            <w:tcW w:w="1128" w:type="dxa"/>
            <w:vAlign w:val="center"/>
          </w:tcPr>
          <w:p w14:paraId="11C8610C">
            <w:pPr>
              <w:pStyle w:val="9"/>
              <w:jc w:val="center"/>
              <w:rPr>
                <w:color w:val="000000" w:themeColor="text1"/>
                <w:sz w:val="21"/>
                <w:szCs w:val="21"/>
                <w:highlight w:val="none"/>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200</w:t>
            </w:r>
            <w:r>
              <w:rPr>
                <w:color w:val="000000" w:themeColor="text1"/>
                <w:sz w:val="21"/>
                <w:szCs w:val="21"/>
                <w:highlight w:val="none"/>
                <w14:textFill>
                  <w14:solidFill>
                    <w14:schemeClr w14:val="tx1"/>
                  </w14:solidFill>
                </w14:textFill>
              </w:rPr>
              <w:t>,000.00</w:t>
            </w:r>
          </w:p>
        </w:tc>
        <w:tc>
          <w:tcPr>
            <w:tcW w:w="700" w:type="dxa"/>
            <w:vAlign w:val="center"/>
          </w:tcPr>
          <w:p w14:paraId="2CC6D138">
            <w:pPr>
              <w:jc w:val="center"/>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工业</w:t>
            </w:r>
          </w:p>
        </w:tc>
        <w:tc>
          <w:tcPr>
            <w:tcW w:w="700" w:type="dxa"/>
            <w:vAlign w:val="center"/>
          </w:tcPr>
          <w:p w14:paraId="3F1F0FF7">
            <w:pPr>
              <w:jc w:val="center"/>
              <w:rPr>
                <w:rFonts w:hint="eastAsia" w:eastAsiaTheme="minorEastAsia"/>
                <w:color w:val="000000" w:themeColor="text1"/>
                <w:sz w:val="21"/>
                <w:szCs w:val="21"/>
                <w:highlight w:val="none"/>
                <w:lang w:val="en-US" w:eastAsia="zh-CN"/>
                <w14:textFill>
                  <w14:solidFill>
                    <w14:schemeClr w14:val="tx1"/>
                  </w14:solidFill>
                </w14:textFill>
              </w:rPr>
            </w:pPr>
            <w:r>
              <w:rPr>
                <w:color w:val="000000" w:themeColor="text1"/>
                <w:sz w:val="21"/>
                <w:szCs w:val="21"/>
                <w:highlight w:val="none"/>
                <w14:textFill>
                  <w14:solidFill>
                    <w14:schemeClr w14:val="tx1"/>
                  </w14:solidFill>
                </w14:textFill>
              </w:rPr>
              <w:t>详见附表</w:t>
            </w:r>
            <w:r>
              <w:rPr>
                <w:rFonts w:hint="eastAsia"/>
                <w:color w:val="000000" w:themeColor="text1"/>
                <w:sz w:val="21"/>
                <w:szCs w:val="21"/>
                <w:highlight w:val="none"/>
                <w:lang w:val="en-US" w:eastAsia="zh-CN"/>
                <w14:textFill>
                  <w14:solidFill>
                    <w14:schemeClr w14:val="tx1"/>
                  </w14:solidFill>
                </w14:textFill>
              </w:rPr>
              <w:t>八</w:t>
            </w:r>
          </w:p>
        </w:tc>
      </w:tr>
      <w:tr w14:paraId="2133798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00" w:type="dxa"/>
            <w:vAlign w:val="center"/>
          </w:tcPr>
          <w:p w14:paraId="39DB9843">
            <w:pPr>
              <w:pStyle w:val="9"/>
              <w:jc w:val="center"/>
              <w:rPr>
                <w:rFonts w:hint="eastAsia" w:eastAsiaTheme="minorEastAsia"/>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9</w:t>
            </w:r>
          </w:p>
        </w:tc>
        <w:tc>
          <w:tcPr>
            <w:tcW w:w="691" w:type="dxa"/>
            <w:vAlign w:val="center"/>
          </w:tcPr>
          <w:p w14:paraId="37CA4F9B">
            <w:pPr>
              <w:pStyle w:val="9"/>
              <w:jc w:val="center"/>
              <w:rPr>
                <w:color w:val="000000" w:themeColor="text1"/>
                <w:sz w:val="21"/>
                <w:szCs w:val="21"/>
                <w:highlight w:val="none"/>
                <w14:textFill>
                  <w14:solidFill>
                    <w14:schemeClr w14:val="tx1"/>
                  </w14:solidFill>
                </w14:textFill>
              </w:rPr>
            </w:pPr>
          </w:p>
        </w:tc>
        <w:tc>
          <w:tcPr>
            <w:tcW w:w="886" w:type="dxa"/>
            <w:vAlign w:val="center"/>
          </w:tcPr>
          <w:p w14:paraId="75B3C6FE">
            <w:pPr>
              <w:jc w:val="center"/>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其他医疗设备</w:t>
            </w:r>
          </w:p>
        </w:tc>
        <w:tc>
          <w:tcPr>
            <w:tcW w:w="1108" w:type="dxa"/>
            <w:vAlign w:val="center"/>
          </w:tcPr>
          <w:p w14:paraId="1340A831">
            <w:pPr>
              <w:pStyle w:val="9"/>
              <w:jc w:val="center"/>
              <w:rPr>
                <w:color w:val="000000" w:themeColor="text1"/>
                <w:sz w:val="21"/>
                <w:szCs w:val="21"/>
                <w:highlight w:val="none"/>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电动妇科检查床</w:t>
            </w:r>
          </w:p>
        </w:tc>
        <w:tc>
          <w:tcPr>
            <w:tcW w:w="700" w:type="dxa"/>
            <w:vAlign w:val="center"/>
          </w:tcPr>
          <w:p w14:paraId="499A1904">
            <w:pPr>
              <w:pStyle w:val="9"/>
              <w:jc w:val="center"/>
              <w:rPr>
                <w:color w:val="000000" w:themeColor="text1"/>
                <w:sz w:val="21"/>
                <w:szCs w:val="21"/>
                <w:highlight w:val="none"/>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套</w:t>
            </w:r>
          </w:p>
        </w:tc>
        <w:tc>
          <w:tcPr>
            <w:tcW w:w="781" w:type="dxa"/>
            <w:vAlign w:val="center"/>
          </w:tcPr>
          <w:p w14:paraId="4C011E46">
            <w:pPr>
              <w:pStyle w:val="9"/>
              <w:jc w:val="center"/>
              <w:rPr>
                <w:rFonts w:hint="eastAsia" w:eastAsiaTheme="minorEastAsia"/>
                <w:color w:val="000000" w:themeColor="text1"/>
                <w:sz w:val="21"/>
                <w:szCs w:val="21"/>
                <w:highlight w:val="none"/>
                <w:lang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1</w:t>
            </w:r>
          </w:p>
        </w:tc>
        <w:tc>
          <w:tcPr>
            <w:tcW w:w="1128" w:type="dxa"/>
            <w:vAlign w:val="center"/>
          </w:tcPr>
          <w:p w14:paraId="2C46C839">
            <w:pPr>
              <w:pStyle w:val="9"/>
              <w:jc w:val="center"/>
              <w:rPr>
                <w:color w:val="000000" w:themeColor="text1"/>
                <w:sz w:val="21"/>
                <w:szCs w:val="21"/>
                <w:highlight w:val="none"/>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25</w:t>
            </w:r>
            <w:r>
              <w:rPr>
                <w:color w:val="000000" w:themeColor="text1"/>
                <w:sz w:val="21"/>
                <w:szCs w:val="21"/>
                <w:highlight w:val="none"/>
                <w14:textFill>
                  <w14:solidFill>
                    <w14:schemeClr w14:val="tx1"/>
                  </w14:solidFill>
                </w14:textFill>
              </w:rPr>
              <w:t>,000.00</w:t>
            </w:r>
          </w:p>
        </w:tc>
        <w:tc>
          <w:tcPr>
            <w:tcW w:w="1128" w:type="dxa"/>
            <w:vAlign w:val="center"/>
          </w:tcPr>
          <w:p w14:paraId="649DF457">
            <w:pPr>
              <w:pStyle w:val="9"/>
              <w:jc w:val="center"/>
              <w:rPr>
                <w:color w:val="000000" w:themeColor="text1"/>
                <w:sz w:val="21"/>
                <w:szCs w:val="21"/>
                <w:highlight w:val="none"/>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25</w:t>
            </w:r>
            <w:r>
              <w:rPr>
                <w:color w:val="000000" w:themeColor="text1"/>
                <w:sz w:val="21"/>
                <w:szCs w:val="21"/>
                <w:highlight w:val="none"/>
                <w14:textFill>
                  <w14:solidFill>
                    <w14:schemeClr w14:val="tx1"/>
                  </w14:solidFill>
                </w14:textFill>
              </w:rPr>
              <w:t>,000.00</w:t>
            </w:r>
          </w:p>
        </w:tc>
        <w:tc>
          <w:tcPr>
            <w:tcW w:w="700" w:type="dxa"/>
            <w:vAlign w:val="center"/>
          </w:tcPr>
          <w:p w14:paraId="43C5E78F">
            <w:pPr>
              <w:jc w:val="center"/>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工业</w:t>
            </w:r>
          </w:p>
        </w:tc>
        <w:tc>
          <w:tcPr>
            <w:tcW w:w="700" w:type="dxa"/>
            <w:vAlign w:val="center"/>
          </w:tcPr>
          <w:p w14:paraId="2F837B7F">
            <w:pPr>
              <w:jc w:val="center"/>
              <w:rPr>
                <w:rFonts w:hint="eastAsia" w:eastAsiaTheme="minorEastAsia"/>
                <w:color w:val="000000" w:themeColor="text1"/>
                <w:sz w:val="21"/>
                <w:szCs w:val="21"/>
                <w:highlight w:val="none"/>
                <w:lang w:val="en-US" w:eastAsia="zh-CN"/>
                <w14:textFill>
                  <w14:solidFill>
                    <w14:schemeClr w14:val="tx1"/>
                  </w14:solidFill>
                </w14:textFill>
              </w:rPr>
            </w:pPr>
            <w:r>
              <w:rPr>
                <w:color w:val="000000" w:themeColor="text1"/>
                <w:sz w:val="21"/>
                <w:szCs w:val="21"/>
                <w:highlight w:val="none"/>
                <w14:textFill>
                  <w14:solidFill>
                    <w14:schemeClr w14:val="tx1"/>
                  </w14:solidFill>
                </w14:textFill>
              </w:rPr>
              <w:t>详见附表</w:t>
            </w:r>
            <w:r>
              <w:rPr>
                <w:rFonts w:hint="eastAsia"/>
                <w:color w:val="000000" w:themeColor="text1"/>
                <w:sz w:val="21"/>
                <w:szCs w:val="21"/>
                <w:highlight w:val="none"/>
                <w:lang w:val="en-US" w:eastAsia="zh-CN"/>
                <w14:textFill>
                  <w14:solidFill>
                    <w14:schemeClr w14:val="tx1"/>
                  </w14:solidFill>
                </w14:textFill>
              </w:rPr>
              <w:t>九</w:t>
            </w:r>
          </w:p>
        </w:tc>
      </w:tr>
      <w:tr w14:paraId="347B936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00" w:type="dxa"/>
            <w:vAlign w:val="center"/>
          </w:tcPr>
          <w:p w14:paraId="228E7C15">
            <w:pPr>
              <w:pStyle w:val="9"/>
              <w:jc w:val="center"/>
              <w:rPr>
                <w:rFonts w:hint="eastAsia" w:eastAsiaTheme="minorEastAsia"/>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10</w:t>
            </w:r>
          </w:p>
        </w:tc>
        <w:tc>
          <w:tcPr>
            <w:tcW w:w="691" w:type="dxa"/>
            <w:vAlign w:val="center"/>
          </w:tcPr>
          <w:p w14:paraId="0D67E250">
            <w:pPr>
              <w:pStyle w:val="9"/>
              <w:jc w:val="center"/>
              <w:rPr>
                <w:color w:val="000000" w:themeColor="text1"/>
                <w:sz w:val="21"/>
                <w:szCs w:val="21"/>
                <w:highlight w:val="none"/>
                <w14:textFill>
                  <w14:solidFill>
                    <w14:schemeClr w14:val="tx1"/>
                  </w14:solidFill>
                </w14:textFill>
              </w:rPr>
            </w:pPr>
          </w:p>
        </w:tc>
        <w:tc>
          <w:tcPr>
            <w:tcW w:w="886" w:type="dxa"/>
            <w:vAlign w:val="center"/>
          </w:tcPr>
          <w:p w14:paraId="66AF579C">
            <w:pPr>
              <w:jc w:val="center"/>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其他医疗设备</w:t>
            </w:r>
          </w:p>
        </w:tc>
        <w:tc>
          <w:tcPr>
            <w:tcW w:w="1108" w:type="dxa"/>
            <w:vAlign w:val="center"/>
          </w:tcPr>
          <w:p w14:paraId="7FEE98FB">
            <w:pPr>
              <w:pStyle w:val="9"/>
              <w:jc w:val="center"/>
              <w:rPr>
                <w:color w:val="000000" w:themeColor="text1"/>
                <w:sz w:val="21"/>
                <w:szCs w:val="21"/>
                <w:highlight w:val="none"/>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中药熏蒸治疗机</w:t>
            </w:r>
          </w:p>
        </w:tc>
        <w:tc>
          <w:tcPr>
            <w:tcW w:w="700" w:type="dxa"/>
            <w:vAlign w:val="center"/>
          </w:tcPr>
          <w:p w14:paraId="20B1B8D0">
            <w:pPr>
              <w:pStyle w:val="9"/>
              <w:jc w:val="center"/>
              <w:rPr>
                <w:color w:val="000000" w:themeColor="text1"/>
                <w:sz w:val="21"/>
                <w:szCs w:val="21"/>
                <w:highlight w:val="none"/>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台</w:t>
            </w:r>
          </w:p>
        </w:tc>
        <w:tc>
          <w:tcPr>
            <w:tcW w:w="781" w:type="dxa"/>
            <w:vAlign w:val="center"/>
          </w:tcPr>
          <w:p w14:paraId="0BF2E052">
            <w:pPr>
              <w:pStyle w:val="9"/>
              <w:jc w:val="center"/>
              <w:rPr>
                <w:rFonts w:hint="eastAsia" w:eastAsiaTheme="minorEastAsia"/>
                <w:color w:val="000000" w:themeColor="text1"/>
                <w:sz w:val="21"/>
                <w:szCs w:val="21"/>
                <w:highlight w:val="none"/>
                <w:lang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2</w:t>
            </w:r>
          </w:p>
        </w:tc>
        <w:tc>
          <w:tcPr>
            <w:tcW w:w="1128" w:type="dxa"/>
            <w:vAlign w:val="center"/>
          </w:tcPr>
          <w:p w14:paraId="7C84BB01">
            <w:pPr>
              <w:pStyle w:val="9"/>
              <w:jc w:val="center"/>
              <w:rPr>
                <w:color w:val="000000" w:themeColor="text1"/>
                <w:sz w:val="21"/>
                <w:szCs w:val="21"/>
                <w:highlight w:val="none"/>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35</w:t>
            </w:r>
            <w:r>
              <w:rPr>
                <w:color w:val="000000" w:themeColor="text1"/>
                <w:sz w:val="21"/>
                <w:szCs w:val="21"/>
                <w:highlight w:val="none"/>
                <w14:textFill>
                  <w14:solidFill>
                    <w14:schemeClr w14:val="tx1"/>
                  </w14:solidFill>
                </w14:textFill>
              </w:rPr>
              <w:t>,000.00</w:t>
            </w:r>
          </w:p>
        </w:tc>
        <w:tc>
          <w:tcPr>
            <w:tcW w:w="1128" w:type="dxa"/>
            <w:vAlign w:val="center"/>
          </w:tcPr>
          <w:p w14:paraId="2654BA06">
            <w:pPr>
              <w:pStyle w:val="9"/>
              <w:jc w:val="center"/>
              <w:rPr>
                <w:color w:val="000000" w:themeColor="text1"/>
                <w:sz w:val="21"/>
                <w:szCs w:val="21"/>
                <w:highlight w:val="none"/>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70</w:t>
            </w:r>
            <w:r>
              <w:rPr>
                <w:color w:val="000000" w:themeColor="text1"/>
                <w:sz w:val="21"/>
                <w:szCs w:val="21"/>
                <w:highlight w:val="none"/>
                <w14:textFill>
                  <w14:solidFill>
                    <w14:schemeClr w14:val="tx1"/>
                  </w14:solidFill>
                </w14:textFill>
              </w:rPr>
              <w:t>,000.00</w:t>
            </w:r>
          </w:p>
        </w:tc>
        <w:tc>
          <w:tcPr>
            <w:tcW w:w="700" w:type="dxa"/>
            <w:vAlign w:val="center"/>
          </w:tcPr>
          <w:p w14:paraId="4FB051DC">
            <w:pPr>
              <w:jc w:val="center"/>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工业</w:t>
            </w:r>
          </w:p>
        </w:tc>
        <w:tc>
          <w:tcPr>
            <w:tcW w:w="700" w:type="dxa"/>
            <w:vAlign w:val="center"/>
          </w:tcPr>
          <w:p w14:paraId="63078CB4">
            <w:pPr>
              <w:jc w:val="center"/>
              <w:rPr>
                <w:rFonts w:hint="eastAsia" w:eastAsiaTheme="minorEastAsia"/>
                <w:color w:val="000000" w:themeColor="text1"/>
                <w:sz w:val="21"/>
                <w:szCs w:val="21"/>
                <w:highlight w:val="none"/>
                <w:lang w:val="en-US" w:eastAsia="zh-CN"/>
                <w14:textFill>
                  <w14:solidFill>
                    <w14:schemeClr w14:val="tx1"/>
                  </w14:solidFill>
                </w14:textFill>
              </w:rPr>
            </w:pPr>
            <w:r>
              <w:rPr>
                <w:color w:val="000000" w:themeColor="text1"/>
                <w:sz w:val="21"/>
                <w:szCs w:val="21"/>
                <w:highlight w:val="none"/>
                <w14:textFill>
                  <w14:solidFill>
                    <w14:schemeClr w14:val="tx1"/>
                  </w14:solidFill>
                </w14:textFill>
              </w:rPr>
              <w:t>详见附表</w:t>
            </w:r>
            <w:r>
              <w:rPr>
                <w:rFonts w:hint="eastAsia"/>
                <w:color w:val="000000" w:themeColor="text1"/>
                <w:sz w:val="21"/>
                <w:szCs w:val="21"/>
                <w:highlight w:val="none"/>
                <w:lang w:val="en-US" w:eastAsia="zh-CN"/>
                <w14:textFill>
                  <w14:solidFill>
                    <w14:schemeClr w14:val="tx1"/>
                  </w14:solidFill>
                </w14:textFill>
              </w:rPr>
              <w:t>十</w:t>
            </w:r>
          </w:p>
        </w:tc>
      </w:tr>
      <w:tr w14:paraId="75064E1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00" w:type="dxa"/>
            <w:vAlign w:val="center"/>
          </w:tcPr>
          <w:p w14:paraId="3245A4E1">
            <w:pPr>
              <w:pStyle w:val="9"/>
              <w:jc w:val="center"/>
              <w:rPr>
                <w:rFonts w:hint="default" w:eastAsiaTheme="minorEastAsia"/>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11</w:t>
            </w:r>
          </w:p>
        </w:tc>
        <w:tc>
          <w:tcPr>
            <w:tcW w:w="691" w:type="dxa"/>
            <w:vAlign w:val="center"/>
          </w:tcPr>
          <w:p w14:paraId="6A1D66E8">
            <w:pPr>
              <w:pStyle w:val="9"/>
              <w:jc w:val="center"/>
              <w:rPr>
                <w:color w:val="000000" w:themeColor="text1"/>
                <w:sz w:val="21"/>
                <w:szCs w:val="21"/>
                <w:highlight w:val="none"/>
                <w14:textFill>
                  <w14:solidFill>
                    <w14:schemeClr w14:val="tx1"/>
                  </w14:solidFill>
                </w14:textFill>
              </w:rPr>
            </w:pPr>
          </w:p>
        </w:tc>
        <w:tc>
          <w:tcPr>
            <w:tcW w:w="886" w:type="dxa"/>
            <w:vAlign w:val="center"/>
          </w:tcPr>
          <w:p w14:paraId="585275AE">
            <w:pPr>
              <w:jc w:val="center"/>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其他医疗设备</w:t>
            </w:r>
          </w:p>
        </w:tc>
        <w:tc>
          <w:tcPr>
            <w:tcW w:w="1108" w:type="dxa"/>
            <w:vAlign w:val="center"/>
          </w:tcPr>
          <w:p w14:paraId="70777918">
            <w:pPr>
              <w:pStyle w:val="9"/>
              <w:jc w:val="center"/>
              <w:rPr>
                <w:color w:val="000000" w:themeColor="text1"/>
                <w:sz w:val="21"/>
                <w:szCs w:val="21"/>
                <w:highlight w:val="none"/>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煮沸消毒器</w:t>
            </w:r>
          </w:p>
        </w:tc>
        <w:tc>
          <w:tcPr>
            <w:tcW w:w="700" w:type="dxa"/>
            <w:vAlign w:val="center"/>
          </w:tcPr>
          <w:p w14:paraId="7DD248B7">
            <w:pPr>
              <w:pStyle w:val="9"/>
              <w:jc w:val="center"/>
              <w:rPr>
                <w:color w:val="000000" w:themeColor="text1"/>
                <w:sz w:val="21"/>
                <w:szCs w:val="21"/>
                <w:highlight w:val="none"/>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台</w:t>
            </w:r>
          </w:p>
        </w:tc>
        <w:tc>
          <w:tcPr>
            <w:tcW w:w="781" w:type="dxa"/>
            <w:vAlign w:val="center"/>
          </w:tcPr>
          <w:p w14:paraId="04AE4D0D">
            <w:pPr>
              <w:pStyle w:val="9"/>
              <w:jc w:val="center"/>
              <w:rPr>
                <w:color w:val="000000" w:themeColor="text1"/>
                <w:sz w:val="21"/>
                <w:szCs w:val="21"/>
                <w:highlight w:val="none"/>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1</w:t>
            </w:r>
          </w:p>
        </w:tc>
        <w:tc>
          <w:tcPr>
            <w:tcW w:w="1128" w:type="dxa"/>
            <w:vAlign w:val="center"/>
          </w:tcPr>
          <w:p w14:paraId="0B21E2D5">
            <w:pPr>
              <w:pStyle w:val="9"/>
              <w:jc w:val="center"/>
              <w:rPr>
                <w:color w:val="000000" w:themeColor="text1"/>
                <w:sz w:val="21"/>
                <w:szCs w:val="21"/>
                <w:highlight w:val="none"/>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100</w:t>
            </w:r>
            <w:r>
              <w:rPr>
                <w:color w:val="000000" w:themeColor="text1"/>
                <w:sz w:val="21"/>
                <w:szCs w:val="21"/>
                <w:highlight w:val="none"/>
                <w14:textFill>
                  <w14:solidFill>
                    <w14:schemeClr w14:val="tx1"/>
                  </w14:solidFill>
                </w14:textFill>
              </w:rPr>
              <w:t>,000.00</w:t>
            </w:r>
          </w:p>
        </w:tc>
        <w:tc>
          <w:tcPr>
            <w:tcW w:w="1128" w:type="dxa"/>
            <w:vAlign w:val="center"/>
          </w:tcPr>
          <w:p w14:paraId="099A9A90">
            <w:pPr>
              <w:pStyle w:val="9"/>
              <w:jc w:val="center"/>
              <w:rPr>
                <w:color w:val="000000" w:themeColor="text1"/>
                <w:sz w:val="21"/>
                <w:szCs w:val="21"/>
                <w:highlight w:val="none"/>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100</w:t>
            </w:r>
            <w:r>
              <w:rPr>
                <w:color w:val="000000" w:themeColor="text1"/>
                <w:sz w:val="21"/>
                <w:szCs w:val="21"/>
                <w:highlight w:val="none"/>
                <w14:textFill>
                  <w14:solidFill>
                    <w14:schemeClr w14:val="tx1"/>
                  </w14:solidFill>
                </w14:textFill>
              </w:rPr>
              <w:t>,000.00</w:t>
            </w:r>
          </w:p>
        </w:tc>
        <w:tc>
          <w:tcPr>
            <w:tcW w:w="700" w:type="dxa"/>
            <w:vAlign w:val="center"/>
          </w:tcPr>
          <w:p w14:paraId="55F526BD">
            <w:pPr>
              <w:jc w:val="center"/>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工业</w:t>
            </w:r>
          </w:p>
        </w:tc>
        <w:tc>
          <w:tcPr>
            <w:tcW w:w="700" w:type="dxa"/>
            <w:vAlign w:val="center"/>
          </w:tcPr>
          <w:p w14:paraId="7AC9A6AA">
            <w:pPr>
              <w:jc w:val="center"/>
              <w:rPr>
                <w:rFonts w:hint="eastAsia" w:eastAsiaTheme="minorEastAsia"/>
                <w:color w:val="000000" w:themeColor="text1"/>
                <w:sz w:val="21"/>
                <w:szCs w:val="21"/>
                <w:highlight w:val="none"/>
                <w:lang w:val="en-US" w:eastAsia="zh-CN"/>
                <w14:textFill>
                  <w14:solidFill>
                    <w14:schemeClr w14:val="tx1"/>
                  </w14:solidFill>
                </w14:textFill>
              </w:rPr>
            </w:pPr>
            <w:r>
              <w:rPr>
                <w:color w:val="000000" w:themeColor="text1"/>
                <w:sz w:val="21"/>
                <w:szCs w:val="21"/>
                <w:highlight w:val="none"/>
                <w14:textFill>
                  <w14:solidFill>
                    <w14:schemeClr w14:val="tx1"/>
                  </w14:solidFill>
                </w14:textFill>
              </w:rPr>
              <w:t>详见附表</w:t>
            </w:r>
            <w:r>
              <w:rPr>
                <w:rFonts w:hint="eastAsia"/>
                <w:color w:val="000000" w:themeColor="text1"/>
                <w:sz w:val="21"/>
                <w:szCs w:val="21"/>
                <w:highlight w:val="none"/>
                <w:lang w:val="en-US" w:eastAsia="zh-CN"/>
                <w14:textFill>
                  <w14:solidFill>
                    <w14:schemeClr w14:val="tx1"/>
                  </w14:solidFill>
                </w14:textFill>
              </w:rPr>
              <w:t>十一</w:t>
            </w:r>
          </w:p>
        </w:tc>
      </w:tr>
    </w:tbl>
    <w:p w14:paraId="2108DFD6">
      <w:pPr>
        <w:pStyle w:val="9"/>
        <w:rPr>
          <w:rFonts w:hint="eastAsia" w:eastAsiaTheme="minorEastAsia"/>
          <w:color w:val="000000" w:themeColor="text1"/>
          <w:sz w:val="21"/>
          <w:szCs w:val="21"/>
          <w:highlight w:val="none"/>
          <w:lang w:eastAsia="zh-CN"/>
          <w14:textFill>
            <w14:solidFill>
              <w14:schemeClr w14:val="tx1"/>
            </w14:solidFill>
          </w14:textFill>
        </w:rPr>
      </w:pPr>
      <w:r>
        <w:rPr>
          <w:b/>
          <w:color w:val="000000" w:themeColor="text1"/>
          <w:sz w:val="21"/>
          <w:szCs w:val="21"/>
          <w:highlight w:val="none"/>
          <w14:textFill>
            <w14:solidFill>
              <w14:schemeClr w14:val="tx1"/>
            </w14:solidFill>
          </w14:textFill>
        </w:rPr>
        <w:t>附表一：</w:t>
      </w:r>
      <w:r>
        <w:rPr>
          <w:rFonts w:hint="eastAsia"/>
          <w:b/>
          <w:color w:val="000000" w:themeColor="text1"/>
          <w:sz w:val="21"/>
          <w:szCs w:val="21"/>
          <w:highlight w:val="none"/>
          <w:lang w:val="en-US" w:eastAsia="zh-CN"/>
          <w14:textFill>
            <w14:solidFill>
              <w14:schemeClr w14:val="tx1"/>
            </w14:solidFill>
          </w14:textFill>
        </w:rPr>
        <w:t>彩色超声诊断系统</w:t>
      </w:r>
    </w:p>
    <w:tbl>
      <w:tblPr>
        <w:tblStyle w:val="7"/>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627"/>
        <w:gridCol w:w="695"/>
        <w:gridCol w:w="7200"/>
      </w:tblGrid>
      <w:tr w14:paraId="74F61B3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27" w:type="dxa"/>
          </w:tcPr>
          <w:p w14:paraId="28CC9BB2">
            <w:pPr>
              <w:pStyle w:val="9"/>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参数性质</w:t>
            </w:r>
          </w:p>
        </w:tc>
        <w:tc>
          <w:tcPr>
            <w:tcW w:w="695" w:type="dxa"/>
          </w:tcPr>
          <w:p w14:paraId="027EE5D6">
            <w:pPr>
              <w:pStyle w:val="9"/>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序号</w:t>
            </w:r>
          </w:p>
        </w:tc>
        <w:tc>
          <w:tcPr>
            <w:tcW w:w="7200" w:type="dxa"/>
          </w:tcPr>
          <w:p w14:paraId="1744F4A6">
            <w:pPr>
              <w:pStyle w:val="9"/>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具体技术(参数)要求</w:t>
            </w:r>
          </w:p>
        </w:tc>
      </w:tr>
      <w:tr w14:paraId="1A043AA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27" w:type="dxa"/>
          </w:tcPr>
          <w:p w14:paraId="465EFA5F">
            <w:pPr>
              <w:rPr>
                <w:color w:val="000000" w:themeColor="text1"/>
                <w:sz w:val="21"/>
                <w:szCs w:val="21"/>
                <w:highlight w:val="none"/>
                <w14:textFill>
                  <w14:solidFill>
                    <w14:schemeClr w14:val="tx1"/>
                  </w14:solidFill>
                </w14:textFill>
              </w:rPr>
            </w:pPr>
          </w:p>
        </w:tc>
        <w:tc>
          <w:tcPr>
            <w:tcW w:w="695" w:type="dxa"/>
          </w:tcPr>
          <w:p w14:paraId="241B7257">
            <w:pPr>
              <w:pStyle w:val="9"/>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1</w:t>
            </w:r>
          </w:p>
        </w:tc>
        <w:tc>
          <w:tcPr>
            <w:tcW w:w="7200" w:type="dxa"/>
          </w:tcPr>
          <w:p w14:paraId="22EE71F6">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用于疼痛、康复、体检、腹部、妇科、产科、心脏、小器官与浅表组织、血管、颅脑, 泌尿、介入性超声、儿科、急诊、麻醉、等全身应用</w:t>
            </w:r>
          </w:p>
          <w:p w14:paraId="4E7D432F">
            <w:pPr>
              <w:pStyle w:val="9"/>
              <w:ind w:firstLine="422" w:firstLineChars="200"/>
              <w:rPr>
                <w:rFonts w:hint="eastAsia"/>
                <w:b/>
                <w:bCs/>
                <w:color w:val="000000" w:themeColor="text1"/>
                <w:sz w:val="21"/>
                <w:szCs w:val="21"/>
                <w:highlight w:val="none"/>
                <w14:textFill>
                  <w14:solidFill>
                    <w14:schemeClr w14:val="tx1"/>
                  </w14:solidFill>
                </w14:textFill>
              </w:rPr>
            </w:pPr>
            <w:r>
              <w:rPr>
                <w:rFonts w:hint="eastAsia"/>
                <w:b/>
                <w:bCs/>
                <w:color w:val="000000" w:themeColor="text1"/>
                <w:sz w:val="21"/>
                <w:szCs w:val="21"/>
                <w:highlight w:val="none"/>
                <w14:textFill>
                  <w14:solidFill>
                    <w14:schemeClr w14:val="tx1"/>
                  </w14:solidFill>
                </w14:textFill>
              </w:rPr>
              <w:t>系统要求：</w:t>
            </w:r>
          </w:p>
          <w:p w14:paraId="69D783AE">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1▲支持全程发射及全程接收聚焦，使图像近、中、远场保持均匀一致； 2组织自适应成像；3自适应频率复合成像； 4自适应空间复合成像； 5谐波成像；6自适应斑点噪声抑制；7智能频谱增强技术； 8数字多波束合成； 9具备智能图像单键优化技术，可根据不同的组织，不同体型的病人，单键控制仪器的调节来满足临床的需要； 10智能彩色多普勒技术，具备根据流速调整多普勒频率功能。</w:t>
            </w:r>
          </w:p>
          <w:p w14:paraId="3899CC49">
            <w:pPr>
              <w:pStyle w:val="9"/>
              <w:ind w:firstLine="422" w:firstLineChars="200"/>
              <w:rPr>
                <w:rFonts w:hint="eastAsia"/>
                <w:b/>
                <w:bCs/>
                <w:color w:val="000000" w:themeColor="text1"/>
                <w:sz w:val="21"/>
                <w:szCs w:val="21"/>
                <w:highlight w:val="none"/>
                <w14:textFill>
                  <w14:solidFill>
                    <w14:schemeClr w14:val="tx1"/>
                  </w14:solidFill>
                </w14:textFill>
              </w:rPr>
            </w:pPr>
            <w:r>
              <w:rPr>
                <w:rFonts w:hint="eastAsia"/>
                <w:b/>
                <w:bCs/>
                <w:color w:val="000000" w:themeColor="text1"/>
                <w:sz w:val="21"/>
                <w:szCs w:val="21"/>
                <w:highlight w:val="none"/>
                <w14:textFill>
                  <w14:solidFill>
                    <w14:schemeClr w14:val="tx1"/>
                  </w14:solidFill>
                </w14:textFill>
              </w:rPr>
              <w:t>技术要求：</w:t>
            </w:r>
          </w:p>
          <w:p w14:paraId="5AD52D46">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1.彩色显示器≥15英寸，液晶显示器，开合角度: 0°-180°，便于医生从不同角度观察图像</w:t>
            </w:r>
          </w:p>
          <w:p w14:paraId="7B0587FF">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 xml:space="preserve">2.▲笔记本式主机一体化高灵敏度触摸屏≥12英寸，触摸屏旁支持8个功能按键；  </w:t>
            </w:r>
          </w:p>
          <w:p w14:paraId="063C8509">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 xml:space="preserve">3.无实体轨迹球、触摸板设计； </w:t>
            </w:r>
          </w:p>
          <w:p w14:paraId="565412CE">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4.全密封式硅胶面板，易于消毒；</w:t>
            </w:r>
          </w:p>
          <w:p w14:paraId="38888F14">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 xml:space="preserve">5.显示器磁吸合装置； </w:t>
            </w:r>
          </w:p>
          <w:p w14:paraId="2AFEC0C3">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 xml:space="preserve">6.可拔插、置换锂电池：容量≥13000mA； </w:t>
            </w:r>
          </w:p>
          <w:p w14:paraId="168642DB">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 xml:space="preserve">7.系统动态范围≥320DB； </w:t>
            </w:r>
          </w:p>
          <w:p w14:paraId="4D9D6C33">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 xml:space="preserve">8.增益调节：≥240； </w:t>
            </w:r>
          </w:p>
          <w:p w14:paraId="6DEB0729">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 xml:space="preserve">9.空间复合成像，曲别针试验可显示≥9角度； </w:t>
            </w:r>
          </w:p>
          <w:p w14:paraId="66F710E6">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 xml:space="preserve">10.二维灰阶成像单元； </w:t>
            </w:r>
          </w:p>
          <w:p w14:paraId="3C54F176">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 xml:space="preserve">11.彩色多普勒成像单元； </w:t>
            </w:r>
          </w:p>
          <w:p w14:paraId="40D5A56C">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12.彩色能量图单元；</w:t>
            </w:r>
          </w:p>
          <w:p w14:paraId="0FFFC991">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 xml:space="preserve">13.彩色方向性能量图单元； </w:t>
            </w:r>
          </w:p>
          <w:p w14:paraId="3008908D">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 xml:space="preserve">14.M型模式； </w:t>
            </w:r>
          </w:p>
          <w:p w14:paraId="7F545394">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15.PW功能；</w:t>
            </w:r>
          </w:p>
          <w:p w14:paraId="5B3DFA56">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1</w:t>
            </w:r>
            <w:r>
              <w:rPr>
                <w:rFonts w:hint="eastAsia"/>
                <w:color w:val="000000" w:themeColor="text1"/>
                <w:sz w:val="21"/>
                <w:szCs w:val="21"/>
                <w:highlight w:val="none"/>
                <w:lang w:val="en-US" w:eastAsia="zh-CN"/>
                <w14:textFill>
                  <w14:solidFill>
                    <w14:schemeClr w14:val="tx1"/>
                  </w14:solidFill>
                </w14:textFill>
              </w:rPr>
              <w:t>6</w:t>
            </w:r>
            <w:r>
              <w:rPr>
                <w:rFonts w:hint="eastAsia"/>
                <w:color w:val="000000" w:themeColor="text1"/>
                <w:sz w:val="21"/>
                <w:szCs w:val="21"/>
                <w:highlight w:val="none"/>
                <w14:textFill>
                  <w14:solidFill>
                    <w14:schemeClr w14:val="tx1"/>
                  </w14:solidFill>
                </w14:textFill>
              </w:rPr>
              <w:t>.CW功能；</w:t>
            </w:r>
          </w:p>
          <w:p w14:paraId="25247B27">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1</w:t>
            </w:r>
            <w:r>
              <w:rPr>
                <w:rFonts w:hint="eastAsia"/>
                <w:color w:val="000000" w:themeColor="text1"/>
                <w:sz w:val="21"/>
                <w:szCs w:val="21"/>
                <w:highlight w:val="none"/>
                <w:lang w:val="en-US" w:eastAsia="zh-CN"/>
                <w14:textFill>
                  <w14:solidFill>
                    <w14:schemeClr w14:val="tx1"/>
                  </w14:solidFill>
                </w14:textFill>
              </w:rPr>
              <w:t>7</w:t>
            </w:r>
            <w:r>
              <w:rPr>
                <w:rFonts w:hint="eastAsia"/>
                <w:color w:val="000000" w:themeColor="text1"/>
                <w:sz w:val="21"/>
                <w:szCs w:val="21"/>
                <w:highlight w:val="none"/>
                <w14:textFill>
                  <w14:solidFill>
                    <w14:schemeClr w14:val="tx1"/>
                  </w14:solidFill>
                </w14:textFill>
              </w:rPr>
              <w:t>.TDI组织多普勒成像,成像模式≥3种，（实际包含TVI, TVD, TVM, TEI ,4种模式）；</w:t>
            </w:r>
          </w:p>
          <w:p w14:paraId="3A5A3733">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18.</w:t>
            </w:r>
            <w:r>
              <w:rPr>
                <w:rFonts w:hint="eastAsia"/>
                <w:color w:val="000000" w:themeColor="text1"/>
                <w:sz w:val="21"/>
                <w:szCs w:val="21"/>
                <w:highlight w:val="none"/>
                <w14:textFill>
                  <w14:solidFill>
                    <w14:schemeClr w14:val="tx1"/>
                  </w14:solidFill>
                </w14:textFill>
              </w:rPr>
              <w:t xml:space="preserve">实时三同步功能； </w:t>
            </w:r>
          </w:p>
          <w:p w14:paraId="08515708">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19</w:t>
            </w:r>
            <w:r>
              <w:rPr>
                <w:rFonts w:hint="eastAsia"/>
                <w:color w:val="000000" w:themeColor="text1"/>
                <w:sz w:val="21"/>
                <w:szCs w:val="21"/>
                <w:highlight w:val="none"/>
                <w14:textFill>
                  <w14:solidFill>
                    <w14:schemeClr w14:val="tx1"/>
                  </w14:solidFill>
                </w14:textFill>
              </w:rPr>
              <w:t xml:space="preserve">.侧向增益补偿功能，LGC≥8段； </w:t>
            </w:r>
          </w:p>
          <w:p w14:paraId="6B904021">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2</w:t>
            </w:r>
            <w:r>
              <w:rPr>
                <w:rFonts w:hint="eastAsia"/>
                <w:color w:val="000000" w:themeColor="text1"/>
                <w:sz w:val="21"/>
                <w:szCs w:val="21"/>
                <w:highlight w:val="none"/>
                <w:lang w:val="en-US" w:eastAsia="zh-CN"/>
                <w14:textFill>
                  <w14:solidFill>
                    <w14:schemeClr w14:val="tx1"/>
                  </w14:solidFill>
                </w14:textFill>
              </w:rPr>
              <w:t>0</w:t>
            </w:r>
            <w:r>
              <w:rPr>
                <w:rFonts w:hint="eastAsia"/>
                <w:color w:val="000000" w:themeColor="text1"/>
                <w:sz w:val="21"/>
                <w:szCs w:val="21"/>
                <w:highlight w:val="none"/>
                <w14:textFill>
                  <w14:solidFill>
                    <w14:schemeClr w14:val="tx1"/>
                  </w14:solidFill>
                </w14:textFill>
              </w:rPr>
              <w:t xml:space="preserve">.支持梯形成像功能； </w:t>
            </w:r>
          </w:p>
          <w:p w14:paraId="06345C26">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2</w:t>
            </w:r>
            <w:r>
              <w:rPr>
                <w:rFonts w:hint="eastAsia"/>
                <w:color w:val="000000" w:themeColor="text1"/>
                <w:sz w:val="21"/>
                <w:szCs w:val="21"/>
                <w:highlight w:val="none"/>
                <w:lang w:val="en-US" w:eastAsia="zh-CN"/>
                <w14:textFill>
                  <w14:solidFill>
                    <w14:schemeClr w14:val="tx1"/>
                  </w14:solidFill>
                </w14:textFill>
              </w:rPr>
              <w:t>1</w:t>
            </w:r>
            <w:r>
              <w:rPr>
                <w:rFonts w:hint="eastAsia"/>
                <w:color w:val="000000" w:themeColor="text1"/>
                <w:sz w:val="21"/>
                <w:szCs w:val="21"/>
                <w:highlight w:val="none"/>
                <w14:textFill>
                  <w14:solidFill>
                    <w14:schemeClr w14:val="tx1"/>
                  </w14:solidFill>
                </w14:textFill>
              </w:rPr>
              <w:t xml:space="preserve">.支持宽景成像； </w:t>
            </w:r>
          </w:p>
          <w:p w14:paraId="63880141">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2</w:t>
            </w:r>
            <w:r>
              <w:rPr>
                <w:rFonts w:hint="eastAsia"/>
                <w:color w:val="000000" w:themeColor="text1"/>
                <w:sz w:val="21"/>
                <w:szCs w:val="21"/>
                <w:highlight w:val="none"/>
                <w:lang w:val="en-US" w:eastAsia="zh-CN"/>
                <w14:textFill>
                  <w14:solidFill>
                    <w14:schemeClr w14:val="tx1"/>
                  </w14:solidFill>
                </w14:textFill>
              </w:rPr>
              <w:t>2</w:t>
            </w:r>
            <w:r>
              <w:rPr>
                <w:rFonts w:hint="eastAsia"/>
                <w:color w:val="000000" w:themeColor="text1"/>
                <w:sz w:val="21"/>
                <w:szCs w:val="21"/>
                <w:highlight w:val="none"/>
                <w14:textFill>
                  <w14:solidFill>
                    <w14:schemeClr w14:val="tx1"/>
                  </w14:solidFill>
                </w14:textFill>
              </w:rPr>
              <w:t xml:space="preserve">.支持3D/4D成像功能； </w:t>
            </w:r>
          </w:p>
          <w:p w14:paraId="34034F21">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2</w:t>
            </w:r>
            <w:r>
              <w:rPr>
                <w:rFonts w:hint="eastAsia"/>
                <w:color w:val="000000" w:themeColor="text1"/>
                <w:sz w:val="21"/>
                <w:szCs w:val="21"/>
                <w:highlight w:val="none"/>
                <w:lang w:val="en-US" w:eastAsia="zh-CN"/>
                <w14:textFill>
                  <w14:solidFill>
                    <w14:schemeClr w14:val="tx1"/>
                  </w14:solidFill>
                </w14:textFill>
              </w:rPr>
              <w:t>3</w:t>
            </w:r>
            <w:r>
              <w:rPr>
                <w:rFonts w:hint="eastAsia"/>
                <w:color w:val="000000" w:themeColor="text1"/>
                <w:sz w:val="21"/>
                <w:szCs w:val="21"/>
                <w:highlight w:val="none"/>
                <w14:textFill>
                  <w14:solidFill>
                    <w14:schemeClr w14:val="tx1"/>
                  </w14:solidFill>
                </w14:textFill>
              </w:rPr>
              <w:t xml:space="preserve">.支持ECG功能； </w:t>
            </w:r>
          </w:p>
          <w:p w14:paraId="74E3B4E1">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2</w:t>
            </w:r>
            <w:r>
              <w:rPr>
                <w:rFonts w:hint="eastAsia"/>
                <w:color w:val="000000" w:themeColor="text1"/>
                <w:sz w:val="21"/>
                <w:szCs w:val="21"/>
                <w:highlight w:val="none"/>
                <w:lang w:val="en-US" w:eastAsia="zh-CN"/>
                <w14:textFill>
                  <w14:solidFill>
                    <w14:schemeClr w14:val="tx1"/>
                  </w14:solidFill>
                </w14:textFill>
              </w:rPr>
              <w:t>4</w:t>
            </w:r>
            <w:r>
              <w:rPr>
                <w:rFonts w:hint="eastAsia"/>
                <w:color w:val="000000" w:themeColor="text1"/>
                <w:sz w:val="21"/>
                <w:szCs w:val="21"/>
                <w:highlight w:val="none"/>
                <w14:textFill>
                  <w14:solidFill>
                    <w14:schemeClr w14:val="tx1"/>
                  </w14:solidFill>
                </w14:textFill>
              </w:rPr>
              <w:t xml:space="preserve">.实时双幅对比成像； </w:t>
            </w:r>
          </w:p>
          <w:p w14:paraId="16D8B887">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2</w:t>
            </w:r>
            <w:r>
              <w:rPr>
                <w:rFonts w:hint="eastAsia"/>
                <w:color w:val="000000" w:themeColor="text1"/>
                <w:sz w:val="21"/>
                <w:szCs w:val="21"/>
                <w:highlight w:val="none"/>
                <w:lang w:val="en-US" w:eastAsia="zh-CN"/>
                <w14:textFill>
                  <w14:solidFill>
                    <w14:schemeClr w14:val="tx1"/>
                  </w14:solidFill>
                </w14:textFill>
              </w:rPr>
              <w:t>5</w:t>
            </w:r>
            <w:r>
              <w:rPr>
                <w:rFonts w:hint="eastAsia"/>
                <w:color w:val="000000" w:themeColor="text1"/>
                <w:sz w:val="21"/>
                <w:szCs w:val="21"/>
                <w:highlight w:val="none"/>
                <w14:textFill>
                  <w14:solidFill>
                    <w14:schemeClr w14:val="tx1"/>
                  </w14:solidFill>
                </w14:textFill>
              </w:rPr>
              <w:t>.穿刺引导功能：支持单线和双线区间引导两种方式，可调节位置及角度；</w:t>
            </w:r>
          </w:p>
          <w:p w14:paraId="7C858DF5">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26</w:t>
            </w:r>
            <w:r>
              <w:rPr>
                <w:rFonts w:hint="eastAsia"/>
                <w:color w:val="000000" w:themeColor="text1"/>
                <w:sz w:val="21"/>
                <w:szCs w:val="21"/>
                <w:highlight w:val="none"/>
                <w14:textFill>
                  <w14:solidFill>
                    <w14:schemeClr w14:val="tx1"/>
                  </w14:solidFill>
                </w14:textFill>
              </w:rPr>
              <w:t xml:space="preserve">.支持穿刺针增强技术，可双屏实时对比显示； </w:t>
            </w:r>
          </w:p>
          <w:p w14:paraId="451A185B">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27</w:t>
            </w:r>
            <w:r>
              <w:rPr>
                <w:rFonts w:hint="eastAsia"/>
                <w:color w:val="000000" w:themeColor="text1"/>
                <w:sz w:val="21"/>
                <w:szCs w:val="21"/>
                <w:highlight w:val="none"/>
                <w14:textFill>
                  <w14:solidFill>
                    <w14:schemeClr w14:val="tx1"/>
                  </w14:solidFill>
                </w14:textFill>
              </w:rPr>
              <w:t xml:space="preserve">.支持声学放大功能，二维和彩色模式实时图像下高清放大感兴趣区的图像； </w:t>
            </w:r>
          </w:p>
          <w:p w14:paraId="609A5ABC">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28</w:t>
            </w:r>
            <w:r>
              <w:rPr>
                <w:rFonts w:hint="eastAsia"/>
                <w:color w:val="000000" w:themeColor="text1"/>
                <w:sz w:val="21"/>
                <w:szCs w:val="21"/>
                <w:highlight w:val="none"/>
                <w14:textFill>
                  <w14:solidFill>
                    <w14:schemeClr w14:val="tx1"/>
                  </w14:solidFill>
                </w14:textFill>
              </w:rPr>
              <w:t>.频谱自动测量分析软件包，用户可根据不同检查部位自定义测量结果项目；</w:t>
            </w:r>
          </w:p>
          <w:p w14:paraId="31D7B3FA">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29</w:t>
            </w:r>
            <w:r>
              <w:rPr>
                <w:rFonts w:hint="eastAsia"/>
                <w:color w:val="000000" w:themeColor="text1"/>
                <w:sz w:val="21"/>
                <w:szCs w:val="21"/>
                <w:highlight w:val="none"/>
                <w14:textFill>
                  <w14:solidFill>
                    <w14:schemeClr w14:val="tx1"/>
                  </w14:solidFill>
                </w14:textFill>
              </w:rPr>
              <w:t xml:space="preserve">.一键优化，要求一键快速优化二维图像、彩色图像、频谱图像； </w:t>
            </w:r>
          </w:p>
          <w:p w14:paraId="515574AF">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30</w:t>
            </w:r>
            <w:r>
              <w:rPr>
                <w:rFonts w:hint="eastAsia"/>
                <w:color w:val="000000" w:themeColor="text1"/>
                <w:sz w:val="21"/>
                <w:szCs w:val="21"/>
                <w:highlight w:val="none"/>
                <w14:textFill>
                  <w14:solidFill>
                    <w14:schemeClr w14:val="tx1"/>
                  </w14:solidFill>
                </w14:textFill>
              </w:rPr>
              <w:t xml:space="preserve">.支持同病人及不同检查的图像对比功能； </w:t>
            </w:r>
          </w:p>
          <w:p w14:paraId="5322929C">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3</w:t>
            </w:r>
            <w:r>
              <w:rPr>
                <w:rFonts w:hint="eastAsia"/>
                <w:color w:val="000000" w:themeColor="text1"/>
                <w:sz w:val="21"/>
                <w:szCs w:val="21"/>
                <w:highlight w:val="none"/>
                <w:lang w:val="en-US" w:eastAsia="zh-CN"/>
                <w14:textFill>
                  <w14:solidFill>
                    <w14:schemeClr w14:val="tx1"/>
                  </w14:solidFill>
                </w14:textFill>
              </w:rPr>
              <w:t>1.</w:t>
            </w:r>
            <w:r>
              <w:rPr>
                <w:rFonts w:hint="eastAsia"/>
                <w:color w:val="000000" w:themeColor="text1"/>
                <w:sz w:val="21"/>
                <w:szCs w:val="21"/>
                <w:highlight w:val="none"/>
                <w14:textFill>
                  <w14:solidFill>
                    <w14:schemeClr w14:val="tx1"/>
                  </w14:solidFill>
                </w14:textFill>
              </w:rPr>
              <w:t>机器内置教学软件功能，可提供扫查手法图，扫查方法描述、标准超声示意图等</w:t>
            </w:r>
          </w:p>
          <w:p w14:paraId="72B44015">
            <w:pPr>
              <w:pStyle w:val="9"/>
              <w:ind w:firstLine="422" w:firstLineChars="200"/>
              <w:rPr>
                <w:rFonts w:hint="eastAsia"/>
                <w:b/>
                <w:bCs/>
                <w:color w:val="000000" w:themeColor="text1"/>
                <w:sz w:val="21"/>
                <w:szCs w:val="21"/>
                <w:highlight w:val="none"/>
                <w14:textFill>
                  <w14:solidFill>
                    <w14:schemeClr w14:val="tx1"/>
                  </w14:solidFill>
                </w14:textFill>
              </w:rPr>
            </w:pPr>
            <w:r>
              <w:rPr>
                <w:rFonts w:hint="eastAsia"/>
                <w:b/>
                <w:bCs/>
                <w:color w:val="000000" w:themeColor="text1"/>
                <w:sz w:val="21"/>
                <w:szCs w:val="21"/>
                <w:highlight w:val="none"/>
                <w14:textFill>
                  <w14:solidFill>
                    <w14:schemeClr w14:val="tx1"/>
                  </w14:solidFill>
                </w14:textFill>
              </w:rPr>
              <w:t>探头规格：</w:t>
            </w:r>
          </w:p>
          <w:p w14:paraId="12FDA68C">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 xml:space="preserve">1.频率宽频变频探头,二维、谐波、彩色分别支持独立变频≥5段； </w:t>
            </w:r>
          </w:p>
          <w:p w14:paraId="27AB85B8">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 xml:space="preserve">2.频率超宽频带探头频率范围2.0-17.0MHZ； </w:t>
            </w:r>
          </w:p>
          <w:p w14:paraId="4FAD20F8">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 xml:space="preserve">3.支持凸阵探头、线阵探头、相控阵探头、腔内探头、容积探头； </w:t>
            </w:r>
          </w:p>
          <w:p w14:paraId="19D1663B">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 xml:space="preserve">4.腹部凸阵探头频率2.0-5.0MHZ，基波5段变频，谐波≥5段变频； </w:t>
            </w:r>
          </w:p>
          <w:p w14:paraId="60938E36">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 xml:space="preserve">5.线阵探头频率5.0-17.0MHZ，基波≥5段变频，具谐波≥5段变频； </w:t>
            </w:r>
          </w:p>
          <w:p w14:paraId="120907AE">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 xml:space="preserve">6.相控阵探头频率2.0-5.0MHZ，基波≥5段变频，谐波≥5段变频； </w:t>
            </w:r>
          </w:p>
          <w:p w14:paraId="47D72AA8">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 xml:space="preserve">7.腔内凸阵探头频率3.0-10.0MHz，基波≥5段变频； </w:t>
            </w:r>
          </w:p>
          <w:p w14:paraId="626C4751">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 xml:space="preserve">8.▲腔内探头扫描角度≥200° </w:t>
            </w:r>
          </w:p>
          <w:p w14:paraId="20ECCC95">
            <w:pPr>
              <w:pStyle w:val="9"/>
              <w:ind w:firstLine="422" w:firstLineChars="200"/>
              <w:rPr>
                <w:rFonts w:hint="eastAsia"/>
                <w:b/>
                <w:bCs/>
                <w:color w:val="000000" w:themeColor="text1"/>
                <w:sz w:val="21"/>
                <w:szCs w:val="21"/>
                <w:highlight w:val="none"/>
                <w14:textFill>
                  <w14:solidFill>
                    <w14:schemeClr w14:val="tx1"/>
                  </w14:solidFill>
                </w14:textFill>
              </w:rPr>
            </w:pPr>
            <w:r>
              <w:rPr>
                <w:rFonts w:hint="eastAsia"/>
                <w:b/>
                <w:bCs/>
                <w:color w:val="000000" w:themeColor="text1"/>
                <w:sz w:val="21"/>
                <w:szCs w:val="21"/>
                <w:highlight w:val="none"/>
                <w14:textFill>
                  <w14:solidFill>
                    <w14:schemeClr w14:val="tx1"/>
                  </w14:solidFill>
                </w14:textFill>
              </w:rPr>
              <w:t>显像参数：</w:t>
            </w:r>
          </w:p>
          <w:p w14:paraId="1835EEA1">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 xml:space="preserve">1.扫描线：每帧线密度≥512超声线。 </w:t>
            </w:r>
          </w:p>
          <w:p w14:paraId="29E6679F">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2.回放重现：灰阶图像回放≥41500幅，回放速度可调。</w:t>
            </w:r>
          </w:p>
          <w:p w14:paraId="5BAABA31">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 xml:space="preserve">3.预设条件：针对不同的检查脏器，预置最佳化图像的检查条件。  </w:t>
            </w:r>
          </w:p>
          <w:p w14:paraId="3811750C">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 xml:space="preserve">4.可调节，STC（TGC）分段≥8；  </w:t>
            </w:r>
          </w:p>
          <w:p w14:paraId="7F8CEB0F">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 xml:space="preserve">5.▲最大显示深度：＞42cm； </w:t>
            </w:r>
          </w:p>
          <w:p w14:paraId="52686FC3">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 xml:space="preserve">6.动态范围：≥300dB； </w:t>
            </w:r>
          </w:p>
          <w:p w14:paraId="7CD68C9D">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 xml:space="preserve">7.成像速率： 相控阵探头，全视野，18cm深度时，在最高线密度下，帧速率≥50帧/秒。   </w:t>
            </w:r>
          </w:p>
          <w:p w14:paraId="62FC41A6">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 xml:space="preserve">8.伪彩图谱: ≥10种；  </w:t>
            </w:r>
          </w:p>
          <w:p w14:paraId="65E313DC">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 xml:space="preserve">9.梯形成像：线阵扫描最大扩展角度：10°；  </w:t>
            </w:r>
          </w:p>
          <w:p w14:paraId="093863ED">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10.超声功率输出调节：B/M、CWD, PWD、彩色多普勒输出功率可调</w:t>
            </w:r>
          </w:p>
          <w:p w14:paraId="6F03AF5B">
            <w:pPr>
              <w:pStyle w:val="9"/>
              <w:ind w:firstLine="422" w:firstLineChars="200"/>
              <w:rPr>
                <w:rFonts w:hint="eastAsia"/>
                <w:b/>
                <w:bCs/>
                <w:color w:val="000000" w:themeColor="text1"/>
                <w:sz w:val="21"/>
                <w:szCs w:val="21"/>
                <w:highlight w:val="none"/>
                <w14:textFill>
                  <w14:solidFill>
                    <w14:schemeClr w14:val="tx1"/>
                  </w14:solidFill>
                </w14:textFill>
              </w:rPr>
            </w:pPr>
            <w:r>
              <w:rPr>
                <w:rFonts w:hint="eastAsia"/>
                <w:b/>
                <w:bCs/>
                <w:color w:val="000000" w:themeColor="text1"/>
                <w:sz w:val="21"/>
                <w:szCs w:val="21"/>
                <w:highlight w:val="none"/>
                <w14:textFill>
                  <w14:solidFill>
                    <w14:schemeClr w14:val="tx1"/>
                  </w14:solidFill>
                </w14:textFill>
              </w:rPr>
              <w:t>彩色多普勒：</w:t>
            </w:r>
          </w:p>
          <w:p w14:paraId="700D8962">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 xml:space="preserve">1.彩色多普勒成像,具有彩色速度图,能量图,方向能量图；  </w:t>
            </w:r>
          </w:p>
          <w:p w14:paraId="471CA401">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 xml:space="preserve">2.显示方式：B/C、B/C/M、PDI/DPDI、B/C/PW；  </w:t>
            </w:r>
          </w:p>
          <w:p w14:paraId="3EF0D01A">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3.取样框偏转≥25°</w:t>
            </w:r>
          </w:p>
          <w:p w14:paraId="3CCC344F">
            <w:pPr>
              <w:pStyle w:val="9"/>
              <w:ind w:firstLine="422" w:firstLineChars="200"/>
              <w:rPr>
                <w:rFonts w:hint="eastAsia"/>
                <w:b/>
                <w:bCs/>
                <w:color w:val="000000" w:themeColor="text1"/>
                <w:sz w:val="21"/>
                <w:szCs w:val="21"/>
                <w:highlight w:val="none"/>
                <w14:textFill>
                  <w14:solidFill>
                    <w14:schemeClr w14:val="tx1"/>
                  </w14:solidFill>
                </w14:textFill>
              </w:rPr>
            </w:pPr>
            <w:r>
              <w:rPr>
                <w:rFonts w:hint="eastAsia"/>
                <w:b/>
                <w:bCs/>
                <w:color w:val="000000" w:themeColor="text1"/>
                <w:sz w:val="21"/>
                <w:szCs w:val="21"/>
                <w:highlight w:val="none"/>
                <w14:textFill>
                  <w14:solidFill>
                    <w14:schemeClr w14:val="tx1"/>
                  </w14:solidFill>
                </w14:textFill>
              </w:rPr>
              <w:t>频谱多普勒：</w:t>
            </w:r>
          </w:p>
          <w:p w14:paraId="096E3C38">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 xml:space="preserve">1.包括脉冲多普勒、高脉冲重复频率、连续多普勒； </w:t>
            </w:r>
          </w:p>
          <w:p w14:paraId="1923235E">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 xml:space="preserve">2.显示控制：反转、零移位、B刷新、D扩展、B/D扩展等； </w:t>
            </w:r>
          </w:p>
          <w:p w14:paraId="59C2493C">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3. PW最大速度≥12.00m/s，连续多普勒速度≥75m/s ；</w:t>
            </w:r>
          </w:p>
          <w:p w14:paraId="3AAE6D88">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4.最小速度 ≤1mm /s（非噪声信号）；</w:t>
            </w:r>
          </w:p>
          <w:p w14:paraId="59FE5A4B">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 xml:space="preserve">5.▲取样容积0.5-40mm； </w:t>
            </w:r>
          </w:p>
          <w:p w14:paraId="0ADB7C57">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 xml:space="preserve">6.偏转角度≥±30度 (线阵探头) ； </w:t>
            </w:r>
          </w:p>
          <w:p w14:paraId="4A3FDCF7">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7.支持自动频谱测量</w:t>
            </w:r>
          </w:p>
          <w:p w14:paraId="4304C353">
            <w:pPr>
              <w:pStyle w:val="9"/>
              <w:rPr>
                <w:rFonts w:hint="eastAsia"/>
                <w:b/>
                <w:bCs/>
                <w:color w:val="000000" w:themeColor="text1"/>
                <w:sz w:val="21"/>
                <w:szCs w:val="21"/>
                <w:highlight w:val="none"/>
                <w14:textFill>
                  <w14:solidFill>
                    <w14:schemeClr w14:val="tx1"/>
                  </w14:solidFill>
                </w14:textFill>
              </w:rPr>
            </w:pPr>
            <w:r>
              <w:rPr>
                <w:rFonts w:hint="eastAsia"/>
                <w:b/>
                <w:bCs/>
                <w:color w:val="000000" w:themeColor="text1"/>
                <w:sz w:val="21"/>
                <w:szCs w:val="21"/>
                <w:highlight w:val="none"/>
                <w14:textFill>
                  <w14:solidFill>
                    <w14:schemeClr w14:val="tx1"/>
                  </w14:solidFill>
                </w14:textFill>
              </w:rPr>
              <w:t>测量/分析和报告：</w:t>
            </w:r>
          </w:p>
          <w:p w14:paraId="088029AD">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 xml:space="preserve">1.测量和分析：（B型、M型、频谱多普勒、彩色多普勒、弹性成像）；  </w:t>
            </w:r>
          </w:p>
          <w:p w14:paraId="08D80F8D">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 xml:space="preserve">2.一般测量（距离、面积、周长、容积、角度、时间、斜率、心率、流速、压力、流速比等）；  </w:t>
            </w:r>
          </w:p>
          <w:p w14:paraId="566CD341">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 xml:space="preserve">3.产科测量，具有产科应用软件（具有胎儿体重孕龄评估，生长曲线显示，胎儿超声心动图计测、胎儿生理参数误差百分比）  </w:t>
            </w:r>
          </w:p>
          <w:p w14:paraId="637AD04B">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 xml:space="preserve">4.心血管系统测量与分析（具备多种测量公式及心功能分析方法等） </w:t>
            </w:r>
          </w:p>
          <w:p w14:paraId="69CD10ED">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5</w:t>
            </w:r>
            <w:r>
              <w:rPr>
                <w:rFonts w:hint="eastAsia"/>
                <w:color w:val="000000" w:themeColor="text1"/>
                <w:sz w:val="21"/>
                <w:szCs w:val="21"/>
                <w:highlight w:val="none"/>
                <w14:textFill>
                  <w14:solidFill>
                    <w14:schemeClr w14:val="tx1"/>
                  </w14:solidFill>
                </w14:textFill>
              </w:rPr>
              <w:t xml:space="preserve">.外周血管测量分析（具备各系统血管血流分析功能）   </w:t>
            </w:r>
          </w:p>
          <w:p w14:paraId="586171AE">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6</w:t>
            </w:r>
            <w:r>
              <w:rPr>
                <w:rFonts w:hint="eastAsia"/>
                <w:color w:val="000000" w:themeColor="text1"/>
                <w:sz w:val="21"/>
                <w:szCs w:val="21"/>
                <w:highlight w:val="none"/>
                <w14:textFill>
                  <w14:solidFill>
                    <w14:schemeClr w14:val="tx1"/>
                  </w14:solidFill>
                </w14:textFill>
              </w:rPr>
              <w:t>.具备血管内中膜自动测量功能，前后两次的前后壁测量结果可以同屏显示，测量参数≥6个。</w:t>
            </w:r>
          </w:p>
          <w:p w14:paraId="6C03DACC">
            <w:pPr>
              <w:pStyle w:val="9"/>
              <w:rPr>
                <w:rFonts w:hint="eastAsia"/>
                <w:b/>
                <w:bCs/>
                <w:color w:val="000000" w:themeColor="text1"/>
                <w:sz w:val="21"/>
                <w:szCs w:val="21"/>
                <w:highlight w:val="none"/>
                <w14:textFill>
                  <w14:solidFill>
                    <w14:schemeClr w14:val="tx1"/>
                  </w14:solidFill>
                </w14:textFill>
              </w:rPr>
            </w:pPr>
            <w:r>
              <w:rPr>
                <w:rFonts w:hint="eastAsia"/>
                <w:b/>
                <w:bCs/>
                <w:color w:val="000000" w:themeColor="text1"/>
                <w:sz w:val="21"/>
                <w:szCs w:val="21"/>
                <w:highlight w:val="none"/>
                <w14:textFill>
                  <w14:solidFill>
                    <w14:schemeClr w14:val="tx1"/>
                  </w14:solidFill>
                </w14:textFill>
              </w:rPr>
              <w:t>存储、电影回放和原始数据处理：</w:t>
            </w:r>
          </w:p>
          <w:p w14:paraId="52AD62CC">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 xml:space="preserve">1.全数字化硬盘，硬盘容量为≥500GB； </w:t>
            </w:r>
          </w:p>
          <w:p w14:paraId="3D12ECD6">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 xml:space="preserve">2.可存储&gt;41500单帧图像。  </w:t>
            </w:r>
          </w:p>
          <w:p w14:paraId="46BAC6E0">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 xml:space="preserve">3.存储压缩格式可设置；  </w:t>
            </w:r>
          </w:p>
          <w:p w14:paraId="0420077B">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 xml:space="preserve">4.支持手动、自动回放； </w:t>
            </w:r>
          </w:p>
          <w:p w14:paraId="3B856A5C">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 xml:space="preserve">5.支持一键存储静态、动态图像到U盘；  </w:t>
            </w:r>
          </w:p>
          <w:p w14:paraId="7F5DE4E5">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 xml:space="preserve">6.支持长视频存储，存储时长≥25分钟；  </w:t>
            </w:r>
          </w:p>
          <w:p w14:paraId="55F2D23D">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 xml:space="preserve">7.支持≥8档速度自动播放；  </w:t>
            </w:r>
          </w:p>
          <w:p w14:paraId="4E62C43D">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 xml:space="preserve">8.原始数据处理，可对静态文件及回放的动态图像进行离线参数分析，包括但不限于图像参数调节，测量、体标和注释；  </w:t>
            </w:r>
          </w:p>
          <w:p w14:paraId="1BC79091">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9.可实时同屏存储、回放动态及静态图像，可随时存储、传输、删除图像；10.支持多种文件格式（BMP、JPG、AVI、DICOM、TIF、WMV、MP4等）静态及动态图像的存储</w:t>
            </w:r>
          </w:p>
          <w:p w14:paraId="7578A8CA">
            <w:pPr>
              <w:pStyle w:val="9"/>
              <w:ind w:firstLine="422" w:firstLineChars="200"/>
              <w:rPr>
                <w:rFonts w:hint="eastAsia"/>
                <w:b/>
                <w:bCs/>
                <w:color w:val="000000" w:themeColor="text1"/>
                <w:sz w:val="21"/>
                <w:szCs w:val="21"/>
                <w:highlight w:val="none"/>
                <w14:textFill>
                  <w14:solidFill>
                    <w14:schemeClr w14:val="tx1"/>
                  </w14:solidFill>
                </w14:textFill>
              </w:rPr>
            </w:pPr>
            <w:r>
              <w:rPr>
                <w:rFonts w:hint="eastAsia"/>
                <w:b/>
                <w:bCs/>
                <w:color w:val="000000" w:themeColor="text1"/>
                <w:sz w:val="21"/>
                <w:szCs w:val="21"/>
                <w:highlight w:val="none"/>
                <w14:textFill>
                  <w14:solidFill>
                    <w14:schemeClr w14:val="tx1"/>
                  </w14:solidFill>
                </w14:textFill>
              </w:rPr>
              <w:t>连通性要求：</w:t>
            </w:r>
          </w:p>
          <w:p w14:paraId="731733F6">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 xml:space="preserve">1.支持导出检查数据（静态图、动态图、报告）到网盘；  </w:t>
            </w:r>
          </w:p>
          <w:p w14:paraId="0212C5B9">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 xml:space="preserve">2.支持DICOM 3.0；  </w:t>
            </w:r>
          </w:p>
          <w:p w14:paraId="4EB35271">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 xml:space="preserve">3.支持DICOM存储、多幅打印、MPPS、存储确认、查询检索、通过IHE认证；  </w:t>
            </w:r>
          </w:p>
          <w:p w14:paraId="40C44F48">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 xml:space="preserve">4.输出：S-Video 、USB接口、Ethernet 网口、HDMI接口；  </w:t>
            </w:r>
          </w:p>
          <w:p w14:paraId="66FDCF02">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 xml:space="preserve">5.连通性：医学数字图像和通信DICOM3.0版接口部件，装机后可正常使用。  </w:t>
            </w:r>
          </w:p>
          <w:p w14:paraId="447F34D7">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 xml:space="preserve">6.支持设置导出图像时图像压缩比类型； </w:t>
            </w:r>
          </w:p>
          <w:p w14:paraId="4C9E5781">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 xml:space="preserve">7.支持有线和无线网络连接；  </w:t>
            </w:r>
          </w:p>
          <w:p w14:paraId="4FF41F57">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8.支持设备无线传输图像到移动设备终端； 9.USB接口≥5个</w:t>
            </w:r>
          </w:p>
          <w:p w14:paraId="41DA6FA2">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配置清单：</w:t>
            </w:r>
          </w:p>
          <w:tbl>
            <w:tblPr>
              <w:tblStyle w:val="7"/>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079"/>
              <w:gridCol w:w="1531"/>
              <w:gridCol w:w="1361"/>
            </w:tblGrid>
            <w:tr w14:paraId="1881D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2925" w:type="pct"/>
                  <w:vAlign w:val="center"/>
                </w:tcPr>
                <w:p w14:paraId="6735A9DE">
                  <w:pPr>
                    <w:numPr>
                      <w:ilvl w:val="0"/>
                      <w:numId w:val="0"/>
                    </w:numPr>
                    <w:ind w:leftChars="0" w:firstLine="420" w:firstLineChars="200"/>
                    <w:outlineLvl w:val="1"/>
                    <w:rPr>
                      <w:rFonts w:hint="eastAsia" w:ascii="宋体" w:hAnsi="宋体" w:eastAsia="宋体" w:cs="微软雅黑"/>
                      <w:color w:val="000000" w:themeColor="text1"/>
                      <w:sz w:val="21"/>
                      <w:szCs w:val="21"/>
                      <w:highlight w:val="none"/>
                      <w:lang w:val="en-US" w:eastAsia="zh-CN"/>
                      <w14:textFill>
                        <w14:solidFill>
                          <w14:schemeClr w14:val="tx1"/>
                        </w14:solidFill>
                      </w14:textFill>
                    </w:rPr>
                  </w:pPr>
                  <w:r>
                    <w:rPr>
                      <w:rFonts w:hint="eastAsia" w:ascii="宋体" w:hAnsi="宋体" w:eastAsia="宋体" w:cs="微软雅黑"/>
                      <w:color w:val="000000" w:themeColor="text1"/>
                      <w:sz w:val="21"/>
                      <w:szCs w:val="21"/>
                      <w:highlight w:val="none"/>
                      <w:lang w:val="en-US" w:eastAsia="zh-CN"/>
                      <w14:textFill>
                        <w14:solidFill>
                          <w14:schemeClr w14:val="tx1"/>
                        </w14:solidFill>
                      </w14:textFill>
                    </w:rPr>
                    <w:t>名  称</w:t>
                  </w:r>
                </w:p>
              </w:tc>
              <w:tc>
                <w:tcPr>
                  <w:tcW w:w="1098" w:type="pct"/>
                  <w:vAlign w:val="center"/>
                </w:tcPr>
                <w:p w14:paraId="10C29A45">
                  <w:pPr>
                    <w:numPr>
                      <w:ilvl w:val="0"/>
                      <w:numId w:val="0"/>
                    </w:numPr>
                    <w:ind w:leftChars="0" w:firstLine="420" w:firstLineChars="200"/>
                    <w:outlineLvl w:val="1"/>
                    <w:rPr>
                      <w:rFonts w:hint="eastAsia" w:ascii="宋体" w:hAnsi="宋体" w:eastAsia="宋体" w:cs="微软雅黑"/>
                      <w:color w:val="000000" w:themeColor="text1"/>
                      <w:sz w:val="21"/>
                      <w:szCs w:val="21"/>
                      <w:highlight w:val="none"/>
                      <w:lang w:val="en-US" w:eastAsia="zh-CN"/>
                      <w14:textFill>
                        <w14:solidFill>
                          <w14:schemeClr w14:val="tx1"/>
                        </w14:solidFill>
                      </w14:textFill>
                    </w:rPr>
                  </w:pPr>
                  <w:r>
                    <w:rPr>
                      <w:rFonts w:hint="eastAsia" w:ascii="宋体" w:hAnsi="宋体" w:eastAsia="宋体" w:cs="微软雅黑"/>
                      <w:color w:val="000000" w:themeColor="text1"/>
                      <w:sz w:val="21"/>
                      <w:szCs w:val="21"/>
                      <w:highlight w:val="none"/>
                      <w:lang w:val="en-US" w:eastAsia="zh-CN"/>
                      <w14:textFill>
                        <w14:solidFill>
                          <w14:schemeClr w14:val="tx1"/>
                        </w14:solidFill>
                      </w14:textFill>
                    </w:rPr>
                    <w:t>单位</w:t>
                  </w:r>
                </w:p>
              </w:tc>
              <w:tc>
                <w:tcPr>
                  <w:tcW w:w="976" w:type="pct"/>
                  <w:vAlign w:val="center"/>
                </w:tcPr>
                <w:p w14:paraId="14A4FCC5">
                  <w:pPr>
                    <w:numPr>
                      <w:ilvl w:val="0"/>
                      <w:numId w:val="0"/>
                    </w:numPr>
                    <w:ind w:leftChars="0" w:firstLine="420" w:firstLineChars="200"/>
                    <w:outlineLvl w:val="1"/>
                    <w:rPr>
                      <w:rFonts w:hint="eastAsia" w:ascii="宋体" w:hAnsi="宋体" w:eastAsia="宋体" w:cs="微软雅黑"/>
                      <w:color w:val="000000" w:themeColor="text1"/>
                      <w:sz w:val="21"/>
                      <w:szCs w:val="21"/>
                      <w:highlight w:val="none"/>
                      <w:lang w:val="en-US" w:eastAsia="zh-CN"/>
                      <w14:textFill>
                        <w14:solidFill>
                          <w14:schemeClr w14:val="tx1"/>
                        </w14:solidFill>
                      </w14:textFill>
                    </w:rPr>
                  </w:pPr>
                  <w:r>
                    <w:rPr>
                      <w:rFonts w:hint="eastAsia" w:ascii="宋体" w:hAnsi="宋体" w:eastAsia="宋体" w:cs="微软雅黑"/>
                      <w:color w:val="000000" w:themeColor="text1"/>
                      <w:sz w:val="21"/>
                      <w:szCs w:val="21"/>
                      <w:highlight w:val="none"/>
                      <w:lang w:val="en-US" w:eastAsia="zh-CN"/>
                      <w14:textFill>
                        <w14:solidFill>
                          <w14:schemeClr w14:val="tx1"/>
                        </w14:solidFill>
                      </w14:textFill>
                    </w:rPr>
                    <w:t>数  量</w:t>
                  </w:r>
                </w:p>
              </w:tc>
            </w:tr>
            <w:tr w14:paraId="6E3C9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2925" w:type="pct"/>
                </w:tcPr>
                <w:p w14:paraId="4759B2AF">
                  <w:pPr>
                    <w:numPr>
                      <w:ilvl w:val="0"/>
                      <w:numId w:val="0"/>
                    </w:numPr>
                    <w:ind w:leftChars="0" w:firstLine="420" w:firstLineChars="200"/>
                    <w:outlineLvl w:val="1"/>
                    <w:rPr>
                      <w:rFonts w:hint="eastAsia" w:ascii="宋体" w:hAnsi="宋体" w:eastAsia="宋体" w:cs="微软雅黑"/>
                      <w:color w:val="000000" w:themeColor="text1"/>
                      <w:sz w:val="21"/>
                      <w:szCs w:val="21"/>
                      <w:highlight w:val="none"/>
                      <w:lang w:val="en-US" w:eastAsia="zh-CN"/>
                      <w14:textFill>
                        <w14:solidFill>
                          <w14:schemeClr w14:val="tx1"/>
                        </w14:solidFill>
                      </w14:textFill>
                    </w:rPr>
                  </w:pPr>
                  <w:r>
                    <w:rPr>
                      <w:rFonts w:hint="eastAsia" w:ascii="宋体" w:hAnsi="宋体" w:eastAsia="宋体" w:cs="微软雅黑"/>
                      <w:color w:val="000000" w:themeColor="text1"/>
                      <w:sz w:val="21"/>
                      <w:szCs w:val="21"/>
                      <w:highlight w:val="none"/>
                      <w:lang w:val="en-US" w:eastAsia="zh-CN"/>
                      <w14:textFill>
                        <w14:solidFill>
                          <w14:schemeClr w14:val="tx1"/>
                        </w14:solidFill>
                      </w14:textFill>
                    </w:rPr>
                    <w:t>高端便携式超声主机</w:t>
                  </w:r>
                </w:p>
              </w:tc>
              <w:tc>
                <w:tcPr>
                  <w:tcW w:w="1098" w:type="pct"/>
                  <w:vAlign w:val="center"/>
                </w:tcPr>
                <w:p w14:paraId="5728B2EC">
                  <w:pPr>
                    <w:numPr>
                      <w:ilvl w:val="0"/>
                      <w:numId w:val="0"/>
                    </w:numPr>
                    <w:ind w:leftChars="0" w:firstLine="420" w:firstLineChars="200"/>
                    <w:outlineLvl w:val="1"/>
                    <w:rPr>
                      <w:rFonts w:hint="eastAsia" w:ascii="宋体" w:hAnsi="宋体" w:eastAsia="宋体" w:cs="微软雅黑"/>
                      <w:color w:val="000000" w:themeColor="text1"/>
                      <w:sz w:val="21"/>
                      <w:szCs w:val="21"/>
                      <w:highlight w:val="none"/>
                      <w:lang w:val="en-US" w:eastAsia="zh-CN"/>
                      <w14:textFill>
                        <w14:solidFill>
                          <w14:schemeClr w14:val="tx1"/>
                        </w14:solidFill>
                      </w14:textFill>
                    </w:rPr>
                  </w:pPr>
                  <w:r>
                    <w:rPr>
                      <w:rFonts w:hint="eastAsia" w:ascii="宋体" w:hAnsi="宋体" w:eastAsia="宋体" w:cs="微软雅黑"/>
                      <w:color w:val="000000" w:themeColor="text1"/>
                      <w:sz w:val="21"/>
                      <w:szCs w:val="21"/>
                      <w:highlight w:val="none"/>
                      <w:lang w:val="en-US" w:eastAsia="zh-CN"/>
                      <w14:textFill>
                        <w14:solidFill>
                          <w14:schemeClr w14:val="tx1"/>
                        </w14:solidFill>
                      </w14:textFill>
                    </w:rPr>
                    <w:t>台</w:t>
                  </w:r>
                </w:p>
              </w:tc>
              <w:tc>
                <w:tcPr>
                  <w:tcW w:w="976" w:type="pct"/>
                  <w:vAlign w:val="center"/>
                </w:tcPr>
                <w:p w14:paraId="4F64EF49">
                  <w:pPr>
                    <w:numPr>
                      <w:ilvl w:val="0"/>
                      <w:numId w:val="0"/>
                    </w:numPr>
                    <w:ind w:leftChars="0" w:firstLine="420" w:firstLineChars="200"/>
                    <w:outlineLvl w:val="1"/>
                    <w:rPr>
                      <w:rFonts w:hint="eastAsia" w:ascii="宋体" w:hAnsi="宋体" w:eastAsia="宋体" w:cs="微软雅黑"/>
                      <w:color w:val="000000" w:themeColor="text1"/>
                      <w:sz w:val="21"/>
                      <w:szCs w:val="21"/>
                      <w:highlight w:val="none"/>
                      <w:lang w:val="en-US" w:eastAsia="zh-CN"/>
                      <w14:textFill>
                        <w14:solidFill>
                          <w14:schemeClr w14:val="tx1"/>
                        </w14:solidFill>
                      </w14:textFill>
                    </w:rPr>
                  </w:pPr>
                  <w:r>
                    <w:rPr>
                      <w:rFonts w:hint="eastAsia" w:ascii="宋体" w:hAnsi="宋体" w:eastAsia="宋体" w:cs="微软雅黑"/>
                      <w:color w:val="000000" w:themeColor="text1"/>
                      <w:sz w:val="21"/>
                      <w:szCs w:val="21"/>
                      <w:highlight w:val="none"/>
                      <w:lang w:val="en-US" w:eastAsia="zh-CN"/>
                      <w14:textFill>
                        <w14:solidFill>
                          <w14:schemeClr w14:val="tx1"/>
                        </w14:solidFill>
                      </w14:textFill>
                    </w:rPr>
                    <w:t>1</w:t>
                  </w:r>
                </w:p>
              </w:tc>
            </w:tr>
            <w:tr w14:paraId="596C9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2925" w:type="pct"/>
                </w:tcPr>
                <w:p w14:paraId="2695E249">
                  <w:pPr>
                    <w:numPr>
                      <w:ilvl w:val="0"/>
                      <w:numId w:val="0"/>
                    </w:numPr>
                    <w:ind w:leftChars="0" w:firstLine="420" w:firstLineChars="200"/>
                    <w:outlineLvl w:val="1"/>
                    <w:rPr>
                      <w:rFonts w:hint="eastAsia" w:ascii="宋体" w:hAnsi="宋体" w:eastAsia="宋体" w:cs="微软雅黑"/>
                      <w:color w:val="000000" w:themeColor="text1"/>
                      <w:sz w:val="21"/>
                      <w:szCs w:val="21"/>
                      <w:highlight w:val="none"/>
                      <w:lang w:val="en-US" w:eastAsia="zh-CN"/>
                      <w14:textFill>
                        <w14:solidFill>
                          <w14:schemeClr w14:val="tx1"/>
                        </w14:solidFill>
                      </w14:textFill>
                    </w:rPr>
                  </w:pPr>
                  <w:r>
                    <w:rPr>
                      <w:rFonts w:hint="eastAsia" w:ascii="宋体" w:hAnsi="宋体" w:eastAsia="宋体" w:cs="微软雅黑"/>
                      <w:color w:val="000000" w:themeColor="text1"/>
                      <w:sz w:val="21"/>
                      <w:szCs w:val="21"/>
                      <w:highlight w:val="none"/>
                      <w:lang w:val="en-US" w:eastAsia="zh-CN"/>
                      <w14:textFill>
                        <w14:solidFill>
                          <w14:schemeClr w14:val="tx1"/>
                        </w14:solidFill>
                      </w14:textFill>
                    </w:rPr>
                    <w:t>凸阵探头</w:t>
                  </w:r>
                </w:p>
              </w:tc>
              <w:tc>
                <w:tcPr>
                  <w:tcW w:w="1098" w:type="pct"/>
                  <w:vAlign w:val="center"/>
                </w:tcPr>
                <w:p w14:paraId="5F16D093">
                  <w:pPr>
                    <w:numPr>
                      <w:ilvl w:val="0"/>
                      <w:numId w:val="0"/>
                    </w:numPr>
                    <w:ind w:leftChars="0" w:firstLine="420" w:firstLineChars="200"/>
                    <w:outlineLvl w:val="1"/>
                    <w:rPr>
                      <w:rFonts w:hint="eastAsia" w:ascii="宋体" w:hAnsi="宋体" w:eastAsia="宋体" w:cs="微软雅黑"/>
                      <w:color w:val="000000" w:themeColor="text1"/>
                      <w:sz w:val="21"/>
                      <w:szCs w:val="21"/>
                      <w:highlight w:val="none"/>
                      <w:lang w:val="en-US" w:eastAsia="zh-CN"/>
                      <w14:textFill>
                        <w14:solidFill>
                          <w14:schemeClr w14:val="tx1"/>
                        </w14:solidFill>
                      </w14:textFill>
                    </w:rPr>
                  </w:pPr>
                  <w:r>
                    <w:rPr>
                      <w:rFonts w:hint="eastAsia" w:ascii="宋体" w:hAnsi="宋体" w:eastAsia="宋体" w:cs="微软雅黑"/>
                      <w:color w:val="000000" w:themeColor="text1"/>
                      <w:sz w:val="21"/>
                      <w:szCs w:val="21"/>
                      <w:highlight w:val="none"/>
                      <w:lang w:val="en-US" w:eastAsia="zh-CN"/>
                      <w14:textFill>
                        <w14:solidFill>
                          <w14:schemeClr w14:val="tx1"/>
                        </w14:solidFill>
                      </w14:textFill>
                    </w:rPr>
                    <w:t>把</w:t>
                  </w:r>
                </w:p>
              </w:tc>
              <w:tc>
                <w:tcPr>
                  <w:tcW w:w="976" w:type="pct"/>
                </w:tcPr>
                <w:p w14:paraId="094C913D">
                  <w:pPr>
                    <w:numPr>
                      <w:ilvl w:val="0"/>
                      <w:numId w:val="0"/>
                    </w:numPr>
                    <w:ind w:leftChars="0" w:firstLine="420" w:firstLineChars="200"/>
                    <w:outlineLvl w:val="1"/>
                    <w:rPr>
                      <w:rFonts w:hint="eastAsia" w:ascii="宋体" w:hAnsi="宋体" w:eastAsia="宋体" w:cs="微软雅黑"/>
                      <w:color w:val="000000" w:themeColor="text1"/>
                      <w:sz w:val="21"/>
                      <w:szCs w:val="21"/>
                      <w:highlight w:val="none"/>
                      <w:lang w:val="en-US" w:eastAsia="zh-CN"/>
                      <w14:textFill>
                        <w14:solidFill>
                          <w14:schemeClr w14:val="tx1"/>
                        </w14:solidFill>
                      </w14:textFill>
                    </w:rPr>
                  </w:pPr>
                  <w:r>
                    <w:rPr>
                      <w:rFonts w:hint="eastAsia" w:ascii="宋体" w:hAnsi="宋体" w:eastAsia="宋体" w:cs="微软雅黑"/>
                      <w:color w:val="000000" w:themeColor="text1"/>
                      <w:sz w:val="21"/>
                      <w:szCs w:val="21"/>
                      <w:highlight w:val="none"/>
                      <w:lang w:val="en-US" w:eastAsia="zh-CN"/>
                      <w14:textFill>
                        <w14:solidFill>
                          <w14:schemeClr w14:val="tx1"/>
                        </w14:solidFill>
                      </w14:textFill>
                    </w:rPr>
                    <w:t>1</w:t>
                  </w:r>
                </w:p>
              </w:tc>
            </w:tr>
            <w:tr w14:paraId="14FFE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2925" w:type="pct"/>
                </w:tcPr>
                <w:p w14:paraId="3528DBDE">
                  <w:pPr>
                    <w:numPr>
                      <w:ilvl w:val="0"/>
                      <w:numId w:val="0"/>
                    </w:numPr>
                    <w:ind w:leftChars="0" w:firstLine="420" w:firstLineChars="200"/>
                    <w:outlineLvl w:val="1"/>
                    <w:rPr>
                      <w:rFonts w:hint="eastAsia" w:ascii="宋体" w:hAnsi="宋体" w:eastAsia="宋体" w:cs="微软雅黑"/>
                      <w:color w:val="000000" w:themeColor="text1"/>
                      <w:sz w:val="21"/>
                      <w:szCs w:val="21"/>
                      <w:highlight w:val="none"/>
                      <w:lang w:val="en-US" w:eastAsia="zh-CN"/>
                      <w14:textFill>
                        <w14:solidFill>
                          <w14:schemeClr w14:val="tx1"/>
                        </w14:solidFill>
                      </w14:textFill>
                    </w:rPr>
                  </w:pPr>
                  <w:r>
                    <w:rPr>
                      <w:rFonts w:hint="eastAsia" w:ascii="宋体" w:hAnsi="宋体" w:eastAsia="宋体" w:cs="微软雅黑"/>
                      <w:color w:val="000000" w:themeColor="text1"/>
                      <w:sz w:val="21"/>
                      <w:szCs w:val="21"/>
                      <w:highlight w:val="none"/>
                      <w:lang w:val="en-US" w:eastAsia="zh-CN"/>
                      <w14:textFill>
                        <w14:solidFill>
                          <w14:schemeClr w14:val="tx1"/>
                        </w14:solidFill>
                      </w14:textFill>
                    </w:rPr>
                    <w:t>线阵探头</w:t>
                  </w:r>
                </w:p>
              </w:tc>
              <w:tc>
                <w:tcPr>
                  <w:tcW w:w="1098" w:type="pct"/>
                </w:tcPr>
                <w:p w14:paraId="7B87A864">
                  <w:pPr>
                    <w:numPr>
                      <w:ilvl w:val="0"/>
                      <w:numId w:val="0"/>
                    </w:numPr>
                    <w:ind w:leftChars="0" w:firstLine="420" w:firstLineChars="200"/>
                    <w:outlineLvl w:val="1"/>
                    <w:rPr>
                      <w:rFonts w:hint="eastAsia" w:ascii="宋体" w:hAnsi="宋体" w:eastAsia="宋体" w:cs="微软雅黑"/>
                      <w:color w:val="000000" w:themeColor="text1"/>
                      <w:sz w:val="21"/>
                      <w:szCs w:val="21"/>
                      <w:highlight w:val="none"/>
                      <w:lang w:val="en-US" w:eastAsia="zh-CN"/>
                      <w14:textFill>
                        <w14:solidFill>
                          <w14:schemeClr w14:val="tx1"/>
                        </w14:solidFill>
                      </w14:textFill>
                    </w:rPr>
                  </w:pPr>
                  <w:r>
                    <w:rPr>
                      <w:rFonts w:hint="eastAsia" w:ascii="宋体" w:hAnsi="宋体" w:eastAsia="宋体" w:cs="微软雅黑"/>
                      <w:color w:val="000000" w:themeColor="text1"/>
                      <w:sz w:val="21"/>
                      <w:szCs w:val="21"/>
                      <w:highlight w:val="none"/>
                      <w:lang w:val="en-US" w:eastAsia="zh-CN"/>
                      <w14:textFill>
                        <w14:solidFill>
                          <w14:schemeClr w14:val="tx1"/>
                        </w14:solidFill>
                      </w14:textFill>
                    </w:rPr>
                    <w:t>把</w:t>
                  </w:r>
                </w:p>
              </w:tc>
              <w:tc>
                <w:tcPr>
                  <w:tcW w:w="976" w:type="pct"/>
                </w:tcPr>
                <w:p w14:paraId="1E53EEE1">
                  <w:pPr>
                    <w:numPr>
                      <w:ilvl w:val="0"/>
                      <w:numId w:val="0"/>
                    </w:numPr>
                    <w:ind w:leftChars="0" w:firstLine="420" w:firstLineChars="200"/>
                    <w:outlineLvl w:val="1"/>
                    <w:rPr>
                      <w:rFonts w:hint="eastAsia" w:ascii="宋体" w:hAnsi="宋体" w:eastAsia="宋体" w:cs="微软雅黑"/>
                      <w:color w:val="000000" w:themeColor="text1"/>
                      <w:sz w:val="21"/>
                      <w:szCs w:val="21"/>
                      <w:highlight w:val="none"/>
                      <w:lang w:val="en-US" w:eastAsia="zh-CN"/>
                      <w14:textFill>
                        <w14:solidFill>
                          <w14:schemeClr w14:val="tx1"/>
                        </w14:solidFill>
                      </w14:textFill>
                    </w:rPr>
                  </w:pPr>
                  <w:r>
                    <w:rPr>
                      <w:rFonts w:hint="eastAsia" w:ascii="宋体" w:hAnsi="宋体" w:eastAsia="宋体" w:cs="微软雅黑"/>
                      <w:color w:val="000000" w:themeColor="text1"/>
                      <w:sz w:val="21"/>
                      <w:szCs w:val="21"/>
                      <w:highlight w:val="none"/>
                      <w:lang w:val="en-US" w:eastAsia="zh-CN"/>
                      <w14:textFill>
                        <w14:solidFill>
                          <w14:schemeClr w14:val="tx1"/>
                        </w14:solidFill>
                      </w14:textFill>
                    </w:rPr>
                    <w:t>1</w:t>
                  </w:r>
                </w:p>
              </w:tc>
            </w:tr>
            <w:tr w14:paraId="2311D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2925" w:type="pct"/>
                </w:tcPr>
                <w:p w14:paraId="0501F860">
                  <w:pPr>
                    <w:numPr>
                      <w:ilvl w:val="0"/>
                      <w:numId w:val="0"/>
                    </w:numPr>
                    <w:ind w:leftChars="0" w:firstLine="420" w:firstLineChars="200"/>
                    <w:outlineLvl w:val="1"/>
                    <w:rPr>
                      <w:rFonts w:hint="eastAsia" w:ascii="宋体" w:hAnsi="宋体" w:eastAsia="宋体" w:cs="微软雅黑"/>
                      <w:color w:val="000000" w:themeColor="text1"/>
                      <w:sz w:val="21"/>
                      <w:szCs w:val="21"/>
                      <w:highlight w:val="none"/>
                      <w:lang w:val="en-US" w:eastAsia="zh-CN"/>
                      <w14:textFill>
                        <w14:solidFill>
                          <w14:schemeClr w14:val="tx1"/>
                        </w14:solidFill>
                      </w14:textFill>
                    </w:rPr>
                  </w:pPr>
                  <w:r>
                    <w:rPr>
                      <w:rFonts w:hint="eastAsia" w:ascii="宋体" w:hAnsi="宋体" w:eastAsia="宋体" w:cs="微软雅黑"/>
                      <w:color w:val="000000" w:themeColor="text1"/>
                      <w:sz w:val="21"/>
                      <w:szCs w:val="21"/>
                      <w:highlight w:val="none"/>
                      <w:lang w:val="en-US" w:eastAsia="zh-CN"/>
                      <w14:textFill>
                        <w14:solidFill>
                          <w14:schemeClr w14:val="tx1"/>
                        </w14:solidFill>
                      </w14:textFill>
                    </w:rPr>
                    <w:t>台车</w:t>
                  </w:r>
                </w:p>
              </w:tc>
              <w:tc>
                <w:tcPr>
                  <w:tcW w:w="1098" w:type="pct"/>
                </w:tcPr>
                <w:p w14:paraId="37A239AA">
                  <w:pPr>
                    <w:numPr>
                      <w:ilvl w:val="0"/>
                      <w:numId w:val="0"/>
                    </w:numPr>
                    <w:ind w:leftChars="0" w:firstLine="420" w:firstLineChars="200"/>
                    <w:outlineLvl w:val="1"/>
                    <w:rPr>
                      <w:rFonts w:hint="eastAsia" w:ascii="宋体" w:hAnsi="宋体" w:eastAsia="宋体" w:cs="微软雅黑"/>
                      <w:color w:val="000000" w:themeColor="text1"/>
                      <w:sz w:val="21"/>
                      <w:szCs w:val="21"/>
                      <w:highlight w:val="none"/>
                      <w:lang w:val="en-US" w:eastAsia="zh-CN"/>
                      <w14:textFill>
                        <w14:solidFill>
                          <w14:schemeClr w14:val="tx1"/>
                        </w14:solidFill>
                      </w14:textFill>
                    </w:rPr>
                  </w:pPr>
                  <w:r>
                    <w:rPr>
                      <w:rFonts w:hint="eastAsia" w:ascii="宋体" w:hAnsi="宋体" w:eastAsia="宋体" w:cs="微软雅黑"/>
                      <w:color w:val="000000" w:themeColor="text1"/>
                      <w:sz w:val="21"/>
                      <w:szCs w:val="21"/>
                      <w:highlight w:val="none"/>
                      <w:lang w:val="en-US" w:eastAsia="zh-CN"/>
                      <w14:textFill>
                        <w14:solidFill>
                          <w14:schemeClr w14:val="tx1"/>
                        </w14:solidFill>
                      </w14:textFill>
                    </w:rPr>
                    <w:t>个</w:t>
                  </w:r>
                </w:p>
              </w:tc>
              <w:tc>
                <w:tcPr>
                  <w:tcW w:w="976" w:type="pct"/>
                </w:tcPr>
                <w:p w14:paraId="658B10D6">
                  <w:pPr>
                    <w:numPr>
                      <w:ilvl w:val="0"/>
                      <w:numId w:val="0"/>
                    </w:numPr>
                    <w:ind w:leftChars="0" w:firstLine="420" w:firstLineChars="200"/>
                    <w:outlineLvl w:val="1"/>
                    <w:rPr>
                      <w:rFonts w:hint="eastAsia" w:ascii="宋体" w:hAnsi="宋体" w:eastAsia="宋体" w:cs="微软雅黑"/>
                      <w:color w:val="000000" w:themeColor="text1"/>
                      <w:sz w:val="21"/>
                      <w:szCs w:val="21"/>
                      <w:highlight w:val="none"/>
                      <w:lang w:val="en-US" w:eastAsia="zh-CN"/>
                      <w14:textFill>
                        <w14:solidFill>
                          <w14:schemeClr w14:val="tx1"/>
                        </w14:solidFill>
                      </w14:textFill>
                    </w:rPr>
                  </w:pPr>
                  <w:r>
                    <w:rPr>
                      <w:rFonts w:hint="eastAsia" w:ascii="宋体" w:hAnsi="宋体" w:eastAsia="宋体" w:cs="微软雅黑"/>
                      <w:color w:val="000000" w:themeColor="text1"/>
                      <w:sz w:val="21"/>
                      <w:szCs w:val="21"/>
                      <w:highlight w:val="none"/>
                      <w:lang w:val="en-US" w:eastAsia="zh-CN"/>
                      <w14:textFill>
                        <w14:solidFill>
                          <w14:schemeClr w14:val="tx1"/>
                        </w14:solidFill>
                      </w14:textFill>
                    </w:rPr>
                    <w:t>1</w:t>
                  </w:r>
                </w:p>
              </w:tc>
            </w:tr>
          </w:tbl>
          <w:p w14:paraId="63C8303E">
            <w:pPr>
              <w:pStyle w:val="9"/>
              <w:rPr>
                <w:color w:val="000000" w:themeColor="text1"/>
                <w:sz w:val="21"/>
                <w:szCs w:val="21"/>
                <w:highlight w:val="none"/>
                <w14:textFill>
                  <w14:solidFill>
                    <w14:schemeClr w14:val="tx1"/>
                  </w14:solidFill>
                </w14:textFill>
              </w:rPr>
            </w:pPr>
          </w:p>
        </w:tc>
      </w:tr>
    </w:tbl>
    <w:p w14:paraId="462858D5">
      <w:pPr>
        <w:pStyle w:val="9"/>
        <w:rPr>
          <w:b/>
          <w:color w:val="000000" w:themeColor="text1"/>
          <w:sz w:val="21"/>
          <w:szCs w:val="21"/>
          <w:highlight w:val="none"/>
          <w14:textFill>
            <w14:solidFill>
              <w14:schemeClr w14:val="tx1"/>
            </w14:solidFill>
          </w14:textFill>
        </w:rPr>
      </w:pPr>
    </w:p>
    <w:p w14:paraId="79A2D518">
      <w:pPr>
        <w:pStyle w:val="9"/>
        <w:rPr>
          <w:b/>
          <w:color w:val="000000" w:themeColor="text1"/>
          <w:sz w:val="21"/>
          <w:szCs w:val="21"/>
          <w:highlight w:val="none"/>
          <w14:textFill>
            <w14:solidFill>
              <w14:schemeClr w14:val="tx1"/>
            </w14:solidFill>
          </w14:textFill>
        </w:rPr>
      </w:pPr>
    </w:p>
    <w:p w14:paraId="705237E8">
      <w:pPr>
        <w:pStyle w:val="9"/>
        <w:rPr>
          <w:b/>
          <w:color w:val="000000" w:themeColor="text1"/>
          <w:sz w:val="21"/>
          <w:szCs w:val="21"/>
          <w:highlight w:val="none"/>
          <w14:textFill>
            <w14:solidFill>
              <w14:schemeClr w14:val="tx1"/>
            </w14:solidFill>
          </w14:textFill>
        </w:rPr>
      </w:pPr>
    </w:p>
    <w:p w14:paraId="7D7DF01E">
      <w:pPr>
        <w:pStyle w:val="9"/>
        <w:rPr>
          <w:color w:val="000000" w:themeColor="text1"/>
          <w:sz w:val="21"/>
          <w:szCs w:val="21"/>
          <w:highlight w:val="none"/>
          <w14:textFill>
            <w14:solidFill>
              <w14:schemeClr w14:val="tx1"/>
            </w14:solidFill>
          </w14:textFill>
        </w:rPr>
      </w:pPr>
      <w:r>
        <w:rPr>
          <w:b/>
          <w:color w:val="000000" w:themeColor="text1"/>
          <w:sz w:val="21"/>
          <w:szCs w:val="21"/>
          <w:highlight w:val="none"/>
          <w14:textFill>
            <w14:solidFill>
              <w14:schemeClr w14:val="tx1"/>
            </w14:solidFill>
          </w14:textFill>
        </w:rPr>
        <w:t>附表二：</w:t>
      </w:r>
      <w:r>
        <w:rPr>
          <w:rFonts w:hint="eastAsia"/>
          <w:b/>
          <w:color w:val="000000" w:themeColor="text1"/>
          <w:sz w:val="21"/>
          <w:szCs w:val="21"/>
          <w:highlight w:val="none"/>
          <w:lang w:val="en-US" w:eastAsia="zh-CN"/>
          <w14:textFill>
            <w14:solidFill>
              <w14:schemeClr w14:val="tx1"/>
            </w14:solidFill>
          </w14:textFill>
        </w:rPr>
        <w:t>5mm腹腔镜镜头</w:t>
      </w:r>
    </w:p>
    <w:tbl>
      <w:tblPr>
        <w:tblStyle w:val="7"/>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641"/>
        <w:gridCol w:w="695"/>
        <w:gridCol w:w="6973"/>
      </w:tblGrid>
      <w:tr w14:paraId="60EDBA4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41" w:type="dxa"/>
          </w:tcPr>
          <w:p w14:paraId="6F2AA22D">
            <w:pPr>
              <w:pStyle w:val="9"/>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参数性质</w:t>
            </w:r>
          </w:p>
        </w:tc>
        <w:tc>
          <w:tcPr>
            <w:tcW w:w="695" w:type="dxa"/>
          </w:tcPr>
          <w:p w14:paraId="527D330E">
            <w:pPr>
              <w:pStyle w:val="9"/>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序号</w:t>
            </w:r>
          </w:p>
        </w:tc>
        <w:tc>
          <w:tcPr>
            <w:tcW w:w="6973" w:type="dxa"/>
          </w:tcPr>
          <w:p w14:paraId="68BE2730">
            <w:pPr>
              <w:pStyle w:val="9"/>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具体技术(参数)要求</w:t>
            </w:r>
          </w:p>
        </w:tc>
      </w:tr>
      <w:tr w14:paraId="69838FA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41" w:type="dxa"/>
          </w:tcPr>
          <w:p w14:paraId="4031805D">
            <w:pPr>
              <w:rPr>
                <w:color w:val="000000" w:themeColor="text1"/>
                <w:sz w:val="21"/>
                <w:szCs w:val="21"/>
                <w:highlight w:val="none"/>
                <w14:textFill>
                  <w14:solidFill>
                    <w14:schemeClr w14:val="tx1"/>
                  </w14:solidFill>
                </w14:textFill>
              </w:rPr>
            </w:pPr>
          </w:p>
        </w:tc>
        <w:tc>
          <w:tcPr>
            <w:tcW w:w="695" w:type="dxa"/>
          </w:tcPr>
          <w:p w14:paraId="696EE0E4">
            <w:pPr>
              <w:pStyle w:val="9"/>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1</w:t>
            </w:r>
          </w:p>
        </w:tc>
        <w:tc>
          <w:tcPr>
            <w:tcW w:w="6973" w:type="dxa"/>
          </w:tcPr>
          <w:p w14:paraId="7B74857E">
            <w:pPr>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1.30°斜视镜，柱状晶体镜</w:t>
            </w:r>
          </w:p>
          <w:p w14:paraId="7947A0B3">
            <w:pPr>
              <w:numPr>
                <w:ilvl w:val="0"/>
                <w:numId w:val="0"/>
              </w:numPr>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2.</w:t>
            </w:r>
            <w:r>
              <w:rPr>
                <w:rFonts w:hint="eastAsia"/>
                <w:color w:val="000000" w:themeColor="text1"/>
                <w:sz w:val="21"/>
                <w:szCs w:val="21"/>
                <w:highlight w:val="none"/>
                <w14:textFill>
                  <w14:solidFill>
                    <w14:schemeClr w14:val="tx1"/>
                  </w14:solidFill>
                </w14:textFill>
              </w:rPr>
              <w:t>腔镜直径5mm，工作长度≥29cm，导光束直径≥3.5mm，长度≥230cm;</w:t>
            </w:r>
          </w:p>
          <w:p w14:paraId="2F240A69">
            <w:pPr>
              <w:numPr>
                <w:ilvl w:val="0"/>
                <w:numId w:val="0"/>
              </w:numPr>
              <w:ind w:leftChars="0"/>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3</w:t>
            </w:r>
            <w:r>
              <w:rPr>
                <w:rFonts w:hint="eastAsia"/>
                <w:color w:val="000000" w:themeColor="text1"/>
                <w:sz w:val="21"/>
                <w:szCs w:val="21"/>
                <w:highlight w:val="none"/>
                <w14:textFill>
                  <w14:solidFill>
                    <w14:schemeClr w14:val="tx1"/>
                  </w14:solidFill>
                </w14:textFill>
              </w:rPr>
              <w:t>.可高温高压消毒，并明确消毒次数≥500次</w:t>
            </w:r>
          </w:p>
          <w:p w14:paraId="1D4D9AB2">
            <w:pPr>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4</w:t>
            </w:r>
            <w:r>
              <w:rPr>
                <w:rFonts w:hint="eastAsia"/>
                <w:color w:val="000000" w:themeColor="text1"/>
                <w:sz w:val="21"/>
                <w:szCs w:val="21"/>
                <w:highlight w:val="none"/>
                <w14:textFill>
                  <w14:solidFill>
                    <w14:schemeClr w14:val="tx1"/>
                  </w14:solidFill>
                </w14:textFill>
              </w:rPr>
              <w:t>.</w:t>
            </w:r>
            <w:r>
              <w:rPr>
                <w:rFonts w:hint="eastAsia" w:ascii="宋体" w:hAnsi="宋体" w:eastAsia="宋体" w:cs="微软雅黑"/>
                <w:color w:val="000000" w:themeColor="text1"/>
                <w:kern w:val="2"/>
                <w:sz w:val="21"/>
                <w:szCs w:val="21"/>
                <w:highlight w:val="none"/>
                <w:lang w:val="en-US" w:eastAsia="zh-CN" w:bidi="ar-SA"/>
                <w14:textFill>
                  <w14:solidFill>
                    <w14:schemeClr w14:val="tx1"/>
                  </w14:solidFill>
                </w14:textFill>
              </w:rPr>
              <w:t>▲</w:t>
            </w:r>
            <w:r>
              <w:rPr>
                <w:rFonts w:hint="eastAsia"/>
                <w:color w:val="000000" w:themeColor="text1"/>
                <w:sz w:val="21"/>
                <w:szCs w:val="21"/>
                <w:highlight w:val="none"/>
                <w14:textFill>
                  <w14:solidFill>
                    <w14:schemeClr w14:val="tx1"/>
                  </w14:solidFill>
                </w14:textFill>
              </w:rPr>
              <w:t>镜体内外多层涂层，减少光损失</w:t>
            </w:r>
          </w:p>
          <w:p w14:paraId="475BE3A2">
            <w:pPr>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5</w:t>
            </w:r>
            <w:r>
              <w:rPr>
                <w:rFonts w:hint="eastAsia"/>
                <w:color w:val="000000" w:themeColor="text1"/>
                <w:sz w:val="21"/>
                <w:szCs w:val="21"/>
                <w:highlight w:val="none"/>
                <w14:textFill>
                  <w14:solidFill>
                    <w14:schemeClr w14:val="tx1"/>
                  </w14:solidFill>
                </w14:textFill>
              </w:rPr>
              <w:t>.</w:t>
            </w:r>
            <w:r>
              <w:rPr>
                <w:rFonts w:hint="eastAsia" w:ascii="宋体" w:hAnsi="宋体" w:eastAsia="宋体" w:cs="微软雅黑"/>
                <w:color w:val="000000" w:themeColor="text1"/>
                <w:kern w:val="2"/>
                <w:sz w:val="21"/>
                <w:szCs w:val="21"/>
                <w:highlight w:val="none"/>
                <w:lang w:val="en-US" w:eastAsia="zh-CN" w:bidi="ar-SA"/>
                <w14:textFill>
                  <w14:solidFill>
                    <w14:schemeClr w14:val="tx1"/>
                  </w14:solidFill>
                </w14:textFill>
              </w:rPr>
              <w:t>▲</w:t>
            </w:r>
            <w:r>
              <w:rPr>
                <w:rFonts w:hint="eastAsia"/>
                <w:color w:val="000000" w:themeColor="text1"/>
                <w:sz w:val="21"/>
                <w:szCs w:val="21"/>
                <w:highlight w:val="none"/>
                <w14:textFill>
                  <w14:solidFill>
                    <w14:schemeClr w14:val="tx1"/>
                  </w14:solidFill>
                </w14:textFill>
              </w:rPr>
              <w:t>防球变系统，无图像变形和扭曲</w:t>
            </w:r>
          </w:p>
          <w:p w14:paraId="21E47BF3">
            <w:pPr>
              <w:rPr>
                <w:color w:val="000000" w:themeColor="text1"/>
                <w:sz w:val="21"/>
                <w:szCs w:val="21"/>
                <w:highlight w:val="none"/>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6</w:t>
            </w:r>
            <w:r>
              <w:rPr>
                <w:rFonts w:hint="eastAsia"/>
                <w:color w:val="000000" w:themeColor="text1"/>
                <w:sz w:val="21"/>
                <w:szCs w:val="21"/>
                <w:highlight w:val="none"/>
                <w14:textFill>
                  <w14:solidFill>
                    <w14:schemeClr w14:val="tx1"/>
                  </w14:solidFill>
                </w14:textFill>
              </w:rPr>
              <w:t>.兼容性高，无需转接口可连接第三方品牌的导光束</w:t>
            </w:r>
          </w:p>
        </w:tc>
      </w:tr>
    </w:tbl>
    <w:p w14:paraId="77682B94">
      <w:pPr>
        <w:pStyle w:val="9"/>
        <w:rPr>
          <w:color w:val="000000" w:themeColor="text1"/>
          <w:sz w:val="21"/>
          <w:szCs w:val="21"/>
          <w:highlight w:val="none"/>
          <w14:textFill>
            <w14:solidFill>
              <w14:schemeClr w14:val="tx1"/>
            </w14:solidFill>
          </w14:textFill>
        </w:rPr>
      </w:pPr>
      <w:r>
        <w:rPr>
          <w:b/>
          <w:color w:val="000000" w:themeColor="text1"/>
          <w:sz w:val="21"/>
          <w:szCs w:val="21"/>
          <w:highlight w:val="none"/>
          <w14:textFill>
            <w14:solidFill>
              <w14:schemeClr w14:val="tx1"/>
            </w14:solidFill>
          </w14:textFill>
        </w:rPr>
        <w:t>附表三：</w:t>
      </w:r>
      <w:r>
        <w:rPr>
          <w:rFonts w:hint="eastAsia"/>
          <w:b/>
          <w:color w:val="000000" w:themeColor="text1"/>
          <w:sz w:val="21"/>
          <w:szCs w:val="21"/>
          <w:highlight w:val="none"/>
          <w:lang w:val="en-US" w:eastAsia="zh-CN"/>
          <w14:textFill>
            <w14:solidFill>
              <w14:schemeClr w14:val="tx1"/>
            </w14:solidFill>
          </w14:textFill>
        </w:rPr>
        <w:t>急救转运呼吸机</w:t>
      </w:r>
    </w:p>
    <w:tbl>
      <w:tblPr>
        <w:tblStyle w:val="7"/>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641"/>
        <w:gridCol w:w="695"/>
        <w:gridCol w:w="6973"/>
      </w:tblGrid>
      <w:tr w14:paraId="7AA9B56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41" w:type="dxa"/>
          </w:tcPr>
          <w:p w14:paraId="64BABFB6">
            <w:pPr>
              <w:pStyle w:val="9"/>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参数性质</w:t>
            </w:r>
          </w:p>
        </w:tc>
        <w:tc>
          <w:tcPr>
            <w:tcW w:w="695" w:type="dxa"/>
          </w:tcPr>
          <w:p w14:paraId="76ED4AB6">
            <w:pPr>
              <w:pStyle w:val="9"/>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序号</w:t>
            </w:r>
          </w:p>
        </w:tc>
        <w:tc>
          <w:tcPr>
            <w:tcW w:w="6973" w:type="dxa"/>
          </w:tcPr>
          <w:p w14:paraId="54FC4328">
            <w:pPr>
              <w:pStyle w:val="9"/>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具体技术(参数)要求</w:t>
            </w:r>
          </w:p>
        </w:tc>
      </w:tr>
      <w:tr w14:paraId="12B4C18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41" w:type="dxa"/>
          </w:tcPr>
          <w:p w14:paraId="28B91D29">
            <w:pPr>
              <w:rPr>
                <w:color w:val="000000" w:themeColor="text1"/>
                <w:sz w:val="21"/>
                <w:szCs w:val="21"/>
                <w:highlight w:val="none"/>
                <w14:textFill>
                  <w14:solidFill>
                    <w14:schemeClr w14:val="tx1"/>
                  </w14:solidFill>
                </w14:textFill>
              </w:rPr>
            </w:pPr>
          </w:p>
        </w:tc>
        <w:tc>
          <w:tcPr>
            <w:tcW w:w="695" w:type="dxa"/>
          </w:tcPr>
          <w:p w14:paraId="2D1ACE64">
            <w:pPr>
              <w:pStyle w:val="9"/>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1</w:t>
            </w:r>
          </w:p>
        </w:tc>
        <w:tc>
          <w:tcPr>
            <w:tcW w:w="6973" w:type="dxa"/>
          </w:tcPr>
          <w:p w14:paraId="760DBDC8">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1.壁挂包式急救呼吸机套装，设备适合院前、院内急救及病人转运需求。</w:t>
            </w:r>
          </w:p>
          <w:p w14:paraId="3CCD5A08">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2.壁挂包式运载平台1）运载平台具有上车担架固定装置，在不间断呼吸支持的情况下，可随上车担架将病人从家中转运到救护车上； 2）配置救护车侧面车壁挂板，上车担架进入救护车后，在不中断呼吸支持的情况下，无需任何工具，可快速将固定在上车担架上的呼吸机转移至固定在车壁挂板上，教护车急刹车或急转弯时，避免呼吸机撞伤病人或医务人员； 3）背包内部具有设备固定装置，可分别固定氧气瓶、呼吸机主机、呼吸回路及面罩等。</w:t>
            </w:r>
          </w:p>
          <w:p w14:paraId="30F7BC23">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3.急救呼吸机1）套件包括呼吸机主机、2升以上氧气瓶、减压阀、病人呼吸回路、通气面罩及车载高压气源适配器等部件。 2）配置插拔式气源快速转接高压气源适配器，当急救呼吸机进入救护车内，在不中断呼吸机工作的情况下。无需任何工具，即可将呼吸机动力气源转为车载氧气瓶供气，避免随机气瓶的氧气不足而中断病人呼吸支持。 3）急救呼吸机配套的氧气瓶、减压阀、高压气源适配器、氧气供气管均具有可徒手安装防漏气性能，无需扳手，所有接口和阀门只需要用手拧紧即可。 4）▲适合成人、儿童使用需求 并具有成人、儿童通气标识，便于快速设定呼吸参数。</w:t>
            </w:r>
          </w:p>
          <w:p w14:paraId="5A164CF6">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4.通气模式:1）IPPV-压力限制流速恒定时间控制式间歇正压容量控制通气。 2）▲按需吸氧模式:与自主呼吸同步的吸氧模式，病人吸气时，按照病人需求自动调节氧气流速，最大供气流速≥40升/分钟;病人呼气时，氧气自动停止，延长气瓶氧气的使用时间。 3）Manual 手动通气/CPR模式:自动按照30:2的心肺复苏模式，提供具有面罩通气和气道插管模式快速切换开关，气道压力限制值自动调整，确保通气安全。</w:t>
            </w:r>
          </w:p>
          <w:p w14:paraId="4D3FDCD9">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5.通气参数:1）频率:10-20次/分钟；  2）潮气量:100-800ml</w:t>
            </w:r>
          </w:p>
          <w:p w14:paraId="391B5396">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6.有黑暗标示技术，方便野外特殊环境急救。</w:t>
            </w:r>
          </w:p>
          <w:p w14:paraId="0754B663">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7.有二次供气技术，自动排除一过性气道高压导致的通气中断，保障通气量</w:t>
            </w:r>
          </w:p>
          <w:p w14:paraId="7A313554">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8.▲有气道压力采样管，近段测量病人气道压力，确保呼吸支持的安全性。</w:t>
            </w:r>
          </w:p>
          <w:p w14:paraId="3C746A89">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9.有呼吸回路高压、呼吸管路脱落、气源压力不足、电源电量不足、设备故障等智能声光报警功能。</w:t>
            </w:r>
          </w:p>
          <w:p w14:paraId="4ADE7F34">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10.采用特殊材料、抗震、抗摔，坚固耐用，防水级别不低于IP54</w:t>
            </w:r>
          </w:p>
          <w:p w14:paraId="17F07DBF">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11.通气面罩配置可重复使用硅胶通气面罩，降低面罩漏气量。</w:t>
            </w:r>
          </w:p>
          <w:p w14:paraId="236F109E">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12.电源:1）采用免充电免维护型锂电池，满足连续多次病人转运需要，避免频繁充电而暂停呼吸机的使用； 2）最大存放时间不少于4年，存放期间无需充电； 3）预期间断使用寿命:不少于100小时，间断使用期间无需充电。</w:t>
            </w:r>
          </w:p>
          <w:p w14:paraId="57DD1D82">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13.工作条件:1）温度: -18 ℃-- +50 ℃； 2）工作湿度:≥95%；  3）工作压力:2.7-6.0Bar</w:t>
            </w:r>
          </w:p>
          <w:p w14:paraId="3B84D614">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急救转运呼吸配置清单：</w:t>
            </w:r>
          </w:p>
          <w:p w14:paraId="0CF17DF5">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1.呼吸机主机          1台</w:t>
            </w:r>
          </w:p>
          <w:p w14:paraId="3980DE84">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2.机座，壁挂式，含气瓶固定夹  1个</w:t>
            </w:r>
          </w:p>
          <w:p w14:paraId="552742F4">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 xml:space="preserve">3.呼吸回路            </w:t>
            </w:r>
            <w:r>
              <w:rPr>
                <w:rFonts w:hint="eastAsia"/>
                <w:color w:val="000000" w:themeColor="text1"/>
                <w:sz w:val="21"/>
                <w:szCs w:val="21"/>
                <w:highlight w:val="none"/>
                <w:lang w:val="en-US" w:eastAsia="zh-CN"/>
                <w14:textFill>
                  <w14:solidFill>
                    <w14:schemeClr w14:val="tx1"/>
                  </w14:solidFill>
                </w14:textFill>
              </w:rPr>
              <w:t>2</w:t>
            </w:r>
            <w:r>
              <w:rPr>
                <w:rFonts w:hint="eastAsia"/>
                <w:color w:val="000000" w:themeColor="text1"/>
                <w:sz w:val="21"/>
                <w:szCs w:val="21"/>
                <w:highlight w:val="none"/>
                <w14:textFill>
                  <w14:solidFill>
                    <w14:schemeClr w14:val="tx1"/>
                  </w14:solidFill>
                </w14:textFill>
              </w:rPr>
              <w:t>根</w:t>
            </w:r>
          </w:p>
          <w:p w14:paraId="299E807B">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 xml:space="preserve">4.患者呼吸阀          </w:t>
            </w:r>
            <w:r>
              <w:rPr>
                <w:rFonts w:hint="eastAsia"/>
                <w:color w:val="000000" w:themeColor="text1"/>
                <w:sz w:val="21"/>
                <w:szCs w:val="21"/>
                <w:highlight w:val="none"/>
                <w:lang w:val="en-US" w:eastAsia="zh-CN"/>
                <w14:textFill>
                  <w14:solidFill>
                    <w14:schemeClr w14:val="tx1"/>
                  </w14:solidFill>
                </w14:textFill>
              </w:rPr>
              <w:t>2</w:t>
            </w:r>
            <w:r>
              <w:rPr>
                <w:rFonts w:hint="eastAsia"/>
                <w:color w:val="000000" w:themeColor="text1"/>
                <w:sz w:val="21"/>
                <w:szCs w:val="21"/>
                <w:highlight w:val="none"/>
                <w14:textFill>
                  <w14:solidFill>
                    <w14:schemeClr w14:val="tx1"/>
                  </w14:solidFill>
                </w14:textFill>
              </w:rPr>
              <w:t>个</w:t>
            </w:r>
          </w:p>
          <w:p w14:paraId="6790236D">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 xml:space="preserve">5.呼吸面罩            </w:t>
            </w:r>
            <w:r>
              <w:rPr>
                <w:rFonts w:hint="eastAsia"/>
                <w:color w:val="000000" w:themeColor="text1"/>
                <w:sz w:val="21"/>
                <w:szCs w:val="21"/>
                <w:highlight w:val="none"/>
                <w:lang w:val="en-US" w:eastAsia="zh-CN"/>
                <w14:textFill>
                  <w14:solidFill>
                    <w14:schemeClr w14:val="tx1"/>
                  </w14:solidFill>
                </w14:textFill>
              </w:rPr>
              <w:t>2</w:t>
            </w:r>
            <w:r>
              <w:rPr>
                <w:rFonts w:hint="eastAsia"/>
                <w:color w:val="000000" w:themeColor="text1"/>
                <w:sz w:val="21"/>
                <w:szCs w:val="21"/>
                <w:highlight w:val="none"/>
                <w14:textFill>
                  <w14:solidFill>
                    <w14:schemeClr w14:val="tx1"/>
                  </w14:solidFill>
                </w14:textFill>
              </w:rPr>
              <w:t>个</w:t>
            </w:r>
          </w:p>
          <w:p w14:paraId="1AE98F87">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 xml:space="preserve">6.模拟肺              </w:t>
            </w:r>
            <w:r>
              <w:rPr>
                <w:rFonts w:hint="eastAsia"/>
                <w:color w:val="000000" w:themeColor="text1"/>
                <w:sz w:val="21"/>
                <w:szCs w:val="21"/>
                <w:highlight w:val="none"/>
                <w:lang w:val="en-US" w:eastAsia="zh-CN"/>
                <w14:textFill>
                  <w14:solidFill>
                    <w14:schemeClr w14:val="tx1"/>
                  </w14:solidFill>
                </w14:textFill>
              </w:rPr>
              <w:t>2</w:t>
            </w:r>
            <w:r>
              <w:rPr>
                <w:rFonts w:hint="eastAsia"/>
                <w:color w:val="000000" w:themeColor="text1"/>
                <w:sz w:val="21"/>
                <w:szCs w:val="21"/>
                <w:highlight w:val="none"/>
                <w14:textFill>
                  <w14:solidFill>
                    <w14:schemeClr w14:val="tx1"/>
                  </w14:solidFill>
                </w14:textFill>
              </w:rPr>
              <w:t>个</w:t>
            </w:r>
          </w:p>
          <w:p w14:paraId="5F6F6C40">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7.T型三通(单向)接头   1个</w:t>
            </w:r>
          </w:p>
          <w:p w14:paraId="3EAF4787">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8.高压氧管            1根</w:t>
            </w:r>
          </w:p>
          <w:p w14:paraId="6997FAAD">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9.减压阀             1个</w:t>
            </w:r>
          </w:p>
          <w:p w14:paraId="2C673C61">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10.2升氧气瓶          1个</w:t>
            </w:r>
          </w:p>
          <w:p w14:paraId="75E73A8E">
            <w:pPr>
              <w:pStyle w:val="9"/>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11、氧源快插插头     1个</w:t>
            </w:r>
          </w:p>
        </w:tc>
      </w:tr>
    </w:tbl>
    <w:p w14:paraId="31FAA7F1">
      <w:pPr>
        <w:pStyle w:val="9"/>
        <w:rPr>
          <w:color w:val="000000" w:themeColor="text1"/>
          <w:sz w:val="21"/>
          <w:szCs w:val="21"/>
          <w:highlight w:val="none"/>
          <w14:textFill>
            <w14:solidFill>
              <w14:schemeClr w14:val="tx1"/>
            </w14:solidFill>
          </w14:textFill>
        </w:rPr>
      </w:pPr>
      <w:r>
        <w:rPr>
          <w:b/>
          <w:color w:val="000000" w:themeColor="text1"/>
          <w:sz w:val="21"/>
          <w:szCs w:val="21"/>
          <w:highlight w:val="none"/>
          <w14:textFill>
            <w14:solidFill>
              <w14:schemeClr w14:val="tx1"/>
            </w14:solidFill>
          </w14:textFill>
        </w:rPr>
        <w:t>附表</w:t>
      </w:r>
      <w:r>
        <w:rPr>
          <w:rFonts w:hint="eastAsia"/>
          <w:b/>
          <w:color w:val="000000" w:themeColor="text1"/>
          <w:sz w:val="21"/>
          <w:szCs w:val="21"/>
          <w:highlight w:val="none"/>
          <w:lang w:val="en-US" w:eastAsia="zh-CN"/>
          <w14:textFill>
            <w14:solidFill>
              <w14:schemeClr w14:val="tx1"/>
            </w14:solidFill>
          </w14:textFill>
        </w:rPr>
        <w:t>四</w:t>
      </w:r>
      <w:r>
        <w:rPr>
          <w:b/>
          <w:color w:val="000000" w:themeColor="text1"/>
          <w:sz w:val="21"/>
          <w:szCs w:val="21"/>
          <w:highlight w:val="none"/>
          <w14:textFill>
            <w14:solidFill>
              <w14:schemeClr w14:val="tx1"/>
            </w14:solidFill>
          </w14:textFill>
        </w:rPr>
        <w:t>：</w:t>
      </w:r>
      <w:r>
        <w:rPr>
          <w:rFonts w:hint="eastAsia"/>
          <w:b/>
          <w:color w:val="000000" w:themeColor="text1"/>
          <w:sz w:val="21"/>
          <w:szCs w:val="21"/>
          <w:highlight w:val="none"/>
          <w:lang w:val="en-US" w:eastAsia="zh-CN"/>
          <w14:textFill>
            <w14:solidFill>
              <w14:schemeClr w14:val="tx1"/>
            </w14:solidFill>
          </w14:textFill>
        </w:rPr>
        <w:t>输液泵</w:t>
      </w:r>
    </w:p>
    <w:tbl>
      <w:tblPr>
        <w:tblStyle w:val="7"/>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654"/>
        <w:gridCol w:w="682"/>
        <w:gridCol w:w="6973"/>
      </w:tblGrid>
      <w:tr w14:paraId="51DC1F4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4" w:type="dxa"/>
          </w:tcPr>
          <w:p w14:paraId="355B5494">
            <w:pPr>
              <w:pStyle w:val="9"/>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参数性质</w:t>
            </w:r>
          </w:p>
        </w:tc>
        <w:tc>
          <w:tcPr>
            <w:tcW w:w="682" w:type="dxa"/>
          </w:tcPr>
          <w:p w14:paraId="1D6DF066">
            <w:pPr>
              <w:pStyle w:val="9"/>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序号</w:t>
            </w:r>
          </w:p>
        </w:tc>
        <w:tc>
          <w:tcPr>
            <w:tcW w:w="6973" w:type="dxa"/>
          </w:tcPr>
          <w:p w14:paraId="056B2D43">
            <w:pPr>
              <w:pStyle w:val="9"/>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具体技术(参数)要求</w:t>
            </w:r>
          </w:p>
        </w:tc>
      </w:tr>
      <w:tr w14:paraId="7E0D47D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4" w:type="dxa"/>
          </w:tcPr>
          <w:p w14:paraId="50ECA7F1">
            <w:pPr>
              <w:rPr>
                <w:color w:val="000000" w:themeColor="text1"/>
                <w:sz w:val="21"/>
                <w:szCs w:val="21"/>
                <w:highlight w:val="none"/>
                <w14:textFill>
                  <w14:solidFill>
                    <w14:schemeClr w14:val="tx1"/>
                  </w14:solidFill>
                </w14:textFill>
              </w:rPr>
            </w:pPr>
          </w:p>
        </w:tc>
        <w:tc>
          <w:tcPr>
            <w:tcW w:w="682" w:type="dxa"/>
          </w:tcPr>
          <w:p w14:paraId="0C319458">
            <w:pPr>
              <w:pStyle w:val="9"/>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1</w:t>
            </w:r>
          </w:p>
        </w:tc>
        <w:tc>
          <w:tcPr>
            <w:tcW w:w="6973" w:type="dxa"/>
          </w:tcPr>
          <w:p w14:paraId="751571C9">
            <w:pPr>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1.需通过NMPA三类注册证，用于注入患者体内的液体，包括营养液、镇痛药、化疗药、胰岛素</w:t>
            </w:r>
          </w:p>
          <w:p w14:paraId="1EEDA8A4">
            <w:pPr>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2.≥10种输液模式可选：速度模式、时间模式、体重模式、序列模式、首剂量模式、梯度模式、点滴模式、间歇模式、微量模式、级联模式（配合多通道输液工作站）</w:t>
            </w:r>
          </w:p>
          <w:p w14:paraId="447AB561">
            <w:pPr>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3.流速范围：≥0.10-2400.0mL/h, 最小增量为0.01mL/h</w:t>
            </w:r>
          </w:p>
          <w:p w14:paraId="51FB988A">
            <w:pPr>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4.快进流速范围：≥0.10-2300ml/h，最小以0.01ml/h递增</w:t>
            </w:r>
          </w:p>
          <w:p w14:paraId="409464A6">
            <w:pPr>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5.支持输血功能、输肠内营养功能</w:t>
            </w:r>
          </w:p>
          <w:p w14:paraId="4199BCB0">
            <w:pPr>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6. ≥7.0英寸电容触摸屏操作，全中文彩屏显示</w:t>
            </w:r>
          </w:p>
          <w:p w14:paraId="71AAAD5C">
            <w:pPr>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7.泵门和止液夹：输液泵有电动止液夹和电动泵门控制</w:t>
            </w:r>
          </w:p>
          <w:p w14:paraId="1ED8FD1F">
            <w:pPr>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8.阻塞压力检测范围：≥50 - 1200mmHg，可以选择16档阻塞级别</w:t>
            </w:r>
          </w:p>
          <w:p w14:paraId="1CB02690">
            <w:pPr>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9.可动态显示管路压力，查看一段时间内的输注流速变化趋势图</w:t>
            </w:r>
          </w:p>
          <w:p w14:paraId="6C3C289D">
            <w:pPr>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10.支持单个气泡监测，气泡等级7级可调：最小检测气泡大小15ul</w:t>
            </w:r>
          </w:p>
          <w:p w14:paraId="0B737A6D">
            <w:pPr>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11.支持累积气泡监测，气泡等级7级可调：最大可选1000ul/15min</w:t>
            </w:r>
          </w:p>
          <w:p w14:paraId="31C0648B">
            <w:pPr>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12.无需任何配件，泵自带提手，方便转运</w:t>
            </w:r>
          </w:p>
          <w:p w14:paraId="02F5016C">
            <w:pPr>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13. 无需任何配件，支持两个泵之间通过导轨叠加</w:t>
            </w:r>
          </w:p>
          <w:p w14:paraId="61049270">
            <w:pPr>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14.支持至少30种药物分类、可存储至少5000种药物</w:t>
            </w:r>
          </w:p>
          <w:p w14:paraId="411211FD">
            <w:pPr>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15. 防尘防水等级≥IP44</w:t>
            </w:r>
          </w:p>
          <w:p w14:paraId="681832C1">
            <w:pPr>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16.主界面可显示输注药物的名字，并支持药物检索；具有剂量速度指示棒，可用于直观快速判断剂量速度是否合理</w:t>
            </w:r>
          </w:p>
          <w:p w14:paraId="2698A6C8">
            <w:pPr>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17.严格参照中国行业标准药物颜色显示色块，支持使用至少30种颜色标识药物</w:t>
            </w:r>
          </w:p>
          <w:p w14:paraId="7E981971">
            <w:pPr>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18.支持 DERS 功能，可以根据事先在药物库文件中设置好的参数限值，限制设置药物的输注参数不能超过药物库的硬限值；设置药物的输注参数超过药物库的软限值且在硬限值范围内时，本设备有提示但仍能启动输注</w:t>
            </w:r>
          </w:p>
          <w:p w14:paraId="2C3FA6E7">
            <w:pPr>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19.锂电池续航时间：≥15小时@ 25mL/h</w:t>
            </w:r>
          </w:p>
          <w:p w14:paraId="033DA301">
            <w:pPr>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20.具有救护车认证，可在救护车上进行使用</w:t>
            </w:r>
          </w:p>
          <w:p w14:paraId="61377287">
            <w:pPr>
              <w:rPr>
                <w:rFonts w:hint="eastAsia"/>
                <w:color w:val="000000" w:themeColor="text1"/>
                <w:sz w:val="21"/>
                <w:szCs w:val="21"/>
                <w:highlight w:val="none"/>
                <w:lang w:eastAsia="zh-CN"/>
                <w14:textFill>
                  <w14:solidFill>
                    <w14:schemeClr w14:val="tx1"/>
                  </w14:solidFill>
                </w14:textFill>
              </w:rPr>
            </w:pPr>
            <w:r>
              <w:rPr>
                <w:rFonts w:hint="eastAsia"/>
                <w:color w:val="000000" w:themeColor="text1"/>
                <w:sz w:val="21"/>
                <w:szCs w:val="21"/>
                <w:highlight w:val="none"/>
                <w14:textFill>
                  <w14:solidFill>
                    <w14:schemeClr w14:val="tx1"/>
                  </w14:solidFill>
                </w14:textFill>
              </w:rPr>
              <w:t>输液泵配置清单</w:t>
            </w:r>
            <w:r>
              <w:rPr>
                <w:rFonts w:hint="eastAsia"/>
                <w:color w:val="000000" w:themeColor="text1"/>
                <w:sz w:val="21"/>
                <w:szCs w:val="21"/>
                <w:highlight w:val="none"/>
                <w:lang w:eastAsia="zh-CN"/>
                <w14:textFill>
                  <w14:solidFill>
                    <w14:schemeClr w14:val="tx1"/>
                  </w14:solidFill>
                </w14:textFill>
              </w:rPr>
              <w:t>：</w:t>
            </w:r>
          </w:p>
          <w:tbl>
            <w:tblPr>
              <w:tblStyle w:val="7"/>
              <w:tblW w:w="507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77"/>
              <w:gridCol w:w="2483"/>
              <w:gridCol w:w="1317"/>
            </w:tblGrid>
            <w:tr w14:paraId="6994B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1277" w:type="dxa"/>
                  <w:tcBorders>
                    <w:bottom w:val="single" w:color="auto" w:sz="4" w:space="0"/>
                  </w:tcBorders>
                  <w:vAlign w:val="center"/>
                </w:tcPr>
                <w:p w14:paraId="54855960">
                  <w:pPr>
                    <w:jc w:val="center"/>
                    <w:rPr>
                      <w:rFonts w:hint="eastAsia" w:ascii="宋体" w:hAnsi="宋体" w:eastAsia="宋体" w:cs="微软雅黑"/>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微软雅黑"/>
                      <w:color w:val="000000" w:themeColor="text1"/>
                      <w:kern w:val="2"/>
                      <w:sz w:val="21"/>
                      <w:szCs w:val="21"/>
                      <w:highlight w:val="none"/>
                      <w:lang w:val="en-US" w:eastAsia="zh-CN" w:bidi="ar-SA"/>
                      <w14:textFill>
                        <w14:solidFill>
                          <w14:schemeClr w14:val="tx1"/>
                        </w14:solidFill>
                      </w14:textFill>
                    </w:rPr>
                    <w:t>序号</w:t>
                  </w:r>
                </w:p>
              </w:tc>
              <w:tc>
                <w:tcPr>
                  <w:tcW w:w="2483" w:type="dxa"/>
                  <w:tcBorders>
                    <w:bottom w:val="single" w:color="auto" w:sz="4" w:space="0"/>
                  </w:tcBorders>
                  <w:vAlign w:val="center"/>
                </w:tcPr>
                <w:p w14:paraId="18B4CBE4">
                  <w:pPr>
                    <w:jc w:val="center"/>
                    <w:rPr>
                      <w:rFonts w:hint="eastAsia" w:ascii="宋体" w:hAnsi="宋体" w:eastAsia="宋体" w:cs="微软雅黑"/>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微软雅黑"/>
                      <w:color w:val="000000" w:themeColor="text1"/>
                      <w:kern w:val="2"/>
                      <w:sz w:val="21"/>
                      <w:szCs w:val="21"/>
                      <w:highlight w:val="none"/>
                      <w:lang w:val="en-US" w:eastAsia="zh-CN" w:bidi="ar-SA"/>
                      <w14:textFill>
                        <w14:solidFill>
                          <w14:schemeClr w14:val="tx1"/>
                        </w14:solidFill>
                      </w14:textFill>
                    </w:rPr>
                    <w:t>名称</w:t>
                  </w:r>
                </w:p>
              </w:tc>
              <w:tc>
                <w:tcPr>
                  <w:tcW w:w="1317" w:type="dxa"/>
                  <w:tcBorders>
                    <w:bottom w:val="single" w:color="auto" w:sz="4" w:space="0"/>
                  </w:tcBorders>
                  <w:vAlign w:val="center"/>
                </w:tcPr>
                <w:p w14:paraId="15F74B67">
                  <w:pPr>
                    <w:jc w:val="center"/>
                    <w:rPr>
                      <w:rFonts w:hint="eastAsia" w:ascii="宋体" w:hAnsi="宋体" w:eastAsia="宋体" w:cs="微软雅黑"/>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微软雅黑"/>
                      <w:color w:val="000000" w:themeColor="text1"/>
                      <w:kern w:val="2"/>
                      <w:sz w:val="21"/>
                      <w:szCs w:val="21"/>
                      <w:highlight w:val="none"/>
                      <w:lang w:val="en-US" w:eastAsia="zh-CN" w:bidi="ar-SA"/>
                      <w14:textFill>
                        <w14:solidFill>
                          <w14:schemeClr w14:val="tx1"/>
                        </w14:solidFill>
                      </w14:textFill>
                    </w:rPr>
                    <w:t>数量</w:t>
                  </w:r>
                </w:p>
              </w:tc>
            </w:tr>
            <w:tr w14:paraId="6841C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trPr>
              <w:tc>
                <w:tcPr>
                  <w:tcW w:w="1277" w:type="dxa"/>
                  <w:tcBorders>
                    <w:top w:val="single" w:color="auto" w:sz="4" w:space="0"/>
                    <w:bottom w:val="single" w:color="auto" w:sz="4" w:space="0"/>
                  </w:tcBorders>
                  <w:shd w:val="clear" w:color="auto" w:fill="auto"/>
                  <w:vAlign w:val="center"/>
                </w:tcPr>
                <w:p w14:paraId="502E5DA9">
                  <w:pPr>
                    <w:pStyle w:val="11"/>
                    <w:numPr>
                      <w:ilvl w:val="0"/>
                      <w:numId w:val="1"/>
                    </w:numPr>
                    <w:ind w:firstLineChars="0"/>
                    <w:jc w:val="center"/>
                    <w:rPr>
                      <w:rFonts w:hint="eastAsia" w:ascii="宋体" w:hAnsi="宋体" w:eastAsia="宋体" w:cs="微软雅黑"/>
                      <w:color w:val="000000" w:themeColor="text1"/>
                      <w:kern w:val="2"/>
                      <w:sz w:val="21"/>
                      <w:szCs w:val="21"/>
                      <w:highlight w:val="none"/>
                      <w:lang w:val="en-US" w:eastAsia="zh-CN" w:bidi="ar-SA"/>
                      <w14:textFill>
                        <w14:solidFill>
                          <w14:schemeClr w14:val="tx1"/>
                        </w14:solidFill>
                      </w14:textFill>
                    </w:rPr>
                  </w:pPr>
                </w:p>
              </w:tc>
              <w:tc>
                <w:tcPr>
                  <w:tcW w:w="2483" w:type="dxa"/>
                  <w:tcBorders>
                    <w:top w:val="single" w:color="auto" w:sz="4" w:space="0"/>
                    <w:left w:val="nil"/>
                    <w:bottom w:val="single" w:color="auto" w:sz="4" w:space="0"/>
                    <w:right w:val="nil"/>
                  </w:tcBorders>
                  <w:shd w:val="clear" w:color="auto" w:fill="auto"/>
                  <w:vAlign w:val="center"/>
                </w:tcPr>
                <w:p w14:paraId="17CABA50">
                  <w:pPr>
                    <w:jc w:val="center"/>
                    <w:rPr>
                      <w:rFonts w:hint="eastAsia" w:ascii="宋体" w:hAnsi="宋体" w:eastAsia="宋体" w:cs="微软雅黑"/>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微软雅黑"/>
                      <w:color w:val="000000" w:themeColor="text1"/>
                      <w:kern w:val="2"/>
                      <w:sz w:val="21"/>
                      <w:szCs w:val="21"/>
                      <w:highlight w:val="none"/>
                      <w:lang w:val="en-US" w:eastAsia="zh-CN" w:bidi="ar-SA"/>
                      <w14:textFill>
                        <w14:solidFill>
                          <w14:schemeClr w14:val="tx1"/>
                        </w14:solidFill>
                      </w14:textFill>
                    </w:rPr>
                    <w:t>输液泵</w:t>
                  </w:r>
                </w:p>
              </w:tc>
              <w:tc>
                <w:tcPr>
                  <w:tcW w:w="1317" w:type="dxa"/>
                  <w:tcBorders>
                    <w:top w:val="single" w:color="auto" w:sz="4" w:space="0"/>
                    <w:bottom w:val="single" w:color="auto" w:sz="4" w:space="0"/>
                  </w:tcBorders>
                  <w:vAlign w:val="center"/>
                </w:tcPr>
                <w:p w14:paraId="078E44FA">
                  <w:pPr>
                    <w:jc w:val="center"/>
                    <w:rPr>
                      <w:rFonts w:hint="default" w:ascii="宋体" w:hAnsi="宋体" w:eastAsia="宋体" w:cs="微软雅黑"/>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微软雅黑"/>
                      <w:color w:val="000000" w:themeColor="text1"/>
                      <w:kern w:val="2"/>
                      <w:sz w:val="21"/>
                      <w:szCs w:val="21"/>
                      <w:highlight w:val="none"/>
                      <w:lang w:val="en-US" w:eastAsia="zh-CN" w:bidi="ar-SA"/>
                      <w14:textFill>
                        <w14:solidFill>
                          <w14:schemeClr w14:val="tx1"/>
                        </w14:solidFill>
                      </w14:textFill>
                    </w:rPr>
                    <w:t>1台</w:t>
                  </w:r>
                </w:p>
              </w:tc>
            </w:tr>
            <w:tr w14:paraId="37F25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trPr>
              <w:tc>
                <w:tcPr>
                  <w:tcW w:w="1277" w:type="dxa"/>
                  <w:tcBorders>
                    <w:top w:val="single" w:color="auto" w:sz="4" w:space="0"/>
                    <w:bottom w:val="single" w:color="auto" w:sz="4" w:space="0"/>
                  </w:tcBorders>
                  <w:shd w:val="clear" w:color="auto" w:fill="auto"/>
                  <w:vAlign w:val="center"/>
                </w:tcPr>
                <w:p w14:paraId="328AFBF5">
                  <w:pPr>
                    <w:pStyle w:val="11"/>
                    <w:numPr>
                      <w:ilvl w:val="0"/>
                      <w:numId w:val="1"/>
                    </w:numPr>
                    <w:ind w:firstLineChars="0"/>
                    <w:jc w:val="center"/>
                    <w:rPr>
                      <w:rFonts w:hint="eastAsia" w:ascii="宋体" w:hAnsi="宋体" w:eastAsia="宋体" w:cs="微软雅黑"/>
                      <w:color w:val="000000" w:themeColor="text1"/>
                      <w:kern w:val="2"/>
                      <w:sz w:val="21"/>
                      <w:szCs w:val="21"/>
                      <w:highlight w:val="none"/>
                      <w:lang w:val="en-US" w:eastAsia="zh-CN" w:bidi="ar-SA"/>
                      <w14:textFill>
                        <w14:solidFill>
                          <w14:schemeClr w14:val="tx1"/>
                        </w14:solidFill>
                      </w14:textFill>
                    </w:rPr>
                  </w:pPr>
                </w:p>
              </w:tc>
              <w:tc>
                <w:tcPr>
                  <w:tcW w:w="2483" w:type="dxa"/>
                  <w:tcBorders>
                    <w:top w:val="single" w:color="auto" w:sz="4" w:space="0"/>
                    <w:left w:val="nil"/>
                    <w:bottom w:val="single" w:color="auto" w:sz="4" w:space="0"/>
                    <w:right w:val="nil"/>
                  </w:tcBorders>
                  <w:shd w:val="clear" w:color="auto" w:fill="auto"/>
                  <w:vAlign w:val="center"/>
                </w:tcPr>
                <w:p w14:paraId="3035ABF4">
                  <w:pPr>
                    <w:widowControl/>
                    <w:jc w:val="center"/>
                    <w:rPr>
                      <w:rFonts w:hint="eastAsia" w:ascii="宋体" w:hAnsi="宋体" w:eastAsia="宋体" w:cs="微软雅黑"/>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微软雅黑"/>
                      <w:color w:val="000000" w:themeColor="text1"/>
                      <w:kern w:val="2"/>
                      <w:sz w:val="21"/>
                      <w:szCs w:val="21"/>
                      <w:highlight w:val="none"/>
                      <w:lang w:val="en-US" w:eastAsia="zh-CN" w:bidi="ar-SA"/>
                      <w14:textFill>
                        <w14:solidFill>
                          <w14:schemeClr w14:val="tx1"/>
                        </w14:solidFill>
                      </w14:textFill>
                    </w:rPr>
                    <w:t>紧固夹</w:t>
                  </w:r>
                </w:p>
              </w:tc>
              <w:tc>
                <w:tcPr>
                  <w:tcW w:w="1317" w:type="dxa"/>
                  <w:tcBorders>
                    <w:top w:val="single" w:color="auto" w:sz="4" w:space="0"/>
                    <w:bottom w:val="single" w:color="auto" w:sz="4" w:space="0"/>
                  </w:tcBorders>
                  <w:vAlign w:val="center"/>
                </w:tcPr>
                <w:p w14:paraId="53848773">
                  <w:pPr>
                    <w:jc w:val="center"/>
                    <w:rPr>
                      <w:rFonts w:hint="default" w:ascii="宋体" w:hAnsi="宋体" w:eastAsia="宋体" w:cs="微软雅黑"/>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微软雅黑"/>
                      <w:color w:val="000000" w:themeColor="text1"/>
                      <w:kern w:val="2"/>
                      <w:sz w:val="21"/>
                      <w:szCs w:val="21"/>
                      <w:highlight w:val="none"/>
                      <w:lang w:val="en-US" w:eastAsia="zh-CN" w:bidi="ar-SA"/>
                      <w14:textFill>
                        <w14:solidFill>
                          <w14:schemeClr w14:val="tx1"/>
                        </w14:solidFill>
                      </w14:textFill>
                    </w:rPr>
                    <w:t>1个</w:t>
                  </w:r>
                </w:p>
              </w:tc>
            </w:tr>
            <w:tr w14:paraId="4DCFA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 w:hRule="atLeast"/>
              </w:trPr>
              <w:tc>
                <w:tcPr>
                  <w:tcW w:w="1277" w:type="dxa"/>
                  <w:tcBorders>
                    <w:top w:val="single" w:color="auto" w:sz="4" w:space="0"/>
                    <w:bottom w:val="single" w:color="auto" w:sz="4" w:space="0"/>
                  </w:tcBorders>
                  <w:shd w:val="clear" w:color="auto" w:fill="auto"/>
                  <w:vAlign w:val="center"/>
                </w:tcPr>
                <w:p w14:paraId="66C53786">
                  <w:pPr>
                    <w:pStyle w:val="11"/>
                    <w:numPr>
                      <w:ilvl w:val="0"/>
                      <w:numId w:val="1"/>
                    </w:numPr>
                    <w:ind w:firstLineChars="0"/>
                    <w:jc w:val="center"/>
                    <w:rPr>
                      <w:rFonts w:hint="eastAsia" w:ascii="宋体" w:hAnsi="宋体" w:eastAsia="宋体" w:cs="微软雅黑"/>
                      <w:color w:val="000000" w:themeColor="text1"/>
                      <w:kern w:val="2"/>
                      <w:sz w:val="21"/>
                      <w:szCs w:val="21"/>
                      <w:highlight w:val="none"/>
                      <w:lang w:val="en-US" w:eastAsia="zh-CN" w:bidi="ar-SA"/>
                      <w14:textFill>
                        <w14:solidFill>
                          <w14:schemeClr w14:val="tx1"/>
                        </w14:solidFill>
                      </w14:textFill>
                    </w:rPr>
                  </w:pPr>
                </w:p>
              </w:tc>
              <w:tc>
                <w:tcPr>
                  <w:tcW w:w="2483" w:type="dxa"/>
                  <w:tcBorders>
                    <w:top w:val="single" w:color="auto" w:sz="4" w:space="0"/>
                    <w:left w:val="nil"/>
                    <w:bottom w:val="single" w:color="auto" w:sz="4" w:space="0"/>
                    <w:right w:val="nil"/>
                  </w:tcBorders>
                  <w:shd w:val="clear" w:color="auto" w:fill="auto"/>
                  <w:vAlign w:val="center"/>
                </w:tcPr>
                <w:p w14:paraId="0C4ACEEF">
                  <w:pPr>
                    <w:jc w:val="center"/>
                    <w:rPr>
                      <w:rFonts w:hint="eastAsia" w:ascii="宋体" w:hAnsi="宋体" w:eastAsia="宋体" w:cs="微软雅黑"/>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微软雅黑"/>
                      <w:color w:val="000000" w:themeColor="text1"/>
                      <w:kern w:val="2"/>
                      <w:sz w:val="21"/>
                      <w:szCs w:val="21"/>
                      <w:highlight w:val="none"/>
                      <w:lang w:val="en-US" w:eastAsia="zh-CN" w:bidi="ar-SA"/>
                      <w14:textFill>
                        <w14:solidFill>
                          <w14:schemeClr w14:val="tx1"/>
                        </w14:solidFill>
                      </w14:textFill>
                    </w:rPr>
                    <w:t>快速操作卡</w:t>
                  </w:r>
                </w:p>
              </w:tc>
              <w:tc>
                <w:tcPr>
                  <w:tcW w:w="1317" w:type="dxa"/>
                  <w:tcBorders>
                    <w:top w:val="single" w:color="auto" w:sz="4" w:space="0"/>
                    <w:bottom w:val="single" w:color="auto" w:sz="4" w:space="0"/>
                  </w:tcBorders>
                  <w:shd w:val="clear" w:color="auto" w:fill="auto"/>
                  <w:vAlign w:val="center"/>
                </w:tcPr>
                <w:p w14:paraId="4AE92ACC">
                  <w:pPr>
                    <w:jc w:val="center"/>
                    <w:rPr>
                      <w:rFonts w:hint="default" w:ascii="宋体" w:hAnsi="宋体" w:eastAsia="宋体" w:cs="微软雅黑"/>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微软雅黑"/>
                      <w:color w:val="000000" w:themeColor="text1"/>
                      <w:kern w:val="2"/>
                      <w:sz w:val="21"/>
                      <w:szCs w:val="21"/>
                      <w:highlight w:val="none"/>
                      <w:lang w:val="en-US" w:eastAsia="zh-CN" w:bidi="ar-SA"/>
                      <w14:textFill>
                        <w14:solidFill>
                          <w14:schemeClr w14:val="tx1"/>
                        </w14:solidFill>
                      </w14:textFill>
                    </w:rPr>
                    <w:t>1张</w:t>
                  </w:r>
                </w:p>
              </w:tc>
            </w:tr>
            <w:tr w14:paraId="4A0C5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trPr>
              <w:tc>
                <w:tcPr>
                  <w:tcW w:w="1277" w:type="dxa"/>
                  <w:tcBorders>
                    <w:top w:val="single" w:color="auto" w:sz="4" w:space="0"/>
                    <w:bottom w:val="single" w:color="auto" w:sz="4" w:space="0"/>
                  </w:tcBorders>
                  <w:shd w:val="clear" w:color="auto" w:fill="auto"/>
                  <w:vAlign w:val="center"/>
                </w:tcPr>
                <w:p w14:paraId="2E870524">
                  <w:pPr>
                    <w:pStyle w:val="11"/>
                    <w:numPr>
                      <w:ilvl w:val="0"/>
                      <w:numId w:val="1"/>
                    </w:numPr>
                    <w:ind w:firstLineChars="0"/>
                    <w:jc w:val="center"/>
                    <w:rPr>
                      <w:rFonts w:hint="eastAsia" w:ascii="宋体" w:hAnsi="宋体" w:eastAsia="宋体" w:cs="微软雅黑"/>
                      <w:color w:val="000000" w:themeColor="text1"/>
                      <w:kern w:val="2"/>
                      <w:sz w:val="21"/>
                      <w:szCs w:val="21"/>
                      <w:highlight w:val="none"/>
                      <w:lang w:val="en-US" w:eastAsia="zh-CN" w:bidi="ar-SA"/>
                      <w14:textFill>
                        <w14:solidFill>
                          <w14:schemeClr w14:val="tx1"/>
                        </w14:solidFill>
                      </w14:textFill>
                    </w:rPr>
                  </w:pPr>
                </w:p>
              </w:tc>
              <w:tc>
                <w:tcPr>
                  <w:tcW w:w="2483" w:type="dxa"/>
                  <w:tcBorders>
                    <w:top w:val="single" w:color="auto" w:sz="4" w:space="0"/>
                    <w:left w:val="nil"/>
                    <w:bottom w:val="single" w:color="auto" w:sz="4" w:space="0"/>
                    <w:right w:val="nil"/>
                  </w:tcBorders>
                  <w:shd w:val="clear" w:color="auto" w:fill="auto"/>
                  <w:vAlign w:val="center"/>
                </w:tcPr>
                <w:p w14:paraId="0F03CBBB">
                  <w:pPr>
                    <w:jc w:val="center"/>
                    <w:rPr>
                      <w:rFonts w:hint="eastAsia" w:ascii="宋体" w:hAnsi="宋体" w:eastAsia="宋体" w:cs="微软雅黑"/>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微软雅黑"/>
                      <w:color w:val="000000" w:themeColor="text1"/>
                      <w:kern w:val="2"/>
                      <w:sz w:val="21"/>
                      <w:szCs w:val="21"/>
                      <w:highlight w:val="none"/>
                      <w:lang w:val="en-US" w:eastAsia="zh-CN" w:bidi="ar-SA"/>
                      <w14:textFill>
                        <w14:solidFill>
                          <w14:schemeClr w14:val="tx1"/>
                        </w14:solidFill>
                      </w14:textFill>
                    </w:rPr>
                    <w:t>电源线</w:t>
                  </w:r>
                </w:p>
              </w:tc>
              <w:tc>
                <w:tcPr>
                  <w:tcW w:w="1317" w:type="dxa"/>
                  <w:tcBorders>
                    <w:top w:val="single" w:color="auto" w:sz="4" w:space="0"/>
                    <w:bottom w:val="single" w:color="auto" w:sz="4" w:space="0"/>
                  </w:tcBorders>
                  <w:shd w:val="clear" w:color="auto" w:fill="auto"/>
                  <w:vAlign w:val="center"/>
                </w:tcPr>
                <w:p w14:paraId="7D690F5A">
                  <w:pPr>
                    <w:jc w:val="center"/>
                    <w:rPr>
                      <w:rFonts w:hint="default" w:ascii="宋体" w:hAnsi="宋体" w:eastAsia="宋体" w:cs="微软雅黑"/>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微软雅黑"/>
                      <w:color w:val="000000" w:themeColor="text1"/>
                      <w:kern w:val="2"/>
                      <w:sz w:val="21"/>
                      <w:szCs w:val="21"/>
                      <w:highlight w:val="none"/>
                      <w:lang w:val="en-US" w:eastAsia="zh-CN" w:bidi="ar-SA"/>
                      <w14:textFill>
                        <w14:solidFill>
                          <w14:schemeClr w14:val="tx1"/>
                        </w14:solidFill>
                      </w14:textFill>
                    </w:rPr>
                    <w:t>1根</w:t>
                  </w:r>
                </w:p>
              </w:tc>
            </w:tr>
          </w:tbl>
          <w:p w14:paraId="2BD73A23">
            <w:pPr>
              <w:pStyle w:val="9"/>
              <w:rPr>
                <w:color w:val="000000" w:themeColor="text1"/>
                <w:sz w:val="21"/>
                <w:szCs w:val="21"/>
                <w:highlight w:val="none"/>
                <w14:textFill>
                  <w14:solidFill>
                    <w14:schemeClr w14:val="tx1"/>
                  </w14:solidFill>
                </w14:textFill>
              </w:rPr>
            </w:pPr>
          </w:p>
        </w:tc>
      </w:tr>
    </w:tbl>
    <w:p w14:paraId="35D44762">
      <w:pPr>
        <w:pStyle w:val="9"/>
        <w:rPr>
          <w:color w:val="000000" w:themeColor="text1"/>
          <w:sz w:val="21"/>
          <w:szCs w:val="21"/>
          <w:highlight w:val="none"/>
          <w14:textFill>
            <w14:solidFill>
              <w14:schemeClr w14:val="tx1"/>
            </w14:solidFill>
          </w14:textFill>
        </w:rPr>
      </w:pPr>
      <w:r>
        <w:rPr>
          <w:b/>
          <w:color w:val="000000" w:themeColor="text1"/>
          <w:sz w:val="21"/>
          <w:szCs w:val="21"/>
          <w:highlight w:val="none"/>
          <w14:textFill>
            <w14:solidFill>
              <w14:schemeClr w14:val="tx1"/>
            </w14:solidFill>
          </w14:textFill>
        </w:rPr>
        <w:t>附表</w:t>
      </w:r>
      <w:r>
        <w:rPr>
          <w:rFonts w:hint="eastAsia"/>
          <w:b/>
          <w:color w:val="000000" w:themeColor="text1"/>
          <w:sz w:val="21"/>
          <w:szCs w:val="21"/>
          <w:highlight w:val="none"/>
          <w:lang w:val="en-US" w:eastAsia="zh-CN"/>
          <w14:textFill>
            <w14:solidFill>
              <w14:schemeClr w14:val="tx1"/>
            </w14:solidFill>
          </w14:textFill>
        </w:rPr>
        <w:t>五</w:t>
      </w:r>
      <w:r>
        <w:rPr>
          <w:b/>
          <w:color w:val="000000" w:themeColor="text1"/>
          <w:sz w:val="21"/>
          <w:szCs w:val="21"/>
          <w:highlight w:val="none"/>
          <w14:textFill>
            <w14:solidFill>
              <w14:schemeClr w14:val="tx1"/>
            </w14:solidFill>
          </w14:textFill>
        </w:rPr>
        <w:t>：</w:t>
      </w:r>
      <w:r>
        <w:rPr>
          <w:rFonts w:hint="eastAsia"/>
          <w:b/>
          <w:color w:val="000000" w:themeColor="text1"/>
          <w:sz w:val="21"/>
          <w:szCs w:val="21"/>
          <w:highlight w:val="none"/>
          <w:lang w:val="en-US" w:eastAsia="zh-CN"/>
          <w14:textFill>
            <w14:solidFill>
              <w14:schemeClr w14:val="tx1"/>
            </w14:solidFill>
          </w14:textFill>
        </w:rPr>
        <w:t>双通道注射泵</w:t>
      </w:r>
    </w:p>
    <w:tbl>
      <w:tblPr>
        <w:tblStyle w:val="7"/>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654"/>
        <w:gridCol w:w="668"/>
        <w:gridCol w:w="6987"/>
      </w:tblGrid>
      <w:tr w14:paraId="058933A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4" w:type="dxa"/>
          </w:tcPr>
          <w:p w14:paraId="0AB188BC">
            <w:pPr>
              <w:pStyle w:val="9"/>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参数性质</w:t>
            </w:r>
          </w:p>
        </w:tc>
        <w:tc>
          <w:tcPr>
            <w:tcW w:w="668" w:type="dxa"/>
          </w:tcPr>
          <w:p w14:paraId="7C1DA8CC">
            <w:pPr>
              <w:pStyle w:val="9"/>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序号</w:t>
            </w:r>
          </w:p>
        </w:tc>
        <w:tc>
          <w:tcPr>
            <w:tcW w:w="6987" w:type="dxa"/>
          </w:tcPr>
          <w:p w14:paraId="5D26591D">
            <w:pPr>
              <w:pStyle w:val="9"/>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具体技术(参数)要求</w:t>
            </w:r>
          </w:p>
        </w:tc>
      </w:tr>
      <w:tr w14:paraId="0C22A2D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4" w:type="dxa"/>
          </w:tcPr>
          <w:p w14:paraId="42700ECF">
            <w:pPr>
              <w:rPr>
                <w:color w:val="000000" w:themeColor="text1"/>
                <w:sz w:val="21"/>
                <w:szCs w:val="21"/>
                <w:highlight w:val="none"/>
                <w14:textFill>
                  <w14:solidFill>
                    <w14:schemeClr w14:val="tx1"/>
                  </w14:solidFill>
                </w14:textFill>
              </w:rPr>
            </w:pPr>
          </w:p>
        </w:tc>
        <w:tc>
          <w:tcPr>
            <w:tcW w:w="668" w:type="dxa"/>
          </w:tcPr>
          <w:p w14:paraId="3D52D356">
            <w:pPr>
              <w:pStyle w:val="9"/>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1</w:t>
            </w:r>
          </w:p>
        </w:tc>
        <w:tc>
          <w:tcPr>
            <w:tcW w:w="6987" w:type="dxa"/>
          </w:tcPr>
          <w:p w14:paraId="51A5A8A6">
            <w:pPr>
              <w:rPr>
                <w:rFonts w:hint="eastAsia"/>
                <w:color w:val="000000" w:themeColor="text1"/>
                <w:sz w:val="21"/>
                <w:szCs w:val="21"/>
                <w:highlight w:val="none"/>
                <w:lang w:eastAsia="zh-CN"/>
                <w14:textFill>
                  <w14:solidFill>
                    <w14:schemeClr w14:val="tx1"/>
                  </w14:solidFill>
                </w14:textFill>
              </w:rPr>
            </w:pPr>
            <w:r>
              <w:rPr>
                <w:rFonts w:hint="eastAsia"/>
                <w:color w:val="000000" w:themeColor="text1"/>
                <w:sz w:val="21"/>
                <w:szCs w:val="21"/>
                <w:highlight w:val="none"/>
                <w:lang w:eastAsia="zh-CN"/>
                <w14:textFill>
                  <w14:solidFill>
                    <w14:schemeClr w14:val="tx1"/>
                  </w14:solidFill>
                </w14:textFill>
              </w:rPr>
              <w:t>1. 触摸屏操作，全中文显示，屏幕尺寸≤3.5英寸</w:t>
            </w:r>
          </w:p>
          <w:p w14:paraId="4EE667B2">
            <w:pPr>
              <w:rPr>
                <w:rFonts w:hint="eastAsia"/>
                <w:color w:val="000000" w:themeColor="text1"/>
                <w:sz w:val="21"/>
                <w:szCs w:val="21"/>
                <w:highlight w:val="none"/>
                <w:lang w:eastAsia="zh-CN"/>
                <w14:textFill>
                  <w14:solidFill>
                    <w14:schemeClr w14:val="tx1"/>
                  </w14:solidFill>
                </w14:textFill>
              </w:rPr>
            </w:pPr>
            <w:r>
              <w:rPr>
                <w:rFonts w:hint="eastAsia"/>
                <w:color w:val="000000" w:themeColor="text1"/>
                <w:sz w:val="21"/>
                <w:szCs w:val="21"/>
                <w:highlight w:val="none"/>
                <w:lang w:eastAsia="zh-CN"/>
                <w14:textFill>
                  <w14:solidFill>
                    <w14:schemeClr w14:val="tx1"/>
                  </w14:solidFill>
                </w14:textFill>
              </w:rPr>
              <w:t>2.自动识别注射器：规格为5ml 、10ml、20 ml、30 ml、50（60）ml</w:t>
            </w:r>
          </w:p>
          <w:p w14:paraId="32DEED11">
            <w:pPr>
              <w:rPr>
                <w:rFonts w:hint="eastAsia"/>
                <w:color w:val="000000" w:themeColor="text1"/>
                <w:sz w:val="21"/>
                <w:szCs w:val="21"/>
                <w:highlight w:val="none"/>
                <w:lang w:eastAsia="zh-CN"/>
                <w14:textFill>
                  <w14:solidFill>
                    <w14:schemeClr w14:val="tx1"/>
                  </w14:solidFill>
                </w14:textFill>
              </w:rPr>
            </w:pPr>
            <w:r>
              <w:rPr>
                <w:rFonts w:hint="eastAsia"/>
                <w:color w:val="000000" w:themeColor="text1"/>
                <w:sz w:val="21"/>
                <w:szCs w:val="21"/>
                <w:highlight w:val="none"/>
                <w:lang w:eastAsia="zh-CN"/>
                <w14:textFill>
                  <w14:solidFill>
                    <w14:schemeClr w14:val="tx1"/>
                  </w14:solidFill>
                </w14:textFill>
              </w:rPr>
              <w:t>3.注射模式：≥10种模式，支持速度模式、时间模式、体重模式、梯度模式、首剂量模式、序列模式、TIVA模式、微量模式、TCI模式、级联模式</w:t>
            </w:r>
          </w:p>
          <w:p w14:paraId="5C64E1EB">
            <w:pPr>
              <w:rPr>
                <w:rFonts w:hint="eastAsia"/>
                <w:color w:val="000000" w:themeColor="text1"/>
                <w:sz w:val="21"/>
                <w:szCs w:val="21"/>
                <w:highlight w:val="none"/>
                <w:lang w:eastAsia="zh-CN"/>
                <w14:textFill>
                  <w14:solidFill>
                    <w14:schemeClr w14:val="tx1"/>
                  </w14:solidFill>
                </w14:textFill>
              </w:rPr>
            </w:pPr>
            <w:r>
              <w:rPr>
                <w:rFonts w:hint="eastAsia"/>
                <w:color w:val="000000" w:themeColor="text1"/>
                <w:sz w:val="21"/>
                <w:szCs w:val="21"/>
                <w:highlight w:val="none"/>
                <w:lang w:eastAsia="zh-CN"/>
                <w14:textFill>
                  <w14:solidFill>
                    <w14:schemeClr w14:val="tx1"/>
                  </w14:solidFill>
                </w14:textFill>
              </w:rPr>
              <w:t>4.注射泵的双通道既可以分别独立使用，也可以级联输液使用，可实现病人信息参数同步功能</w:t>
            </w:r>
          </w:p>
          <w:p w14:paraId="427D85D6">
            <w:pPr>
              <w:rPr>
                <w:rFonts w:hint="eastAsia"/>
                <w:color w:val="000000" w:themeColor="text1"/>
                <w:sz w:val="21"/>
                <w:szCs w:val="21"/>
                <w:highlight w:val="none"/>
                <w:lang w:eastAsia="zh-CN"/>
                <w14:textFill>
                  <w14:solidFill>
                    <w14:schemeClr w14:val="tx1"/>
                  </w14:solidFill>
                </w14:textFill>
              </w:rPr>
            </w:pPr>
            <w:r>
              <w:rPr>
                <w:rFonts w:hint="eastAsia"/>
                <w:color w:val="000000" w:themeColor="text1"/>
                <w:sz w:val="21"/>
                <w:szCs w:val="21"/>
                <w:highlight w:val="none"/>
                <w:lang w:eastAsia="zh-CN"/>
                <w14:textFill>
                  <w14:solidFill>
                    <w14:schemeClr w14:val="tx1"/>
                  </w14:solidFill>
                </w14:textFill>
              </w:rPr>
              <w:t>5.TCI模式时可显示常用静脉麻醉药物的实时血浆浓度、效应室浓度，并可提供血药浓度预测</w:t>
            </w:r>
          </w:p>
          <w:p w14:paraId="69D923C6">
            <w:pPr>
              <w:rPr>
                <w:rFonts w:hint="eastAsia"/>
                <w:color w:val="000000" w:themeColor="text1"/>
                <w:sz w:val="21"/>
                <w:szCs w:val="21"/>
                <w:highlight w:val="none"/>
                <w:lang w:eastAsia="zh-CN"/>
                <w14:textFill>
                  <w14:solidFill>
                    <w14:schemeClr w14:val="tx1"/>
                  </w14:solidFill>
                </w14:textFill>
              </w:rPr>
            </w:pPr>
            <w:r>
              <w:rPr>
                <w:rFonts w:hint="eastAsia"/>
                <w:color w:val="000000" w:themeColor="text1"/>
                <w:sz w:val="21"/>
                <w:szCs w:val="21"/>
                <w:highlight w:val="none"/>
                <w:lang w:eastAsia="zh-CN"/>
                <w14:textFill>
                  <w14:solidFill>
                    <w14:schemeClr w14:val="tx1"/>
                  </w14:solidFill>
                </w14:textFill>
              </w:rPr>
              <w:t>6.有三种麻醉药物（丙泊酚、瑞芬太尼、舒芬太尼）的药代动力学模型， 丙泊酚具有儿童模型（年龄范围1岁一18岁）</w:t>
            </w:r>
          </w:p>
          <w:p w14:paraId="5E559288">
            <w:pPr>
              <w:rPr>
                <w:rFonts w:hint="eastAsia"/>
                <w:color w:val="000000" w:themeColor="text1"/>
                <w:sz w:val="21"/>
                <w:szCs w:val="21"/>
                <w:highlight w:val="none"/>
                <w:lang w:eastAsia="zh-CN"/>
                <w14:textFill>
                  <w14:solidFill>
                    <w14:schemeClr w14:val="tx1"/>
                  </w14:solidFill>
                </w14:textFill>
              </w:rPr>
            </w:pPr>
            <w:r>
              <w:rPr>
                <w:rFonts w:hint="eastAsia"/>
                <w:color w:val="000000" w:themeColor="text1"/>
                <w:sz w:val="21"/>
                <w:szCs w:val="21"/>
                <w:highlight w:val="none"/>
                <w:lang w:eastAsia="zh-CN"/>
                <w14:textFill>
                  <w14:solidFill>
                    <w14:schemeClr w14:val="tx1"/>
                  </w14:solidFill>
                </w14:textFill>
              </w:rPr>
              <w:t>7.输注速率最大支持≥2000ml/h</w:t>
            </w:r>
          </w:p>
          <w:p w14:paraId="7C237B82">
            <w:pPr>
              <w:rPr>
                <w:rFonts w:hint="eastAsia"/>
                <w:color w:val="000000" w:themeColor="text1"/>
                <w:sz w:val="21"/>
                <w:szCs w:val="21"/>
                <w:highlight w:val="none"/>
                <w:lang w:eastAsia="zh-CN"/>
                <w14:textFill>
                  <w14:solidFill>
                    <w14:schemeClr w14:val="tx1"/>
                  </w14:solidFill>
                </w14:textFill>
              </w:rPr>
            </w:pPr>
            <w:r>
              <w:rPr>
                <w:rFonts w:hint="eastAsia"/>
                <w:color w:val="000000" w:themeColor="text1"/>
                <w:sz w:val="21"/>
                <w:szCs w:val="21"/>
                <w:highlight w:val="none"/>
                <w:lang w:eastAsia="zh-CN"/>
                <w14:textFill>
                  <w14:solidFill>
                    <w14:schemeClr w14:val="tx1"/>
                  </w14:solidFill>
                </w14:textFill>
              </w:rPr>
              <w:t>8.阻塞级别：150mmHg~975mmHg，≥12级可选择，动态显示管路的压力状态</w:t>
            </w:r>
          </w:p>
          <w:p w14:paraId="688D5A82">
            <w:pPr>
              <w:rPr>
                <w:rFonts w:hint="eastAsia"/>
                <w:color w:val="000000" w:themeColor="text1"/>
                <w:sz w:val="21"/>
                <w:szCs w:val="21"/>
                <w:highlight w:val="none"/>
                <w:lang w:eastAsia="zh-CN"/>
                <w14:textFill>
                  <w14:solidFill>
                    <w14:schemeClr w14:val="tx1"/>
                  </w14:solidFill>
                </w14:textFill>
              </w:rPr>
            </w:pPr>
            <w:r>
              <w:rPr>
                <w:rFonts w:hint="eastAsia"/>
                <w:color w:val="000000" w:themeColor="text1"/>
                <w:sz w:val="21"/>
                <w:szCs w:val="21"/>
                <w:highlight w:val="none"/>
                <w:lang w:eastAsia="zh-CN"/>
                <w14:textFill>
                  <w14:solidFill>
                    <w14:schemeClr w14:val="tx1"/>
                  </w14:solidFill>
                </w14:textFill>
              </w:rPr>
              <w:t>9.≥3种快进方式：手动快进、快速定量快进、自动快进可选</w:t>
            </w:r>
          </w:p>
          <w:p w14:paraId="6424A6E0">
            <w:pPr>
              <w:rPr>
                <w:rFonts w:hint="eastAsia"/>
                <w:color w:val="000000" w:themeColor="text1"/>
                <w:sz w:val="21"/>
                <w:szCs w:val="21"/>
                <w:highlight w:val="none"/>
                <w:lang w:eastAsia="zh-CN"/>
                <w14:textFill>
                  <w14:solidFill>
                    <w14:schemeClr w14:val="tx1"/>
                  </w14:solidFill>
                </w14:textFill>
              </w:rPr>
            </w:pPr>
            <w:r>
              <w:rPr>
                <w:rFonts w:hint="eastAsia"/>
                <w:color w:val="000000" w:themeColor="text1"/>
                <w:sz w:val="21"/>
                <w:szCs w:val="21"/>
                <w:highlight w:val="none"/>
                <w:lang w:eastAsia="zh-CN"/>
                <w14:textFill>
                  <w14:solidFill>
                    <w14:schemeClr w14:val="tx1"/>
                  </w14:solidFill>
                </w14:textFill>
              </w:rPr>
              <w:t>10.支持配置药物库, 可存储≥2000种药物</w:t>
            </w:r>
          </w:p>
          <w:p w14:paraId="0C34713B">
            <w:pPr>
              <w:rPr>
                <w:rFonts w:hint="eastAsia"/>
                <w:color w:val="000000" w:themeColor="text1"/>
                <w:sz w:val="21"/>
                <w:szCs w:val="21"/>
                <w:highlight w:val="none"/>
                <w:lang w:eastAsia="zh-CN"/>
                <w14:textFill>
                  <w14:solidFill>
                    <w14:schemeClr w14:val="tx1"/>
                  </w14:solidFill>
                </w14:textFill>
              </w:rPr>
            </w:pPr>
            <w:r>
              <w:rPr>
                <w:rFonts w:hint="eastAsia"/>
                <w:color w:val="000000" w:themeColor="text1"/>
                <w:sz w:val="21"/>
                <w:szCs w:val="21"/>
                <w:highlight w:val="none"/>
                <w:lang w:eastAsia="zh-CN"/>
                <w14:textFill>
                  <w14:solidFill>
                    <w14:schemeClr w14:val="tx1"/>
                  </w14:solidFill>
                </w14:textFill>
              </w:rPr>
              <w:t>11. 声音音量等级：可调≥10级报警音量</w:t>
            </w:r>
          </w:p>
          <w:p w14:paraId="77E2AA14">
            <w:pPr>
              <w:rPr>
                <w:rFonts w:hint="eastAsia"/>
                <w:color w:val="000000" w:themeColor="text1"/>
                <w:sz w:val="21"/>
                <w:szCs w:val="21"/>
                <w:highlight w:val="none"/>
                <w:lang w:eastAsia="zh-CN"/>
                <w14:textFill>
                  <w14:solidFill>
                    <w14:schemeClr w14:val="tx1"/>
                  </w14:solidFill>
                </w14:textFill>
              </w:rPr>
            </w:pPr>
            <w:r>
              <w:rPr>
                <w:rFonts w:hint="eastAsia"/>
                <w:color w:val="000000" w:themeColor="text1"/>
                <w:sz w:val="21"/>
                <w:szCs w:val="21"/>
                <w:highlight w:val="none"/>
                <w:lang w:eastAsia="zh-CN"/>
                <w14:textFill>
                  <w14:solidFill>
                    <w14:schemeClr w14:val="tx1"/>
                  </w14:solidFill>
                </w14:textFill>
              </w:rPr>
              <w:t>12.夜间模式：可自动降低亮度和报警音量，时间段可调</w:t>
            </w:r>
          </w:p>
          <w:p w14:paraId="5C5C28AE">
            <w:pPr>
              <w:rPr>
                <w:rFonts w:hint="eastAsia"/>
                <w:color w:val="000000" w:themeColor="text1"/>
                <w:sz w:val="21"/>
                <w:szCs w:val="21"/>
                <w:highlight w:val="none"/>
                <w:lang w:eastAsia="zh-CN"/>
                <w14:textFill>
                  <w14:solidFill>
                    <w14:schemeClr w14:val="tx1"/>
                  </w14:solidFill>
                </w14:textFill>
              </w:rPr>
            </w:pPr>
            <w:r>
              <w:rPr>
                <w:rFonts w:hint="eastAsia"/>
                <w:color w:val="000000" w:themeColor="text1"/>
                <w:sz w:val="21"/>
                <w:szCs w:val="21"/>
                <w:highlight w:val="none"/>
                <w:lang w:eastAsia="zh-CN"/>
                <w14:textFill>
                  <w14:solidFill>
                    <w14:schemeClr w14:val="tx1"/>
                  </w14:solidFill>
                </w14:textFill>
              </w:rPr>
              <w:t>13.防护等级≥IP34</w:t>
            </w:r>
          </w:p>
          <w:p w14:paraId="175E65FD">
            <w:pPr>
              <w:rPr>
                <w:rFonts w:hint="eastAsia"/>
                <w:color w:val="000000" w:themeColor="text1"/>
                <w:sz w:val="21"/>
                <w:szCs w:val="21"/>
                <w:highlight w:val="none"/>
                <w:lang w:eastAsia="zh-CN"/>
                <w14:textFill>
                  <w14:solidFill>
                    <w14:schemeClr w14:val="tx1"/>
                  </w14:solidFill>
                </w14:textFill>
              </w:rPr>
            </w:pPr>
            <w:r>
              <w:rPr>
                <w:rFonts w:hint="eastAsia"/>
                <w:color w:val="000000" w:themeColor="text1"/>
                <w:sz w:val="21"/>
                <w:szCs w:val="21"/>
                <w:highlight w:val="none"/>
                <w:lang w:eastAsia="zh-CN"/>
                <w14:textFill>
                  <w14:solidFill>
                    <w14:schemeClr w14:val="tx1"/>
                  </w14:solidFill>
                </w14:textFill>
              </w:rPr>
              <w:t>14.可选择≥7种颜色界面风格；同种颜色可覆盖整个屏幕，以便通过颜色快速识别输注药物</w:t>
            </w:r>
          </w:p>
          <w:p w14:paraId="674A736B">
            <w:pPr>
              <w:rPr>
                <w:rFonts w:hint="eastAsia"/>
                <w:color w:val="000000" w:themeColor="text1"/>
                <w:sz w:val="21"/>
                <w:szCs w:val="21"/>
                <w:highlight w:val="none"/>
                <w:lang w:eastAsia="zh-CN"/>
                <w14:textFill>
                  <w14:solidFill>
                    <w14:schemeClr w14:val="tx1"/>
                  </w14:solidFill>
                </w14:textFill>
              </w:rPr>
            </w:pPr>
            <w:r>
              <w:rPr>
                <w:rFonts w:hint="eastAsia"/>
                <w:color w:val="000000" w:themeColor="text1"/>
                <w:sz w:val="21"/>
                <w:szCs w:val="21"/>
                <w:highlight w:val="none"/>
                <w:lang w:eastAsia="zh-CN"/>
                <w14:textFill>
                  <w14:solidFill>
                    <w14:schemeClr w14:val="tx1"/>
                  </w14:solidFill>
                </w14:textFill>
              </w:rPr>
              <w:t>15.有“按键”放大显示输注速度功能，一键放大输注速度数值</w:t>
            </w:r>
          </w:p>
          <w:p w14:paraId="5274C93D">
            <w:pPr>
              <w:rPr>
                <w:rFonts w:hint="eastAsia"/>
                <w:color w:val="000000" w:themeColor="text1"/>
                <w:sz w:val="21"/>
                <w:szCs w:val="21"/>
                <w:highlight w:val="none"/>
                <w:lang w:eastAsia="zh-CN"/>
                <w14:textFill>
                  <w14:solidFill>
                    <w14:schemeClr w14:val="tx1"/>
                  </w14:solidFill>
                </w14:textFill>
              </w:rPr>
            </w:pPr>
            <w:r>
              <w:rPr>
                <w:rFonts w:hint="eastAsia"/>
                <w:color w:val="000000" w:themeColor="text1"/>
                <w:sz w:val="21"/>
                <w:szCs w:val="21"/>
                <w:highlight w:val="none"/>
                <w:lang w:eastAsia="zh-CN"/>
                <w14:textFill>
                  <w14:solidFill>
                    <w14:schemeClr w14:val="tx1"/>
                  </w14:solidFill>
                </w14:textFill>
              </w:rPr>
              <w:t>16.内置锂电池，以5ml/h速度注射，可实现工作时间最长≥20h</w:t>
            </w:r>
          </w:p>
          <w:p w14:paraId="5D19BEB4">
            <w:pPr>
              <w:rPr>
                <w:rFonts w:hint="eastAsia"/>
                <w:color w:val="000000" w:themeColor="text1"/>
                <w:sz w:val="21"/>
                <w:szCs w:val="21"/>
                <w:highlight w:val="none"/>
                <w:lang w:eastAsia="zh-CN"/>
                <w14:textFill>
                  <w14:solidFill>
                    <w14:schemeClr w14:val="tx1"/>
                  </w14:solidFill>
                </w14:textFill>
              </w:rPr>
            </w:pPr>
            <w:r>
              <w:rPr>
                <w:rFonts w:hint="eastAsia"/>
                <w:color w:val="000000" w:themeColor="text1"/>
                <w:sz w:val="21"/>
                <w:szCs w:val="21"/>
                <w:highlight w:val="none"/>
                <w:lang w:eastAsia="zh-CN"/>
                <w14:textFill>
                  <w14:solidFill>
                    <w14:schemeClr w14:val="tx1"/>
                  </w14:solidFill>
                </w14:textFill>
              </w:rPr>
              <w:t>17.可联网输注中央监护系统，实现远程集中监护≥10个科室，并且每个科室可显示≥50个房间和≥50个床位的输注信息</w:t>
            </w:r>
          </w:p>
          <w:p w14:paraId="1474296C">
            <w:pPr>
              <w:rPr>
                <w:rFonts w:hint="eastAsia"/>
                <w:color w:val="000000" w:themeColor="text1"/>
                <w:sz w:val="21"/>
                <w:szCs w:val="21"/>
                <w:highlight w:val="none"/>
                <w:lang w:eastAsia="zh-CN"/>
                <w14:textFill>
                  <w14:solidFill>
                    <w14:schemeClr w14:val="tx1"/>
                  </w14:solidFill>
                </w14:textFill>
              </w:rPr>
            </w:pPr>
            <w:r>
              <w:rPr>
                <w:rFonts w:hint="eastAsia"/>
                <w:color w:val="000000" w:themeColor="text1"/>
                <w:sz w:val="21"/>
                <w:szCs w:val="21"/>
                <w:highlight w:val="none"/>
                <w:lang w:eastAsia="zh-CN"/>
                <w14:textFill>
                  <w14:solidFill>
                    <w14:schemeClr w14:val="tx1"/>
                  </w14:solidFill>
                </w14:textFill>
              </w:rPr>
              <w:t>18.可联网输注中央监护系统，系统具有CQI持续质量改进功能，并新建形成报告，用于统计输注报警事件、药物液量、输注模式等进行统计对比</w:t>
            </w:r>
          </w:p>
          <w:p w14:paraId="4E00C93B">
            <w:pPr>
              <w:rPr>
                <w:rFonts w:hint="eastAsia"/>
                <w:color w:val="000000" w:themeColor="text1"/>
                <w:sz w:val="21"/>
                <w:szCs w:val="21"/>
                <w:highlight w:val="none"/>
                <w:lang w:eastAsia="zh-CN"/>
                <w14:textFill>
                  <w14:solidFill>
                    <w14:schemeClr w14:val="tx1"/>
                  </w14:solidFill>
                </w14:textFill>
              </w:rPr>
            </w:pPr>
            <w:r>
              <w:rPr>
                <w:rFonts w:hint="eastAsia"/>
                <w:color w:val="000000" w:themeColor="text1"/>
                <w:sz w:val="21"/>
                <w:szCs w:val="21"/>
                <w:highlight w:val="none"/>
                <w:lang w:eastAsia="zh-CN"/>
                <w14:textFill>
                  <w14:solidFill>
                    <w14:schemeClr w14:val="tx1"/>
                  </w14:solidFill>
                </w14:textFill>
              </w:rPr>
              <w:t>19.联网输注中央监护系统，支持显示监护仪数据，并与患者的用药情况进行同屏显示，为临床治疗提供参考</w:t>
            </w:r>
          </w:p>
          <w:p w14:paraId="570B0BE5">
            <w:pPr>
              <w:rPr>
                <w:rFonts w:hint="eastAsia"/>
                <w:color w:val="000000" w:themeColor="text1"/>
                <w:sz w:val="21"/>
                <w:szCs w:val="21"/>
                <w:highlight w:val="none"/>
                <w:lang w:eastAsia="zh-CN"/>
                <w14:textFill>
                  <w14:solidFill>
                    <w14:schemeClr w14:val="tx1"/>
                  </w14:solidFill>
                </w14:textFill>
              </w:rPr>
            </w:pPr>
            <w:r>
              <w:rPr>
                <w:rFonts w:hint="eastAsia"/>
                <w:color w:val="000000" w:themeColor="text1"/>
                <w:sz w:val="21"/>
                <w:szCs w:val="21"/>
                <w:highlight w:val="none"/>
                <w:lang w:eastAsia="zh-CN"/>
                <w14:textFill>
                  <w14:solidFill>
                    <w14:schemeClr w14:val="tx1"/>
                  </w14:solidFill>
                </w14:textFill>
              </w:rPr>
              <w:t>双通道注射泵配置清单</w:t>
            </w:r>
          </w:p>
          <w:tbl>
            <w:tblPr>
              <w:tblStyle w:val="7"/>
              <w:tblW w:w="525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0"/>
              <w:gridCol w:w="2647"/>
              <w:gridCol w:w="1617"/>
            </w:tblGrid>
            <w:tr w14:paraId="49619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trPr>
              <w:tc>
                <w:tcPr>
                  <w:tcW w:w="990" w:type="dxa"/>
                  <w:tcBorders>
                    <w:bottom w:val="single" w:color="auto" w:sz="4" w:space="0"/>
                  </w:tcBorders>
                  <w:noWrap w:val="0"/>
                  <w:vAlign w:val="center"/>
                </w:tcPr>
                <w:p w14:paraId="5F6848EB">
                  <w:pPr>
                    <w:numPr>
                      <w:ilvl w:val="0"/>
                      <w:numId w:val="0"/>
                    </w:numPr>
                    <w:jc w:val="center"/>
                    <w:outlineLvl w:val="1"/>
                    <w:rPr>
                      <w:rFonts w:hint="eastAsia" w:ascii="宋体" w:hAnsi="宋体" w:eastAsia="宋体" w:cs="微软雅黑"/>
                      <w:color w:val="000000" w:themeColor="text1"/>
                      <w:sz w:val="21"/>
                      <w:szCs w:val="21"/>
                      <w:highlight w:val="none"/>
                      <w:lang w:val="en-US" w:eastAsia="zh-CN"/>
                      <w14:textFill>
                        <w14:solidFill>
                          <w14:schemeClr w14:val="tx1"/>
                        </w14:solidFill>
                      </w14:textFill>
                    </w:rPr>
                  </w:pPr>
                  <w:r>
                    <w:rPr>
                      <w:rFonts w:hint="eastAsia" w:ascii="宋体" w:hAnsi="宋体" w:eastAsia="宋体" w:cs="微软雅黑"/>
                      <w:color w:val="000000" w:themeColor="text1"/>
                      <w:sz w:val="21"/>
                      <w:szCs w:val="21"/>
                      <w:highlight w:val="none"/>
                      <w:lang w:val="en-US" w:eastAsia="zh-CN"/>
                      <w14:textFill>
                        <w14:solidFill>
                          <w14:schemeClr w14:val="tx1"/>
                        </w14:solidFill>
                      </w14:textFill>
                    </w:rPr>
                    <w:t>序号</w:t>
                  </w:r>
                </w:p>
              </w:tc>
              <w:tc>
                <w:tcPr>
                  <w:tcW w:w="2647" w:type="dxa"/>
                  <w:tcBorders>
                    <w:bottom w:val="single" w:color="auto" w:sz="4" w:space="0"/>
                  </w:tcBorders>
                  <w:noWrap w:val="0"/>
                  <w:vAlign w:val="center"/>
                </w:tcPr>
                <w:p w14:paraId="19158AE6">
                  <w:pPr>
                    <w:numPr>
                      <w:ilvl w:val="0"/>
                      <w:numId w:val="0"/>
                    </w:numPr>
                    <w:ind w:leftChars="0" w:firstLine="420" w:firstLineChars="200"/>
                    <w:outlineLvl w:val="1"/>
                    <w:rPr>
                      <w:rFonts w:hint="eastAsia" w:ascii="宋体" w:hAnsi="宋体" w:eastAsia="宋体" w:cs="微软雅黑"/>
                      <w:color w:val="000000" w:themeColor="text1"/>
                      <w:sz w:val="21"/>
                      <w:szCs w:val="21"/>
                      <w:highlight w:val="none"/>
                      <w:lang w:val="en-US" w:eastAsia="zh-CN"/>
                      <w14:textFill>
                        <w14:solidFill>
                          <w14:schemeClr w14:val="tx1"/>
                        </w14:solidFill>
                      </w14:textFill>
                    </w:rPr>
                  </w:pPr>
                  <w:r>
                    <w:rPr>
                      <w:rFonts w:hint="eastAsia" w:ascii="宋体" w:hAnsi="宋体" w:eastAsia="宋体" w:cs="微软雅黑"/>
                      <w:color w:val="000000" w:themeColor="text1"/>
                      <w:sz w:val="21"/>
                      <w:szCs w:val="21"/>
                      <w:highlight w:val="none"/>
                      <w:lang w:val="en-US" w:eastAsia="zh-CN"/>
                      <w14:textFill>
                        <w14:solidFill>
                          <w14:schemeClr w14:val="tx1"/>
                        </w14:solidFill>
                      </w14:textFill>
                    </w:rPr>
                    <w:t>名称</w:t>
                  </w:r>
                </w:p>
              </w:tc>
              <w:tc>
                <w:tcPr>
                  <w:tcW w:w="1617" w:type="dxa"/>
                  <w:tcBorders>
                    <w:bottom w:val="single" w:color="auto" w:sz="4" w:space="0"/>
                  </w:tcBorders>
                  <w:noWrap w:val="0"/>
                  <w:vAlign w:val="center"/>
                </w:tcPr>
                <w:p w14:paraId="51548D15">
                  <w:pPr>
                    <w:numPr>
                      <w:ilvl w:val="0"/>
                      <w:numId w:val="0"/>
                    </w:numPr>
                    <w:ind w:leftChars="0" w:firstLine="420" w:firstLineChars="200"/>
                    <w:outlineLvl w:val="1"/>
                    <w:rPr>
                      <w:rFonts w:hint="eastAsia" w:ascii="宋体" w:hAnsi="宋体" w:eastAsia="宋体" w:cs="微软雅黑"/>
                      <w:color w:val="000000" w:themeColor="text1"/>
                      <w:sz w:val="21"/>
                      <w:szCs w:val="21"/>
                      <w:highlight w:val="none"/>
                      <w:lang w:val="en-US" w:eastAsia="zh-CN"/>
                      <w14:textFill>
                        <w14:solidFill>
                          <w14:schemeClr w14:val="tx1"/>
                        </w14:solidFill>
                      </w14:textFill>
                    </w:rPr>
                  </w:pPr>
                  <w:r>
                    <w:rPr>
                      <w:rFonts w:hint="eastAsia" w:ascii="宋体" w:hAnsi="宋体" w:eastAsia="宋体" w:cs="微软雅黑"/>
                      <w:color w:val="000000" w:themeColor="text1"/>
                      <w:sz w:val="21"/>
                      <w:szCs w:val="21"/>
                      <w:highlight w:val="none"/>
                      <w:lang w:val="en-US" w:eastAsia="zh-CN"/>
                      <w14:textFill>
                        <w14:solidFill>
                          <w14:schemeClr w14:val="tx1"/>
                        </w14:solidFill>
                      </w14:textFill>
                    </w:rPr>
                    <w:t>数量</w:t>
                  </w:r>
                </w:p>
              </w:tc>
            </w:tr>
            <w:tr w14:paraId="780D8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trPr>
              <w:tc>
                <w:tcPr>
                  <w:tcW w:w="990" w:type="dxa"/>
                  <w:tcBorders>
                    <w:top w:val="single" w:color="auto" w:sz="4" w:space="0"/>
                    <w:bottom w:val="single" w:color="auto" w:sz="4" w:space="0"/>
                  </w:tcBorders>
                  <w:noWrap w:val="0"/>
                  <w:vAlign w:val="center"/>
                </w:tcPr>
                <w:p w14:paraId="71490E27">
                  <w:pPr>
                    <w:numPr>
                      <w:ilvl w:val="0"/>
                      <w:numId w:val="0"/>
                    </w:numPr>
                    <w:ind w:leftChars="0" w:firstLine="420" w:firstLineChars="200"/>
                    <w:outlineLvl w:val="1"/>
                    <w:rPr>
                      <w:rFonts w:hint="default" w:ascii="宋体" w:hAnsi="宋体" w:eastAsia="宋体" w:cs="微软雅黑"/>
                      <w:color w:val="000000" w:themeColor="text1"/>
                      <w:sz w:val="21"/>
                      <w:szCs w:val="21"/>
                      <w:highlight w:val="none"/>
                      <w:lang w:val="en-US" w:eastAsia="zh-CN"/>
                      <w14:textFill>
                        <w14:solidFill>
                          <w14:schemeClr w14:val="tx1"/>
                        </w14:solidFill>
                      </w14:textFill>
                    </w:rPr>
                  </w:pPr>
                  <w:r>
                    <w:rPr>
                      <w:rFonts w:hint="eastAsia" w:ascii="宋体" w:hAnsi="宋体" w:cs="微软雅黑"/>
                      <w:color w:val="000000" w:themeColor="text1"/>
                      <w:sz w:val="21"/>
                      <w:szCs w:val="21"/>
                      <w:highlight w:val="none"/>
                      <w:lang w:val="en-US" w:eastAsia="zh-CN"/>
                      <w14:textFill>
                        <w14:solidFill>
                          <w14:schemeClr w14:val="tx1"/>
                        </w14:solidFill>
                      </w14:textFill>
                    </w:rPr>
                    <w:t>1</w:t>
                  </w:r>
                </w:p>
              </w:tc>
              <w:tc>
                <w:tcPr>
                  <w:tcW w:w="2647" w:type="dxa"/>
                  <w:tcBorders>
                    <w:top w:val="single" w:color="auto" w:sz="4" w:space="0"/>
                    <w:left w:val="nil"/>
                    <w:bottom w:val="single" w:color="auto" w:sz="4" w:space="0"/>
                    <w:right w:val="nil"/>
                  </w:tcBorders>
                  <w:noWrap w:val="0"/>
                  <w:vAlign w:val="center"/>
                </w:tcPr>
                <w:p w14:paraId="40B839B9">
                  <w:pPr>
                    <w:numPr>
                      <w:ilvl w:val="0"/>
                      <w:numId w:val="0"/>
                    </w:numPr>
                    <w:ind w:leftChars="0" w:firstLine="420" w:firstLineChars="200"/>
                    <w:outlineLvl w:val="1"/>
                    <w:rPr>
                      <w:rFonts w:hint="eastAsia" w:ascii="宋体" w:hAnsi="宋体" w:eastAsia="宋体" w:cs="微软雅黑"/>
                      <w:color w:val="000000" w:themeColor="text1"/>
                      <w:sz w:val="21"/>
                      <w:szCs w:val="21"/>
                      <w:highlight w:val="none"/>
                      <w:lang w:val="en-US" w:eastAsia="zh-CN"/>
                      <w14:textFill>
                        <w14:solidFill>
                          <w14:schemeClr w14:val="tx1"/>
                        </w14:solidFill>
                      </w14:textFill>
                    </w:rPr>
                  </w:pPr>
                  <w:r>
                    <w:rPr>
                      <w:rFonts w:hint="eastAsia" w:ascii="宋体" w:hAnsi="宋体" w:eastAsia="宋体" w:cs="微软雅黑"/>
                      <w:color w:val="000000" w:themeColor="text1"/>
                      <w:sz w:val="21"/>
                      <w:szCs w:val="21"/>
                      <w:highlight w:val="none"/>
                      <w:lang w:val="en-US" w:eastAsia="zh-CN"/>
                      <w14:textFill>
                        <w14:solidFill>
                          <w14:schemeClr w14:val="tx1"/>
                        </w14:solidFill>
                      </w14:textFill>
                    </w:rPr>
                    <w:t>注射泵</w:t>
                  </w:r>
                </w:p>
              </w:tc>
              <w:tc>
                <w:tcPr>
                  <w:tcW w:w="1617" w:type="dxa"/>
                  <w:tcBorders>
                    <w:top w:val="single" w:color="auto" w:sz="4" w:space="0"/>
                    <w:bottom w:val="single" w:color="auto" w:sz="4" w:space="0"/>
                  </w:tcBorders>
                  <w:noWrap w:val="0"/>
                  <w:vAlign w:val="center"/>
                </w:tcPr>
                <w:p w14:paraId="2B88E19E">
                  <w:pPr>
                    <w:numPr>
                      <w:ilvl w:val="0"/>
                      <w:numId w:val="0"/>
                    </w:numPr>
                    <w:ind w:leftChars="0" w:firstLine="420" w:firstLineChars="200"/>
                    <w:outlineLvl w:val="1"/>
                    <w:rPr>
                      <w:rFonts w:hint="default" w:ascii="宋体" w:hAnsi="宋体" w:eastAsia="宋体" w:cs="微软雅黑"/>
                      <w:color w:val="000000" w:themeColor="text1"/>
                      <w:sz w:val="21"/>
                      <w:szCs w:val="21"/>
                      <w:highlight w:val="none"/>
                      <w:lang w:val="en-US" w:eastAsia="zh-CN"/>
                      <w14:textFill>
                        <w14:solidFill>
                          <w14:schemeClr w14:val="tx1"/>
                        </w14:solidFill>
                      </w14:textFill>
                    </w:rPr>
                  </w:pPr>
                  <w:r>
                    <w:rPr>
                      <w:rFonts w:hint="eastAsia" w:ascii="宋体" w:hAnsi="宋体" w:eastAsia="宋体" w:cs="微软雅黑"/>
                      <w:color w:val="000000" w:themeColor="text1"/>
                      <w:sz w:val="21"/>
                      <w:szCs w:val="21"/>
                      <w:highlight w:val="none"/>
                      <w:lang w:val="en-US" w:eastAsia="zh-CN"/>
                      <w14:textFill>
                        <w14:solidFill>
                          <w14:schemeClr w14:val="tx1"/>
                        </w14:solidFill>
                      </w14:textFill>
                    </w:rPr>
                    <w:t>1台</w:t>
                  </w:r>
                </w:p>
              </w:tc>
            </w:tr>
            <w:tr w14:paraId="62AB0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trPr>
              <w:tc>
                <w:tcPr>
                  <w:tcW w:w="990" w:type="dxa"/>
                  <w:tcBorders>
                    <w:top w:val="single" w:color="auto" w:sz="4" w:space="0"/>
                    <w:bottom w:val="single" w:color="auto" w:sz="4" w:space="0"/>
                  </w:tcBorders>
                  <w:noWrap w:val="0"/>
                  <w:vAlign w:val="center"/>
                </w:tcPr>
                <w:p w14:paraId="65123C0F">
                  <w:pPr>
                    <w:numPr>
                      <w:ilvl w:val="0"/>
                      <w:numId w:val="0"/>
                    </w:numPr>
                    <w:ind w:leftChars="0" w:firstLine="420" w:firstLineChars="200"/>
                    <w:outlineLvl w:val="1"/>
                    <w:rPr>
                      <w:rFonts w:hint="default" w:ascii="宋体" w:hAnsi="宋体" w:eastAsia="宋体" w:cs="微软雅黑"/>
                      <w:color w:val="000000" w:themeColor="text1"/>
                      <w:sz w:val="21"/>
                      <w:szCs w:val="21"/>
                      <w:highlight w:val="none"/>
                      <w:lang w:val="en-US" w:eastAsia="zh-CN"/>
                      <w14:textFill>
                        <w14:solidFill>
                          <w14:schemeClr w14:val="tx1"/>
                        </w14:solidFill>
                      </w14:textFill>
                    </w:rPr>
                  </w:pPr>
                  <w:r>
                    <w:rPr>
                      <w:rFonts w:hint="eastAsia" w:ascii="宋体" w:hAnsi="宋体" w:cs="微软雅黑"/>
                      <w:color w:val="000000" w:themeColor="text1"/>
                      <w:sz w:val="21"/>
                      <w:szCs w:val="21"/>
                      <w:highlight w:val="none"/>
                      <w:lang w:val="en-US" w:eastAsia="zh-CN"/>
                      <w14:textFill>
                        <w14:solidFill>
                          <w14:schemeClr w14:val="tx1"/>
                        </w14:solidFill>
                      </w14:textFill>
                    </w:rPr>
                    <w:t>2</w:t>
                  </w:r>
                </w:p>
              </w:tc>
              <w:tc>
                <w:tcPr>
                  <w:tcW w:w="2647" w:type="dxa"/>
                  <w:tcBorders>
                    <w:top w:val="single" w:color="auto" w:sz="4" w:space="0"/>
                    <w:left w:val="nil"/>
                    <w:bottom w:val="single" w:color="auto" w:sz="4" w:space="0"/>
                    <w:right w:val="nil"/>
                  </w:tcBorders>
                  <w:noWrap w:val="0"/>
                  <w:vAlign w:val="center"/>
                </w:tcPr>
                <w:p w14:paraId="22A6328E">
                  <w:pPr>
                    <w:numPr>
                      <w:ilvl w:val="0"/>
                      <w:numId w:val="0"/>
                    </w:numPr>
                    <w:ind w:leftChars="0" w:firstLine="420" w:firstLineChars="200"/>
                    <w:outlineLvl w:val="1"/>
                    <w:rPr>
                      <w:rFonts w:hint="eastAsia" w:ascii="宋体" w:hAnsi="宋体" w:eastAsia="宋体" w:cs="微软雅黑"/>
                      <w:color w:val="000000" w:themeColor="text1"/>
                      <w:sz w:val="21"/>
                      <w:szCs w:val="21"/>
                      <w:highlight w:val="none"/>
                      <w:lang w:val="en-US" w:eastAsia="zh-CN"/>
                      <w14:textFill>
                        <w14:solidFill>
                          <w14:schemeClr w14:val="tx1"/>
                        </w14:solidFill>
                      </w14:textFill>
                    </w:rPr>
                  </w:pPr>
                  <w:r>
                    <w:rPr>
                      <w:rFonts w:hint="eastAsia" w:ascii="宋体" w:hAnsi="宋体" w:eastAsia="宋体" w:cs="微软雅黑"/>
                      <w:color w:val="000000" w:themeColor="text1"/>
                      <w:sz w:val="21"/>
                      <w:szCs w:val="21"/>
                      <w:highlight w:val="none"/>
                      <w:lang w:val="en-US" w:eastAsia="zh-CN"/>
                      <w14:textFill>
                        <w14:solidFill>
                          <w14:schemeClr w14:val="tx1"/>
                        </w14:solidFill>
                      </w14:textFill>
                    </w:rPr>
                    <w:t>固定夹</w:t>
                  </w:r>
                </w:p>
              </w:tc>
              <w:tc>
                <w:tcPr>
                  <w:tcW w:w="1617" w:type="dxa"/>
                  <w:tcBorders>
                    <w:top w:val="single" w:color="auto" w:sz="4" w:space="0"/>
                    <w:bottom w:val="single" w:color="auto" w:sz="4" w:space="0"/>
                  </w:tcBorders>
                  <w:noWrap w:val="0"/>
                  <w:vAlign w:val="center"/>
                </w:tcPr>
                <w:p w14:paraId="4CF51ADF">
                  <w:pPr>
                    <w:numPr>
                      <w:ilvl w:val="0"/>
                      <w:numId w:val="0"/>
                    </w:numPr>
                    <w:ind w:leftChars="0" w:firstLine="420" w:firstLineChars="200"/>
                    <w:outlineLvl w:val="1"/>
                    <w:rPr>
                      <w:rFonts w:hint="default" w:ascii="宋体" w:hAnsi="宋体" w:eastAsia="宋体" w:cs="微软雅黑"/>
                      <w:color w:val="000000" w:themeColor="text1"/>
                      <w:sz w:val="21"/>
                      <w:szCs w:val="21"/>
                      <w:highlight w:val="none"/>
                      <w:lang w:val="en-US" w:eastAsia="zh-CN"/>
                      <w14:textFill>
                        <w14:solidFill>
                          <w14:schemeClr w14:val="tx1"/>
                        </w14:solidFill>
                      </w14:textFill>
                    </w:rPr>
                  </w:pPr>
                  <w:r>
                    <w:rPr>
                      <w:rFonts w:hint="eastAsia" w:ascii="宋体" w:hAnsi="宋体" w:eastAsia="宋体" w:cs="微软雅黑"/>
                      <w:color w:val="000000" w:themeColor="text1"/>
                      <w:sz w:val="21"/>
                      <w:szCs w:val="21"/>
                      <w:highlight w:val="none"/>
                      <w:lang w:val="en-US" w:eastAsia="zh-CN"/>
                      <w14:textFill>
                        <w14:solidFill>
                          <w14:schemeClr w14:val="tx1"/>
                        </w14:solidFill>
                      </w14:textFill>
                    </w:rPr>
                    <w:t>1个</w:t>
                  </w:r>
                </w:p>
              </w:tc>
            </w:tr>
            <w:tr w14:paraId="48881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trPr>
              <w:tc>
                <w:tcPr>
                  <w:tcW w:w="990" w:type="dxa"/>
                  <w:tcBorders>
                    <w:top w:val="single" w:color="auto" w:sz="4" w:space="0"/>
                    <w:bottom w:val="single" w:color="auto" w:sz="4" w:space="0"/>
                  </w:tcBorders>
                  <w:noWrap w:val="0"/>
                  <w:vAlign w:val="center"/>
                </w:tcPr>
                <w:p w14:paraId="5ACEDD73">
                  <w:pPr>
                    <w:numPr>
                      <w:ilvl w:val="0"/>
                      <w:numId w:val="0"/>
                    </w:numPr>
                    <w:ind w:leftChars="0" w:firstLine="420" w:firstLineChars="200"/>
                    <w:outlineLvl w:val="1"/>
                    <w:rPr>
                      <w:rFonts w:hint="default" w:ascii="宋体" w:hAnsi="宋体" w:eastAsia="宋体" w:cs="微软雅黑"/>
                      <w:color w:val="000000" w:themeColor="text1"/>
                      <w:sz w:val="21"/>
                      <w:szCs w:val="21"/>
                      <w:highlight w:val="none"/>
                      <w:lang w:val="en-US" w:eastAsia="zh-CN"/>
                      <w14:textFill>
                        <w14:solidFill>
                          <w14:schemeClr w14:val="tx1"/>
                        </w14:solidFill>
                      </w14:textFill>
                    </w:rPr>
                  </w:pPr>
                  <w:r>
                    <w:rPr>
                      <w:rFonts w:hint="eastAsia" w:ascii="宋体" w:hAnsi="宋体" w:cs="微软雅黑"/>
                      <w:color w:val="000000" w:themeColor="text1"/>
                      <w:sz w:val="21"/>
                      <w:szCs w:val="21"/>
                      <w:highlight w:val="none"/>
                      <w:lang w:val="en-US" w:eastAsia="zh-CN"/>
                      <w14:textFill>
                        <w14:solidFill>
                          <w14:schemeClr w14:val="tx1"/>
                        </w14:solidFill>
                      </w14:textFill>
                    </w:rPr>
                    <w:t>3</w:t>
                  </w:r>
                </w:p>
              </w:tc>
              <w:tc>
                <w:tcPr>
                  <w:tcW w:w="2647" w:type="dxa"/>
                  <w:tcBorders>
                    <w:top w:val="single" w:color="auto" w:sz="4" w:space="0"/>
                    <w:left w:val="nil"/>
                    <w:bottom w:val="single" w:color="auto" w:sz="4" w:space="0"/>
                    <w:right w:val="nil"/>
                  </w:tcBorders>
                  <w:shd w:val="clear" w:color="auto" w:fill="auto"/>
                  <w:noWrap w:val="0"/>
                  <w:vAlign w:val="center"/>
                </w:tcPr>
                <w:p w14:paraId="0EB52F5B">
                  <w:pPr>
                    <w:numPr>
                      <w:ilvl w:val="0"/>
                      <w:numId w:val="0"/>
                    </w:numPr>
                    <w:ind w:left="0" w:leftChars="0" w:firstLine="420" w:firstLineChars="200"/>
                    <w:outlineLvl w:val="1"/>
                    <w:rPr>
                      <w:rFonts w:hint="eastAsia" w:ascii="宋体" w:hAnsi="宋体" w:eastAsia="宋体" w:cs="微软雅黑"/>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微软雅黑"/>
                      <w:color w:val="000000" w:themeColor="text1"/>
                      <w:sz w:val="21"/>
                      <w:szCs w:val="21"/>
                      <w:highlight w:val="none"/>
                      <w:lang w:val="en-US" w:eastAsia="zh-CN"/>
                      <w14:textFill>
                        <w14:solidFill>
                          <w14:schemeClr w14:val="tx1"/>
                        </w14:solidFill>
                      </w14:textFill>
                    </w:rPr>
                    <w:t>快速操作卡</w:t>
                  </w:r>
                </w:p>
              </w:tc>
              <w:tc>
                <w:tcPr>
                  <w:tcW w:w="1617" w:type="dxa"/>
                  <w:tcBorders>
                    <w:top w:val="single" w:color="auto" w:sz="4" w:space="0"/>
                    <w:bottom w:val="single" w:color="auto" w:sz="4" w:space="0"/>
                  </w:tcBorders>
                  <w:shd w:val="clear" w:color="auto" w:fill="auto"/>
                  <w:noWrap w:val="0"/>
                  <w:vAlign w:val="center"/>
                </w:tcPr>
                <w:p w14:paraId="66F6698B">
                  <w:pPr>
                    <w:numPr>
                      <w:ilvl w:val="0"/>
                      <w:numId w:val="0"/>
                    </w:numPr>
                    <w:ind w:left="0" w:leftChars="0" w:firstLine="420" w:firstLineChars="200"/>
                    <w:outlineLvl w:val="1"/>
                    <w:rPr>
                      <w:rFonts w:hint="default" w:ascii="宋体" w:hAnsi="宋体" w:eastAsia="宋体" w:cs="微软雅黑"/>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微软雅黑"/>
                      <w:color w:val="000000" w:themeColor="text1"/>
                      <w:sz w:val="21"/>
                      <w:szCs w:val="21"/>
                      <w:highlight w:val="none"/>
                      <w:lang w:val="en-US" w:eastAsia="zh-CN"/>
                      <w14:textFill>
                        <w14:solidFill>
                          <w14:schemeClr w14:val="tx1"/>
                        </w14:solidFill>
                      </w14:textFill>
                    </w:rPr>
                    <w:t>1张</w:t>
                  </w:r>
                </w:p>
              </w:tc>
            </w:tr>
            <w:tr w14:paraId="590F4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990" w:type="dxa"/>
                  <w:tcBorders>
                    <w:top w:val="single" w:color="auto" w:sz="4" w:space="0"/>
                    <w:bottom w:val="single" w:color="auto" w:sz="4" w:space="0"/>
                  </w:tcBorders>
                  <w:noWrap w:val="0"/>
                  <w:vAlign w:val="center"/>
                </w:tcPr>
                <w:p w14:paraId="7AA7071A">
                  <w:pPr>
                    <w:numPr>
                      <w:ilvl w:val="0"/>
                      <w:numId w:val="0"/>
                    </w:numPr>
                    <w:ind w:leftChars="0" w:firstLine="420" w:firstLineChars="200"/>
                    <w:outlineLvl w:val="1"/>
                    <w:rPr>
                      <w:rFonts w:hint="default" w:ascii="宋体" w:hAnsi="宋体" w:eastAsia="宋体" w:cs="微软雅黑"/>
                      <w:color w:val="000000" w:themeColor="text1"/>
                      <w:sz w:val="21"/>
                      <w:szCs w:val="21"/>
                      <w:highlight w:val="none"/>
                      <w:lang w:val="en-US" w:eastAsia="zh-CN"/>
                      <w14:textFill>
                        <w14:solidFill>
                          <w14:schemeClr w14:val="tx1"/>
                        </w14:solidFill>
                      </w14:textFill>
                    </w:rPr>
                  </w:pPr>
                  <w:r>
                    <w:rPr>
                      <w:rFonts w:hint="eastAsia" w:ascii="宋体" w:hAnsi="宋体" w:cs="微软雅黑"/>
                      <w:color w:val="000000" w:themeColor="text1"/>
                      <w:sz w:val="21"/>
                      <w:szCs w:val="21"/>
                      <w:highlight w:val="none"/>
                      <w:lang w:val="en-US" w:eastAsia="zh-CN"/>
                      <w14:textFill>
                        <w14:solidFill>
                          <w14:schemeClr w14:val="tx1"/>
                        </w14:solidFill>
                      </w14:textFill>
                    </w:rPr>
                    <w:t>4</w:t>
                  </w:r>
                </w:p>
              </w:tc>
              <w:tc>
                <w:tcPr>
                  <w:tcW w:w="2647" w:type="dxa"/>
                  <w:tcBorders>
                    <w:top w:val="single" w:color="auto" w:sz="4" w:space="0"/>
                    <w:left w:val="nil"/>
                    <w:bottom w:val="single" w:color="auto" w:sz="4" w:space="0"/>
                    <w:right w:val="nil"/>
                  </w:tcBorders>
                  <w:shd w:val="clear" w:color="auto" w:fill="auto"/>
                  <w:noWrap w:val="0"/>
                  <w:vAlign w:val="center"/>
                </w:tcPr>
                <w:p w14:paraId="5FFA838E">
                  <w:pPr>
                    <w:numPr>
                      <w:ilvl w:val="0"/>
                      <w:numId w:val="0"/>
                    </w:numPr>
                    <w:ind w:left="0" w:leftChars="0" w:firstLine="420" w:firstLineChars="200"/>
                    <w:outlineLvl w:val="1"/>
                    <w:rPr>
                      <w:rFonts w:hint="eastAsia" w:ascii="宋体" w:hAnsi="宋体" w:eastAsia="宋体" w:cs="微软雅黑"/>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微软雅黑"/>
                      <w:color w:val="000000" w:themeColor="text1"/>
                      <w:sz w:val="21"/>
                      <w:szCs w:val="21"/>
                      <w:highlight w:val="none"/>
                      <w:lang w:val="en-US" w:eastAsia="zh-CN"/>
                      <w14:textFill>
                        <w14:solidFill>
                          <w14:schemeClr w14:val="tx1"/>
                        </w14:solidFill>
                      </w14:textFill>
                    </w:rPr>
                    <w:t>电源线</w:t>
                  </w:r>
                </w:p>
              </w:tc>
              <w:tc>
                <w:tcPr>
                  <w:tcW w:w="1617" w:type="dxa"/>
                  <w:tcBorders>
                    <w:top w:val="single" w:color="auto" w:sz="4" w:space="0"/>
                    <w:bottom w:val="single" w:color="auto" w:sz="4" w:space="0"/>
                  </w:tcBorders>
                  <w:shd w:val="clear" w:color="auto" w:fill="auto"/>
                  <w:noWrap w:val="0"/>
                  <w:vAlign w:val="center"/>
                </w:tcPr>
                <w:p w14:paraId="401CA741">
                  <w:pPr>
                    <w:numPr>
                      <w:ilvl w:val="0"/>
                      <w:numId w:val="0"/>
                    </w:numPr>
                    <w:ind w:left="0" w:leftChars="0" w:firstLine="420" w:firstLineChars="200"/>
                    <w:outlineLvl w:val="1"/>
                    <w:rPr>
                      <w:rFonts w:hint="default" w:ascii="宋体" w:hAnsi="宋体" w:eastAsia="宋体" w:cs="微软雅黑"/>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微软雅黑"/>
                      <w:color w:val="000000" w:themeColor="text1"/>
                      <w:sz w:val="21"/>
                      <w:szCs w:val="21"/>
                      <w:highlight w:val="none"/>
                      <w:lang w:val="en-US" w:eastAsia="zh-CN"/>
                      <w14:textFill>
                        <w14:solidFill>
                          <w14:schemeClr w14:val="tx1"/>
                        </w14:solidFill>
                      </w14:textFill>
                    </w:rPr>
                    <w:t>1根</w:t>
                  </w:r>
                </w:p>
              </w:tc>
            </w:tr>
          </w:tbl>
          <w:p w14:paraId="0CFF7D18">
            <w:pPr>
              <w:pStyle w:val="9"/>
              <w:rPr>
                <w:color w:val="000000" w:themeColor="text1"/>
                <w:sz w:val="21"/>
                <w:szCs w:val="21"/>
                <w:highlight w:val="none"/>
                <w14:textFill>
                  <w14:solidFill>
                    <w14:schemeClr w14:val="tx1"/>
                  </w14:solidFill>
                </w14:textFill>
              </w:rPr>
            </w:pPr>
          </w:p>
        </w:tc>
      </w:tr>
    </w:tbl>
    <w:p w14:paraId="396F3279">
      <w:pPr>
        <w:pStyle w:val="9"/>
        <w:rPr>
          <w:color w:val="000000" w:themeColor="text1"/>
          <w:sz w:val="21"/>
          <w:szCs w:val="21"/>
          <w:highlight w:val="none"/>
          <w14:textFill>
            <w14:solidFill>
              <w14:schemeClr w14:val="tx1"/>
            </w14:solidFill>
          </w14:textFill>
        </w:rPr>
      </w:pPr>
      <w:r>
        <w:rPr>
          <w:b/>
          <w:color w:val="000000" w:themeColor="text1"/>
          <w:sz w:val="21"/>
          <w:szCs w:val="21"/>
          <w:highlight w:val="none"/>
          <w14:textFill>
            <w14:solidFill>
              <w14:schemeClr w14:val="tx1"/>
            </w14:solidFill>
          </w14:textFill>
        </w:rPr>
        <w:t>附表</w:t>
      </w:r>
      <w:r>
        <w:rPr>
          <w:rFonts w:hint="eastAsia"/>
          <w:b/>
          <w:color w:val="000000" w:themeColor="text1"/>
          <w:sz w:val="21"/>
          <w:szCs w:val="21"/>
          <w:highlight w:val="none"/>
          <w:lang w:val="en-US" w:eastAsia="zh-CN"/>
          <w14:textFill>
            <w14:solidFill>
              <w14:schemeClr w14:val="tx1"/>
            </w14:solidFill>
          </w14:textFill>
        </w:rPr>
        <w:t>六</w:t>
      </w:r>
      <w:r>
        <w:rPr>
          <w:b/>
          <w:color w:val="000000" w:themeColor="text1"/>
          <w:sz w:val="21"/>
          <w:szCs w:val="21"/>
          <w:highlight w:val="none"/>
          <w14:textFill>
            <w14:solidFill>
              <w14:schemeClr w14:val="tx1"/>
            </w14:solidFill>
          </w14:textFill>
        </w:rPr>
        <w:t>：</w:t>
      </w:r>
      <w:r>
        <w:rPr>
          <w:rFonts w:hint="eastAsia"/>
          <w:b/>
          <w:color w:val="000000" w:themeColor="text1"/>
          <w:sz w:val="21"/>
          <w:szCs w:val="21"/>
          <w:highlight w:val="none"/>
          <w:lang w:val="en-US" w:eastAsia="zh-CN"/>
          <w14:textFill>
            <w14:solidFill>
              <w14:schemeClr w14:val="tx1"/>
            </w14:solidFill>
          </w14:textFill>
        </w:rPr>
        <w:t>电动起立康复床</w:t>
      </w:r>
    </w:p>
    <w:tbl>
      <w:tblPr>
        <w:tblStyle w:val="7"/>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641"/>
        <w:gridCol w:w="681"/>
        <w:gridCol w:w="6987"/>
      </w:tblGrid>
      <w:tr w14:paraId="64A2BC9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41" w:type="dxa"/>
          </w:tcPr>
          <w:p w14:paraId="0FA8C661">
            <w:pPr>
              <w:pStyle w:val="9"/>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参数性质</w:t>
            </w:r>
          </w:p>
        </w:tc>
        <w:tc>
          <w:tcPr>
            <w:tcW w:w="681" w:type="dxa"/>
          </w:tcPr>
          <w:p w14:paraId="107EA0FE">
            <w:pPr>
              <w:pStyle w:val="9"/>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序号</w:t>
            </w:r>
          </w:p>
        </w:tc>
        <w:tc>
          <w:tcPr>
            <w:tcW w:w="6987" w:type="dxa"/>
          </w:tcPr>
          <w:p w14:paraId="662381B7">
            <w:pPr>
              <w:pStyle w:val="9"/>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具体技术(参数)要求</w:t>
            </w:r>
          </w:p>
        </w:tc>
      </w:tr>
      <w:tr w14:paraId="24E164B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41" w:type="dxa"/>
          </w:tcPr>
          <w:p w14:paraId="5C91BFBD">
            <w:pPr>
              <w:rPr>
                <w:color w:val="000000" w:themeColor="text1"/>
                <w:sz w:val="21"/>
                <w:szCs w:val="21"/>
                <w:highlight w:val="none"/>
                <w14:textFill>
                  <w14:solidFill>
                    <w14:schemeClr w14:val="tx1"/>
                  </w14:solidFill>
                </w14:textFill>
              </w:rPr>
            </w:pPr>
          </w:p>
        </w:tc>
        <w:tc>
          <w:tcPr>
            <w:tcW w:w="681" w:type="dxa"/>
          </w:tcPr>
          <w:p w14:paraId="45ACFB7F">
            <w:pPr>
              <w:pStyle w:val="9"/>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1</w:t>
            </w:r>
          </w:p>
        </w:tc>
        <w:tc>
          <w:tcPr>
            <w:tcW w:w="6987" w:type="dxa"/>
          </w:tcPr>
          <w:p w14:paraId="39B11972">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1.由床架、机械支撑部件、电动控制装置、固定保护装置、脚轮组成</w:t>
            </w:r>
          </w:p>
          <w:p w14:paraId="613139D1">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2.电源电压：AC220 V±22 V，电源频率：50 Hz±1 Hz。</w:t>
            </w:r>
          </w:p>
          <w:p w14:paraId="7F6F9BBB">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3.主要技术指标和参数：</w:t>
            </w:r>
          </w:p>
          <w:p w14:paraId="326FD5F0">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（1）外形尺寸：1915×900×1050mm</w:t>
            </w:r>
          </w:p>
          <w:p w14:paraId="372503C0">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（2）床面高度：522mm</w:t>
            </w:r>
          </w:p>
          <w:p w14:paraId="498374EF">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（3）床面宽度：605mm</w:t>
            </w:r>
          </w:p>
          <w:p w14:paraId="27F065BC">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（4）▲床面角度转动范围：0°～85°</w:t>
            </w:r>
          </w:p>
          <w:p w14:paraId="63AE58EE">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（5）脚托板调节角度：0°～35°</w:t>
            </w:r>
          </w:p>
          <w:p w14:paraId="1B6419C3">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（6）▲床板安全工作载荷/N：1700</w:t>
            </w:r>
          </w:p>
          <w:p w14:paraId="1D3D96BF">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（7）升降床架的安全工作载荷/N：2200</w:t>
            </w:r>
          </w:p>
          <w:p w14:paraId="11D9295F">
            <w:pPr>
              <w:pStyle w:val="9"/>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（8）输入功率：300VA</w:t>
            </w:r>
          </w:p>
        </w:tc>
      </w:tr>
    </w:tbl>
    <w:p w14:paraId="5E997766">
      <w:pPr>
        <w:pStyle w:val="9"/>
        <w:rPr>
          <w:color w:val="000000" w:themeColor="text1"/>
          <w:sz w:val="21"/>
          <w:szCs w:val="21"/>
          <w:highlight w:val="none"/>
          <w14:textFill>
            <w14:solidFill>
              <w14:schemeClr w14:val="tx1"/>
            </w14:solidFill>
          </w14:textFill>
        </w:rPr>
      </w:pPr>
      <w:r>
        <w:rPr>
          <w:b/>
          <w:color w:val="000000" w:themeColor="text1"/>
          <w:sz w:val="21"/>
          <w:szCs w:val="21"/>
          <w:highlight w:val="none"/>
          <w14:textFill>
            <w14:solidFill>
              <w14:schemeClr w14:val="tx1"/>
            </w14:solidFill>
          </w14:textFill>
        </w:rPr>
        <w:t>附表</w:t>
      </w:r>
      <w:r>
        <w:rPr>
          <w:rFonts w:hint="eastAsia"/>
          <w:b/>
          <w:color w:val="000000" w:themeColor="text1"/>
          <w:sz w:val="21"/>
          <w:szCs w:val="21"/>
          <w:highlight w:val="none"/>
          <w:lang w:val="en-US" w:eastAsia="zh-CN"/>
          <w14:textFill>
            <w14:solidFill>
              <w14:schemeClr w14:val="tx1"/>
            </w14:solidFill>
          </w14:textFill>
        </w:rPr>
        <w:t>七</w:t>
      </w:r>
      <w:r>
        <w:rPr>
          <w:b/>
          <w:color w:val="000000" w:themeColor="text1"/>
          <w:sz w:val="21"/>
          <w:szCs w:val="21"/>
          <w:highlight w:val="none"/>
          <w14:textFill>
            <w14:solidFill>
              <w14:schemeClr w14:val="tx1"/>
            </w14:solidFill>
          </w14:textFill>
        </w:rPr>
        <w:t>：</w:t>
      </w:r>
      <w:r>
        <w:rPr>
          <w:rFonts w:hint="eastAsia"/>
          <w:b/>
          <w:color w:val="000000" w:themeColor="text1"/>
          <w:sz w:val="21"/>
          <w:szCs w:val="21"/>
          <w:highlight w:val="none"/>
          <w:lang w:val="en-US" w:eastAsia="zh-CN"/>
          <w14:textFill>
            <w14:solidFill>
              <w14:schemeClr w14:val="tx1"/>
            </w14:solidFill>
          </w14:textFill>
        </w:rPr>
        <w:t>高频胸壁振荡排痰仪</w:t>
      </w:r>
    </w:p>
    <w:tbl>
      <w:tblPr>
        <w:tblStyle w:val="7"/>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627"/>
        <w:gridCol w:w="709"/>
        <w:gridCol w:w="7186"/>
      </w:tblGrid>
      <w:tr w14:paraId="35A23FD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27" w:type="dxa"/>
          </w:tcPr>
          <w:p w14:paraId="26A9946C">
            <w:pPr>
              <w:pStyle w:val="9"/>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参数性质</w:t>
            </w:r>
          </w:p>
        </w:tc>
        <w:tc>
          <w:tcPr>
            <w:tcW w:w="709" w:type="dxa"/>
          </w:tcPr>
          <w:p w14:paraId="45C758E7">
            <w:pPr>
              <w:pStyle w:val="9"/>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序号</w:t>
            </w:r>
          </w:p>
        </w:tc>
        <w:tc>
          <w:tcPr>
            <w:tcW w:w="7186" w:type="dxa"/>
          </w:tcPr>
          <w:p w14:paraId="1C1F71D5">
            <w:pPr>
              <w:pStyle w:val="9"/>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具体技术(参数)要求</w:t>
            </w:r>
          </w:p>
        </w:tc>
      </w:tr>
      <w:tr w14:paraId="752FF2A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27" w:type="dxa"/>
          </w:tcPr>
          <w:p w14:paraId="105CB388">
            <w:pPr>
              <w:rPr>
                <w:color w:val="000000" w:themeColor="text1"/>
                <w:sz w:val="21"/>
                <w:szCs w:val="21"/>
                <w:highlight w:val="none"/>
                <w14:textFill>
                  <w14:solidFill>
                    <w14:schemeClr w14:val="tx1"/>
                  </w14:solidFill>
                </w14:textFill>
              </w:rPr>
            </w:pPr>
          </w:p>
        </w:tc>
        <w:tc>
          <w:tcPr>
            <w:tcW w:w="709" w:type="dxa"/>
          </w:tcPr>
          <w:p w14:paraId="376B8B1E">
            <w:pPr>
              <w:pStyle w:val="9"/>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1</w:t>
            </w:r>
          </w:p>
        </w:tc>
        <w:tc>
          <w:tcPr>
            <w:tcW w:w="7186" w:type="dxa"/>
          </w:tcPr>
          <w:p w14:paraId="49FE73BE">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1.设备功率≥250VA；</w:t>
            </w:r>
          </w:p>
          <w:p w14:paraId="065B9FC4">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2.振动频率范围至少包括3-17Hz，控制精度±15%，调节步长1Hz，长按可连续调节；</w:t>
            </w:r>
          </w:p>
          <w:p w14:paraId="4A429909">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3.振动压力1-3.5kPa，1-10级可调，调节步长1级，长按可连续调节，控制精度±0.2kPa；</w:t>
            </w:r>
          </w:p>
          <w:p w14:paraId="1ABC29A6">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4.定时时间1-60min可调，调节步长1min，长按可连续调节，控制精度±1%；</w:t>
            </w:r>
          </w:p>
          <w:p w14:paraId="50DADDEE">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5.人机交互界面10.7寸操作界面，内嵌4.3寸高清彩色液晶显示屏，中文导航式操作指引，多参数显示及可调（频率、压力、治疗时间等）；</w:t>
            </w:r>
          </w:p>
          <w:p w14:paraId="172980DA">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6.亮度调节：显示屏亮度1-10级可调，给用户更好的体验；</w:t>
            </w:r>
          </w:p>
          <w:p w14:paraId="5E6D0367">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7.▲治疗模式5种可选，包括常规模式、滚动模式和3种可编程模式（P1、P2、P3）；</w:t>
            </w:r>
          </w:p>
          <w:p w14:paraId="6DBA3969">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8.常规模式可以自定义设定频率、压力和治疗时间；</w:t>
            </w:r>
          </w:p>
          <w:p w14:paraId="299F43CF">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9.滚动模式，通过设置初始和结束时的治疗频率和压力，并设置第一个点到第二个点所占用定时时间，使治疗强度逐渐增加；</w:t>
            </w:r>
          </w:p>
          <w:p w14:paraId="5214A44A">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10.▲编程模式，可最多设置8节，每节均可设置该节的频率、压力和时间，执行完一个节再执行下一节，满足不同患者的需求，可存储至少三组程序设置；</w:t>
            </w:r>
          </w:p>
          <w:p w14:paraId="0CA241A7">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11.▲具有自动咳嗽暂停功能，咳嗽暂停时间为10s-5min可调；</w:t>
            </w:r>
          </w:p>
          <w:p w14:paraId="11591A5F">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12.具有手动咳嗽暂停手柄，患者或医护可以在需要时轻松摇控仪器的暂停或继续运行，方便咳痰吸痰；</w:t>
            </w:r>
          </w:p>
          <w:p w14:paraId="17F7342A">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13.自动泄压功能，在按下暂停键后，充气气囊压力从最大压力下降到0.2kPa的时间≤10s；</w:t>
            </w:r>
          </w:p>
          <w:p w14:paraId="3006CC03">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14.空气脉冲发生器：采用直流无刷电机和鼓风机，能量输出稳定；</w:t>
            </w:r>
          </w:p>
          <w:p w14:paraId="56AD59E7">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15.背心设计：全胸充气背心采用“倒V式”设计，在确保患者有效咳嗽、咳痰时，避免对胃脘部的振荡；</w:t>
            </w:r>
          </w:p>
          <w:p w14:paraId="3E142B57">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16.背心类型：不少于24种背心式或胸带式气囊可选，可满足更多临床需求；</w:t>
            </w:r>
          </w:p>
          <w:p w14:paraId="11C953A5">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17.背心长度调节：背心长度三档可调，可满足不同体型患者需求；</w:t>
            </w:r>
          </w:p>
          <w:p w14:paraId="06D357B0">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18.背心组成：背心由外套及气囊两部分组成，背心内衬可拆卸，满足单人单用，避免交叉感染，外套可按普通衣物的方式进行清洗和消毒，洗后可与内层气囊重新组装；</w:t>
            </w:r>
          </w:p>
          <w:p w14:paraId="6354CE10">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19.仪器内置日历时钟功能，可设置日期时间；</w:t>
            </w:r>
          </w:p>
          <w:p w14:paraId="50067438">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20.▲具有蓝牙血氧检测功能，患者的血氧饱和度、脉率等参数自动实时检测蓝牙传输，主机接收信号后实时调整工作状态（可设置限值，超限停机），能有效保护患者；</w:t>
            </w:r>
          </w:p>
          <w:p w14:paraId="571C2109">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21.仪器具有内部记录功能，每一次治疗会以年月日时分为索引建立档案存储在主机内，包括设置频率、压力、时间和实际治疗时间等数据，可直接在仪器上查看本机的使用情况；</w:t>
            </w:r>
          </w:p>
          <w:p w14:paraId="051CED5F">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22.仪器具有数据统计功能，仪器累计治疗时间、使用次数、实际使用参数分段统计，使用情况一目了然；</w:t>
            </w:r>
          </w:p>
          <w:p w14:paraId="519FCC1D">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23.配置移动台车，方便病床间移动治疗；台车配有挂篮，方便各类配件存储；</w:t>
            </w:r>
          </w:p>
          <w:p w14:paraId="56898E54">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配置清单</w:t>
            </w:r>
          </w:p>
          <w:tbl>
            <w:tblPr>
              <w:tblStyle w:val="7"/>
              <w:tblW w:w="4998" w:type="pct"/>
              <w:jc w:val="center"/>
              <w:tblLayout w:type="autofit"/>
              <w:tblCellMar>
                <w:top w:w="0" w:type="dxa"/>
                <w:left w:w="0" w:type="dxa"/>
                <w:bottom w:w="0" w:type="dxa"/>
                <w:right w:w="0" w:type="dxa"/>
              </w:tblCellMar>
            </w:tblPr>
            <w:tblGrid>
              <w:gridCol w:w="680"/>
              <w:gridCol w:w="2130"/>
              <w:gridCol w:w="2235"/>
              <w:gridCol w:w="961"/>
              <w:gridCol w:w="961"/>
            </w:tblGrid>
            <w:tr w14:paraId="4791DA7B">
              <w:tblPrEx>
                <w:tblCellMar>
                  <w:top w:w="0" w:type="dxa"/>
                  <w:left w:w="0" w:type="dxa"/>
                  <w:bottom w:w="0" w:type="dxa"/>
                  <w:right w:w="0" w:type="dxa"/>
                </w:tblCellMar>
              </w:tblPrEx>
              <w:trPr>
                <w:trHeight w:val="528" w:hRule="atLeast"/>
                <w:jc w:val="center"/>
              </w:trPr>
              <w:tc>
                <w:tcPr>
                  <w:tcW w:w="520"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07392F5">
                  <w:pPr>
                    <w:numPr>
                      <w:ilvl w:val="0"/>
                      <w:numId w:val="0"/>
                    </w:numPr>
                    <w:jc w:val="center"/>
                    <w:outlineLvl w:val="1"/>
                    <w:rPr>
                      <w:rFonts w:hint="default" w:ascii="宋体" w:hAnsi="宋体" w:eastAsia="宋体" w:cs="微软雅黑"/>
                      <w:color w:val="000000" w:themeColor="text1"/>
                      <w:sz w:val="21"/>
                      <w:szCs w:val="21"/>
                      <w:highlight w:val="none"/>
                      <w:lang w:val="en-US" w:eastAsia="zh-CN"/>
                      <w14:textFill>
                        <w14:solidFill>
                          <w14:schemeClr w14:val="tx1"/>
                        </w14:solidFill>
                      </w14:textFill>
                    </w:rPr>
                  </w:pPr>
                  <w:r>
                    <w:rPr>
                      <w:rFonts w:hint="eastAsia" w:ascii="宋体" w:hAnsi="宋体" w:eastAsia="宋体" w:cs="微软雅黑"/>
                      <w:color w:val="000000" w:themeColor="text1"/>
                      <w:sz w:val="21"/>
                      <w:szCs w:val="21"/>
                      <w:highlight w:val="none"/>
                      <w:lang w:val="en-US" w:eastAsia="zh-CN"/>
                      <w14:textFill>
                        <w14:solidFill>
                          <w14:schemeClr w14:val="tx1"/>
                        </w14:solidFill>
                      </w14:textFill>
                    </w:rPr>
                    <w:t>序号</w:t>
                  </w:r>
                </w:p>
              </w:tc>
              <w:tc>
                <w:tcPr>
                  <w:tcW w:w="146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69AE3A4">
                  <w:pPr>
                    <w:numPr>
                      <w:ilvl w:val="0"/>
                      <w:numId w:val="0"/>
                    </w:numPr>
                    <w:jc w:val="center"/>
                    <w:outlineLvl w:val="1"/>
                    <w:rPr>
                      <w:rFonts w:hint="default" w:ascii="宋体" w:hAnsi="宋体" w:eastAsia="宋体" w:cs="微软雅黑"/>
                      <w:color w:val="000000" w:themeColor="text1"/>
                      <w:sz w:val="21"/>
                      <w:szCs w:val="21"/>
                      <w:highlight w:val="none"/>
                      <w:lang w:val="en-US" w:eastAsia="zh-CN"/>
                      <w14:textFill>
                        <w14:solidFill>
                          <w14:schemeClr w14:val="tx1"/>
                        </w14:solidFill>
                      </w14:textFill>
                    </w:rPr>
                  </w:pPr>
                  <w:r>
                    <w:rPr>
                      <w:rFonts w:hint="eastAsia" w:ascii="宋体" w:hAnsi="宋体" w:eastAsia="宋体" w:cs="微软雅黑"/>
                      <w:color w:val="000000" w:themeColor="text1"/>
                      <w:sz w:val="21"/>
                      <w:szCs w:val="21"/>
                      <w:highlight w:val="none"/>
                      <w:lang w:val="en-US" w:eastAsia="zh-CN"/>
                      <w14:textFill>
                        <w14:solidFill>
                          <w14:schemeClr w14:val="tx1"/>
                        </w14:solidFill>
                      </w14:textFill>
                    </w:rPr>
                    <w:t>名称</w:t>
                  </w:r>
                </w:p>
              </w:tc>
              <w:tc>
                <w:tcPr>
                  <w:tcW w:w="1573" w:type="pct"/>
                  <w:tcBorders>
                    <w:top w:val="single" w:color="000000" w:sz="4" w:space="0"/>
                    <w:left w:val="single" w:color="000000" w:sz="4" w:space="0"/>
                    <w:bottom w:val="single" w:color="000000" w:sz="4" w:space="0"/>
                    <w:right w:val="nil"/>
                  </w:tcBorders>
                  <w:noWrap/>
                  <w:tcMar>
                    <w:top w:w="15" w:type="dxa"/>
                    <w:left w:w="15" w:type="dxa"/>
                    <w:right w:w="15" w:type="dxa"/>
                  </w:tcMar>
                  <w:vAlign w:val="center"/>
                </w:tcPr>
                <w:p w14:paraId="1B002680">
                  <w:pPr>
                    <w:numPr>
                      <w:ilvl w:val="0"/>
                      <w:numId w:val="0"/>
                    </w:numPr>
                    <w:jc w:val="center"/>
                    <w:outlineLvl w:val="1"/>
                    <w:rPr>
                      <w:rFonts w:hint="default" w:ascii="宋体" w:hAnsi="宋体" w:eastAsia="宋体" w:cs="微软雅黑"/>
                      <w:color w:val="000000" w:themeColor="text1"/>
                      <w:sz w:val="21"/>
                      <w:szCs w:val="21"/>
                      <w:highlight w:val="none"/>
                      <w:lang w:val="en-US" w:eastAsia="zh-CN"/>
                      <w14:textFill>
                        <w14:solidFill>
                          <w14:schemeClr w14:val="tx1"/>
                        </w14:solidFill>
                      </w14:textFill>
                    </w:rPr>
                  </w:pPr>
                  <w:r>
                    <w:rPr>
                      <w:rFonts w:hint="eastAsia" w:ascii="宋体" w:hAnsi="宋体" w:eastAsia="宋体" w:cs="微软雅黑"/>
                      <w:color w:val="000000" w:themeColor="text1"/>
                      <w:sz w:val="21"/>
                      <w:szCs w:val="21"/>
                      <w:highlight w:val="none"/>
                      <w:lang w:val="en-US" w:eastAsia="zh-CN"/>
                      <w14:textFill>
                        <w14:solidFill>
                          <w14:schemeClr w14:val="tx1"/>
                        </w14:solidFill>
                      </w14:textFill>
                    </w:rPr>
                    <w:t>规格</w:t>
                  </w:r>
                </w:p>
              </w:tc>
              <w:tc>
                <w:tcPr>
                  <w:tcW w:w="72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0AAED8C">
                  <w:pPr>
                    <w:numPr>
                      <w:ilvl w:val="0"/>
                      <w:numId w:val="0"/>
                    </w:numPr>
                    <w:ind w:leftChars="0" w:firstLine="420" w:firstLineChars="200"/>
                    <w:jc w:val="center"/>
                    <w:outlineLvl w:val="1"/>
                    <w:rPr>
                      <w:rFonts w:hint="default" w:ascii="宋体" w:hAnsi="宋体" w:eastAsia="宋体" w:cs="微软雅黑"/>
                      <w:color w:val="000000" w:themeColor="text1"/>
                      <w:sz w:val="21"/>
                      <w:szCs w:val="21"/>
                      <w:highlight w:val="none"/>
                      <w:lang w:val="en-US" w:eastAsia="zh-CN"/>
                      <w14:textFill>
                        <w14:solidFill>
                          <w14:schemeClr w14:val="tx1"/>
                        </w14:solidFill>
                      </w14:textFill>
                    </w:rPr>
                  </w:pPr>
                  <w:r>
                    <w:rPr>
                      <w:rFonts w:hint="eastAsia" w:ascii="宋体" w:hAnsi="宋体" w:eastAsia="宋体" w:cs="微软雅黑"/>
                      <w:color w:val="000000" w:themeColor="text1"/>
                      <w:sz w:val="21"/>
                      <w:szCs w:val="21"/>
                      <w:highlight w:val="none"/>
                      <w:lang w:val="en-US" w:eastAsia="zh-CN"/>
                      <w14:textFill>
                        <w14:solidFill>
                          <w14:schemeClr w14:val="tx1"/>
                        </w14:solidFill>
                      </w14:textFill>
                    </w:rPr>
                    <w:t>数量</w:t>
                  </w:r>
                </w:p>
              </w:tc>
              <w:tc>
                <w:tcPr>
                  <w:tcW w:w="72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7B0B18F">
                  <w:pPr>
                    <w:numPr>
                      <w:ilvl w:val="0"/>
                      <w:numId w:val="0"/>
                    </w:numPr>
                    <w:ind w:leftChars="0" w:firstLine="420" w:firstLineChars="200"/>
                    <w:jc w:val="center"/>
                    <w:outlineLvl w:val="1"/>
                    <w:rPr>
                      <w:rFonts w:hint="default" w:ascii="宋体" w:hAnsi="宋体" w:eastAsia="宋体" w:cs="微软雅黑"/>
                      <w:color w:val="000000" w:themeColor="text1"/>
                      <w:sz w:val="21"/>
                      <w:szCs w:val="21"/>
                      <w:highlight w:val="none"/>
                      <w:lang w:val="en-US" w:eastAsia="zh-CN"/>
                      <w14:textFill>
                        <w14:solidFill>
                          <w14:schemeClr w14:val="tx1"/>
                        </w14:solidFill>
                      </w14:textFill>
                    </w:rPr>
                  </w:pPr>
                  <w:r>
                    <w:rPr>
                      <w:rFonts w:hint="eastAsia" w:ascii="宋体" w:hAnsi="宋体" w:eastAsia="宋体" w:cs="微软雅黑"/>
                      <w:color w:val="000000" w:themeColor="text1"/>
                      <w:sz w:val="21"/>
                      <w:szCs w:val="21"/>
                      <w:highlight w:val="none"/>
                      <w:lang w:val="en-US" w:eastAsia="zh-CN"/>
                      <w14:textFill>
                        <w14:solidFill>
                          <w14:schemeClr w14:val="tx1"/>
                        </w14:solidFill>
                      </w14:textFill>
                    </w:rPr>
                    <w:t>单位</w:t>
                  </w:r>
                </w:p>
              </w:tc>
            </w:tr>
            <w:tr w14:paraId="13A5E439">
              <w:tblPrEx>
                <w:tblCellMar>
                  <w:top w:w="0" w:type="dxa"/>
                  <w:left w:w="0" w:type="dxa"/>
                  <w:bottom w:w="0" w:type="dxa"/>
                  <w:right w:w="0" w:type="dxa"/>
                </w:tblCellMar>
              </w:tblPrEx>
              <w:trPr>
                <w:trHeight w:val="494" w:hRule="atLeast"/>
                <w:jc w:val="center"/>
              </w:trPr>
              <w:tc>
                <w:tcPr>
                  <w:tcW w:w="520"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D6AA44F">
                  <w:pPr>
                    <w:numPr>
                      <w:ilvl w:val="0"/>
                      <w:numId w:val="0"/>
                    </w:numPr>
                    <w:ind w:leftChars="0" w:firstLine="420" w:firstLineChars="200"/>
                    <w:jc w:val="center"/>
                    <w:outlineLvl w:val="1"/>
                    <w:rPr>
                      <w:rFonts w:hint="default" w:ascii="宋体" w:hAnsi="宋体" w:eastAsia="宋体" w:cs="微软雅黑"/>
                      <w:color w:val="000000" w:themeColor="text1"/>
                      <w:sz w:val="21"/>
                      <w:szCs w:val="21"/>
                      <w:highlight w:val="none"/>
                      <w:lang w:val="en-US" w:eastAsia="zh-CN"/>
                      <w14:textFill>
                        <w14:solidFill>
                          <w14:schemeClr w14:val="tx1"/>
                        </w14:solidFill>
                      </w14:textFill>
                    </w:rPr>
                  </w:pPr>
                  <w:r>
                    <w:rPr>
                      <w:rFonts w:hint="eastAsia" w:ascii="宋体" w:hAnsi="宋体" w:eastAsia="宋体" w:cs="微软雅黑"/>
                      <w:color w:val="000000" w:themeColor="text1"/>
                      <w:sz w:val="21"/>
                      <w:szCs w:val="21"/>
                      <w:highlight w:val="none"/>
                      <w:lang w:val="en-US" w:eastAsia="zh-CN"/>
                      <w14:textFill>
                        <w14:solidFill>
                          <w14:schemeClr w14:val="tx1"/>
                        </w14:solidFill>
                      </w14:textFill>
                    </w:rPr>
                    <w:t>1</w:t>
                  </w:r>
                </w:p>
              </w:tc>
              <w:tc>
                <w:tcPr>
                  <w:tcW w:w="146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F9DBF5E">
                  <w:pPr>
                    <w:numPr>
                      <w:ilvl w:val="0"/>
                      <w:numId w:val="0"/>
                    </w:numPr>
                    <w:jc w:val="center"/>
                    <w:outlineLvl w:val="1"/>
                    <w:rPr>
                      <w:rFonts w:hint="eastAsia" w:ascii="宋体" w:hAnsi="宋体" w:eastAsia="宋体" w:cs="微软雅黑"/>
                      <w:color w:val="000000" w:themeColor="text1"/>
                      <w:sz w:val="21"/>
                      <w:szCs w:val="21"/>
                      <w:highlight w:val="none"/>
                      <w:lang w:val="en-US" w:eastAsia="zh-CN"/>
                      <w14:textFill>
                        <w14:solidFill>
                          <w14:schemeClr w14:val="tx1"/>
                        </w14:solidFill>
                      </w14:textFill>
                    </w:rPr>
                  </w:pPr>
                  <w:r>
                    <w:rPr>
                      <w:rFonts w:hint="eastAsia" w:ascii="宋体" w:hAnsi="宋体" w:eastAsia="宋体" w:cs="微软雅黑"/>
                      <w:color w:val="000000" w:themeColor="text1"/>
                      <w:sz w:val="21"/>
                      <w:szCs w:val="21"/>
                      <w:highlight w:val="none"/>
                      <w:lang w:val="en-US" w:eastAsia="zh-CN"/>
                      <w14:textFill>
                        <w14:solidFill>
                          <w14:schemeClr w14:val="tx1"/>
                        </w14:solidFill>
                      </w14:textFill>
                    </w:rPr>
                    <w:t>主机</w:t>
                  </w:r>
                </w:p>
              </w:tc>
              <w:tc>
                <w:tcPr>
                  <w:tcW w:w="1573" w:type="pct"/>
                  <w:tcBorders>
                    <w:top w:val="single" w:color="000000" w:sz="4" w:space="0"/>
                    <w:left w:val="single" w:color="000000" w:sz="4" w:space="0"/>
                    <w:bottom w:val="single" w:color="000000" w:sz="4" w:space="0"/>
                    <w:right w:val="nil"/>
                  </w:tcBorders>
                  <w:noWrap/>
                  <w:tcMar>
                    <w:top w:w="15" w:type="dxa"/>
                    <w:left w:w="15" w:type="dxa"/>
                    <w:right w:w="15" w:type="dxa"/>
                  </w:tcMar>
                  <w:vAlign w:val="center"/>
                </w:tcPr>
                <w:p w14:paraId="4052E6C2">
                  <w:pPr>
                    <w:numPr>
                      <w:ilvl w:val="0"/>
                      <w:numId w:val="0"/>
                    </w:numPr>
                    <w:jc w:val="center"/>
                    <w:outlineLvl w:val="1"/>
                    <w:rPr>
                      <w:rFonts w:hint="eastAsia" w:ascii="宋体" w:hAnsi="宋体" w:eastAsia="宋体" w:cs="微软雅黑"/>
                      <w:color w:val="000000" w:themeColor="text1"/>
                      <w:sz w:val="21"/>
                      <w:szCs w:val="2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w:t>
                  </w:r>
                </w:p>
              </w:tc>
              <w:tc>
                <w:tcPr>
                  <w:tcW w:w="72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F716B52">
                  <w:pPr>
                    <w:numPr>
                      <w:ilvl w:val="0"/>
                      <w:numId w:val="0"/>
                    </w:numPr>
                    <w:ind w:leftChars="0" w:firstLine="420" w:firstLineChars="200"/>
                    <w:jc w:val="center"/>
                    <w:outlineLvl w:val="1"/>
                    <w:rPr>
                      <w:rFonts w:hint="default" w:ascii="宋体" w:hAnsi="宋体" w:eastAsia="宋体" w:cs="微软雅黑"/>
                      <w:color w:val="000000" w:themeColor="text1"/>
                      <w:sz w:val="21"/>
                      <w:szCs w:val="21"/>
                      <w:highlight w:val="none"/>
                      <w:lang w:val="en-US" w:eastAsia="zh-CN"/>
                      <w14:textFill>
                        <w14:solidFill>
                          <w14:schemeClr w14:val="tx1"/>
                        </w14:solidFill>
                      </w14:textFill>
                    </w:rPr>
                  </w:pPr>
                  <w:r>
                    <w:rPr>
                      <w:rFonts w:hint="eastAsia" w:ascii="宋体" w:hAnsi="宋体" w:eastAsia="宋体" w:cs="微软雅黑"/>
                      <w:color w:val="000000" w:themeColor="text1"/>
                      <w:sz w:val="21"/>
                      <w:szCs w:val="21"/>
                      <w:highlight w:val="none"/>
                      <w:lang w:val="en-US" w:eastAsia="zh-CN"/>
                      <w14:textFill>
                        <w14:solidFill>
                          <w14:schemeClr w14:val="tx1"/>
                        </w14:solidFill>
                      </w14:textFill>
                    </w:rPr>
                    <w:t>1</w:t>
                  </w:r>
                </w:p>
              </w:tc>
              <w:tc>
                <w:tcPr>
                  <w:tcW w:w="72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D8071A0">
                  <w:pPr>
                    <w:numPr>
                      <w:ilvl w:val="0"/>
                      <w:numId w:val="0"/>
                    </w:numPr>
                    <w:ind w:leftChars="0" w:firstLine="420" w:firstLineChars="200"/>
                    <w:jc w:val="center"/>
                    <w:outlineLvl w:val="1"/>
                    <w:rPr>
                      <w:rFonts w:hint="default" w:ascii="宋体" w:hAnsi="宋体" w:eastAsia="宋体" w:cs="微软雅黑"/>
                      <w:color w:val="000000" w:themeColor="text1"/>
                      <w:sz w:val="21"/>
                      <w:szCs w:val="21"/>
                      <w:highlight w:val="none"/>
                      <w:lang w:val="en-US" w:eastAsia="zh-CN"/>
                      <w14:textFill>
                        <w14:solidFill>
                          <w14:schemeClr w14:val="tx1"/>
                        </w14:solidFill>
                      </w14:textFill>
                    </w:rPr>
                  </w:pPr>
                  <w:r>
                    <w:rPr>
                      <w:rFonts w:hint="eastAsia" w:ascii="宋体" w:hAnsi="宋体" w:eastAsia="宋体" w:cs="微软雅黑"/>
                      <w:color w:val="000000" w:themeColor="text1"/>
                      <w:sz w:val="21"/>
                      <w:szCs w:val="21"/>
                      <w:highlight w:val="none"/>
                      <w:lang w:val="en-US" w:eastAsia="zh-CN"/>
                      <w14:textFill>
                        <w14:solidFill>
                          <w14:schemeClr w14:val="tx1"/>
                        </w14:solidFill>
                      </w14:textFill>
                    </w:rPr>
                    <w:t>台</w:t>
                  </w:r>
                </w:p>
              </w:tc>
            </w:tr>
            <w:tr w14:paraId="0AFE4313">
              <w:tblPrEx>
                <w:tblCellMar>
                  <w:top w:w="0" w:type="dxa"/>
                  <w:left w:w="0" w:type="dxa"/>
                  <w:bottom w:w="0" w:type="dxa"/>
                  <w:right w:w="0" w:type="dxa"/>
                </w:tblCellMar>
              </w:tblPrEx>
              <w:trPr>
                <w:trHeight w:val="386" w:hRule="atLeast"/>
                <w:jc w:val="center"/>
              </w:trPr>
              <w:tc>
                <w:tcPr>
                  <w:tcW w:w="520"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B2AC7DB">
                  <w:pPr>
                    <w:numPr>
                      <w:ilvl w:val="0"/>
                      <w:numId w:val="0"/>
                    </w:numPr>
                    <w:ind w:leftChars="0" w:firstLine="420" w:firstLineChars="200"/>
                    <w:jc w:val="center"/>
                    <w:outlineLvl w:val="1"/>
                    <w:rPr>
                      <w:rFonts w:hint="eastAsia" w:ascii="宋体" w:hAnsi="宋体" w:eastAsia="宋体" w:cs="微软雅黑"/>
                      <w:color w:val="000000" w:themeColor="text1"/>
                      <w:sz w:val="21"/>
                      <w:szCs w:val="21"/>
                      <w:highlight w:val="none"/>
                      <w:lang w:val="en-US" w:eastAsia="zh-CN"/>
                      <w14:textFill>
                        <w14:solidFill>
                          <w14:schemeClr w14:val="tx1"/>
                        </w14:solidFill>
                      </w14:textFill>
                    </w:rPr>
                  </w:pPr>
                  <w:r>
                    <w:rPr>
                      <w:rFonts w:hint="eastAsia" w:ascii="宋体" w:hAnsi="宋体" w:eastAsia="宋体" w:cs="微软雅黑"/>
                      <w:color w:val="000000" w:themeColor="text1"/>
                      <w:sz w:val="21"/>
                      <w:szCs w:val="21"/>
                      <w:highlight w:val="none"/>
                      <w:lang w:val="en-US" w:eastAsia="zh-CN"/>
                      <w14:textFill>
                        <w14:solidFill>
                          <w14:schemeClr w14:val="tx1"/>
                        </w14:solidFill>
                      </w14:textFill>
                    </w:rPr>
                    <w:t>2</w:t>
                  </w:r>
                </w:p>
              </w:tc>
              <w:tc>
                <w:tcPr>
                  <w:tcW w:w="146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D2AE524">
                  <w:pPr>
                    <w:numPr>
                      <w:ilvl w:val="0"/>
                      <w:numId w:val="0"/>
                    </w:numPr>
                    <w:jc w:val="center"/>
                    <w:outlineLvl w:val="1"/>
                    <w:rPr>
                      <w:rFonts w:hint="eastAsia" w:ascii="宋体" w:hAnsi="宋体" w:eastAsia="宋体" w:cs="微软雅黑"/>
                      <w:color w:val="000000" w:themeColor="text1"/>
                      <w:sz w:val="21"/>
                      <w:szCs w:val="21"/>
                      <w:highlight w:val="none"/>
                      <w:lang w:val="en-US" w:eastAsia="zh-CN"/>
                      <w14:textFill>
                        <w14:solidFill>
                          <w14:schemeClr w14:val="tx1"/>
                        </w14:solidFill>
                      </w14:textFill>
                    </w:rPr>
                  </w:pPr>
                  <w:r>
                    <w:rPr>
                      <w:rFonts w:hint="eastAsia" w:ascii="宋体" w:hAnsi="宋体" w:eastAsia="宋体" w:cs="微软雅黑"/>
                      <w:color w:val="000000" w:themeColor="text1"/>
                      <w:sz w:val="21"/>
                      <w:szCs w:val="21"/>
                      <w:highlight w:val="none"/>
                      <w:lang w:val="en-US" w:eastAsia="zh-CN"/>
                      <w14:textFill>
                        <w14:solidFill>
                          <w14:schemeClr w14:val="tx1"/>
                        </w14:solidFill>
                      </w14:textFill>
                    </w:rPr>
                    <w:t>充气背心（重复使用）</w:t>
                  </w:r>
                </w:p>
              </w:tc>
              <w:tc>
                <w:tcPr>
                  <w:tcW w:w="1573" w:type="pct"/>
                  <w:tcBorders>
                    <w:top w:val="single" w:color="000000" w:sz="4" w:space="0"/>
                    <w:left w:val="single" w:color="000000" w:sz="4" w:space="0"/>
                    <w:bottom w:val="single" w:color="000000" w:sz="4" w:space="0"/>
                    <w:right w:val="nil"/>
                  </w:tcBorders>
                  <w:noWrap/>
                  <w:tcMar>
                    <w:top w:w="15" w:type="dxa"/>
                    <w:left w:w="15" w:type="dxa"/>
                    <w:right w:w="15" w:type="dxa"/>
                  </w:tcMar>
                  <w:vAlign w:val="center"/>
                </w:tcPr>
                <w:p w14:paraId="24236513">
                  <w:pPr>
                    <w:numPr>
                      <w:ilvl w:val="0"/>
                      <w:numId w:val="0"/>
                    </w:numPr>
                    <w:jc w:val="center"/>
                    <w:outlineLvl w:val="1"/>
                    <w:rPr>
                      <w:rFonts w:hint="eastAsia" w:ascii="宋体" w:hAnsi="宋体" w:eastAsia="宋体" w:cs="微软雅黑"/>
                      <w:color w:val="000000" w:themeColor="text1"/>
                      <w:sz w:val="21"/>
                      <w:szCs w:val="21"/>
                      <w:highlight w:val="none"/>
                      <w:lang w:val="en-US" w:eastAsia="zh-CN"/>
                      <w14:textFill>
                        <w14:solidFill>
                          <w14:schemeClr w14:val="tx1"/>
                        </w14:solidFill>
                      </w14:textFill>
                    </w:rPr>
                  </w:pPr>
                  <w:r>
                    <w:rPr>
                      <w:rFonts w:hint="eastAsia" w:ascii="宋体" w:hAnsi="宋体" w:eastAsia="宋体" w:cs="微软雅黑"/>
                      <w:color w:val="000000" w:themeColor="text1"/>
                      <w:sz w:val="21"/>
                      <w:szCs w:val="21"/>
                      <w:highlight w:val="none"/>
                      <w:lang w:val="en-US" w:eastAsia="zh-CN"/>
                      <w14:textFill>
                        <w14:solidFill>
                          <w14:schemeClr w14:val="tx1"/>
                        </w14:solidFill>
                      </w14:textFill>
                    </w:rPr>
                    <w:t>L6 标准大码（含内衬）</w:t>
                  </w:r>
                </w:p>
              </w:tc>
              <w:tc>
                <w:tcPr>
                  <w:tcW w:w="72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DB24D54">
                  <w:pPr>
                    <w:numPr>
                      <w:ilvl w:val="0"/>
                      <w:numId w:val="0"/>
                    </w:numPr>
                    <w:ind w:leftChars="0" w:firstLine="420" w:firstLineChars="200"/>
                    <w:jc w:val="center"/>
                    <w:outlineLvl w:val="1"/>
                    <w:rPr>
                      <w:rFonts w:hint="eastAsia" w:ascii="宋体" w:hAnsi="宋体" w:eastAsia="宋体" w:cs="微软雅黑"/>
                      <w:color w:val="000000" w:themeColor="text1"/>
                      <w:sz w:val="21"/>
                      <w:szCs w:val="21"/>
                      <w:highlight w:val="none"/>
                      <w:lang w:val="en-US" w:eastAsia="zh-CN"/>
                      <w14:textFill>
                        <w14:solidFill>
                          <w14:schemeClr w14:val="tx1"/>
                        </w14:solidFill>
                      </w14:textFill>
                    </w:rPr>
                  </w:pPr>
                  <w:r>
                    <w:rPr>
                      <w:rFonts w:hint="eastAsia" w:ascii="宋体" w:hAnsi="宋体" w:eastAsia="宋体" w:cs="微软雅黑"/>
                      <w:color w:val="000000" w:themeColor="text1"/>
                      <w:sz w:val="21"/>
                      <w:szCs w:val="21"/>
                      <w:highlight w:val="none"/>
                      <w:lang w:val="en-US" w:eastAsia="zh-CN"/>
                      <w14:textFill>
                        <w14:solidFill>
                          <w14:schemeClr w14:val="tx1"/>
                        </w14:solidFill>
                      </w14:textFill>
                    </w:rPr>
                    <w:t>1</w:t>
                  </w:r>
                </w:p>
              </w:tc>
              <w:tc>
                <w:tcPr>
                  <w:tcW w:w="72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956C069">
                  <w:pPr>
                    <w:numPr>
                      <w:ilvl w:val="0"/>
                      <w:numId w:val="0"/>
                    </w:numPr>
                    <w:ind w:leftChars="0" w:firstLine="420" w:firstLineChars="200"/>
                    <w:jc w:val="center"/>
                    <w:outlineLvl w:val="1"/>
                    <w:rPr>
                      <w:rFonts w:hint="default" w:ascii="宋体" w:hAnsi="宋体" w:eastAsia="宋体" w:cs="微软雅黑"/>
                      <w:color w:val="000000" w:themeColor="text1"/>
                      <w:sz w:val="21"/>
                      <w:szCs w:val="21"/>
                      <w:highlight w:val="none"/>
                      <w:lang w:val="en-US" w:eastAsia="zh-CN"/>
                      <w14:textFill>
                        <w14:solidFill>
                          <w14:schemeClr w14:val="tx1"/>
                        </w14:solidFill>
                      </w14:textFill>
                    </w:rPr>
                  </w:pPr>
                  <w:r>
                    <w:rPr>
                      <w:rFonts w:hint="eastAsia" w:ascii="宋体" w:hAnsi="宋体" w:eastAsia="宋体" w:cs="微软雅黑"/>
                      <w:color w:val="000000" w:themeColor="text1"/>
                      <w:sz w:val="21"/>
                      <w:szCs w:val="21"/>
                      <w:highlight w:val="none"/>
                      <w:lang w:val="en-US" w:eastAsia="zh-CN"/>
                      <w14:textFill>
                        <w14:solidFill>
                          <w14:schemeClr w14:val="tx1"/>
                        </w14:solidFill>
                      </w14:textFill>
                    </w:rPr>
                    <w:t>件</w:t>
                  </w:r>
                </w:p>
              </w:tc>
            </w:tr>
            <w:tr w14:paraId="42EC47F6">
              <w:trPr>
                <w:trHeight w:val="386" w:hRule="atLeast"/>
                <w:jc w:val="center"/>
              </w:trPr>
              <w:tc>
                <w:tcPr>
                  <w:tcW w:w="520"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5AF54CD">
                  <w:pPr>
                    <w:numPr>
                      <w:ilvl w:val="0"/>
                      <w:numId w:val="0"/>
                    </w:numPr>
                    <w:ind w:leftChars="0" w:firstLine="420" w:firstLineChars="200"/>
                    <w:jc w:val="center"/>
                    <w:outlineLvl w:val="1"/>
                    <w:rPr>
                      <w:rFonts w:hint="eastAsia" w:ascii="宋体" w:hAnsi="宋体" w:eastAsia="宋体" w:cs="微软雅黑"/>
                      <w:color w:val="000000" w:themeColor="text1"/>
                      <w:sz w:val="21"/>
                      <w:szCs w:val="21"/>
                      <w:highlight w:val="none"/>
                      <w:lang w:val="en-US" w:eastAsia="zh-CN"/>
                      <w14:textFill>
                        <w14:solidFill>
                          <w14:schemeClr w14:val="tx1"/>
                        </w14:solidFill>
                      </w14:textFill>
                    </w:rPr>
                  </w:pPr>
                  <w:r>
                    <w:rPr>
                      <w:rFonts w:hint="eastAsia" w:ascii="宋体" w:hAnsi="宋体" w:eastAsia="宋体" w:cs="微软雅黑"/>
                      <w:color w:val="000000" w:themeColor="text1"/>
                      <w:sz w:val="21"/>
                      <w:szCs w:val="21"/>
                      <w:highlight w:val="none"/>
                      <w:lang w:val="en-US" w:eastAsia="zh-CN"/>
                      <w14:textFill>
                        <w14:solidFill>
                          <w14:schemeClr w14:val="tx1"/>
                        </w14:solidFill>
                      </w14:textFill>
                    </w:rPr>
                    <w:t>3</w:t>
                  </w:r>
                </w:p>
              </w:tc>
              <w:tc>
                <w:tcPr>
                  <w:tcW w:w="146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9B8D9B3">
                  <w:pPr>
                    <w:numPr>
                      <w:ilvl w:val="0"/>
                      <w:numId w:val="0"/>
                    </w:numPr>
                    <w:jc w:val="center"/>
                    <w:outlineLvl w:val="1"/>
                    <w:rPr>
                      <w:rFonts w:hint="eastAsia" w:ascii="宋体" w:hAnsi="宋体" w:eastAsia="宋体" w:cs="微软雅黑"/>
                      <w:color w:val="000000" w:themeColor="text1"/>
                      <w:sz w:val="21"/>
                      <w:szCs w:val="21"/>
                      <w:highlight w:val="none"/>
                      <w:lang w:val="en-US" w:eastAsia="zh-CN"/>
                      <w14:textFill>
                        <w14:solidFill>
                          <w14:schemeClr w14:val="tx1"/>
                        </w14:solidFill>
                      </w14:textFill>
                    </w:rPr>
                  </w:pPr>
                  <w:r>
                    <w:rPr>
                      <w:rFonts w:hint="eastAsia" w:ascii="宋体" w:hAnsi="宋体" w:eastAsia="宋体" w:cs="微软雅黑"/>
                      <w:color w:val="000000" w:themeColor="text1"/>
                      <w:sz w:val="21"/>
                      <w:szCs w:val="21"/>
                      <w:highlight w:val="none"/>
                      <w:lang w:val="en-US" w:eastAsia="zh-CN"/>
                      <w14:textFill>
                        <w14:solidFill>
                          <w14:schemeClr w14:val="tx1"/>
                        </w14:solidFill>
                      </w14:textFill>
                    </w:rPr>
                    <w:t>充气背心（重复使用）</w:t>
                  </w:r>
                </w:p>
              </w:tc>
              <w:tc>
                <w:tcPr>
                  <w:tcW w:w="1573" w:type="pct"/>
                  <w:tcBorders>
                    <w:top w:val="single" w:color="000000" w:sz="4" w:space="0"/>
                    <w:left w:val="single" w:color="000000" w:sz="4" w:space="0"/>
                    <w:bottom w:val="single" w:color="000000" w:sz="4" w:space="0"/>
                    <w:right w:val="nil"/>
                  </w:tcBorders>
                  <w:noWrap/>
                  <w:tcMar>
                    <w:top w:w="15" w:type="dxa"/>
                    <w:left w:w="15" w:type="dxa"/>
                    <w:right w:w="15" w:type="dxa"/>
                  </w:tcMar>
                  <w:vAlign w:val="center"/>
                </w:tcPr>
                <w:p w14:paraId="20EF3171">
                  <w:pPr>
                    <w:numPr>
                      <w:ilvl w:val="0"/>
                      <w:numId w:val="0"/>
                    </w:numPr>
                    <w:jc w:val="center"/>
                    <w:outlineLvl w:val="1"/>
                    <w:rPr>
                      <w:rFonts w:hint="eastAsia" w:ascii="宋体" w:hAnsi="宋体" w:eastAsia="宋体" w:cs="微软雅黑"/>
                      <w:color w:val="000000" w:themeColor="text1"/>
                      <w:sz w:val="21"/>
                      <w:szCs w:val="21"/>
                      <w:highlight w:val="none"/>
                      <w:lang w:val="en-US" w:eastAsia="zh-CN"/>
                      <w14:textFill>
                        <w14:solidFill>
                          <w14:schemeClr w14:val="tx1"/>
                        </w14:solidFill>
                      </w14:textFill>
                    </w:rPr>
                  </w:pPr>
                  <w:r>
                    <w:rPr>
                      <w:rFonts w:hint="eastAsia" w:ascii="宋体" w:hAnsi="宋体" w:eastAsia="宋体" w:cs="微软雅黑"/>
                      <w:color w:val="000000" w:themeColor="text1"/>
                      <w:sz w:val="21"/>
                      <w:szCs w:val="21"/>
                      <w:highlight w:val="none"/>
                      <w:lang w:val="en-US" w:eastAsia="zh-CN"/>
                      <w14:textFill>
                        <w14:solidFill>
                          <w14:schemeClr w14:val="tx1"/>
                        </w14:solidFill>
                      </w14:textFill>
                    </w:rPr>
                    <w:t>L5 标准中码（含内衬）</w:t>
                  </w:r>
                </w:p>
              </w:tc>
              <w:tc>
                <w:tcPr>
                  <w:tcW w:w="72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8DA9B14">
                  <w:pPr>
                    <w:numPr>
                      <w:ilvl w:val="0"/>
                      <w:numId w:val="0"/>
                    </w:numPr>
                    <w:ind w:leftChars="0" w:firstLine="420" w:firstLineChars="200"/>
                    <w:jc w:val="center"/>
                    <w:outlineLvl w:val="1"/>
                    <w:rPr>
                      <w:rFonts w:hint="eastAsia" w:ascii="宋体" w:hAnsi="宋体" w:eastAsia="宋体" w:cs="微软雅黑"/>
                      <w:color w:val="000000" w:themeColor="text1"/>
                      <w:sz w:val="21"/>
                      <w:szCs w:val="21"/>
                      <w:highlight w:val="none"/>
                      <w:lang w:val="en-US" w:eastAsia="zh-CN"/>
                      <w14:textFill>
                        <w14:solidFill>
                          <w14:schemeClr w14:val="tx1"/>
                        </w14:solidFill>
                      </w14:textFill>
                    </w:rPr>
                  </w:pPr>
                  <w:r>
                    <w:rPr>
                      <w:rFonts w:hint="eastAsia" w:ascii="宋体" w:hAnsi="宋体" w:eastAsia="宋体" w:cs="微软雅黑"/>
                      <w:color w:val="000000" w:themeColor="text1"/>
                      <w:sz w:val="21"/>
                      <w:szCs w:val="21"/>
                      <w:highlight w:val="none"/>
                      <w:lang w:val="en-US" w:eastAsia="zh-CN"/>
                      <w14:textFill>
                        <w14:solidFill>
                          <w14:schemeClr w14:val="tx1"/>
                        </w14:solidFill>
                      </w14:textFill>
                    </w:rPr>
                    <w:t>1</w:t>
                  </w:r>
                </w:p>
              </w:tc>
              <w:tc>
                <w:tcPr>
                  <w:tcW w:w="72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C90DC75">
                  <w:pPr>
                    <w:numPr>
                      <w:ilvl w:val="0"/>
                      <w:numId w:val="0"/>
                    </w:numPr>
                    <w:ind w:leftChars="0" w:firstLine="420" w:firstLineChars="200"/>
                    <w:jc w:val="center"/>
                    <w:outlineLvl w:val="1"/>
                    <w:rPr>
                      <w:rFonts w:hint="eastAsia" w:ascii="宋体" w:hAnsi="宋体" w:eastAsia="宋体" w:cs="微软雅黑"/>
                      <w:color w:val="000000" w:themeColor="text1"/>
                      <w:sz w:val="21"/>
                      <w:szCs w:val="21"/>
                      <w:highlight w:val="none"/>
                      <w:lang w:val="en-US" w:eastAsia="zh-CN"/>
                      <w14:textFill>
                        <w14:solidFill>
                          <w14:schemeClr w14:val="tx1"/>
                        </w14:solidFill>
                      </w14:textFill>
                    </w:rPr>
                  </w:pPr>
                  <w:r>
                    <w:rPr>
                      <w:rFonts w:hint="eastAsia" w:ascii="宋体" w:hAnsi="宋体" w:eastAsia="宋体" w:cs="微软雅黑"/>
                      <w:color w:val="000000" w:themeColor="text1"/>
                      <w:sz w:val="21"/>
                      <w:szCs w:val="21"/>
                      <w:highlight w:val="none"/>
                      <w:lang w:val="en-US" w:eastAsia="zh-CN"/>
                      <w14:textFill>
                        <w14:solidFill>
                          <w14:schemeClr w14:val="tx1"/>
                        </w14:solidFill>
                      </w14:textFill>
                    </w:rPr>
                    <w:t>件</w:t>
                  </w:r>
                </w:p>
              </w:tc>
            </w:tr>
            <w:tr w14:paraId="750C9D1E">
              <w:tblPrEx>
                <w:tblCellMar>
                  <w:top w:w="0" w:type="dxa"/>
                  <w:left w:w="0" w:type="dxa"/>
                  <w:bottom w:w="0" w:type="dxa"/>
                  <w:right w:w="0" w:type="dxa"/>
                </w:tblCellMar>
              </w:tblPrEx>
              <w:trPr>
                <w:trHeight w:val="386" w:hRule="atLeast"/>
                <w:jc w:val="center"/>
              </w:trPr>
              <w:tc>
                <w:tcPr>
                  <w:tcW w:w="520"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A085C25">
                  <w:pPr>
                    <w:numPr>
                      <w:ilvl w:val="0"/>
                      <w:numId w:val="0"/>
                    </w:numPr>
                    <w:ind w:leftChars="0" w:firstLine="420" w:firstLineChars="200"/>
                    <w:jc w:val="center"/>
                    <w:outlineLvl w:val="1"/>
                    <w:rPr>
                      <w:rFonts w:hint="eastAsia" w:ascii="宋体" w:hAnsi="宋体" w:eastAsia="宋体" w:cs="微软雅黑"/>
                      <w:color w:val="000000" w:themeColor="text1"/>
                      <w:sz w:val="21"/>
                      <w:szCs w:val="21"/>
                      <w:highlight w:val="none"/>
                      <w:lang w:val="en-US" w:eastAsia="zh-CN"/>
                      <w14:textFill>
                        <w14:solidFill>
                          <w14:schemeClr w14:val="tx1"/>
                        </w14:solidFill>
                      </w14:textFill>
                    </w:rPr>
                  </w:pPr>
                  <w:r>
                    <w:rPr>
                      <w:rFonts w:hint="eastAsia" w:ascii="宋体" w:hAnsi="宋体" w:eastAsia="宋体" w:cs="微软雅黑"/>
                      <w:color w:val="000000" w:themeColor="text1"/>
                      <w:sz w:val="21"/>
                      <w:szCs w:val="21"/>
                      <w:highlight w:val="none"/>
                      <w:lang w:val="en-US" w:eastAsia="zh-CN"/>
                      <w14:textFill>
                        <w14:solidFill>
                          <w14:schemeClr w14:val="tx1"/>
                        </w14:solidFill>
                      </w14:textFill>
                    </w:rPr>
                    <w:t>4</w:t>
                  </w:r>
                </w:p>
              </w:tc>
              <w:tc>
                <w:tcPr>
                  <w:tcW w:w="146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599D666">
                  <w:pPr>
                    <w:numPr>
                      <w:ilvl w:val="0"/>
                      <w:numId w:val="0"/>
                    </w:numPr>
                    <w:jc w:val="center"/>
                    <w:outlineLvl w:val="1"/>
                    <w:rPr>
                      <w:rFonts w:hint="eastAsia" w:ascii="宋体" w:hAnsi="宋体" w:eastAsia="宋体" w:cs="微软雅黑"/>
                      <w:color w:val="000000" w:themeColor="text1"/>
                      <w:sz w:val="21"/>
                      <w:szCs w:val="21"/>
                      <w:highlight w:val="none"/>
                      <w:lang w:val="en-US" w:eastAsia="zh-CN"/>
                      <w14:textFill>
                        <w14:solidFill>
                          <w14:schemeClr w14:val="tx1"/>
                        </w14:solidFill>
                      </w14:textFill>
                    </w:rPr>
                  </w:pPr>
                  <w:r>
                    <w:rPr>
                      <w:rFonts w:hint="eastAsia" w:ascii="宋体" w:hAnsi="宋体" w:eastAsia="宋体" w:cs="微软雅黑"/>
                      <w:color w:val="000000" w:themeColor="text1"/>
                      <w:sz w:val="21"/>
                      <w:szCs w:val="21"/>
                      <w:highlight w:val="none"/>
                      <w:lang w:val="en-US" w:eastAsia="zh-CN"/>
                      <w14:textFill>
                        <w14:solidFill>
                          <w14:schemeClr w14:val="tx1"/>
                        </w14:solidFill>
                      </w14:textFill>
                    </w:rPr>
                    <w:t>充气背心（重复使用）</w:t>
                  </w:r>
                </w:p>
              </w:tc>
              <w:tc>
                <w:tcPr>
                  <w:tcW w:w="1573" w:type="pct"/>
                  <w:tcBorders>
                    <w:top w:val="single" w:color="000000" w:sz="4" w:space="0"/>
                    <w:left w:val="single" w:color="000000" w:sz="4" w:space="0"/>
                    <w:bottom w:val="single" w:color="000000" w:sz="4" w:space="0"/>
                    <w:right w:val="nil"/>
                  </w:tcBorders>
                  <w:noWrap/>
                  <w:tcMar>
                    <w:top w:w="15" w:type="dxa"/>
                    <w:left w:w="15" w:type="dxa"/>
                    <w:right w:w="15" w:type="dxa"/>
                  </w:tcMar>
                  <w:vAlign w:val="center"/>
                </w:tcPr>
                <w:p w14:paraId="0642CC96">
                  <w:pPr>
                    <w:numPr>
                      <w:ilvl w:val="0"/>
                      <w:numId w:val="0"/>
                    </w:numPr>
                    <w:jc w:val="center"/>
                    <w:outlineLvl w:val="1"/>
                    <w:rPr>
                      <w:rFonts w:hint="eastAsia" w:ascii="宋体" w:hAnsi="宋体" w:eastAsia="宋体" w:cs="微软雅黑"/>
                      <w:color w:val="000000" w:themeColor="text1"/>
                      <w:sz w:val="21"/>
                      <w:szCs w:val="21"/>
                      <w:highlight w:val="none"/>
                      <w:lang w:val="en-US" w:eastAsia="zh-CN"/>
                      <w14:textFill>
                        <w14:solidFill>
                          <w14:schemeClr w14:val="tx1"/>
                        </w14:solidFill>
                      </w14:textFill>
                    </w:rPr>
                  </w:pPr>
                  <w:r>
                    <w:rPr>
                      <w:rFonts w:hint="eastAsia" w:ascii="宋体" w:hAnsi="宋体" w:eastAsia="宋体" w:cs="微软雅黑"/>
                      <w:color w:val="000000" w:themeColor="text1"/>
                      <w:sz w:val="21"/>
                      <w:szCs w:val="21"/>
                      <w:highlight w:val="none"/>
                      <w:lang w:val="en-US" w:eastAsia="zh-CN"/>
                      <w14:textFill>
                        <w14:solidFill>
                          <w14:schemeClr w14:val="tx1"/>
                        </w14:solidFill>
                      </w14:textFill>
                    </w:rPr>
                    <w:t>L4 标准小码（含内衬）</w:t>
                  </w:r>
                </w:p>
              </w:tc>
              <w:tc>
                <w:tcPr>
                  <w:tcW w:w="72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551597E">
                  <w:pPr>
                    <w:numPr>
                      <w:ilvl w:val="0"/>
                      <w:numId w:val="0"/>
                    </w:numPr>
                    <w:ind w:leftChars="0" w:firstLine="420" w:firstLineChars="200"/>
                    <w:jc w:val="center"/>
                    <w:outlineLvl w:val="1"/>
                    <w:rPr>
                      <w:rFonts w:hint="eastAsia" w:ascii="宋体" w:hAnsi="宋体" w:eastAsia="宋体" w:cs="微软雅黑"/>
                      <w:color w:val="000000" w:themeColor="text1"/>
                      <w:sz w:val="21"/>
                      <w:szCs w:val="21"/>
                      <w:highlight w:val="none"/>
                      <w:lang w:val="en-US" w:eastAsia="zh-CN"/>
                      <w14:textFill>
                        <w14:solidFill>
                          <w14:schemeClr w14:val="tx1"/>
                        </w14:solidFill>
                      </w14:textFill>
                    </w:rPr>
                  </w:pPr>
                  <w:r>
                    <w:rPr>
                      <w:rFonts w:hint="eastAsia" w:ascii="宋体" w:hAnsi="宋体" w:eastAsia="宋体" w:cs="微软雅黑"/>
                      <w:color w:val="000000" w:themeColor="text1"/>
                      <w:sz w:val="21"/>
                      <w:szCs w:val="21"/>
                      <w:highlight w:val="none"/>
                      <w:lang w:val="en-US" w:eastAsia="zh-CN"/>
                      <w14:textFill>
                        <w14:solidFill>
                          <w14:schemeClr w14:val="tx1"/>
                        </w14:solidFill>
                      </w14:textFill>
                    </w:rPr>
                    <w:t>1</w:t>
                  </w:r>
                </w:p>
              </w:tc>
              <w:tc>
                <w:tcPr>
                  <w:tcW w:w="72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25E9D72">
                  <w:pPr>
                    <w:numPr>
                      <w:ilvl w:val="0"/>
                      <w:numId w:val="0"/>
                    </w:numPr>
                    <w:ind w:leftChars="0" w:firstLine="420" w:firstLineChars="200"/>
                    <w:jc w:val="center"/>
                    <w:outlineLvl w:val="1"/>
                    <w:rPr>
                      <w:rFonts w:hint="eastAsia" w:ascii="宋体" w:hAnsi="宋体" w:eastAsia="宋体" w:cs="微软雅黑"/>
                      <w:color w:val="000000" w:themeColor="text1"/>
                      <w:sz w:val="21"/>
                      <w:szCs w:val="21"/>
                      <w:highlight w:val="none"/>
                      <w:lang w:val="en-US" w:eastAsia="zh-CN"/>
                      <w14:textFill>
                        <w14:solidFill>
                          <w14:schemeClr w14:val="tx1"/>
                        </w14:solidFill>
                      </w14:textFill>
                    </w:rPr>
                  </w:pPr>
                  <w:r>
                    <w:rPr>
                      <w:rFonts w:hint="eastAsia" w:ascii="宋体" w:hAnsi="宋体" w:eastAsia="宋体" w:cs="微软雅黑"/>
                      <w:color w:val="000000" w:themeColor="text1"/>
                      <w:sz w:val="21"/>
                      <w:szCs w:val="21"/>
                      <w:highlight w:val="none"/>
                      <w:lang w:val="en-US" w:eastAsia="zh-CN"/>
                      <w14:textFill>
                        <w14:solidFill>
                          <w14:schemeClr w14:val="tx1"/>
                        </w14:solidFill>
                      </w14:textFill>
                    </w:rPr>
                    <w:t>件</w:t>
                  </w:r>
                </w:p>
              </w:tc>
            </w:tr>
            <w:tr w14:paraId="4FBEB28B">
              <w:tblPrEx>
                <w:tblCellMar>
                  <w:top w:w="0" w:type="dxa"/>
                  <w:left w:w="0" w:type="dxa"/>
                  <w:bottom w:w="0" w:type="dxa"/>
                  <w:right w:w="0" w:type="dxa"/>
                </w:tblCellMar>
              </w:tblPrEx>
              <w:trPr>
                <w:trHeight w:val="386" w:hRule="atLeast"/>
                <w:jc w:val="center"/>
              </w:trPr>
              <w:tc>
                <w:tcPr>
                  <w:tcW w:w="520"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F09F22A">
                  <w:pPr>
                    <w:numPr>
                      <w:ilvl w:val="0"/>
                      <w:numId w:val="0"/>
                    </w:numPr>
                    <w:ind w:leftChars="0" w:firstLine="420" w:firstLineChars="200"/>
                    <w:jc w:val="center"/>
                    <w:outlineLvl w:val="1"/>
                    <w:rPr>
                      <w:rFonts w:hint="eastAsia" w:ascii="宋体" w:hAnsi="宋体" w:eastAsia="宋体" w:cs="微软雅黑"/>
                      <w:color w:val="000000" w:themeColor="text1"/>
                      <w:sz w:val="21"/>
                      <w:szCs w:val="21"/>
                      <w:highlight w:val="none"/>
                      <w:lang w:val="en-US" w:eastAsia="zh-CN"/>
                      <w14:textFill>
                        <w14:solidFill>
                          <w14:schemeClr w14:val="tx1"/>
                        </w14:solidFill>
                      </w14:textFill>
                    </w:rPr>
                  </w:pPr>
                  <w:r>
                    <w:rPr>
                      <w:rFonts w:hint="eastAsia" w:ascii="宋体" w:hAnsi="宋体" w:eastAsia="宋体" w:cs="微软雅黑"/>
                      <w:color w:val="000000" w:themeColor="text1"/>
                      <w:sz w:val="21"/>
                      <w:szCs w:val="21"/>
                      <w:highlight w:val="none"/>
                      <w:lang w:val="en-US" w:eastAsia="zh-CN"/>
                      <w14:textFill>
                        <w14:solidFill>
                          <w14:schemeClr w14:val="tx1"/>
                        </w14:solidFill>
                      </w14:textFill>
                    </w:rPr>
                    <w:t>5</w:t>
                  </w:r>
                </w:p>
              </w:tc>
              <w:tc>
                <w:tcPr>
                  <w:tcW w:w="146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16E8FC5">
                  <w:pPr>
                    <w:numPr>
                      <w:ilvl w:val="0"/>
                      <w:numId w:val="0"/>
                    </w:numPr>
                    <w:jc w:val="center"/>
                    <w:outlineLvl w:val="1"/>
                    <w:rPr>
                      <w:rFonts w:hint="eastAsia" w:ascii="宋体" w:hAnsi="宋体" w:eastAsia="宋体" w:cs="微软雅黑"/>
                      <w:color w:val="000000" w:themeColor="text1"/>
                      <w:sz w:val="21"/>
                      <w:szCs w:val="21"/>
                      <w:highlight w:val="none"/>
                      <w:lang w:val="en-US" w:eastAsia="zh-CN"/>
                      <w14:textFill>
                        <w14:solidFill>
                          <w14:schemeClr w14:val="tx1"/>
                        </w14:solidFill>
                      </w14:textFill>
                    </w:rPr>
                  </w:pPr>
                  <w:r>
                    <w:rPr>
                      <w:rFonts w:hint="eastAsia" w:ascii="宋体" w:hAnsi="宋体" w:eastAsia="宋体" w:cs="微软雅黑"/>
                      <w:color w:val="000000" w:themeColor="text1"/>
                      <w:sz w:val="21"/>
                      <w:szCs w:val="21"/>
                      <w:highlight w:val="none"/>
                      <w:lang w:val="en-US" w:eastAsia="zh-CN"/>
                      <w14:textFill>
                        <w14:solidFill>
                          <w14:schemeClr w14:val="tx1"/>
                        </w14:solidFill>
                      </w14:textFill>
                    </w:rPr>
                    <w:t>背心内衬</w:t>
                  </w:r>
                </w:p>
              </w:tc>
              <w:tc>
                <w:tcPr>
                  <w:tcW w:w="1573" w:type="pct"/>
                  <w:tcBorders>
                    <w:top w:val="single" w:color="000000" w:sz="4" w:space="0"/>
                    <w:left w:val="single" w:color="000000" w:sz="4" w:space="0"/>
                    <w:bottom w:val="single" w:color="000000" w:sz="4" w:space="0"/>
                    <w:right w:val="nil"/>
                  </w:tcBorders>
                  <w:noWrap/>
                  <w:tcMar>
                    <w:top w:w="15" w:type="dxa"/>
                    <w:left w:w="15" w:type="dxa"/>
                    <w:right w:w="15" w:type="dxa"/>
                  </w:tcMar>
                  <w:vAlign w:val="center"/>
                </w:tcPr>
                <w:p w14:paraId="3233E487">
                  <w:pPr>
                    <w:numPr>
                      <w:ilvl w:val="0"/>
                      <w:numId w:val="0"/>
                    </w:numPr>
                    <w:jc w:val="center"/>
                    <w:outlineLvl w:val="1"/>
                    <w:rPr>
                      <w:rFonts w:hint="eastAsia" w:ascii="宋体" w:hAnsi="宋体" w:eastAsia="宋体" w:cs="微软雅黑"/>
                      <w:color w:val="000000" w:themeColor="text1"/>
                      <w:sz w:val="21"/>
                      <w:szCs w:val="21"/>
                      <w:highlight w:val="none"/>
                      <w:lang w:val="en-US" w:eastAsia="zh-CN"/>
                      <w14:textFill>
                        <w14:solidFill>
                          <w14:schemeClr w14:val="tx1"/>
                        </w14:solidFill>
                      </w14:textFill>
                    </w:rPr>
                  </w:pPr>
                  <w:r>
                    <w:rPr>
                      <w:rFonts w:hint="eastAsia" w:ascii="宋体" w:hAnsi="宋体" w:eastAsia="宋体" w:cs="微软雅黑"/>
                      <w:color w:val="000000" w:themeColor="text1"/>
                      <w:sz w:val="21"/>
                      <w:szCs w:val="21"/>
                      <w:highlight w:val="none"/>
                      <w:lang w:val="en-US" w:eastAsia="zh-CN"/>
                      <w14:textFill>
                        <w14:solidFill>
                          <w14:schemeClr w14:val="tx1"/>
                        </w14:solidFill>
                      </w14:textFill>
                    </w:rPr>
                    <w:t>/</w:t>
                  </w:r>
                </w:p>
              </w:tc>
              <w:tc>
                <w:tcPr>
                  <w:tcW w:w="72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8CB1463">
                  <w:pPr>
                    <w:numPr>
                      <w:ilvl w:val="0"/>
                      <w:numId w:val="0"/>
                    </w:numPr>
                    <w:ind w:leftChars="0" w:firstLine="420" w:firstLineChars="200"/>
                    <w:jc w:val="center"/>
                    <w:outlineLvl w:val="1"/>
                    <w:rPr>
                      <w:rFonts w:hint="eastAsia" w:ascii="宋体" w:hAnsi="宋体" w:eastAsia="宋体" w:cs="微软雅黑"/>
                      <w:color w:val="000000" w:themeColor="text1"/>
                      <w:sz w:val="21"/>
                      <w:szCs w:val="21"/>
                      <w:highlight w:val="none"/>
                      <w:lang w:val="en-US" w:eastAsia="zh-CN"/>
                      <w14:textFill>
                        <w14:solidFill>
                          <w14:schemeClr w14:val="tx1"/>
                        </w14:solidFill>
                      </w14:textFill>
                    </w:rPr>
                  </w:pPr>
                  <w:r>
                    <w:rPr>
                      <w:rFonts w:hint="default" w:ascii="宋体" w:hAnsi="宋体" w:eastAsia="宋体" w:cs="微软雅黑"/>
                      <w:color w:val="000000" w:themeColor="text1"/>
                      <w:sz w:val="21"/>
                      <w:szCs w:val="21"/>
                      <w:highlight w:val="none"/>
                      <w:lang w:val="en-US" w:eastAsia="zh-CN"/>
                      <w14:textFill>
                        <w14:solidFill>
                          <w14:schemeClr w14:val="tx1"/>
                        </w14:solidFill>
                      </w14:textFill>
                    </w:rPr>
                    <w:t>2</w:t>
                  </w:r>
                </w:p>
              </w:tc>
              <w:tc>
                <w:tcPr>
                  <w:tcW w:w="72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2C8174C">
                  <w:pPr>
                    <w:numPr>
                      <w:ilvl w:val="0"/>
                      <w:numId w:val="0"/>
                    </w:numPr>
                    <w:ind w:leftChars="0" w:firstLine="420" w:firstLineChars="200"/>
                    <w:jc w:val="center"/>
                    <w:outlineLvl w:val="1"/>
                    <w:rPr>
                      <w:rFonts w:hint="eastAsia" w:ascii="宋体" w:hAnsi="宋体" w:eastAsia="宋体" w:cs="微软雅黑"/>
                      <w:color w:val="000000" w:themeColor="text1"/>
                      <w:sz w:val="21"/>
                      <w:szCs w:val="21"/>
                      <w:highlight w:val="none"/>
                      <w:lang w:val="en-US" w:eastAsia="zh-CN"/>
                      <w14:textFill>
                        <w14:solidFill>
                          <w14:schemeClr w14:val="tx1"/>
                        </w14:solidFill>
                      </w14:textFill>
                    </w:rPr>
                  </w:pPr>
                  <w:r>
                    <w:rPr>
                      <w:rFonts w:hint="eastAsia" w:ascii="宋体" w:hAnsi="宋体" w:eastAsia="宋体" w:cs="微软雅黑"/>
                      <w:color w:val="000000" w:themeColor="text1"/>
                      <w:sz w:val="21"/>
                      <w:szCs w:val="21"/>
                      <w:highlight w:val="none"/>
                      <w:lang w:val="en-US" w:eastAsia="zh-CN"/>
                      <w14:textFill>
                        <w14:solidFill>
                          <w14:schemeClr w14:val="tx1"/>
                        </w14:solidFill>
                      </w14:textFill>
                    </w:rPr>
                    <w:t>件</w:t>
                  </w:r>
                </w:p>
              </w:tc>
            </w:tr>
            <w:tr w14:paraId="142F7590">
              <w:tblPrEx>
                <w:tblCellMar>
                  <w:top w:w="0" w:type="dxa"/>
                  <w:left w:w="0" w:type="dxa"/>
                  <w:bottom w:w="0" w:type="dxa"/>
                  <w:right w:w="0" w:type="dxa"/>
                </w:tblCellMar>
              </w:tblPrEx>
              <w:trPr>
                <w:trHeight w:val="386" w:hRule="atLeast"/>
                <w:jc w:val="center"/>
              </w:trPr>
              <w:tc>
                <w:tcPr>
                  <w:tcW w:w="520"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555A9DA">
                  <w:pPr>
                    <w:numPr>
                      <w:ilvl w:val="0"/>
                      <w:numId w:val="0"/>
                    </w:numPr>
                    <w:ind w:leftChars="0" w:firstLine="420" w:firstLineChars="200"/>
                    <w:jc w:val="center"/>
                    <w:outlineLvl w:val="1"/>
                    <w:rPr>
                      <w:rFonts w:hint="eastAsia" w:ascii="宋体" w:hAnsi="宋体" w:eastAsia="宋体" w:cs="微软雅黑"/>
                      <w:color w:val="000000" w:themeColor="text1"/>
                      <w:sz w:val="21"/>
                      <w:szCs w:val="21"/>
                      <w:highlight w:val="none"/>
                      <w:lang w:val="en-US" w:eastAsia="zh-CN"/>
                      <w14:textFill>
                        <w14:solidFill>
                          <w14:schemeClr w14:val="tx1"/>
                        </w14:solidFill>
                      </w14:textFill>
                    </w:rPr>
                  </w:pPr>
                  <w:r>
                    <w:rPr>
                      <w:rFonts w:hint="eastAsia" w:ascii="宋体" w:hAnsi="宋体" w:eastAsia="宋体" w:cs="微软雅黑"/>
                      <w:color w:val="000000" w:themeColor="text1"/>
                      <w:sz w:val="21"/>
                      <w:szCs w:val="21"/>
                      <w:highlight w:val="none"/>
                      <w:lang w:val="en-US" w:eastAsia="zh-CN"/>
                      <w14:textFill>
                        <w14:solidFill>
                          <w14:schemeClr w14:val="tx1"/>
                        </w14:solidFill>
                      </w14:textFill>
                    </w:rPr>
                    <w:t>6</w:t>
                  </w:r>
                </w:p>
              </w:tc>
              <w:tc>
                <w:tcPr>
                  <w:tcW w:w="146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65DF871">
                  <w:pPr>
                    <w:numPr>
                      <w:ilvl w:val="0"/>
                      <w:numId w:val="0"/>
                    </w:numPr>
                    <w:jc w:val="center"/>
                    <w:outlineLvl w:val="1"/>
                    <w:rPr>
                      <w:rFonts w:hint="eastAsia" w:ascii="宋体" w:hAnsi="宋体" w:eastAsia="宋体" w:cs="微软雅黑"/>
                      <w:color w:val="000000" w:themeColor="text1"/>
                      <w:sz w:val="21"/>
                      <w:szCs w:val="21"/>
                      <w:highlight w:val="none"/>
                      <w:lang w:val="en-US" w:eastAsia="zh-CN"/>
                      <w14:textFill>
                        <w14:solidFill>
                          <w14:schemeClr w14:val="tx1"/>
                        </w14:solidFill>
                      </w14:textFill>
                    </w:rPr>
                  </w:pPr>
                  <w:r>
                    <w:rPr>
                      <w:rFonts w:hint="eastAsia" w:ascii="宋体" w:hAnsi="宋体" w:eastAsia="宋体" w:cs="微软雅黑"/>
                      <w:color w:val="000000" w:themeColor="text1"/>
                      <w:sz w:val="21"/>
                      <w:szCs w:val="21"/>
                      <w:highlight w:val="none"/>
                      <w:lang w:val="en-US" w:eastAsia="zh-CN"/>
                      <w14:textFill>
                        <w14:solidFill>
                          <w14:schemeClr w14:val="tx1"/>
                        </w14:solidFill>
                      </w14:textFill>
                    </w:rPr>
                    <w:t>胸带（重复使用）</w:t>
                  </w:r>
                </w:p>
              </w:tc>
              <w:tc>
                <w:tcPr>
                  <w:tcW w:w="1573" w:type="pct"/>
                  <w:tcBorders>
                    <w:top w:val="single" w:color="000000" w:sz="4" w:space="0"/>
                    <w:left w:val="single" w:color="000000" w:sz="4" w:space="0"/>
                    <w:bottom w:val="single" w:color="000000" w:sz="4" w:space="0"/>
                    <w:right w:val="nil"/>
                  </w:tcBorders>
                  <w:noWrap/>
                  <w:tcMar>
                    <w:top w:w="15" w:type="dxa"/>
                    <w:left w:w="15" w:type="dxa"/>
                    <w:right w:w="15" w:type="dxa"/>
                  </w:tcMar>
                  <w:vAlign w:val="center"/>
                </w:tcPr>
                <w:p w14:paraId="5716E7C4">
                  <w:pPr>
                    <w:numPr>
                      <w:ilvl w:val="0"/>
                      <w:numId w:val="0"/>
                    </w:numPr>
                    <w:jc w:val="center"/>
                    <w:outlineLvl w:val="1"/>
                    <w:rPr>
                      <w:rFonts w:hint="eastAsia" w:ascii="宋体" w:hAnsi="宋体" w:eastAsia="宋体" w:cs="微软雅黑"/>
                      <w:color w:val="000000" w:themeColor="text1"/>
                      <w:sz w:val="21"/>
                      <w:szCs w:val="21"/>
                      <w:highlight w:val="none"/>
                      <w:lang w:val="en-US" w:eastAsia="zh-CN"/>
                      <w14:textFill>
                        <w14:solidFill>
                          <w14:schemeClr w14:val="tx1"/>
                        </w14:solidFill>
                      </w14:textFill>
                    </w:rPr>
                  </w:pPr>
                  <w:r>
                    <w:rPr>
                      <w:rFonts w:hint="eastAsia" w:ascii="宋体" w:hAnsi="宋体" w:eastAsia="宋体" w:cs="微软雅黑"/>
                      <w:color w:val="000000" w:themeColor="text1"/>
                      <w:sz w:val="21"/>
                      <w:szCs w:val="21"/>
                      <w:highlight w:val="none"/>
                      <w:lang w:val="en-US" w:eastAsia="zh-CN"/>
                      <w14:textFill>
                        <w14:solidFill>
                          <w14:schemeClr w14:val="tx1"/>
                        </w14:solidFill>
                      </w14:textFill>
                    </w:rPr>
                    <w:t>B6 标准大码</w:t>
                  </w:r>
                </w:p>
              </w:tc>
              <w:tc>
                <w:tcPr>
                  <w:tcW w:w="72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0D0B7F9">
                  <w:pPr>
                    <w:numPr>
                      <w:ilvl w:val="0"/>
                      <w:numId w:val="0"/>
                    </w:numPr>
                    <w:ind w:leftChars="0" w:firstLine="420" w:firstLineChars="200"/>
                    <w:jc w:val="center"/>
                    <w:outlineLvl w:val="1"/>
                    <w:rPr>
                      <w:rFonts w:hint="eastAsia" w:ascii="宋体" w:hAnsi="宋体" w:eastAsia="宋体" w:cs="微软雅黑"/>
                      <w:color w:val="000000" w:themeColor="text1"/>
                      <w:sz w:val="21"/>
                      <w:szCs w:val="21"/>
                      <w:highlight w:val="none"/>
                      <w:lang w:val="en-US" w:eastAsia="zh-CN"/>
                      <w14:textFill>
                        <w14:solidFill>
                          <w14:schemeClr w14:val="tx1"/>
                        </w14:solidFill>
                      </w14:textFill>
                    </w:rPr>
                  </w:pPr>
                  <w:r>
                    <w:rPr>
                      <w:rFonts w:hint="eastAsia" w:ascii="宋体" w:hAnsi="宋体" w:eastAsia="宋体" w:cs="微软雅黑"/>
                      <w:color w:val="000000" w:themeColor="text1"/>
                      <w:sz w:val="21"/>
                      <w:szCs w:val="21"/>
                      <w:highlight w:val="none"/>
                      <w:lang w:val="en-US" w:eastAsia="zh-CN"/>
                      <w14:textFill>
                        <w14:solidFill>
                          <w14:schemeClr w14:val="tx1"/>
                        </w14:solidFill>
                      </w14:textFill>
                    </w:rPr>
                    <w:t>1</w:t>
                  </w:r>
                </w:p>
              </w:tc>
              <w:tc>
                <w:tcPr>
                  <w:tcW w:w="72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E81CA82">
                  <w:pPr>
                    <w:numPr>
                      <w:ilvl w:val="0"/>
                      <w:numId w:val="0"/>
                    </w:numPr>
                    <w:ind w:leftChars="0" w:firstLine="420" w:firstLineChars="200"/>
                    <w:jc w:val="center"/>
                    <w:outlineLvl w:val="1"/>
                    <w:rPr>
                      <w:rFonts w:hint="eastAsia" w:ascii="宋体" w:hAnsi="宋体" w:eastAsia="宋体" w:cs="微软雅黑"/>
                      <w:color w:val="000000" w:themeColor="text1"/>
                      <w:sz w:val="21"/>
                      <w:szCs w:val="21"/>
                      <w:highlight w:val="none"/>
                      <w:lang w:val="en-US" w:eastAsia="zh-CN"/>
                      <w14:textFill>
                        <w14:solidFill>
                          <w14:schemeClr w14:val="tx1"/>
                        </w14:solidFill>
                      </w14:textFill>
                    </w:rPr>
                  </w:pPr>
                  <w:r>
                    <w:rPr>
                      <w:rFonts w:hint="eastAsia" w:ascii="宋体" w:hAnsi="宋体" w:eastAsia="宋体" w:cs="微软雅黑"/>
                      <w:color w:val="000000" w:themeColor="text1"/>
                      <w:sz w:val="21"/>
                      <w:szCs w:val="21"/>
                      <w:highlight w:val="none"/>
                      <w:lang w:val="en-US" w:eastAsia="zh-CN"/>
                      <w14:textFill>
                        <w14:solidFill>
                          <w14:schemeClr w14:val="tx1"/>
                        </w14:solidFill>
                      </w14:textFill>
                    </w:rPr>
                    <w:t>件</w:t>
                  </w:r>
                </w:p>
              </w:tc>
            </w:tr>
            <w:tr w14:paraId="51425D60">
              <w:tblPrEx>
                <w:tblCellMar>
                  <w:top w:w="0" w:type="dxa"/>
                  <w:left w:w="0" w:type="dxa"/>
                  <w:bottom w:w="0" w:type="dxa"/>
                  <w:right w:w="0" w:type="dxa"/>
                </w:tblCellMar>
              </w:tblPrEx>
              <w:trPr>
                <w:trHeight w:val="397" w:hRule="atLeast"/>
                <w:jc w:val="center"/>
              </w:trPr>
              <w:tc>
                <w:tcPr>
                  <w:tcW w:w="520"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29C3369">
                  <w:pPr>
                    <w:numPr>
                      <w:ilvl w:val="0"/>
                      <w:numId w:val="0"/>
                    </w:numPr>
                    <w:ind w:leftChars="0" w:firstLine="420" w:firstLineChars="200"/>
                    <w:jc w:val="center"/>
                    <w:outlineLvl w:val="1"/>
                    <w:rPr>
                      <w:rFonts w:hint="eastAsia" w:ascii="宋体" w:hAnsi="宋体" w:eastAsia="宋体" w:cs="微软雅黑"/>
                      <w:color w:val="000000" w:themeColor="text1"/>
                      <w:sz w:val="21"/>
                      <w:szCs w:val="21"/>
                      <w:highlight w:val="none"/>
                      <w:lang w:val="en-US" w:eastAsia="zh-CN"/>
                      <w14:textFill>
                        <w14:solidFill>
                          <w14:schemeClr w14:val="tx1"/>
                        </w14:solidFill>
                      </w14:textFill>
                    </w:rPr>
                  </w:pPr>
                  <w:r>
                    <w:rPr>
                      <w:rFonts w:hint="eastAsia" w:ascii="宋体" w:hAnsi="宋体" w:eastAsia="宋体" w:cs="微软雅黑"/>
                      <w:color w:val="000000" w:themeColor="text1"/>
                      <w:sz w:val="21"/>
                      <w:szCs w:val="21"/>
                      <w:highlight w:val="none"/>
                      <w:lang w:val="en-US" w:eastAsia="zh-CN"/>
                      <w14:textFill>
                        <w14:solidFill>
                          <w14:schemeClr w14:val="tx1"/>
                        </w14:solidFill>
                      </w14:textFill>
                    </w:rPr>
                    <w:t>7</w:t>
                  </w:r>
                </w:p>
              </w:tc>
              <w:tc>
                <w:tcPr>
                  <w:tcW w:w="146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BDE2C30">
                  <w:pPr>
                    <w:numPr>
                      <w:ilvl w:val="0"/>
                      <w:numId w:val="0"/>
                    </w:numPr>
                    <w:jc w:val="center"/>
                    <w:outlineLvl w:val="1"/>
                    <w:rPr>
                      <w:rFonts w:hint="eastAsia" w:ascii="宋体" w:hAnsi="宋体" w:eastAsia="宋体" w:cs="微软雅黑"/>
                      <w:color w:val="000000" w:themeColor="text1"/>
                      <w:sz w:val="21"/>
                      <w:szCs w:val="21"/>
                      <w:highlight w:val="none"/>
                      <w:lang w:val="en-US" w:eastAsia="zh-CN"/>
                      <w14:textFill>
                        <w14:solidFill>
                          <w14:schemeClr w14:val="tx1"/>
                        </w14:solidFill>
                      </w14:textFill>
                    </w:rPr>
                  </w:pPr>
                  <w:r>
                    <w:rPr>
                      <w:rFonts w:hint="eastAsia" w:ascii="宋体" w:hAnsi="宋体" w:eastAsia="宋体" w:cs="微软雅黑"/>
                      <w:color w:val="000000" w:themeColor="text1"/>
                      <w:sz w:val="21"/>
                      <w:szCs w:val="21"/>
                      <w:highlight w:val="none"/>
                      <w:lang w:val="en-US" w:eastAsia="zh-CN"/>
                      <w14:textFill>
                        <w14:solidFill>
                          <w14:schemeClr w14:val="tx1"/>
                        </w14:solidFill>
                      </w14:textFill>
                    </w:rPr>
                    <w:t>手持开关</w:t>
                  </w:r>
                </w:p>
              </w:tc>
              <w:tc>
                <w:tcPr>
                  <w:tcW w:w="1573" w:type="pct"/>
                  <w:tcBorders>
                    <w:top w:val="single" w:color="000000" w:sz="4" w:space="0"/>
                    <w:left w:val="single" w:color="000000" w:sz="4" w:space="0"/>
                    <w:bottom w:val="single" w:color="000000" w:sz="4" w:space="0"/>
                    <w:right w:val="nil"/>
                  </w:tcBorders>
                  <w:noWrap/>
                  <w:tcMar>
                    <w:top w:w="15" w:type="dxa"/>
                    <w:left w:w="15" w:type="dxa"/>
                    <w:right w:w="15" w:type="dxa"/>
                  </w:tcMar>
                  <w:vAlign w:val="center"/>
                </w:tcPr>
                <w:p w14:paraId="624C246E">
                  <w:pPr>
                    <w:numPr>
                      <w:ilvl w:val="0"/>
                      <w:numId w:val="0"/>
                    </w:numPr>
                    <w:jc w:val="center"/>
                    <w:outlineLvl w:val="1"/>
                    <w:rPr>
                      <w:rFonts w:hint="eastAsia" w:ascii="宋体" w:hAnsi="宋体" w:eastAsia="宋体" w:cs="微软雅黑"/>
                      <w:color w:val="000000" w:themeColor="text1"/>
                      <w:sz w:val="21"/>
                      <w:szCs w:val="21"/>
                      <w:highlight w:val="none"/>
                      <w:lang w:val="en-US" w:eastAsia="zh-CN"/>
                      <w14:textFill>
                        <w14:solidFill>
                          <w14:schemeClr w14:val="tx1"/>
                        </w14:solidFill>
                      </w14:textFill>
                    </w:rPr>
                  </w:pPr>
                  <w:r>
                    <w:rPr>
                      <w:rFonts w:hint="eastAsia" w:ascii="宋体" w:hAnsi="宋体" w:eastAsia="宋体" w:cs="微软雅黑"/>
                      <w:color w:val="000000" w:themeColor="text1"/>
                      <w:sz w:val="21"/>
                      <w:szCs w:val="21"/>
                      <w:highlight w:val="none"/>
                      <w:lang w:val="en-US" w:eastAsia="zh-CN"/>
                      <w14:textFill>
                        <w14:solidFill>
                          <w14:schemeClr w14:val="tx1"/>
                        </w14:solidFill>
                      </w14:textFill>
                    </w:rPr>
                    <w:t>2米</w:t>
                  </w:r>
                </w:p>
              </w:tc>
              <w:tc>
                <w:tcPr>
                  <w:tcW w:w="72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8E369DB">
                  <w:pPr>
                    <w:numPr>
                      <w:ilvl w:val="0"/>
                      <w:numId w:val="0"/>
                    </w:numPr>
                    <w:ind w:leftChars="0" w:firstLine="420" w:firstLineChars="200"/>
                    <w:jc w:val="center"/>
                    <w:outlineLvl w:val="1"/>
                    <w:rPr>
                      <w:rFonts w:hint="eastAsia" w:ascii="宋体" w:hAnsi="宋体" w:eastAsia="宋体" w:cs="微软雅黑"/>
                      <w:color w:val="000000" w:themeColor="text1"/>
                      <w:sz w:val="21"/>
                      <w:szCs w:val="21"/>
                      <w:highlight w:val="none"/>
                      <w:lang w:val="en-US" w:eastAsia="zh-CN"/>
                      <w14:textFill>
                        <w14:solidFill>
                          <w14:schemeClr w14:val="tx1"/>
                        </w14:solidFill>
                      </w14:textFill>
                    </w:rPr>
                  </w:pPr>
                  <w:r>
                    <w:rPr>
                      <w:rFonts w:hint="eastAsia" w:ascii="宋体" w:hAnsi="宋体" w:eastAsia="宋体" w:cs="微软雅黑"/>
                      <w:color w:val="000000" w:themeColor="text1"/>
                      <w:sz w:val="21"/>
                      <w:szCs w:val="21"/>
                      <w:highlight w:val="none"/>
                      <w:lang w:val="en-US" w:eastAsia="zh-CN"/>
                      <w14:textFill>
                        <w14:solidFill>
                          <w14:schemeClr w14:val="tx1"/>
                        </w14:solidFill>
                      </w14:textFill>
                    </w:rPr>
                    <w:t>1</w:t>
                  </w:r>
                </w:p>
              </w:tc>
              <w:tc>
                <w:tcPr>
                  <w:tcW w:w="72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F523359">
                  <w:pPr>
                    <w:numPr>
                      <w:ilvl w:val="0"/>
                      <w:numId w:val="0"/>
                    </w:numPr>
                    <w:ind w:leftChars="0" w:firstLine="420" w:firstLineChars="200"/>
                    <w:jc w:val="center"/>
                    <w:outlineLvl w:val="1"/>
                    <w:rPr>
                      <w:rFonts w:hint="default" w:ascii="宋体" w:hAnsi="宋体" w:eastAsia="宋体" w:cs="微软雅黑"/>
                      <w:color w:val="000000" w:themeColor="text1"/>
                      <w:sz w:val="21"/>
                      <w:szCs w:val="21"/>
                      <w:highlight w:val="none"/>
                      <w:lang w:val="en-US" w:eastAsia="zh-CN"/>
                      <w14:textFill>
                        <w14:solidFill>
                          <w14:schemeClr w14:val="tx1"/>
                        </w14:solidFill>
                      </w14:textFill>
                    </w:rPr>
                  </w:pPr>
                  <w:r>
                    <w:rPr>
                      <w:rFonts w:hint="eastAsia" w:ascii="宋体" w:hAnsi="宋体" w:eastAsia="宋体" w:cs="微软雅黑"/>
                      <w:color w:val="000000" w:themeColor="text1"/>
                      <w:sz w:val="21"/>
                      <w:szCs w:val="21"/>
                      <w:highlight w:val="none"/>
                      <w:lang w:val="en-US" w:eastAsia="zh-CN"/>
                      <w14:textFill>
                        <w14:solidFill>
                          <w14:schemeClr w14:val="tx1"/>
                        </w14:solidFill>
                      </w14:textFill>
                    </w:rPr>
                    <w:t>条</w:t>
                  </w:r>
                </w:p>
              </w:tc>
            </w:tr>
            <w:tr w14:paraId="63E17D5E">
              <w:tblPrEx>
                <w:tblCellMar>
                  <w:top w:w="0" w:type="dxa"/>
                  <w:left w:w="0" w:type="dxa"/>
                  <w:bottom w:w="0" w:type="dxa"/>
                  <w:right w:w="0" w:type="dxa"/>
                </w:tblCellMar>
              </w:tblPrEx>
              <w:trPr>
                <w:trHeight w:val="386" w:hRule="atLeast"/>
                <w:jc w:val="center"/>
              </w:trPr>
              <w:tc>
                <w:tcPr>
                  <w:tcW w:w="520"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94ED4E4">
                  <w:pPr>
                    <w:numPr>
                      <w:ilvl w:val="0"/>
                      <w:numId w:val="0"/>
                    </w:numPr>
                    <w:ind w:leftChars="0" w:firstLine="420" w:firstLineChars="200"/>
                    <w:jc w:val="center"/>
                    <w:outlineLvl w:val="1"/>
                    <w:rPr>
                      <w:rFonts w:hint="eastAsia" w:ascii="宋体" w:hAnsi="宋体" w:eastAsia="宋体" w:cs="微软雅黑"/>
                      <w:color w:val="000000" w:themeColor="text1"/>
                      <w:sz w:val="21"/>
                      <w:szCs w:val="21"/>
                      <w:highlight w:val="none"/>
                      <w:lang w:val="en-US" w:eastAsia="zh-CN"/>
                      <w14:textFill>
                        <w14:solidFill>
                          <w14:schemeClr w14:val="tx1"/>
                        </w14:solidFill>
                      </w14:textFill>
                    </w:rPr>
                  </w:pPr>
                  <w:r>
                    <w:rPr>
                      <w:rFonts w:hint="eastAsia" w:ascii="宋体" w:hAnsi="宋体" w:eastAsia="宋体" w:cs="微软雅黑"/>
                      <w:color w:val="000000" w:themeColor="text1"/>
                      <w:sz w:val="21"/>
                      <w:szCs w:val="21"/>
                      <w:highlight w:val="none"/>
                      <w:lang w:val="en-US" w:eastAsia="zh-CN"/>
                      <w14:textFill>
                        <w14:solidFill>
                          <w14:schemeClr w14:val="tx1"/>
                        </w14:solidFill>
                      </w14:textFill>
                    </w:rPr>
                    <w:t>8</w:t>
                  </w:r>
                </w:p>
              </w:tc>
              <w:tc>
                <w:tcPr>
                  <w:tcW w:w="146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024BAE2">
                  <w:pPr>
                    <w:numPr>
                      <w:ilvl w:val="0"/>
                      <w:numId w:val="0"/>
                    </w:numPr>
                    <w:jc w:val="center"/>
                    <w:outlineLvl w:val="1"/>
                    <w:rPr>
                      <w:rFonts w:hint="eastAsia" w:ascii="宋体" w:hAnsi="宋体" w:eastAsia="宋体" w:cs="微软雅黑"/>
                      <w:color w:val="000000" w:themeColor="text1"/>
                      <w:sz w:val="21"/>
                      <w:szCs w:val="21"/>
                      <w:highlight w:val="none"/>
                      <w:lang w:val="en-US" w:eastAsia="zh-CN"/>
                      <w14:textFill>
                        <w14:solidFill>
                          <w14:schemeClr w14:val="tx1"/>
                        </w14:solidFill>
                      </w14:textFill>
                    </w:rPr>
                  </w:pPr>
                  <w:r>
                    <w:rPr>
                      <w:rFonts w:hint="eastAsia" w:ascii="宋体" w:hAnsi="宋体" w:eastAsia="宋体" w:cs="微软雅黑"/>
                      <w:color w:val="000000" w:themeColor="text1"/>
                      <w:sz w:val="21"/>
                      <w:szCs w:val="21"/>
                      <w:highlight w:val="none"/>
                      <w:lang w:val="en-US" w:eastAsia="zh-CN"/>
                      <w14:textFill>
                        <w14:solidFill>
                          <w14:schemeClr w14:val="tx1"/>
                        </w14:solidFill>
                      </w14:textFill>
                    </w:rPr>
                    <w:t>连接气管</w:t>
                  </w:r>
                </w:p>
              </w:tc>
              <w:tc>
                <w:tcPr>
                  <w:tcW w:w="1573" w:type="pct"/>
                  <w:tcBorders>
                    <w:top w:val="single" w:color="000000" w:sz="4" w:space="0"/>
                    <w:left w:val="single" w:color="000000" w:sz="4" w:space="0"/>
                    <w:bottom w:val="single" w:color="000000" w:sz="4" w:space="0"/>
                    <w:right w:val="nil"/>
                  </w:tcBorders>
                  <w:noWrap/>
                  <w:tcMar>
                    <w:top w:w="15" w:type="dxa"/>
                    <w:left w:w="15" w:type="dxa"/>
                    <w:right w:w="15" w:type="dxa"/>
                  </w:tcMar>
                  <w:vAlign w:val="center"/>
                </w:tcPr>
                <w:p w14:paraId="084B970F">
                  <w:pPr>
                    <w:numPr>
                      <w:ilvl w:val="0"/>
                      <w:numId w:val="0"/>
                    </w:numPr>
                    <w:jc w:val="center"/>
                    <w:outlineLvl w:val="1"/>
                    <w:rPr>
                      <w:rFonts w:hint="eastAsia" w:ascii="宋体" w:hAnsi="宋体" w:eastAsia="宋体" w:cs="微软雅黑"/>
                      <w:color w:val="000000" w:themeColor="text1"/>
                      <w:sz w:val="21"/>
                      <w:szCs w:val="21"/>
                      <w:highlight w:val="none"/>
                      <w:lang w:val="en-US" w:eastAsia="zh-CN"/>
                      <w14:textFill>
                        <w14:solidFill>
                          <w14:schemeClr w14:val="tx1"/>
                        </w14:solidFill>
                      </w14:textFill>
                    </w:rPr>
                  </w:pPr>
                  <w:r>
                    <w:rPr>
                      <w:rFonts w:hint="eastAsia" w:ascii="宋体" w:hAnsi="宋体" w:eastAsia="宋体" w:cs="微软雅黑"/>
                      <w:color w:val="000000" w:themeColor="text1"/>
                      <w:sz w:val="21"/>
                      <w:szCs w:val="21"/>
                      <w:highlight w:val="none"/>
                      <w:lang w:val="en-US" w:eastAsia="zh-CN"/>
                      <w14:textFill>
                        <w14:solidFill>
                          <w14:schemeClr w14:val="tx1"/>
                        </w14:solidFill>
                      </w14:textFill>
                    </w:rPr>
                    <w:t>1.5米/根</w:t>
                  </w:r>
                </w:p>
              </w:tc>
              <w:tc>
                <w:tcPr>
                  <w:tcW w:w="72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0BC9067">
                  <w:pPr>
                    <w:numPr>
                      <w:ilvl w:val="0"/>
                      <w:numId w:val="0"/>
                    </w:numPr>
                    <w:ind w:leftChars="0" w:firstLine="420" w:firstLineChars="200"/>
                    <w:jc w:val="center"/>
                    <w:outlineLvl w:val="1"/>
                    <w:rPr>
                      <w:rFonts w:hint="eastAsia" w:ascii="宋体" w:hAnsi="宋体" w:eastAsia="宋体" w:cs="微软雅黑"/>
                      <w:color w:val="000000" w:themeColor="text1"/>
                      <w:sz w:val="21"/>
                      <w:szCs w:val="21"/>
                      <w:highlight w:val="none"/>
                      <w:lang w:val="en-US" w:eastAsia="zh-CN"/>
                      <w14:textFill>
                        <w14:solidFill>
                          <w14:schemeClr w14:val="tx1"/>
                        </w14:solidFill>
                      </w14:textFill>
                    </w:rPr>
                  </w:pPr>
                  <w:r>
                    <w:rPr>
                      <w:rFonts w:hint="eastAsia" w:ascii="宋体" w:hAnsi="宋体" w:eastAsia="宋体" w:cs="微软雅黑"/>
                      <w:color w:val="000000" w:themeColor="text1"/>
                      <w:sz w:val="21"/>
                      <w:szCs w:val="21"/>
                      <w:highlight w:val="none"/>
                      <w:lang w:val="en-US" w:eastAsia="zh-CN"/>
                      <w14:textFill>
                        <w14:solidFill>
                          <w14:schemeClr w14:val="tx1"/>
                        </w14:solidFill>
                      </w14:textFill>
                    </w:rPr>
                    <w:t>4</w:t>
                  </w:r>
                </w:p>
              </w:tc>
              <w:tc>
                <w:tcPr>
                  <w:tcW w:w="72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9F70694">
                  <w:pPr>
                    <w:numPr>
                      <w:ilvl w:val="0"/>
                      <w:numId w:val="0"/>
                    </w:numPr>
                    <w:ind w:leftChars="0" w:firstLine="420" w:firstLineChars="200"/>
                    <w:jc w:val="center"/>
                    <w:outlineLvl w:val="1"/>
                    <w:rPr>
                      <w:rFonts w:hint="default" w:ascii="宋体" w:hAnsi="宋体" w:eastAsia="宋体" w:cs="微软雅黑"/>
                      <w:color w:val="000000" w:themeColor="text1"/>
                      <w:sz w:val="21"/>
                      <w:szCs w:val="21"/>
                      <w:highlight w:val="none"/>
                      <w:lang w:val="en-US" w:eastAsia="zh-CN"/>
                      <w14:textFill>
                        <w14:solidFill>
                          <w14:schemeClr w14:val="tx1"/>
                        </w14:solidFill>
                      </w14:textFill>
                    </w:rPr>
                  </w:pPr>
                  <w:r>
                    <w:rPr>
                      <w:rFonts w:hint="eastAsia" w:ascii="宋体" w:hAnsi="宋体" w:eastAsia="宋体" w:cs="微软雅黑"/>
                      <w:color w:val="000000" w:themeColor="text1"/>
                      <w:sz w:val="21"/>
                      <w:szCs w:val="21"/>
                      <w:highlight w:val="none"/>
                      <w:lang w:val="en-US" w:eastAsia="zh-CN"/>
                      <w14:textFill>
                        <w14:solidFill>
                          <w14:schemeClr w14:val="tx1"/>
                        </w14:solidFill>
                      </w14:textFill>
                    </w:rPr>
                    <w:t>根</w:t>
                  </w:r>
                </w:p>
              </w:tc>
            </w:tr>
            <w:tr w14:paraId="126E88B7">
              <w:tblPrEx>
                <w:tblCellMar>
                  <w:top w:w="0" w:type="dxa"/>
                  <w:left w:w="0" w:type="dxa"/>
                  <w:bottom w:w="0" w:type="dxa"/>
                  <w:right w:w="0" w:type="dxa"/>
                </w:tblCellMar>
              </w:tblPrEx>
              <w:trPr>
                <w:trHeight w:val="386" w:hRule="atLeast"/>
                <w:jc w:val="center"/>
              </w:trPr>
              <w:tc>
                <w:tcPr>
                  <w:tcW w:w="520"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582D7C5">
                  <w:pPr>
                    <w:numPr>
                      <w:ilvl w:val="0"/>
                      <w:numId w:val="0"/>
                    </w:numPr>
                    <w:ind w:leftChars="0" w:firstLine="420" w:firstLineChars="200"/>
                    <w:jc w:val="center"/>
                    <w:outlineLvl w:val="1"/>
                    <w:rPr>
                      <w:rFonts w:hint="eastAsia" w:ascii="宋体" w:hAnsi="宋体" w:eastAsia="宋体" w:cs="微软雅黑"/>
                      <w:color w:val="000000" w:themeColor="text1"/>
                      <w:sz w:val="21"/>
                      <w:szCs w:val="21"/>
                      <w:highlight w:val="none"/>
                      <w:lang w:val="en-US" w:eastAsia="zh-CN"/>
                      <w14:textFill>
                        <w14:solidFill>
                          <w14:schemeClr w14:val="tx1"/>
                        </w14:solidFill>
                      </w14:textFill>
                    </w:rPr>
                  </w:pPr>
                  <w:r>
                    <w:rPr>
                      <w:rFonts w:hint="eastAsia" w:ascii="宋体" w:hAnsi="宋体" w:eastAsia="宋体" w:cs="微软雅黑"/>
                      <w:color w:val="000000" w:themeColor="text1"/>
                      <w:sz w:val="21"/>
                      <w:szCs w:val="21"/>
                      <w:highlight w:val="none"/>
                      <w:lang w:val="en-US" w:eastAsia="zh-CN"/>
                      <w14:textFill>
                        <w14:solidFill>
                          <w14:schemeClr w14:val="tx1"/>
                        </w14:solidFill>
                      </w14:textFill>
                    </w:rPr>
                    <w:t>9</w:t>
                  </w:r>
                </w:p>
              </w:tc>
              <w:tc>
                <w:tcPr>
                  <w:tcW w:w="146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0C29A9B">
                  <w:pPr>
                    <w:numPr>
                      <w:ilvl w:val="0"/>
                      <w:numId w:val="0"/>
                    </w:numPr>
                    <w:jc w:val="center"/>
                    <w:outlineLvl w:val="1"/>
                    <w:rPr>
                      <w:rFonts w:hint="eastAsia" w:ascii="宋体" w:hAnsi="宋体" w:eastAsia="宋体" w:cs="微软雅黑"/>
                      <w:color w:val="000000" w:themeColor="text1"/>
                      <w:sz w:val="21"/>
                      <w:szCs w:val="21"/>
                      <w:highlight w:val="none"/>
                      <w:lang w:val="en-US" w:eastAsia="zh-CN"/>
                      <w14:textFill>
                        <w14:solidFill>
                          <w14:schemeClr w14:val="tx1"/>
                        </w14:solidFill>
                      </w14:textFill>
                    </w:rPr>
                  </w:pPr>
                  <w:r>
                    <w:rPr>
                      <w:rFonts w:hint="eastAsia" w:ascii="宋体" w:hAnsi="宋体" w:eastAsia="宋体" w:cs="微软雅黑"/>
                      <w:color w:val="000000" w:themeColor="text1"/>
                      <w:sz w:val="21"/>
                      <w:szCs w:val="21"/>
                      <w:highlight w:val="none"/>
                      <w:lang w:val="en-US" w:eastAsia="zh-CN"/>
                      <w14:textFill>
                        <w14:solidFill>
                          <w14:schemeClr w14:val="tx1"/>
                        </w14:solidFill>
                      </w14:textFill>
                    </w:rPr>
                    <w:t>电源线</w:t>
                  </w:r>
                </w:p>
              </w:tc>
              <w:tc>
                <w:tcPr>
                  <w:tcW w:w="1573" w:type="pct"/>
                  <w:tcBorders>
                    <w:top w:val="single" w:color="000000" w:sz="4" w:space="0"/>
                    <w:left w:val="single" w:color="000000" w:sz="4" w:space="0"/>
                    <w:bottom w:val="single" w:color="000000" w:sz="4" w:space="0"/>
                    <w:right w:val="nil"/>
                  </w:tcBorders>
                  <w:noWrap/>
                  <w:tcMar>
                    <w:top w:w="15" w:type="dxa"/>
                    <w:left w:w="15" w:type="dxa"/>
                    <w:right w:w="15" w:type="dxa"/>
                  </w:tcMar>
                  <w:vAlign w:val="center"/>
                </w:tcPr>
                <w:p w14:paraId="1665CE65">
                  <w:pPr>
                    <w:numPr>
                      <w:ilvl w:val="0"/>
                      <w:numId w:val="0"/>
                    </w:numPr>
                    <w:jc w:val="center"/>
                    <w:outlineLvl w:val="1"/>
                    <w:rPr>
                      <w:rFonts w:hint="eastAsia" w:ascii="宋体" w:hAnsi="宋体" w:eastAsia="宋体" w:cs="微软雅黑"/>
                      <w:color w:val="000000" w:themeColor="text1"/>
                      <w:sz w:val="21"/>
                      <w:szCs w:val="21"/>
                      <w:highlight w:val="none"/>
                      <w:lang w:val="en-US" w:eastAsia="zh-CN"/>
                      <w14:textFill>
                        <w14:solidFill>
                          <w14:schemeClr w14:val="tx1"/>
                        </w14:solidFill>
                      </w14:textFill>
                    </w:rPr>
                  </w:pPr>
                  <w:r>
                    <w:rPr>
                      <w:rFonts w:hint="eastAsia" w:ascii="宋体" w:hAnsi="宋体" w:eastAsia="宋体" w:cs="微软雅黑"/>
                      <w:color w:val="000000" w:themeColor="text1"/>
                      <w:sz w:val="21"/>
                      <w:szCs w:val="21"/>
                      <w:highlight w:val="none"/>
                      <w:lang w:val="en-US" w:eastAsia="zh-CN"/>
                      <w14:textFill>
                        <w14:solidFill>
                          <w14:schemeClr w14:val="tx1"/>
                        </w14:solidFill>
                      </w14:textFill>
                    </w:rPr>
                    <w:t>3000×3×0.75mm2</w:t>
                  </w:r>
                </w:p>
              </w:tc>
              <w:tc>
                <w:tcPr>
                  <w:tcW w:w="72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AC801C6">
                  <w:pPr>
                    <w:numPr>
                      <w:ilvl w:val="0"/>
                      <w:numId w:val="0"/>
                    </w:numPr>
                    <w:ind w:leftChars="0" w:firstLine="420" w:firstLineChars="200"/>
                    <w:jc w:val="center"/>
                    <w:outlineLvl w:val="1"/>
                    <w:rPr>
                      <w:rFonts w:hint="eastAsia" w:ascii="宋体" w:hAnsi="宋体" w:eastAsia="宋体" w:cs="微软雅黑"/>
                      <w:color w:val="000000" w:themeColor="text1"/>
                      <w:sz w:val="21"/>
                      <w:szCs w:val="21"/>
                      <w:highlight w:val="none"/>
                      <w:lang w:val="en-US" w:eastAsia="zh-CN"/>
                      <w14:textFill>
                        <w14:solidFill>
                          <w14:schemeClr w14:val="tx1"/>
                        </w14:solidFill>
                      </w14:textFill>
                    </w:rPr>
                  </w:pPr>
                  <w:r>
                    <w:rPr>
                      <w:rFonts w:hint="eastAsia" w:ascii="宋体" w:hAnsi="宋体" w:eastAsia="宋体" w:cs="微软雅黑"/>
                      <w:color w:val="000000" w:themeColor="text1"/>
                      <w:sz w:val="21"/>
                      <w:szCs w:val="21"/>
                      <w:highlight w:val="none"/>
                      <w:lang w:val="en-US" w:eastAsia="zh-CN"/>
                      <w14:textFill>
                        <w14:solidFill>
                          <w14:schemeClr w14:val="tx1"/>
                        </w14:solidFill>
                      </w14:textFill>
                    </w:rPr>
                    <w:t>1</w:t>
                  </w:r>
                </w:p>
              </w:tc>
              <w:tc>
                <w:tcPr>
                  <w:tcW w:w="72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CE2BF59">
                  <w:pPr>
                    <w:numPr>
                      <w:ilvl w:val="0"/>
                      <w:numId w:val="0"/>
                    </w:numPr>
                    <w:ind w:leftChars="0" w:firstLine="420" w:firstLineChars="200"/>
                    <w:jc w:val="center"/>
                    <w:outlineLvl w:val="1"/>
                    <w:rPr>
                      <w:rFonts w:hint="default" w:ascii="宋体" w:hAnsi="宋体" w:eastAsia="宋体" w:cs="微软雅黑"/>
                      <w:color w:val="000000" w:themeColor="text1"/>
                      <w:sz w:val="21"/>
                      <w:szCs w:val="21"/>
                      <w:highlight w:val="none"/>
                      <w:lang w:val="en-US" w:eastAsia="zh-CN"/>
                      <w14:textFill>
                        <w14:solidFill>
                          <w14:schemeClr w14:val="tx1"/>
                        </w14:solidFill>
                      </w14:textFill>
                    </w:rPr>
                  </w:pPr>
                  <w:r>
                    <w:rPr>
                      <w:rFonts w:hint="eastAsia" w:ascii="宋体" w:hAnsi="宋体" w:eastAsia="宋体" w:cs="微软雅黑"/>
                      <w:color w:val="000000" w:themeColor="text1"/>
                      <w:sz w:val="21"/>
                      <w:szCs w:val="21"/>
                      <w:highlight w:val="none"/>
                      <w:lang w:val="en-US" w:eastAsia="zh-CN"/>
                      <w14:textFill>
                        <w14:solidFill>
                          <w14:schemeClr w14:val="tx1"/>
                        </w14:solidFill>
                      </w14:textFill>
                    </w:rPr>
                    <w:t>条</w:t>
                  </w:r>
                </w:p>
              </w:tc>
            </w:tr>
            <w:tr w14:paraId="187C3ECE">
              <w:tblPrEx>
                <w:tblCellMar>
                  <w:top w:w="0" w:type="dxa"/>
                  <w:left w:w="0" w:type="dxa"/>
                  <w:bottom w:w="0" w:type="dxa"/>
                  <w:right w:w="0" w:type="dxa"/>
                </w:tblCellMar>
              </w:tblPrEx>
              <w:trPr>
                <w:trHeight w:val="377" w:hRule="atLeast"/>
                <w:jc w:val="center"/>
              </w:trPr>
              <w:tc>
                <w:tcPr>
                  <w:tcW w:w="520"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C12263B">
                  <w:pPr>
                    <w:numPr>
                      <w:ilvl w:val="0"/>
                      <w:numId w:val="0"/>
                    </w:numPr>
                    <w:ind w:leftChars="0" w:firstLine="420" w:firstLineChars="200"/>
                    <w:jc w:val="center"/>
                    <w:outlineLvl w:val="1"/>
                    <w:rPr>
                      <w:rFonts w:hint="eastAsia" w:ascii="宋体" w:hAnsi="宋体" w:eastAsia="宋体" w:cs="微软雅黑"/>
                      <w:color w:val="000000" w:themeColor="text1"/>
                      <w:sz w:val="21"/>
                      <w:szCs w:val="21"/>
                      <w:highlight w:val="none"/>
                      <w:lang w:val="en-US" w:eastAsia="zh-CN"/>
                      <w14:textFill>
                        <w14:solidFill>
                          <w14:schemeClr w14:val="tx1"/>
                        </w14:solidFill>
                      </w14:textFill>
                    </w:rPr>
                  </w:pPr>
                  <w:r>
                    <w:rPr>
                      <w:rFonts w:hint="eastAsia" w:ascii="宋体" w:hAnsi="宋体" w:eastAsia="宋体" w:cs="微软雅黑"/>
                      <w:color w:val="000000" w:themeColor="text1"/>
                      <w:sz w:val="21"/>
                      <w:szCs w:val="21"/>
                      <w:highlight w:val="none"/>
                      <w:lang w:val="en-US" w:eastAsia="zh-CN"/>
                      <w14:textFill>
                        <w14:solidFill>
                          <w14:schemeClr w14:val="tx1"/>
                        </w14:solidFill>
                      </w14:textFill>
                    </w:rPr>
                    <w:t>10</w:t>
                  </w:r>
                </w:p>
              </w:tc>
              <w:tc>
                <w:tcPr>
                  <w:tcW w:w="146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4B61785">
                  <w:pPr>
                    <w:numPr>
                      <w:ilvl w:val="0"/>
                      <w:numId w:val="0"/>
                    </w:numPr>
                    <w:jc w:val="center"/>
                    <w:outlineLvl w:val="1"/>
                    <w:rPr>
                      <w:rFonts w:hint="eastAsia" w:ascii="宋体" w:hAnsi="宋体" w:eastAsia="宋体" w:cs="微软雅黑"/>
                      <w:color w:val="000000" w:themeColor="text1"/>
                      <w:sz w:val="21"/>
                      <w:szCs w:val="21"/>
                      <w:highlight w:val="none"/>
                      <w:lang w:val="en-US" w:eastAsia="zh-CN"/>
                      <w14:textFill>
                        <w14:solidFill>
                          <w14:schemeClr w14:val="tx1"/>
                        </w14:solidFill>
                      </w14:textFill>
                    </w:rPr>
                  </w:pPr>
                  <w:r>
                    <w:rPr>
                      <w:rFonts w:hint="eastAsia" w:ascii="宋体" w:hAnsi="宋体" w:eastAsia="宋体" w:cs="微软雅黑"/>
                      <w:color w:val="000000" w:themeColor="text1"/>
                      <w:sz w:val="21"/>
                      <w:szCs w:val="21"/>
                      <w:highlight w:val="none"/>
                      <w:lang w:val="en-US" w:eastAsia="zh-CN"/>
                      <w14:textFill>
                        <w14:solidFill>
                          <w14:schemeClr w14:val="tx1"/>
                        </w14:solidFill>
                      </w14:textFill>
                    </w:rPr>
                    <w:t>台车</w:t>
                  </w:r>
                </w:p>
              </w:tc>
              <w:tc>
                <w:tcPr>
                  <w:tcW w:w="1573" w:type="pct"/>
                  <w:tcBorders>
                    <w:top w:val="single" w:color="000000" w:sz="4" w:space="0"/>
                    <w:left w:val="single" w:color="000000" w:sz="4" w:space="0"/>
                    <w:bottom w:val="single" w:color="000000" w:sz="4" w:space="0"/>
                    <w:right w:val="nil"/>
                  </w:tcBorders>
                  <w:noWrap/>
                  <w:tcMar>
                    <w:top w:w="15" w:type="dxa"/>
                    <w:left w:w="15" w:type="dxa"/>
                    <w:right w:w="15" w:type="dxa"/>
                  </w:tcMar>
                  <w:vAlign w:val="center"/>
                </w:tcPr>
                <w:p w14:paraId="29F0860F">
                  <w:pPr>
                    <w:numPr>
                      <w:ilvl w:val="0"/>
                      <w:numId w:val="0"/>
                    </w:numPr>
                    <w:jc w:val="center"/>
                    <w:outlineLvl w:val="1"/>
                    <w:rPr>
                      <w:rFonts w:hint="eastAsia" w:ascii="宋体" w:hAnsi="宋体" w:eastAsia="宋体" w:cs="微软雅黑"/>
                      <w:color w:val="000000" w:themeColor="text1"/>
                      <w:sz w:val="21"/>
                      <w:szCs w:val="21"/>
                      <w:highlight w:val="none"/>
                      <w:lang w:val="en-US" w:eastAsia="zh-CN"/>
                      <w14:textFill>
                        <w14:solidFill>
                          <w14:schemeClr w14:val="tx1"/>
                        </w14:solidFill>
                      </w14:textFill>
                    </w:rPr>
                  </w:pPr>
                  <w:r>
                    <w:rPr>
                      <w:rFonts w:hint="eastAsia" w:ascii="宋体" w:hAnsi="宋体" w:eastAsia="宋体" w:cs="微软雅黑"/>
                      <w:color w:val="000000" w:themeColor="text1"/>
                      <w:sz w:val="21"/>
                      <w:szCs w:val="21"/>
                      <w:highlight w:val="none"/>
                      <w:lang w:val="en-US" w:eastAsia="zh-CN"/>
                      <w14:textFill>
                        <w14:solidFill>
                          <w14:schemeClr w14:val="tx1"/>
                        </w14:solidFill>
                      </w14:textFill>
                    </w:rPr>
                    <w:t>独立包装</w:t>
                  </w:r>
                </w:p>
              </w:tc>
              <w:tc>
                <w:tcPr>
                  <w:tcW w:w="72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A21028E">
                  <w:pPr>
                    <w:numPr>
                      <w:ilvl w:val="0"/>
                      <w:numId w:val="0"/>
                    </w:numPr>
                    <w:ind w:leftChars="0" w:firstLine="420" w:firstLineChars="200"/>
                    <w:jc w:val="center"/>
                    <w:outlineLvl w:val="1"/>
                    <w:rPr>
                      <w:rFonts w:hint="eastAsia" w:ascii="宋体" w:hAnsi="宋体" w:eastAsia="宋体" w:cs="微软雅黑"/>
                      <w:color w:val="000000" w:themeColor="text1"/>
                      <w:sz w:val="21"/>
                      <w:szCs w:val="21"/>
                      <w:highlight w:val="none"/>
                      <w:lang w:val="en-US" w:eastAsia="zh-CN"/>
                      <w14:textFill>
                        <w14:solidFill>
                          <w14:schemeClr w14:val="tx1"/>
                        </w14:solidFill>
                      </w14:textFill>
                    </w:rPr>
                  </w:pPr>
                  <w:r>
                    <w:rPr>
                      <w:rFonts w:hint="eastAsia" w:ascii="宋体" w:hAnsi="宋体" w:eastAsia="宋体" w:cs="微软雅黑"/>
                      <w:color w:val="000000" w:themeColor="text1"/>
                      <w:sz w:val="21"/>
                      <w:szCs w:val="21"/>
                      <w:highlight w:val="none"/>
                      <w:lang w:val="en-US" w:eastAsia="zh-CN"/>
                      <w14:textFill>
                        <w14:solidFill>
                          <w14:schemeClr w14:val="tx1"/>
                        </w14:solidFill>
                      </w14:textFill>
                    </w:rPr>
                    <w:t>1</w:t>
                  </w:r>
                </w:p>
              </w:tc>
              <w:tc>
                <w:tcPr>
                  <w:tcW w:w="72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95F9947">
                  <w:pPr>
                    <w:numPr>
                      <w:ilvl w:val="0"/>
                      <w:numId w:val="0"/>
                    </w:numPr>
                    <w:ind w:leftChars="0" w:firstLine="420" w:firstLineChars="200"/>
                    <w:jc w:val="center"/>
                    <w:outlineLvl w:val="1"/>
                    <w:rPr>
                      <w:rFonts w:hint="default" w:ascii="宋体" w:hAnsi="宋体" w:eastAsia="宋体" w:cs="微软雅黑"/>
                      <w:color w:val="000000" w:themeColor="text1"/>
                      <w:sz w:val="21"/>
                      <w:szCs w:val="21"/>
                      <w:highlight w:val="none"/>
                      <w:lang w:val="en-US" w:eastAsia="zh-CN"/>
                      <w14:textFill>
                        <w14:solidFill>
                          <w14:schemeClr w14:val="tx1"/>
                        </w14:solidFill>
                      </w14:textFill>
                    </w:rPr>
                  </w:pPr>
                  <w:r>
                    <w:rPr>
                      <w:rFonts w:hint="eastAsia" w:ascii="宋体" w:hAnsi="宋体" w:eastAsia="宋体" w:cs="微软雅黑"/>
                      <w:color w:val="000000" w:themeColor="text1"/>
                      <w:sz w:val="21"/>
                      <w:szCs w:val="21"/>
                      <w:highlight w:val="none"/>
                      <w:lang w:val="en-US" w:eastAsia="zh-CN"/>
                      <w14:textFill>
                        <w14:solidFill>
                          <w14:schemeClr w14:val="tx1"/>
                        </w14:solidFill>
                      </w14:textFill>
                    </w:rPr>
                    <w:t>台</w:t>
                  </w:r>
                </w:p>
              </w:tc>
            </w:tr>
            <w:tr w14:paraId="66F077AF">
              <w:tblPrEx>
                <w:tblCellMar>
                  <w:top w:w="0" w:type="dxa"/>
                  <w:left w:w="0" w:type="dxa"/>
                  <w:bottom w:w="0" w:type="dxa"/>
                  <w:right w:w="0" w:type="dxa"/>
                </w:tblCellMar>
              </w:tblPrEx>
              <w:trPr>
                <w:trHeight w:val="401" w:hRule="atLeast"/>
                <w:jc w:val="center"/>
              </w:trPr>
              <w:tc>
                <w:tcPr>
                  <w:tcW w:w="520"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872F8EC">
                  <w:pPr>
                    <w:numPr>
                      <w:ilvl w:val="0"/>
                      <w:numId w:val="0"/>
                    </w:numPr>
                    <w:ind w:leftChars="0" w:firstLine="420" w:firstLineChars="200"/>
                    <w:jc w:val="center"/>
                    <w:outlineLvl w:val="1"/>
                    <w:rPr>
                      <w:rFonts w:hint="eastAsia" w:ascii="宋体" w:hAnsi="宋体" w:eastAsia="宋体" w:cs="微软雅黑"/>
                      <w:color w:val="000000" w:themeColor="text1"/>
                      <w:sz w:val="21"/>
                      <w:szCs w:val="21"/>
                      <w:highlight w:val="none"/>
                      <w:lang w:val="en-US" w:eastAsia="zh-CN"/>
                      <w14:textFill>
                        <w14:solidFill>
                          <w14:schemeClr w14:val="tx1"/>
                        </w14:solidFill>
                      </w14:textFill>
                    </w:rPr>
                  </w:pPr>
                  <w:r>
                    <w:rPr>
                      <w:rFonts w:hint="eastAsia" w:ascii="宋体" w:hAnsi="宋体" w:eastAsia="宋体" w:cs="微软雅黑"/>
                      <w:color w:val="000000" w:themeColor="text1"/>
                      <w:sz w:val="21"/>
                      <w:szCs w:val="21"/>
                      <w:highlight w:val="none"/>
                      <w:lang w:val="en-US" w:eastAsia="zh-CN"/>
                      <w14:textFill>
                        <w14:solidFill>
                          <w14:schemeClr w14:val="tx1"/>
                        </w14:solidFill>
                      </w14:textFill>
                    </w:rPr>
                    <w:t>11</w:t>
                  </w:r>
                </w:p>
              </w:tc>
              <w:tc>
                <w:tcPr>
                  <w:tcW w:w="146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FBE24CA">
                  <w:pPr>
                    <w:numPr>
                      <w:ilvl w:val="0"/>
                      <w:numId w:val="0"/>
                    </w:numPr>
                    <w:jc w:val="center"/>
                    <w:outlineLvl w:val="1"/>
                    <w:rPr>
                      <w:rFonts w:hint="default" w:ascii="宋体" w:hAnsi="宋体" w:eastAsia="宋体" w:cs="微软雅黑"/>
                      <w:color w:val="000000" w:themeColor="text1"/>
                      <w:sz w:val="21"/>
                      <w:szCs w:val="21"/>
                      <w:highlight w:val="none"/>
                      <w:lang w:val="en-US" w:eastAsia="zh-CN"/>
                      <w14:textFill>
                        <w14:solidFill>
                          <w14:schemeClr w14:val="tx1"/>
                        </w14:solidFill>
                      </w14:textFill>
                    </w:rPr>
                  </w:pPr>
                  <w:r>
                    <w:rPr>
                      <w:rFonts w:hint="eastAsia" w:ascii="宋体" w:hAnsi="宋体" w:eastAsia="宋体" w:cs="微软雅黑"/>
                      <w:color w:val="000000" w:themeColor="text1"/>
                      <w:sz w:val="21"/>
                      <w:szCs w:val="21"/>
                      <w:highlight w:val="none"/>
                      <w:lang w:val="en-US" w:eastAsia="zh-CN"/>
                      <w14:textFill>
                        <w14:solidFill>
                          <w14:schemeClr w14:val="tx1"/>
                        </w14:solidFill>
                      </w14:textFill>
                    </w:rPr>
                    <w:t>血氧仪</w:t>
                  </w:r>
                </w:p>
              </w:tc>
              <w:tc>
                <w:tcPr>
                  <w:tcW w:w="1573" w:type="pct"/>
                  <w:tcBorders>
                    <w:top w:val="single" w:color="000000" w:sz="4" w:space="0"/>
                    <w:left w:val="single" w:color="000000" w:sz="4" w:space="0"/>
                    <w:bottom w:val="single" w:color="000000" w:sz="4" w:space="0"/>
                    <w:right w:val="nil"/>
                  </w:tcBorders>
                  <w:noWrap/>
                  <w:tcMar>
                    <w:top w:w="15" w:type="dxa"/>
                    <w:left w:w="15" w:type="dxa"/>
                    <w:right w:w="15" w:type="dxa"/>
                  </w:tcMar>
                  <w:vAlign w:val="center"/>
                </w:tcPr>
                <w:p w14:paraId="4333C961">
                  <w:pPr>
                    <w:numPr>
                      <w:ilvl w:val="0"/>
                      <w:numId w:val="0"/>
                    </w:numPr>
                    <w:jc w:val="center"/>
                    <w:outlineLvl w:val="1"/>
                    <w:rPr>
                      <w:rFonts w:hint="eastAsia" w:ascii="宋体" w:hAnsi="宋体" w:eastAsia="宋体" w:cs="微软雅黑"/>
                      <w:color w:val="000000" w:themeColor="text1"/>
                      <w:sz w:val="21"/>
                      <w:szCs w:val="21"/>
                      <w:highlight w:val="none"/>
                      <w:lang w:val="en-US" w:eastAsia="zh-CN"/>
                      <w14:textFill>
                        <w14:solidFill>
                          <w14:schemeClr w14:val="tx1"/>
                        </w14:solidFill>
                      </w14:textFill>
                    </w:rPr>
                  </w:pPr>
                  <w:r>
                    <w:rPr>
                      <w:rFonts w:hint="eastAsia" w:ascii="宋体" w:hAnsi="宋体" w:eastAsia="宋体" w:cs="微软雅黑"/>
                      <w:color w:val="000000" w:themeColor="text1"/>
                      <w:sz w:val="21"/>
                      <w:szCs w:val="21"/>
                      <w:highlight w:val="none"/>
                      <w:lang w:val="en-US" w:eastAsia="zh-CN"/>
                      <w14:textFill>
                        <w14:solidFill>
                          <w14:schemeClr w14:val="tx1"/>
                        </w14:solidFill>
                      </w14:textFill>
                    </w:rPr>
                    <w:t>/</w:t>
                  </w:r>
                </w:p>
              </w:tc>
              <w:tc>
                <w:tcPr>
                  <w:tcW w:w="72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1BD31A5">
                  <w:pPr>
                    <w:numPr>
                      <w:ilvl w:val="0"/>
                      <w:numId w:val="0"/>
                    </w:numPr>
                    <w:ind w:leftChars="0" w:firstLine="420" w:firstLineChars="200"/>
                    <w:jc w:val="center"/>
                    <w:outlineLvl w:val="1"/>
                    <w:rPr>
                      <w:rFonts w:hint="eastAsia" w:ascii="宋体" w:hAnsi="宋体" w:eastAsia="宋体" w:cs="微软雅黑"/>
                      <w:color w:val="000000" w:themeColor="text1"/>
                      <w:sz w:val="21"/>
                      <w:szCs w:val="21"/>
                      <w:highlight w:val="none"/>
                      <w:lang w:val="en-US" w:eastAsia="zh-CN"/>
                      <w14:textFill>
                        <w14:solidFill>
                          <w14:schemeClr w14:val="tx1"/>
                        </w14:solidFill>
                      </w14:textFill>
                    </w:rPr>
                  </w:pPr>
                  <w:r>
                    <w:rPr>
                      <w:rFonts w:hint="eastAsia" w:ascii="宋体" w:hAnsi="宋体" w:eastAsia="宋体" w:cs="微软雅黑"/>
                      <w:color w:val="000000" w:themeColor="text1"/>
                      <w:sz w:val="21"/>
                      <w:szCs w:val="21"/>
                      <w:highlight w:val="none"/>
                      <w:lang w:val="en-US" w:eastAsia="zh-CN"/>
                      <w14:textFill>
                        <w14:solidFill>
                          <w14:schemeClr w14:val="tx1"/>
                        </w14:solidFill>
                      </w14:textFill>
                    </w:rPr>
                    <w:t>1</w:t>
                  </w:r>
                </w:p>
              </w:tc>
              <w:tc>
                <w:tcPr>
                  <w:tcW w:w="72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198A8FA">
                  <w:pPr>
                    <w:numPr>
                      <w:ilvl w:val="0"/>
                      <w:numId w:val="0"/>
                    </w:numPr>
                    <w:ind w:leftChars="0" w:firstLine="420" w:firstLineChars="200"/>
                    <w:jc w:val="center"/>
                    <w:outlineLvl w:val="1"/>
                    <w:rPr>
                      <w:rFonts w:hint="default" w:ascii="宋体" w:hAnsi="宋体" w:eastAsia="宋体" w:cs="微软雅黑"/>
                      <w:color w:val="000000" w:themeColor="text1"/>
                      <w:sz w:val="21"/>
                      <w:szCs w:val="21"/>
                      <w:highlight w:val="none"/>
                      <w:lang w:val="en-US" w:eastAsia="zh-CN"/>
                      <w14:textFill>
                        <w14:solidFill>
                          <w14:schemeClr w14:val="tx1"/>
                        </w14:solidFill>
                      </w14:textFill>
                    </w:rPr>
                  </w:pPr>
                  <w:r>
                    <w:rPr>
                      <w:rFonts w:hint="eastAsia" w:ascii="宋体" w:hAnsi="宋体" w:eastAsia="宋体" w:cs="微软雅黑"/>
                      <w:color w:val="000000" w:themeColor="text1"/>
                      <w:sz w:val="21"/>
                      <w:szCs w:val="21"/>
                      <w:highlight w:val="none"/>
                      <w:lang w:val="en-US" w:eastAsia="zh-CN"/>
                      <w14:textFill>
                        <w14:solidFill>
                          <w14:schemeClr w14:val="tx1"/>
                        </w14:solidFill>
                      </w14:textFill>
                    </w:rPr>
                    <w:t>个</w:t>
                  </w:r>
                </w:p>
              </w:tc>
            </w:tr>
          </w:tbl>
          <w:p w14:paraId="5DD6D518">
            <w:pPr>
              <w:pStyle w:val="9"/>
              <w:rPr>
                <w:color w:val="000000" w:themeColor="text1"/>
                <w:sz w:val="21"/>
                <w:szCs w:val="21"/>
                <w:highlight w:val="none"/>
                <w14:textFill>
                  <w14:solidFill>
                    <w14:schemeClr w14:val="tx1"/>
                  </w14:solidFill>
                </w14:textFill>
              </w:rPr>
            </w:pPr>
          </w:p>
        </w:tc>
      </w:tr>
    </w:tbl>
    <w:p w14:paraId="151726A1">
      <w:pPr>
        <w:pStyle w:val="9"/>
        <w:rPr>
          <w:color w:val="000000" w:themeColor="text1"/>
          <w:sz w:val="21"/>
          <w:szCs w:val="21"/>
          <w:highlight w:val="none"/>
          <w14:textFill>
            <w14:solidFill>
              <w14:schemeClr w14:val="tx1"/>
            </w14:solidFill>
          </w14:textFill>
        </w:rPr>
      </w:pPr>
      <w:r>
        <w:rPr>
          <w:b/>
          <w:color w:val="000000" w:themeColor="text1"/>
          <w:sz w:val="21"/>
          <w:szCs w:val="21"/>
          <w:highlight w:val="none"/>
          <w14:textFill>
            <w14:solidFill>
              <w14:schemeClr w14:val="tx1"/>
            </w14:solidFill>
          </w14:textFill>
        </w:rPr>
        <w:t>附表</w:t>
      </w:r>
      <w:r>
        <w:rPr>
          <w:rFonts w:hint="eastAsia"/>
          <w:b/>
          <w:color w:val="000000" w:themeColor="text1"/>
          <w:sz w:val="21"/>
          <w:szCs w:val="21"/>
          <w:highlight w:val="none"/>
          <w:lang w:val="en-US" w:eastAsia="zh-CN"/>
          <w14:textFill>
            <w14:solidFill>
              <w14:schemeClr w14:val="tx1"/>
            </w14:solidFill>
          </w14:textFill>
        </w:rPr>
        <w:t>八</w:t>
      </w:r>
      <w:r>
        <w:rPr>
          <w:b/>
          <w:color w:val="000000" w:themeColor="text1"/>
          <w:sz w:val="21"/>
          <w:szCs w:val="21"/>
          <w:highlight w:val="none"/>
          <w14:textFill>
            <w14:solidFill>
              <w14:schemeClr w14:val="tx1"/>
            </w14:solidFill>
          </w14:textFill>
        </w:rPr>
        <w:t>：</w:t>
      </w:r>
      <w:r>
        <w:rPr>
          <w:rFonts w:hint="eastAsia"/>
          <w:b/>
          <w:color w:val="000000" w:themeColor="text1"/>
          <w:sz w:val="21"/>
          <w:szCs w:val="21"/>
          <w:highlight w:val="none"/>
          <w:lang w:val="en-US" w:eastAsia="zh-CN"/>
          <w14:textFill>
            <w14:solidFill>
              <w14:schemeClr w14:val="tx1"/>
            </w14:solidFill>
          </w14:textFill>
        </w:rPr>
        <w:t>自动验光仪</w:t>
      </w:r>
    </w:p>
    <w:tbl>
      <w:tblPr>
        <w:tblStyle w:val="7"/>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613"/>
        <w:gridCol w:w="696"/>
        <w:gridCol w:w="7000"/>
      </w:tblGrid>
      <w:tr w14:paraId="5589F2B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613" w:type="dxa"/>
          </w:tcPr>
          <w:p w14:paraId="391A2AA8">
            <w:pPr>
              <w:pStyle w:val="9"/>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参数性质</w:t>
            </w:r>
          </w:p>
        </w:tc>
        <w:tc>
          <w:tcPr>
            <w:tcW w:w="696" w:type="dxa"/>
          </w:tcPr>
          <w:p w14:paraId="4AC3C50D">
            <w:pPr>
              <w:pStyle w:val="9"/>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序号</w:t>
            </w:r>
          </w:p>
        </w:tc>
        <w:tc>
          <w:tcPr>
            <w:tcW w:w="7000" w:type="dxa"/>
          </w:tcPr>
          <w:p w14:paraId="3282A505">
            <w:pPr>
              <w:pStyle w:val="9"/>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具体技术(参数)要求</w:t>
            </w:r>
          </w:p>
        </w:tc>
      </w:tr>
      <w:tr w14:paraId="44D6362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13" w:type="dxa"/>
          </w:tcPr>
          <w:p w14:paraId="3EFD9FAD">
            <w:pPr>
              <w:rPr>
                <w:color w:val="000000" w:themeColor="text1"/>
                <w:sz w:val="21"/>
                <w:szCs w:val="21"/>
                <w:highlight w:val="none"/>
                <w14:textFill>
                  <w14:solidFill>
                    <w14:schemeClr w14:val="tx1"/>
                  </w14:solidFill>
                </w14:textFill>
              </w:rPr>
            </w:pPr>
          </w:p>
        </w:tc>
        <w:tc>
          <w:tcPr>
            <w:tcW w:w="696" w:type="dxa"/>
          </w:tcPr>
          <w:p w14:paraId="3546D49E">
            <w:pPr>
              <w:pStyle w:val="9"/>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1</w:t>
            </w:r>
          </w:p>
        </w:tc>
        <w:tc>
          <w:tcPr>
            <w:tcW w:w="7000" w:type="dxa"/>
          </w:tcPr>
          <w:p w14:paraId="101878A0">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1.采用旋转棱镜测量技术</w:t>
            </w:r>
          </w:p>
          <w:p w14:paraId="4A57106F">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2.视标：自动云雾图</w:t>
            </w:r>
          </w:p>
          <w:p w14:paraId="056EF937">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3.顶点距（VD）：0，12，13.75，15mm</w:t>
            </w:r>
          </w:p>
          <w:p w14:paraId="6BADFAB1">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4.球镜度：-25.00D ~ +22.00D（0.12/0.25D步长）</w:t>
            </w:r>
          </w:p>
          <w:p w14:paraId="2F576401">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5.柱镜度：-10.00D ~ +10.00D （0.12/0.25D步长）</w:t>
            </w:r>
          </w:p>
          <w:p w14:paraId="205198A8">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6.轴位：0 ~ 180°（1°步长）</w:t>
            </w:r>
          </w:p>
          <w:p w14:paraId="26A36F35">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7.最小测量瞳孔直径：2.0mm</w:t>
            </w:r>
          </w:p>
          <w:p w14:paraId="0BF7F19F">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8.▲瞳距测量：10 ~ 85 mm</w:t>
            </w:r>
          </w:p>
          <w:p w14:paraId="4E6748C9">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9.角膜曲率半径：5 ~ 10mm（0.01mm步长）</w:t>
            </w:r>
          </w:p>
          <w:p w14:paraId="23194FD3">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10.▲角膜屈光度：33.75D ~ 67.50D（0.12/0.25D步长）</w:t>
            </w:r>
          </w:p>
          <w:p w14:paraId="79F398A1">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11.▲角膜散光度：-15.00D ～ +15.00D（0.12/0.25D步长）</w:t>
            </w:r>
          </w:p>
          <w:p w14:paraId="254BDAC0">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12.轴位0°～ 180°（1°步长）</w:t>
            </w:r>
          </w:p>
          <w:p w14:paraId="3D68B10E">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13.角膜直径2～12mm</w:t>
            </w:r>
          </w:p>
          <w:p w14:paraId="6A2CD534">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14.显示屏7英寸彩色液晶显示器</w:t>
            </w:r>
          </w:p>
          <w:p w14:paraId="120B2D0E">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15.热敏打印机</w:t>
            </w:r>
          </w:p>
          <w:p w14:paraId="61D502AE">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16.功率100-240V AC,50/60Hz，75VA</w:t>
            </w:r>
          </w:p>
          <w:p w14:paraId="7ED7FA34">
            <w:pPr>
              <w:pStyle w:val="9"/>
              <w:rPr>
                <w:rFonts w:hint="default"/>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17.彩色打印机</w:t>
            </w:r>
          </w:p>
          <w:p w14:paraId="7A0786BE">
            <w:pPr>
              <w:pStyle w:val="9"/>
              <w:rPr>
                <w:rFonts w:hint="default"/>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18.自动验光仪应支持体检管理系统直接对接，实现学生信息批量导入、验光检测数据自动采集、筛查结果批量导出等功能，适应大批量学生体检需要。</w:t>
            </w:r>
          </w:p>
        </w:tc>
      </w:tr>
    </w:tbl>
    <w:p w14:paraId="28F0D2EC">
      <w:pPr>
        <w:pStyle w:val="9"/>
        <w:rPr>
          <w:color w:val="000000" w:themeColor="text1"/>
          <w:sz w:val="21"/>
          <w:szCs w:val="21"/>
          <w:highlight w:val="none"/>
          <w14:textFill>
            <w14:solidFill>
              <w14:schemeClr w14:val="tx1"/>
            </w14:solidFill>
          </w14:textFill>
        </w:rPr>
      </w:pPr>
      <w:r>
        <w:rPr>
          <w:b/>
          <w:color w:val="000000" w:themeColor="text1"/>
          <w:sz w:val="21"/>
          <w:szCs w:val="21"/>
          <w:highlight w:val="none"/>
          <w14:textFill>
            <w14:solidFill>
              <w14:schemeClr w14:val="tx1"/>
            </w14:solidFill>
          </w14:textFill>
        </w:rPr>
        <w:t>附表</w:t>
      </w:r>
      <w:r>
        <w:rPr>
          <w:rFonts w:hint="eastAsia"/>
          <w:b/>
          <w:color w:val="000000" w:themeColor="text1"/>
          <w:sz w:val="21"/>
          <w:szCs w:val="21"/>
          <w:highlight w:val="none"/>
          <w:lang w:val="en-US" w:eastAsia="zh-CN"/>
          <w14:textFill>
            <w14:solidFill>
              <w14:schemeClr w14:val="tx1"/>
            </w14:solidFill>
          </w14:textFill>
        </w:rPr>
        <w:t>九</w:t>
      </w:r>
      <w:r>
        <w:rPr>
          <w:b/>
          <w:color w:val="000000" w:themeColor="text1"/>
          <w:sz w:val="21"/>
          <w:szCs w:val="21"/>
          <w:highlight w:val="none"/>
          <w14:textFill>
            <w14:solidFill>
              <w14:schemeClr w14:val="tx1"/>
            </w14:solidFill>
          </w14:textFill>
        </w:rPr>
        <w:t>：</w:t>
      </w:r>
      <w:r>
        <w:rPr>
          <w:rFonts w:hint="eastAsia"/>
          <w:b/>
          <w:color w:val="000000" w:themeColor="text1"/>
          <w:sz w:val="21"/>
          <w:szCs w:val="21"/>
          <w:highlight w:val="none"/>
          <w:lang w:val="en-US" w:eastAsia="zh-CN"/>
          <w14:textFill>
            <w14:solidFill>
              <w14:schemeClr w14:val="tx1"/>
            </w14:solidFill>
          </w14:textFill>
        </w:rPr>
        <w:t>电动妇科检查床</w:t>
      </w:r>
    </w:p>
    <w:tbl>
      <w:tblPr>
        <w:tblStyle w:val="7"/>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613"/>
        <w:gridCol w:w="696"/>
        <w:gridCol w:w="7000"/>
      </w:tblGrid>
      <w:tr w14:paraId="39034D3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13" w:type="dxa"/>
          </w:tcPr>
          <w:p w14:paraId="4F24B978">
            <w:pPr>
              <w:pStyle w:val="9"/>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参数性质</w:t>
            </w:r>
          </w:p>
        </w:tc>
        <w:tc>
          <w:tcPr>
            <w:tcW w:w="696" w:type="dxa"/>
          </w:tcPr>
          <w:p w14:paraId="7DFDBE1C">
            <w:pPr>
              <w:pStyle w:val="9"/>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序号</w:t>
            </w:r>
          </w:p>
        </w:tc>
        <w:tc>
          <w:tcPr>
            <w:tcW w:w="7000" w:type="dxa"/>
          </w:tcPr>
          <w:p w14:paraId="0EB20267">
            <w:pPr>
              <w:pStyle w:val="9"/>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具体技术(参数)要求</w:t>
            </w:r>
          </w:p>
        </w:tc>
      </w:tr>
      <w:tr w14:paraId="54C3427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13" w:type="dxa"/>
          </w:tcPr>
          <w:p w14:paraId="7201C526">
            <w:pPr>
              <w:rPr>
                <w:color w:val="000000" w:themeColor="text1"/>
                <w:sz w:val="21"/>
                <w:szCs w:val="21"/>
                <w:highlight w:val="none"/>
                <w14:textFill>
                  <w14:solidFill>
                    <w14:schemeClr w14:val="tx1"/>
                  </w14:solidFill>
                </w14:textFill>
              </w:rPr>
            </w:pPr>
          </w:p>
        </w:tc>
        <w:tc>
          <w:tcPr>
            <w:tcW w:w="696" w:type="dxa"/>
          </w:tcPr>
          <w:p w14:paraId="4B63E31D">
            <w:pPr>
              <w:pStyle w:val="9"/>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1</w:t>
            </w:r>
          </w:p>
        </w:tc>
        <w:tc>
          <w:tcPr>
            <w:tcW w:w="7000" w:type="dxa"/>
          </w:tcPr>
          <w:p w14:paraId="3DA7A229">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1.整台设备必须遵循人体工学原理设计，全部采用低压直流电机驱动，性能安全稳定，电动电机驱动系统：均采用国产优质品牌电机，使整机达到噪声低、安全可靠性高。</w:t>
            </w:r>
          </w:p>
          <w:p w14:paraId="22A6DE4B">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2.多功能妇科检查床，国产优质电机工作，满足台面电动上下升降，电动前后倾斜，电动背板上下折。</w:t>
            </w:r>
          </w:p>
          <w:p w14:paraId="277EE4A5">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3.产品具有中国环境标志标签，符合环保产品标准</w:t>
            </w:r>
          </w:p>
          <w:p w14:paraId="6F048494">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4.金属表面采用自有喷涂线，经电泳静电喷塑处理工艺，抗酸碱腐蚀，防霉，耐褪色。漆粉采用优质漆粉，厚度均达70μm以上，防刮伤、防锈、抗酸碱、耐腐蚀。附着力达到一级，更好的保护患者的身体健康。（具有带有CMA或CNAS标识的生产厂家喷涂附着力≥2级，硬度≥H，冲击强度，喷涂厚度≥100μm以及重金属含量合格的第三方检测报告，具有塑粉SGS抗菌检测报告）</w:t>
            </w:r>
          </w:p>
          <w:p w14:paraId="07937569">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5.不锈钢床身外罩和配件均全部使用SUS#304不锈钢制成，表面进行抛光处理，抗冲击、防止刮伤、耐磨损、耐消毒、易清洁，充分满足手术后床台消毒。</w:t>
            </w:r>
          </w:p>
          <w:p w14:paraId="0388E88B">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6.▲T型不锈钢分体式底座装置：造型优雅，提供优异的耐冲击性及稳固性，易于清洁与消毒。</w:t>
            </w:r>
          </w:p>
          <w:p w14:paraId="40EB9646">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7.采用方框式床框连接装置，保证产品安全稳定。8.关键升降立柱部分：手术床升降立柱≥3节，承重具有二倍的安全系数，采用方形立柱升降，八只固定紧锁件，双方框架式活动关节，保证立柱承载稳定。</w:t>
            </w:r>
          </w:p>
          <w:p w14:paraId="3A413CE1">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9.▲关键刹车部分：手术床底座部分采用T型结构设计，刹车位于头部中央正下方，小T型样式左右活动脚踏式先进的机械设计，一旦锁定，床台不会出现位置的改变，四点式落地模式，确保手术中床台稳固、安全。</w:t>
            </w:r>
          </w:p>
          <w:p w14:paraId="582EBA7B">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10.配有独立的紧急停止按键，紧急情况时，可停止手术台的一切操作；</w:t>
            </w:r>
          </w:p>
          <w:p w14:paraId="3989B22B">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11.配有弧形拉手方便产妇用力；腿托和弧形拉手材质为全聚氨酯模具一次成型，耐用舒适度高。</w:t>
            </w:r>
          </w:p>
          <w:p w14:paraId="11B51859">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12.手术床标配蓄电池，再不通电的情况下仍可以继续工作。</w:t>
            </w:r>
          </w:p>
          <w:p w14:paraId="5DB54D21">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13.技术指标：</w:t>
            </w:r>
          </w:p>
          <w:p w14:paraId="7AED00AA">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（1）手术台总长度1300mm±50mm，背板长度≥780mm，座板长度≥460mm。</w:t>
            </w:r>
          </w:p>
          <w:p w14:paraId="50DDED4B">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（2）手术台台面宽度600mm</w:t>
            </w:r>
          </w:p>
          <w:p w14:paraId="1882903E">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（3）电源电压220V/50Hz；功率500VA</w:t>
            </w:r>
          </w:p>
          <w:p w14:paraId="7C379B79">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（4）手术台固定方式：机械定位</w:t>
            </w:r>
          </w:p>
          <w:p w14:paraId="4628EDCA">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（5）手术台功能调节范围：①前后倾≥20°电动； ②背板上折≥75°电动； ③手术台高度范围（710-910）±50cm电动；④T型底座后端处宽度≥580mm，前段宽度≥380mm，全长≥900mm，底座厚度≥130mm；⑤背板边轨长度≥380mm，座板边轨长度≥480mm；⑥污物盆，内径长度≥350mm，宽度≥310mm，深度≥130mm；⑦弧形拉手高度≥90mm。</w:t>
            </w:r>
          </w:p>
          <w:p w14:paraId="641E6074">
            <w:pPr>
              <w:pStyle w:val="9"/>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配置清单：优质304#不锈钢床体1台、优质动力系统1套、 有线遥控器1个、 托腿架2件、托手架 2件、 手柄2件、 麻醉屏架1付、 LED检查灯1个</w:t>
            </w:r>
          </w:p>
        </w:tc>
      </w:tr>
    </w:tbl>
    <w:p w14:paraId="53E23063">
      <w:pPr>
        <w:pStyle w:val="9"/>
        <w:rPr>
          <w:color w:val="000000" w:themeColor="text1"/>
          <w:sz w:val="21"/>
          <w:szCs w:val="21"/>
          <w:highlight w:val="none"/>
          <w14:textFill>
            <w14:solidFill>
              <w14:schemeClr w14:val="tx1"/>
            </w14:solidFill>
          </w14:textFill>
        </w:rPr>
      </w:pPr>
      <w:r>
        <w:rPr>
          <w:b/>
          <w:color w:val="000000" w:themeColor="text1"/>
          <w:sz w:val="21"/>
          <w:szCs w:val="21"/>
          <w:highlight w:val="none"/>
          <w14:textFill>
            <w14:solidFill>
              <w14:schemeClr w14:val="tx1"/>
            </w14:solidFill>
          </w14:textFill>
        </w:rPr>
        <w:t>附表</w:t>
      </w:r>
      <w:r>
        <w:rPr>
          <w:rFonts w:hint="eastAsia"/>
          <w:b/>
          <w:color w:val="000000" w:themeColor="text1"/>
          <w:sz w:val="21"/>
          <w:szCs w:val="21"/>
          <w:highlight w:val="none"/>
          <w:lang w:val="en-US" w:eastAsia="zh-CN"/>
          <w14:textFill>
            <w14:solidFill>
              <w14:schemeClr w14:val="tx1"/>
            </w14:solidFill>
          </w14:textFill>
        </w:rPr>
        <w:t>十</w:t>
      </w:r>
      <w:r>
        <w:rPr>
          <w:b/>
          <w:color w:val="000000" w:themeColor="text1"/>
          <w:sz w:val="21"/>
          <w:szCs w:val="21"/>
          <w:highlight w:val="none"/>
          <w14:textFill>
            <w14:solidFill>
              <w14:schemeClr w14:val="tx1"/>
            </w14:solidFill>
          </w14:textFill>
        </w:rPr>
        <w:t>：</w:t>
      </w:r>
      <w:r>
        <w:rPr>
          <w:rFonts w:hint="eastAsia"/>
          <w:b/>
          <w:color w:val="000000" w:themeColor="text1"/>
          <w:sz w:val="21"/>
          <w:szCs w:val="21"/>
          <w:highlight w:val="none"/>
          <w:lang w:val="en-US" w:eastAsia="zh-CN"/>
          <w14:textFill>
            <w14:solidFill>
              <w14:schemeClr w14:val="tx1"/>
            </w14:solidFill>
          </w14:textFill>
        </w:rPr>
        <w:t>中药熏蒸治疗机</w:t>
      </w:r>
    </w:p>
    <w:tbl>
      <w:tblPr>
        <w:tblStyle w:val="7"/>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627"/>
        <w:gridCol w:w="695"/>
        <w:gridCol w:w="6987"/>
      </w:tblGrid>
      <w:tr w14:paraId="7FDE74C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27" w:type="dxa"/>
          </w:tcPr>
          <w:p w14:paraId="745D2896">
            <w:pPr>
              <w:pStyle w:val="9"/>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参数性质</w:t>
            </w:r>
          </w:p>
        </w:tc>
        <w:tc>
          <w:tcPr>
            <w:tcW w:w="695" w:type="dxa"/>
          </w:tcPr>
          <w:p w14:paraId="17E8AE07">
            <w:pPr>
              <w:pStyle w:val="9"/>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序号</w:t>
            </w:r>
          </w:p>
        </w:tc>
        <w:tc>
          <w:tcPr>
            <w:tcW w:w="6987" w:type="dxa"/>
          </w:tcPr>
          <w:p w14:paraId="18C47804">
            <w:pPr>
              <w:pStyle w:val="9"/>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具体技术(参数)要求</w:t>
            </w:r>
          </w:p>
        </w:tc>
      </w:tr>
      <w:tr w14:paraId="1FDD7C2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627" w:type="dxa"/>
          </w:tcPr>
          <w:p w14:paraId="207D19BA">
            <w:pPr>
              <w:rPr>
                <w:color w:val="000000" w:themeColor="text1"/>
                <w:sz w:val="21"/>
                <w:szCs w:val="21"/>
                <w:highlight w:val="none"/>
                <w14:textFill>
                  <w14:solidFill>
                    <w14:schemeClr w14:val="tx1"/>
                  </w14:solidFill>
                </w14:textFill>
              </w:rPr>
            </w:pPr>
          </w:p>
        </w:tc>
        <w:tc>
          <w:tcPr>
            <w:tcW w:w="695" w:type="dxa"/>
          </w:tcPr>
          <w:p w14:paraId="6F262566">
            <w:pPr>
              <w:pStyle w:val="9"/>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1</w:t>
            </w:r>
          </w:p>
        </w:tc>
        <w:tc>
          <w:tcPr>
            <w:tcW w:w="6987" w:type="dxa"/>
          </w:tcPr>
          <w:p w14:paraId="08BD9806">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适用于局部熏蒸、半身熏蒸和全身熏蒸。采用中药汽化装置，通过数字智能化控制恒温/电脑控温，使中药药液 产生中药蒸汽。患者在熏蒸治疗时，能通过蒸汽热敷使毛孔张开、毛细血 管网开放，药物离子通过对患病部位和经络病变区进行有效渗透，使药力 直达病灶。</w:t>
            </w:r>
          </w:p>
          <w:p w14:paraId="0D322C0C">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1.额定输入功率：1500W。</w:t>
            </w:r>
          </w:p>
          <w:p w14:paraId="0417DFCC">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2.床体尺寸(长宽高):2010×720×1070mm, 允差±10%。</w:t>
            </w:r>
          </w:p>
          <w:p w14:paraId="42BBA8CC">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3.操作台尺寸(长宽高):460×370×860mm, 允差±10%。</w:t>
            </w:r>
          </w:p>
          <w:p w14:paraId="78D199BA">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4.▲治疗机温度：可在1～99℃范围设定，室温~45℃为熏蒸温度，步进1℃,允差为±5℃,46～99℃为煎药温度。</w:t>
            </w:r>
          </w:p>
          <w:p w14:paraId="229F6751">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5.治疗时间：1～99min 内设定，允差±30s, 治疗结束有提示音，加热装 置自动断电。</w:t>
            </w:r>
          </w:p>
          <w:p w14:paraId="6EB77D1C">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6.上水方式：自动，加热锅容积：5L。</w:t>
            </w:r>
          </w:p>
          <w:p w14:paraId="7134D839">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7. ▲具有雾化功能：单区雾化量大于40mL/h。</w:t>
            </w:r>
          </w:p>
          <w:p w14:paraId="766151D3">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8. 微电脑控制操作系统，具有自动定时、自动控温、自动漏电保护、过载 保 护 。</w:t>
            </w:r>
          </w:p>
          <w:p w14:paraId="357A6C9C">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9. 舱内具有单独停止加热按钮。</w:t>
            </w:r>
          </w:p>
          <w:p w14:paraId="62329C10">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10. 熏蒸加热区：三温区独立控制，加热装置为厚膜管状加热器。</w:t>
            </w:r>
          </w:p>
          <w:p w14:paraId="643E7E16">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11. 具有双重超温保护功能。</w:t>
            </w:r>
          </w:p>
          <w:p w14:paraId="3559043F">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12. 熏蒸面积：1530×340mm,11   块熏蒸垫可任意组合。</w:t>
            </w:r>
          </w:p>
          <w:p w14:paraId="484C1ADE">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13. 自动输送蒸汽，多风道设计，确保每区熏蒸温度恒定、舒适。</w:t>
            </w:r>
          </w:p>
          <w:p w14:paraId="4A1F7046">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14. 治疗机防干烧装置：当药液加热器无液体时，不能加热，并有提示信 息。</w:t>
            </w:r>
          </w:p>
          <w:p w14:paraId="6F8634FD">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15. 独立的操作控制台，机电分离式设计。</w:t>
            </w:r>
          </w:p>
          <w:p w14:paraId="72FEF032">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16. 具有臭氧消毒功能。</w:t>
            </w:r>
          </w:p>
          <w:p w14:paraId="2410763B">
            <w:pPr>
              <w:pStyle w:val="9"/>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17. 具有工作状态提示、多重故障自检错误代码显示功能。</w:t>
            </w:r>
          </w:p>
        </w:tc>
      </w:tr>
    </w:tbl>
    <w:p w14:paraId="46FC1865">
      <w:pPr>
        <w:pStyle w:val="9"/>
        <w:rPr>
          <w:color w:val="000000" w:themeColor="text1"/>
          <w:sz w:val="21"/>
          <w:szCs w:val="21"/>
          <w:highlight w:val="none"/>
          <w14:textFill>
            <w14:solidFill>
              <w14:schemeClr w14:val="tx1"/>
            </w14:solidFill>
          </w14:textFill>
        </w:rPr>
      </w:pPr>
      <w:r>
        <w:rPr>
          <w:b/>
          <w:color w:val="000000" w:themeColor="text1"/>
          <w:sz w:val="21"/>
          <w:szCs w:val="21"/>
          <w:highlight w:val="none"/>
          <w14:textFill>
            <w14:solidFill>
              <w14:schemeClr w14:val="tx1"/>
            </w14:solidFill>
          </w14:textFill>
        </w:rPr>
        <w:t>附表</w:t>
      </w:r>
      <w:r>
        <w:rPr>
          <w:rFonts w:hint="eastAsia"/>
          <w:b/>
          <w:color w:val="000000" w:themeColor="text1"/>
          <w:sz w:val="21"/>
          <w:szCs w:val="21"/>
          <w:highlight w:val="none"/>
          <w:lang w:val="en-US" w:eastAsia="zh-CN"/>
          <w14:textFill>
            <w14:solidFill>
              <w14:schemeClr w14:val="tx1"/>
            </w14:solidFill>
          </w14:textFill>
        </w:rPr>
        <w:t>十一</w:t>
      </w:r>
      <w:r>
        <w:rPr>
          <w:b/>
          <w:color w:val="000000" w:themeColor="text1"/>
          <w:sz w:val="21"/>
          <w:szCs w:val="21"/>
          <w:highlight w:val="none"/>
          <w14:textFill>
            <w14:solidFill>
              <w14:schemeClr w14:val="tx1"/>
            </w14:solidFill>
          </w14:textFill>
        </w:rPr>
        <w:t>：</w:t>
      </w:r>
      <w:r>
        <w:rPr>
          <w:rFonts w:hint="eastAsia"/>
          <w:b/>
          <w:color w:val="000000" w:themeColor="text1"/>
          <w:sz w:val="21"/>
          <w:szCs w:val="21"/>
          <w:highlight w:val="none"/>
          <w:lang w:val="en-US" w:eastAsia="zh-CN"/>
          <w14:textFill>
            <w14:solidFill>
              <w14:schemeClr w14:val="tx1"/>
            </w14:solidFill>
          </w14:textFill>
        </w:rPr>
        <w:t>煮沸消毒器</w:t>
      </w:r>
    </w:p>
    <w:tbl>
      <w:tblPr>
        <w:tblStyle w:val="7"/>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627"/>
        <w:gridCol w:w="723"/>
        <w:gridCol w:w="6959"/>
      </w:tblGrid>
      <w:tr w14:paraId="5E91B52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27" w:type="dxa"/>
          </w:tcPr>
          <w:p w14:paraId="7F21C48B">
            <w:pPr>
              <w:pStyle w:val="9"/>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参数性质</w:t>
            </w:r>
          </w:p>
        </w:tc>
        <w:tc>
          <w:tcPr>
            <w:tcW w:w="723" w:type="dxa"/>
          </w:tcPr>
          <w:p w14:paraId="2BAF0608">
            <w:pPr>
              <w:pStyle w:val="9"/>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序号</w:t>
            </w:r>
          </w:p>
        </w:tc>
        <w:tc>
          <w:tcPr>
            <w:tcW w:w="6959" w:type="dxa"/>
          </w:tcPr>
          <w:p w14:paraId="2D5162D8">
            <w:pPr>
              <w:pStyle w:val="9"/>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具体技术(参数)要求</w:t>
            </w:r>
          </w:p>
        </w:tc>
      </w:tr>
      <w:tr w14:paraId="0922F39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27" w:type="dxa"/>
          </w:tcPr>
          <w:p w14:paraId="12473F91">
            <w:pPr>
              <w:rPr>
                <w:color w:val="000000" w:themeColor="text1"/>
                <w:sz w:val="21"/>
                <w:szCs w:val="21"/>
                <w:highlight w:val="none"/>
                <w14:textFill>
                  <w14:solidFill>
                    <w14:schemeClr w14:val="tx1"/>
                  </w14:solidFill>
                </w14:textFill>
              </w:rPr>
            </w:pPr>
          </w:p>
        </w:tc>
        <w:tc>
          <w:tcPr>
            <w:tcW w:w="723" w:type="dxa"/>
          </w:tcPr>
          <w:p w14:paraId="182DF070">
            <w:pPr>
              <w:pStyle w:val="9"/>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1</w:t>
            </w:r>
          </w:p>
        </w:tc>
        <w:tc>
          <w:tcPr>
            <w:tcW w:w="6959" w:type="dxa"/>
          </w:tcPr>
          <w:p w14:paraId="5172C8CD">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材料采用304不锈钢；</w:t>
            </w:r>
          </w:p>
          <w:p w14:paraId="67266A6E">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1.外尺寸(长宽高±50mm）：1030×700×975mm；</w:t>
            </w:r>
          </w:p>
          <w:p w14:paraId="3FF68D8A">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2.内槽尺寸(长宽高±50mm）：800×400×380mm；</w:t>
            </w:r>
          </w:p>
          <w:p w14:paraId="2A53314F">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3.升降工作窗尺寸(长宽高±50mm）：760×370×360mm；</w:t>
            </w:r>
          </w:p>
          <w:p w14:paraId="6902D20E">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4.内腔容量：≥130L；</w:t>
            </w:r>
          </w:p>
          <w:p w14:paraId="5E7CA00F">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5.工作电压：380V，输入功率：≥7500W；</w:t>
            </w:r>
          </w:p>
          <w:p w14:paraId="1F5DB3D7">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6.控制方式：数显控制面板，轻触式，可实时监视和控制温度和时间；</w:t>
            </w:r>
          </w:p>
          <w:p w14:paraId="1C3801EB">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7.温控范围：1-99℃，时间范围：1-99分钟，可调，能有效达到煮沸消毒；</w:t>
            </w:r>
          </w:p>
          <w:p w14:paraId="52370236">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8.进水方式：具有自动进水、排水、自动注水达到水位自动加热，自带加热恒温功能，使用过程中缺水自动补水；</w:t>
            </w:r>
          </w:p>
          <w:p w14:paraId="2F8CC1B0">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9.▲工作水位：≥2个可选工作水位；</w:t>
            </w:r>
          </w:p>
          <w:p w14:paraId="0F484F6A">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10.▲升降工作窗控制方式：采用脚踏控制和手控按键控制升降工作窗，工作时使用脚踏控制设备完全代替人手操作，煮沸消毒完成时工作窗自动升起功能，并有提示音；</w:t>
            </w:r>
          </w:p>
          <w:p w14:paraId="542F41CD">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11.脚踏控制开关≥3个脚踏控制，可直接脚控启动煮沸消毒，实时操作，无需等待；</w:t>
            </w:r>
          </w:p>
          <w:p w14:paraId="77263706">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12.煮沸消毒启动方式：手控控制和脚踏控制，两种控制方式；</w:t>
            </w:r>
          </w:p>
          <w:p w14:paraId="04B634D7">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13.下降保护方式：按红色的紧急上升按钮，在下降过程中遇到突发事件时，按下紧急键，工作窗直接上升；</w:t>
            </w:r>
          </w:p>
          <w:p w14:paraId="562CD6C4">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14.低水位保护功能：低水位自动停止加热功能；</w:t>
            </w:r>
          </w:p>
          <w:p w14:paraId="7329034B">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15.超时保护功能：有进水超过设定时间，停止进水，防止水流溢出；</w:t>
            </w:r>
          </w:p>
          <w:p w14:paraId="4B53E7BF">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16.半开式抗压盖，工作窗前部分具有机械防夹功能，可自由打开；</w:t>
            </w:r>
          </w:p>
          <w:p w14:paraId="24452DD9">
            <w:pPr>
              <w:pStyle w:val="9"/>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17.▲配置远红外对射型防夹保护装置，在工作人员操作作用面有效区域内遇到任何障碍物时立即停止下降且自动上升。</w:t>
            </w:r>
          </w:p>
          <w:p w14:paraId="64327A5C">
            <w:pPr>
              <w:pStyle w:val="9"/>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配置清单：主机1台；排水管1条；进水管1条</w:t>
            </w:r>
          </w:p>
        </w:tc>
      </w:tr>
    </w:tbl>
    <w:p w14:paraId="49CAEA69">
      <w:pPr>
        <w:rPr>
          <w:b/>
          <w:color w:val="000000" w:themeColor="text1"/>
          <w:sz w:val="36"/>
          <w:highlight w:val="none"/>
          <w14:textFill>
            <w14:solidFill>
              <w14:schemeClr w14:val="tx1"/>
            </w14:solidFill>
          </w14:textFill>
        </w:rPr>
      </w:pPr>
      <w:r>
        <w:rPr>
          <w:b/>
          <w:color w:val="000000" w:themeColor="text1"/>
          <w:sz w:val="36"/>
          <w:highlight w:val="none"/>
          <w14:textFill>
            <w14:solidFill>
              <w14:schemeClr w14:val="tx1"/>
            </w14:solidFill>
          </w14:textFill>
        </w:rPr>
        <w:br w:type="page"/>
      </w:r>
    </w:p>
    <w:p w14:paraId="5B1F9B0D">
      <w:pPr>
        <w:pStyle w:val="9"/>
        <w:jc w:val="center"/>
        <w:outlineLvl w:val="1"/>
        <w:rPr>
          <w:color w:val="000000" w:themeColor="text1"/>
          <w:highlight w:val="none"/>
          <w14:textFill>
            <w14:solidFill>
              <w14:schemeClr w14:val="tx1"/>
            </w14:solidFill>
          </w14:textFill>
        </w:rPr>
      </w:pPr>
      <w:r>
        <w:rPr>
          <w:b/>
          <w:color w:val="000000" w:themeColor="text1"/>
          <w:sz w:val="36"/>
          <w:highlight w:val="none"/>
          <w14:textFill>
            <w14:solidFill>
              <w14:schemeClr w14:val="tx1"/>
            </w14:solidFill>
          </w14:textFill>
        </w:rPr>
        <w:t>第三章 投标人须知</w:t>
      </w:r>
    </w:p>
    <w:p w14:paraId="76F1B095">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投标人必须认真阅读招标文件中所有的事项、格式、条款和采购需求等。投标人没有按照招标文件要求提交全部资料，或者投标文件没有对招标文件在各方面都做出实质性响应的可能导致其投标无效或被拒绝。</w:t>
      </w:r>
    </w:p>
    <w:p w14:paraId="5BB55701">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请注意：供应商需在投标文件截止时间前，将加密投标文件上传至云平台项目采购系统中并取得回执，逾期上传或错误方式投递送达将导致投标无效。</w:t>
      </w:r>
    </w:p>
    <w:p w14:paraId="3EEB2ED8">
      <w:pPr>
        <w:pStyle w:val="9"/>
        <w:outlineLvl w:val="3"/>
        <w:rPr>
          <w:color w:val="000000" w:themeColor="text1"/>
          <w:highlight w:val="none"/>
          <w14:textFill>
            <w14:solidFill>
              <w14:schemeClr w14:val="tx1"/>
            </w14:solidFill>
          </w14:textFill>
        </w:rPr>
      </w:pPr>
      <w:r>
        <w:rPr>
          <w:b/>
          <w:color w:val="000000" w:themeColor="text1"/>
          <w:sz w:val="24"/>
          <w:highlight w:val="none"/>
          <w14:textFill>
            <w14:solidFill>
              <w14:schemeClr w14:val="tx1"/>
            </w14:solidFill>
          </w14:textFill>
        </w:rPr>
        <w:t>一、名词解释</w:t>
      </w:r>
    </w:p>
    <w:p w14:paraId="3E109457">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1.采购代理机构：本项目是指</w:t>
      </w:r>
      <w:r>
        <w:rPr>
          <w:rFonts w:hint="eastAsia"/>
          <w:color w:val="000000" w:themeColor="text1"/>
          <w:highlight w:val="none"/>
          <w:lang w:eastAsia="zh-CN"/>
          <w14:textFill>
            <w14:solidFill>
              <w14:schemeClr w14:val="tx1"/>
            </w14:solidFill>
          </w14:textFill>
        </w:rPr>
        <w:t>广东一方项目管理有限公司</w:t>
      </w:r>
      <w:r>
        <w:rPr>
          <w:color w:val="000000" w:themeColor="text1"/>
          <w:highlight w:val="none"/>
          <w14:textFill>
            <w14:solidFill>
              <w14:schemeClr w14:val="tx1"/>
            </w14:solidFill>
          </w14:textFill>
        </w:rPr>
        <w:t>，负责整个采购活动的组织，依法负责编制和发布招标文件，对招标文件拥有最终的解释权，不以任何身份出任评标委员会成员。</w:t>
      </w:r>
    </w:p>
    <w:p w14:paraId="0967F877">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2.采购人：本项目是指</w:t>
      </w:r>
      <w:r>
        <w:rPr>
          <w:rFonts w:hint="eastAsia"/>
          <w:color w:val="000000" w:themeColor="text1"/>
          <w:highlight w:val="none"/>
          <w:lang w:eastAsia="zh-CN"/>
          <w14:textFill>
            <w14:solidFill>
              <w14:schemeClr w14:val="tx1"/>
            </w14:solidFill>
          </w14:textFill>
        </w:rPr>
        <w:t>东莞市沙田医院</w:t>
      </w:r>
      <w:r>
        <w:rPr>
          <w:color w:val="000000" w:themeColor="text1"/>
          <w:highlight w:val="none"/>
          <w14:textFill>
            <w14:solidFill>
              <w14:schemeClr w14:val="tx1"/>
            </w14:solidFill>
          </w14:textFill>
        </w:rPr>
        <w:t>，是采购活动当事人之一，负责项目的整体规划、技术方案可行性设计论证与实施，作为合同采购方（用户）的主体承担质疑回复、履行合同、验收与评价等义务。</w:t>
      </w:r>
    </w:p>
    <w:p w14:paraId="52A4F260">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3.投标人：是指在云平台项目采购系统完成本项目投标登记并提交电子投标文件的供应商。</w:t>
      </w:r>
    </w:p>
    <w:p w14:paraId="73A46423">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4.“评标委员会”是指根据《中华人民共和国政府采购法》等法律法规规定，由采购人代表和有关专家组成以确定中标供应商或者推荐中标候选人的临时组织。</w:t>
      </w:r>
    </w:p>
    <w:p w14:paraId="5678D9AC">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5.“中标供应商”是指经评标委员会评审确定的对招标文件做出实质性响应，经采购人按照规定在评标委员会推荐的中标候选人中确定的或评标委员会受采购人委托直接确认的投标人。</w:t>
      </w:r>
    </w:p>
    <w:p w14:paraId="5BD35909">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6.招标文件：是指包括招标公告和招标文件及其补充、变更和澄清等一系列文件。</w:t>
      </w:r>
    </w:p>
    <w:p w14:paraId="32CB2F25">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7.电子投标文件：是指使用云平台提供的投标客户端制作加密并上传到系统的投标文件。（投标客户端制作投标文件时，生成的后缀为“.标书”的文件）</w:t>
      </w:r>
    </w:p>
    <w:p w14:paraId="5CF0281B">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8.备用电子投标文件：是指使用云平台提供的投标客户端制作电子投标文件时，同时生成的同一版本的备用投标文件。（投标客户端制作投标文件时，生成的后缀为“.备用标书”的文件）</w:t>
      </w:r>
    </w:p>
    <w:p w14:paraId="700C1716">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9.电子签名和电子印章：是指获得中华人民共和国工业和信息化部颁发的《电子认证服务许可证》、国家密码管理局颁发的《电子认证服务使用密码许可证》的资质，具备承担因数字证书原因产生纠纷的相关责任的能力，且在广东省内具有数量基础和服务能力的依法设立的电子认证服务机构签发的电子签名和电子签章认证证书（即CA数字证书）。供应商应当到相关服务机构办理并取得数字证书介质和应用。电子签名包括单位法定代表人、被委托人及其他个人的电子形式签名；电子印章包括机构法人电子形式印章。电子签名及电子印章与手写签名或者盖章具有同等的法律效力。签名（含电子签名）和盖章（含电子印章）是不同使用场景，应按招标文件要求在投标（响应）文件指定位置进行签名（含电子签名）和盖章（含电子印章），对允许采用手写签名的文件，应在纸质文件手写签名后，提供文件的彩色扫描电子文档进行后续操作。</w:t>
      </w:r>
    </w:p>
    <w:p w14:paraId="6F45F18A">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10.“全称”、“公司全称”、“加盖单位公章”及“公章”：在电子投标（响应）文件及相关的其他电子资料中，涉及“全称”或“公司全称”的应在对应文件编辑时使用文本录入方式，或在纸质投标（响应）文件上进行手写签名，或通过投标客户端使用电子印章完成；涉及“加盖单位公章”和“公章”应使用投标人单位的数字证书并通过投标客户端使用电子印章完成。</w:t>
      </w:r>
    </w:p>
    <w:p w14:paraId="711BE600">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11.“投标人代表签字”及“授权代表”：在电子投标（响应）文件及相关的其他电子资料中，涉及“投标人代表签字”或“授权代表”应在投标（响应）文件编辑时使用文本录入方式，或在纸质投标（响应）文件上进行手写签名，或通过投标客户端使用电子签名完成。</w:t>
      </w:r>
    </w:p>
    <w:p w14:paraId="57EDEDF2">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12.“法定代表人”：在电子投标（响应）文件及相关的其他电子资料中，涉及“法定代表人”应在纸质投标（响应）文件上进行手写签名，或通过投标客户端使用电子签名完成。</w:t>
      </w:r>
    </w:p>
    <w:p w14:paraId="3B6F31FF">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13.日期、天数、时间：未有特别说明时，均为公历日（天）及北京时间。</w:t>
      </w:r>
    </w:p>
    <w:p w14:paraId="29338CDD">
      <w:pPr>
        <w:pStyle w:val="9"/>
        <w:outlineLvl w:val="2"/>
        <w:rPr>
          <w:color w:val="000000" w:themeColor="text1"/>
          <w:highlight w:val="none"/>
          <w14:textFill>
            <w14:solidFill>
              <w14:schemeClr w14:val="tx1"/>
            </w14:solidFill>
          </w14:textFill>
        </w:rPr>
      </w:pPr>
      <w:r>
        <w:rPr>
          <w:b/>
          <w:color w:val="000000" w:themeColor="text1"/>
          <w:sz w:val="28"/>
          <w:highlight w:val="none"/>
          <w14:textFill>
            <w14:solidFill>
              <w14:schemeClr w14:val="tx1"/>
            </w14:solidFill>
          </w14:textFill>
        </w:rPr>
        <w:t>二、须知前附表</w:t>
      </w:r>
    </w:p>
    <w:tbl>
      <w:tblPr>
        <w:tblStyle w:val="7"/>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51"/>
        <w:gridCol w:w="2252"/>
        <w:gridCol w:w="5182"/>
      </w:tblGrid>
      <w:tr w14:paraId="3CED8D6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485" w:type="dxa"/>
            <w:gridSpan w:val="3"/>
          </w:tcPr>
          <w:p w14:paraId="13A79FC8">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本表与招标文件对应章节的内容若不一致，以本表为准。</w:t>
            </w:r>
          </w:p>
        </w:tc>
      </w:tr>
      <w:tr w14:paraId="4C5ECB8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632B3B20">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序号</w:t>
            </w:r>
          </w:p>
        </w:tc>
        <w:tc>
          <w:tcPr>
            <w:tcW w:w="2252" w:type="dxa"/>
          </w:tcPr>
          <w:p w14:paraId="3AC0465E">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条款名称</w:t>
            </w:r>
          </w:p>
        </w:tc>
        <w:tc>
          <w:tcPr>
            <w:tcW w:w="5182" w:type="dxa"/>
          </w:tcPr>
          <w:p w14:paraId="21FE7656">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内容及要求</w:t>
            </w:r>
          </w:p>
        </w:tc>
      </w:tr>
      <w:tr w14:paraId="0B8BF76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06D747BE">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1</w:t>
            </w:r>
          </w:p>
        </w:tc>
        <w:tc>
          <w:tcPr>
            <w:tcW w:w="2252" w:type="dxa"/>
          </w:tcPr>
          <w:p w14:paraId="731B91A4">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采购包情况</w:t>
            </w:r>
          </w:p>
        </w:tc>
        <w:tc>
          <w:tcPr>
            <w:tcW w:w="5182" w:type="dxa"/>
          </w:tcPr>
          <w:p w14:paraId="6F78B11E">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本项目共2个采购包</w:t>
            </w:r>
          </w:p>
        </w:tc>
      </w:tr>
      <w:tr w14:paraId="0DF31ED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1EA20000">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2</w:t>
            </w:r>
          </w:p>
        </w:tc>
        <w:tc>
          <w:tcPr>
            <w:tcW w:w="2252" w:type="dxa"/>
          </w:tcPr>
          <w:p w14:paraId="331DB66D">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开标方式</w:t>
            </w:r>
          </w:p>
        </w:tc>
        <w:tc>
          <w:tcPr>
            <w:tcW w:w="5182" w:type="dxa"/>
          </w:tcPr>
          <w:p w14:paraId="3B4FD515">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远程电子开标</w:t>
            </w:r>
          </w:p>
        </w:tc>
      </w:tr>
      <w:tr w14:paraId="12D7F5A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2A751AAE">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3</w:t>
            </w:r>
          </w:p>
        </w:tc>
        <w:tc>
          <w:tcPr>
            <w:tcW w:w="2252" w:type="dxa"/>
          </w:tcPr>
          <w:p w14:paraId="4EEF8494">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评标方式</w:t>
            </w:r>
          </w:p>
        </w:tc>
        <w:tc>
          <w:tcPr>
            <w:tcW w:w="5182" w:type="dxa"/>
          </w:tcPr>
          <w:p w14:paraId="0B157FC4">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现场电子评标 （供应商应当审慎标记各评审项的应答部分，标记内容清晰且完整，否则将自行承担不利后果）</w:t>
            </w:r>
          </w:p>
        </w:tc>
      </w:tr>
      <w:tr w14:paraId="7D120F9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1CC3931C">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4</w:t>
            </w:r>
          </w:p>
        </w:tc>
        <w:tc>
          <w:tcPr>
            <w:tcW w:w="2252" w:type="dxa"/>
          </w:tcPr>
          <w:p w14:paraId="3A964328">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评标办法</w:t>
            </w:r>
          </w:p>
        </w:tc>
        <w:tc>
          <w:tcPr>
            <w:tcW w:w="5182" w:type="dxa"/>
          </w:tcPr>
          <w:p w14:paraId="0FDB1136">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采购包1：综合评分法</w:t>
            </w:r>
          </w:p>
          <w:p w14:paraId="13A145E9">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采购包2：综合评分法</w:t>
            </w:r>
          </w:p>
        </w:tc>
      </w:tr>
      <w:tr w14:paraId="43BE5A7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5A94D7D7">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5</w:t>
            </w:r>
          </w:p>
        </w:tc>
        <w:tc>
          <w:tcPr>
            <w:tcW w:w="2252" w:type="dxa"/>
          </w:tcPr>
          <w:p w14:paraId="74BB6106">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报价形式</w:t>
            </w:r>
          </w:p>
        </w:tc>
        <w:tc>
          <w:tcPr>
            <w:tcW w:w="5182" w:type="dxa"/>
          </w:tcPr>
          <w:p w14:paraId="52D52744">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采购包1：总价</w:t>
            </w:r>
          </w:p>
          <w:p w14:paraId="05D39B8B">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采购包2：总价</w:t>
            </w:r>
          </w:p>
        </w:tc>
      </w:tr>
      <w:tr w14:paraId="6FEB1DC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303E40A0">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6</w:t>
            </w:r>
          </w:p>
        </w:tc>
        <w:tc>
          <w:tcPr>
            <w:tcW w:w="2252" w:type="dxa"/>
          </w:tcPr>
          <w:p w14:paraId="07D40D28">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报价要求</w:t>
            </w:r>
          </w:p>
        </w:tc>
        <w:tc>
          <w:tcPr>
            <w:tcW w:w="5182" w:type="dxa"/>
          </w:tcPr>
          <w:p w14:paraId="7F35593C">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各采购包报价不超过预算总价</w:t>
            </w:r>
          </w:p>
        </w:tc>
      </w:tr>
      <w:tr w14:paraId="2C6F591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4F1B7D43">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7</w:t>
            </w:r>
          </w:p>
        </w:tc>
        <w:tc>
          <w:tcPr>
            <w:tcW w:w="2252" w:type="dxa"/>
          </w:tcPr>
          <w:p w14:paraId="66C86302">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现场踏勘</w:t>
            </w:r>
          </w:p>
        </w:tc>
        <w:tc>
          <w:tcPr>
            <w:tcW w:w="5182" w:type="dxa"/>
          </w:tcPr>
          <w:p w14:paraId="490A8D07">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否</w:t>
            </w:r>
          </w:p>
        </w:tc>
      </w:tr>
      <w:tr w14:paraId="3C1C240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041AD191">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8</w:t>
            </w:r>
          </w:p>
        </w:tc>
        <w:tc>
          <w:tcPr>
            <w:tcW w:w="2252" w:type="dxa"/>
          </w:tcPr>
          <w:p w14:paraId="23067563">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投标有效期</w:t>
            </w:r>
          </w:p>
        </w:tc>
        <w:tc>
          <w:tcPr>
            <w:tcW w:w="5182" w:type="dxa"/>
          </w:tcPr>
          <w:p w14:paraId="05F1DA69">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从提交投标（响应）文件的截止之日起90日历天</w:t>
            </w:r>
          </w:p>
        </w:tc>
      </w:tr>
      <w:tr w14:paraId="546B471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7C192EE8">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9</w:t>
            </w:r>
          </w:p>
        </w:tc>
        <w:tc>
          <w:tcPr>
            <w:tcW w:w="2252" w:type="dxa"/>
          </w:tcPr>
          <w:p w14:paraId="0465FDDF">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投标保证金</w:t>
            </w:r>
          </w:p>
        </w:tc>
        <w:tc>
          <w:tcPr>
            <w:tcW w:w="5182" w:type="dxa"/>
          </w:tcPr>
          <w:p w14:paraId="342579FC">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不收取投标（响应）保证金</w:t>
            </w:r>
          </w:p>
          <w:p w14:paraId="7CA4FBE6">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投标保证金有效期∶与投标有效期一致。</w:t>
            </w:r>
          </w:p>
          <w:p w14:paraId="60F0066F">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投标保函提交方式：供应商可通过"广东政府采购智慧云平台金融服务中心"(https://gdgpo.czt.gd.gov.cn/zcdservice/zcd/guangdong/)，申请办理投标（响应）担保函、保险（保证）凭证，成功出函的等效于现金缴纳投标保证金。</w:t>
            </w:r>
          </w:p>
        </w:tc>
      </w:tr>
      <w:tr w14:paraId="60A26DA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38D4E664">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10</w:t>
            </w:r>
          </w:p>
        </w:tc>
        <w:tc>
          <w:tcPr>
            <w:tcW w:w="2252" w:type="dxa"/>
          </w:tcPr>
          <w:p w14:paraId="1A1474F4">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投标文件要求</w:t>
            </w:r>
          </w:p>
        </w:tc>
        <w:tc>
          <w:tcPr>
            <w:tcW w:w="5182" w:type="dxa"/>
          </w:tcPr>
          <w:p w14:paraId="4AD6B201">
            <w:pPr>
              <w:pStyle w:val="9"/>
              <w:ind w:firstLine="480"/>
              <w:rPr>
                <w:color w:val="000000" w:themeColor="text1"/>
                <w:highlight w:val="none"/>
                <w14:textFill>
                  <w14:solidFill>
                    <w14:schemeClr w14:val="tx1"/>
                  </w14:solidFill>
                </w14:textFill>
              </w:rPr>
            </w:pPr>
            <w:r>
              <w:rPr>
                <w:b/>
                <w:color w:val="000000" w:themeColor="text1"/>
                <w:highlight w:val="none"/>
                <w14:textFill>
                  <w14:solidFill>
                    <w14:schemeClr w14:val="tx1"/>
                  </w14:solidFill>
                </w14:textFill>
              </w:rPr>
              <w:t>一、电子投标文件（必须提供）：</w:t>
            </w:r>
          </w:p>
          <w:p w14:paraId="42D0DD1C">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（1）加密的电子投标文件 1 份（需在递交投标文件截止时间前成功上传至云平台项目采购系统）。</w:t>
            </w:r>
          </w:p>
          <w:p w14:paraId="34455340">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（2）非加密电子版文件 U 盘(或光盘) 份，加密的电子投标文件与非加密的电子投标文件必须完全一致。</w:t>
            </w:r>
          </w:p>
          <w:p w14:paraId="09E7EEAF">
            <w:pPr>
              <w:pStyle w:val="9"/>
              <w:ind w:firstLine="480"/>
              <w:rPr>
                <w:color w:val="000000" w:themeColor="text1"/>
                <w:highlight w:val="none"/>
                <w14:textFill>
                  <w14:solidFill>
                    <w14:schemeClr w14:val="tx1"/>
                  </w14:solidFill>
                </w14:textFill>
              </w:rPr>
            </w:pPr>
            <w:r>
              <w:rPr>
                <w:b/>
                <w:color w:val="000000" w:themeColor="text1"/>
                <w:highlight w:val="none"/>
                <w14:textFill>
                  <w14:solidFill>
                    <w14:schemeClr w14:val="tx1"/>
                  </w14:solidFill>
                </w14:textFill>
              </w:rPr>
              <w:t>非加密电子版投标文件使用情形:</w:t>
            </w:r>
            <w:r>
              <w:rPr>
                <w:color w:val="000000" w:themeColor="text1"/>
                <w:highlight w:val="none"/>
                <w14:textFill>
                  <w14:solidFill>
                    <w14:schemeClr w14:val="tx1"/>
                  </w14:solidFill>
                </w14:textFill>
              </w:rPr>
              <w:t xml:space="preserve"> 当无法使用 CA 证书在云平台项目采购系统进行电子投标文件开标解密时，供应商须在代理机构指引下启用非加密电子版投标文件。</w:t>
            </w:r>
          </w:p>
          <w:p w14:paraId="530E1DA4">
            <w:pPr>
              <w:pStyle w:val="9"/>
              <w:ind w:firstLine="480"/>
              <w:rPr>
                <w:color w:val="000000" w:themeColor="text1"/>
                <w:highlight w:val="none"/>
                <w14:textFill>
                  <w14:solidFill>
                    <w14:schemeClr w14:val="tx1"/>
                  </w14:solidFill>
                </w14:textFill>
              </w:rPr>
            </w:pPr>
          </w:p>
        </w:tc>
      </w:tr>
      <w:tr w14:paraId="0CF7905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45AEE754">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11</w:t>
            </w:r>
          </w:p>
        </w:tc>
        <w:tc>
          <w:tcPr>
            <w:tcW w:w="2252" w:type="dxa"/>
          </w:tcPr>
          <w:p w14:paraId="6CAFEF73">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中标候选供应商推荐家数</w:t>
            </w:r>
          </w:p>
        </w:tc>
        <w:tc>
          <w:tcPr>
            <w:tcW w:w="5182" w:type="dxa"/>
          </w:tcPr>
          <w:p w14:paraId="1FB82D07">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采购包1：3家</w:t>
            </w:r>
          </w:p>
          <w:p w14:paraId="33F97C79">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采购包2：3家</w:t>
            </w:r>
          </w:p>
        </w:tc>
      </w:tr>
      <w:tr w14:paraId="0FB2CB2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357B7E36">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12</w:t>
            </w:r>
          </w:p>
        </w:tc>
        <w:tc>
          <w:tcPr>
            <w:tcW w:w="2252" w:type="dxa"/>
          </w:tcPr>
          <w:p w14:paraId="4798E312">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中标供应商数量</w:t>
            </w:r>
          </w:p>
        </w:tc>
        <w:tc>
          <w:tcPr>
            <w:tcW w:w="5182" w:type="dxa"/>
          </w:tcPr>
          <w:p w14:paraId="60B87E8F">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采购包1：1家</w:t>
            </w:r>
          </w:p>
          <w:p w14:paraId="4B470613">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采购包2：1家</w:t>
            </w:r>
          </w:p>
        </w:tc>
      </w:tr>
      <w:tr w14:paraId="18B5207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7DFD77E5">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13</w:t>
            </w:r>
          </w:p>
        </w:tc>
        <w:tc>
          <w:tcPr>
            <w:tcW w:w="2252" w:type="dxa"/>
          </w:tcPr>
          <w:p w14:paraId="7D088EC9">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有效供应商家数</w:t>
            </w:r>
          </w:p>
        </w:tc>
        <w:tc>
          <w:tcPr>
            <w:tcW w:w="5182" w:type="dxa"/>
          </w:tcPr>
          <w:p w14:paraId="30DC1EF4">
            <w:pPr>
              <w:pStyle w:val="9"/>
              <w:jc w:val="left"/>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采购包1：3家</w:t>
            </w:r>
          </w:p>
          <w:p w14:paraId="7C547474">
            <w:pPr>
              <w:pStyle w:val="9"/>
              <w:jc w:val="left"/>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采购包2：3家</w:t>
            </w:r>
          </w:p>
          <w:p w14:paraId="3683EBBC">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此人数约定了开标与评标过程中的最低有效供应商家数，当家数不足时项目将不得开标、不得评标或直接废标。</w:t>
            </w:r>
          </w:p>
        </w:tc>
      </w:tr>
      <w:tr w14:paraId="5FC257D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55E538D4">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14</w:t>
            </w:r>
          </w:p>
        </w:tc>
        <w:tc>
          <w:tcPr>
            <w:tcW w:w="2252" w:type="dxa"/>
          </w:tcPr>
          <w:p w14:paraId="5C540F3A">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项目兼投兼中（兼投不兼中）规则</w:t>
            </w:r>
          </w:p>
        </w:tc>
        <w:tc>
          <w:tcPr>
            <w:tcW w:w="5182" w:type="dxa"/>
          </w:tcPr>
          <w:p w14:paraId="296E1C39">
            <w:pPr>
              <w:pStyle w:val="9"/>
              <w:rPr>
                <w:color w:val="000000" w:themeColor="text1"/>
                <w:highlight w:val="none"/>
                <w14:textFill>
                  <w14:solidFill>
                    <w14:schemeClr w14:val="tx1"/>
                  </w14:solidFill>
                </w14:textFill>
              </w:rPr>
            </w:pPr>
            <w:r>
              <w:rPr>
                <w:b/>
                <w:bCs/>
                <w:color w:val="000000" w:themeColor="text1"/>
                <w:highlight w:val="none"/>
                <w14:textFill>
                  <w14:solidFill>
                    <w14:schemeClr w14:val="tx1"/>
                  </w14:solidFill>
                </w14:textFill>
              </w:rPr>
              <w:t>兼投不兼中：本项目兼投不兼中，每个投标人最多只能被确定为1个子包的第一中标候选人。本项目按子包的顺序进行评审，依次按照评标总得分由高到低的顺序，每包组推荐三名中标候选人。已获得子包一的第一中标候选人资格的候选人，将不进入子包二的评审环节；若子包二进入评审环节的合格投标人不足3家的，此包组作为废标处理，以此类推。</w:t>
            </w:r>
          </w:p>
        </w:tc>
      </w:tr>
      <w:tr w14:paraId="6F005C6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529E8B4F">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15</w:t>
            </w:r>
          </w:p>
        </w:tc>
        <w:tc>
          <w:tcPr>
            <w:tcW w:w="2252" w:type="dxa"/>
          </w:tcPr>
          <w:p w14:paraId="6772CE56">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中标供应商确定方式</w:t>
            </w:r>
          </w:p>
        </w:tc>
        <w:tc>
          <w:tcPr>
            <w:tcW w:w="5182" w:type="dxa"/>
          </w:tcPr>
          <w:p w14:paraId="2BE24E32">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采购人按照评审报告中推荐的成交候选人确定中标（成交）人。</w:t>
            </w:r>
          </w:p>
        </w:tc>
      </w:tr>
      <w:tr w14:paraId="2DB4083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3C37D980">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16</w:t>
            </w:r>
          </w:p>
        </w:tc>
        <w:tc>
          <w:tcPr>
            <w:tcW w:w="2252" w:type="dxa"/>
          </w:tcPr>
          <w:p w14:paraId="7488771F">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代理服务费</w:t>
            </w:r>
          </w:p>
        </w:tc>
        <w:tc>
          <w:tcPr>
            <w:tcW w:w="5182" w:type="dxa"/>
          </w:tcPr>
          <w:p w14:paraId="3EA4B062">
            <w:pPr>
              <w:pStyle w:val="9"/>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收取。</w:t>
            </w:r>
          </w:p>
          <w:p w14:paraId="141AE001">
            <w:pPr>
              <w:pStyle w:val="9"/>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采购机构代理服务收费标准：根据国家计委[计价格[2002]1980号]文和国家发改委[发改价格[2011]534号]文的收费标准收取，以中标供应商中标总金额作为收费的计算依据，按差额定率累进法计算费用后按8</w:t>
            </w:r>
            <w:r>
              <w:rPr>
                <w:rFonts w:hint="eastAsia"/>
                <w:color w:val="000000" w:themeColor="text1"/>
                <w:highlight w:val="none"/>
                <w:lang w:val="en-US" w:eastAsia="zh-CN"/>
                <w14:textFill>
                  <w14:solidFill>
                    <w14:schemeClr w14:val="tx1"/>
                  </w14:solidFill>
                </w14:textFill>
              </w:rPr>
              <w:t>0</w:t>
            </w:r>
            <w:r>
              <w:rPr>
                <w:rFonts w:hint="eastAsia"/>
                <w:color w:val="000000" w:themeColor="text1"/>
                <w:highlight w:val="none"/>
                <w14:textFill>
                  <w14:solidFill>
                    <w14:schemeClr w14:val="tx1"/>
                  </w14:solidFill>
                </w14:textFill>
              </w:rPr>
              <w:t>%收取。</w:t>
            </w:r>
          </w:p>
        </w:tc>
      </w:tr>
      <w:tr w14:paraId="0DD3F18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5D2601D1">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17</w:t>
            </w:r>
          </w:p>
        </w:tc>
        <w:tc>
          <w:tcPr>
            <w:tcW w:w="2252" w:type="dxa"/>
          </w:tcPr>
          <w:p w14:paraId="69C786D8">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代理服务费收取方式</w:t>
            </w:r>
          </w:p>
        </w:tc>
        <w:tc>
          <w:tcPr>
            <w:tcW w:w="5182" w:type="dxa"/>
          </w:tcPr>
          <w:p w14:paraId="787D5B64">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向中标/成交供应商收取</w:t>
            </w:r>
          </w:p>
        </w:tc>
      </w:tr>
      <w:tr w14:paraId="0DFFC5B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3CD16665">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18</w:t>
            </w:r>
          </w:p>
        </w:tc>
        <w:tc>
          <w:tcPr>
            <w:tcW w:w="2252" w:type="dxa"/>
          </w:tcPr>
          <w:p w14:paraId="3F4AA54A">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其他</w:t>
            </w:r>
          </w:p>
        </w:tc>
        <w:tc>
          <w:tcPr>
            <w:tcW w:w="5182" w:type="dxa"/>
          </w:tcPr>
          <w:p w14:paraId="6E220BDD">
            <w:pPr>
              <w:keepNext w:val="0"/>
              <w:keepLines w:val="0"/>
              <w:pageBreakBefore w:val="0"/>
              <w:widowControl w:val="0"/>
              <w:kinsoku/>
              <w:wordWrap w:val="0"/>
              <w:overflowPunct/>
              <w:topLinePunct w:val="0"/>
              <w:autoSpaceDE/>
              <w:autoSpaceDN/>
              <w:bidi w:val="0"/>
              <w:adjustRightInd/>
              <w:snapToGrid/>
              <w:textAlignment w:val="auto"/>
              <w:rPr>
                <w:rFonts w:hint="eastAsia"/>
                <w:b/>
                <w:bCs/>
                <w:color w:val="000000" w:themeColor="text1"/>
                <w:sz w:val="21"/>
                <w:szCs w:val="21"/>
                <w:highlight w:val="none"/>
                <w:lang w:eastAsia="zh-CN"/>
                <w14:textFill>
                  <w14:solidFill>
                    <w14:schemeClr w14:val="tx1"/>
                  </w14:solidFill>
                </w14:textFill>
              </w:rPr>
            </w:pPr>
            <w:r>
              <w:rPr>
                <w:rFonts w:hint="eastAsia"/>
                <w:b/>
                <w:bCs/>
                <w:color w:val="000000" w:themeColor="text1"/>
                <w:sz w:val="21"/>
                <w:szCs w:val="21"/>
                <w:highlight w:val="none"/>
                <w14:textFill>
                  <w14:solidFill>
                    <w14:schemeClr w14:val="tx1"/>
                  </w14:solidFill>
                </w14:textFill>
              </w:rPr>
              <w:t>注意事项</w:t>
            </w:r>
            <w:r>
              <w:rPr>
                <w:rFonts w:hint="eastAsia"/>
                <w:b/>
                <w:bCs/>
                <w:color w:val="000000" w:themeColor="text1"/>
                <w:sz w:val="21"/>
                <w:szCs w:val="21"/>
                <w:highlight w:val="none"/>
                <w:lang w:eastAsia="zh-CN"/>
                <w14:textFill>
                  <w14:solidFill>
                    <w14:schemeClr w14:val="tx1"/>
                  </w14:solidFill>
                </w14:textFill>
              </w:rPr>
              <w:t>：</w:t>
            </w:r>
          </w:p>
          <w:p w14:paraId="0198CCEA">
            <w:pPr>
              <w:rPr>
                <w:rFonts w:hint="eastAsia"/>
                <w:color w:val="000000" w:themeColor="text1"/>
                <w:sz w:val="21"/>
                <w:szCs w:val="21"/>
                <w:highlight w:val="none"/>
                <w:lang w:eastAsia="zh-CN"/>
                <w14:textFill>
                  <w14:solidFill>
                    <w14:schemeClr w14:val="tx1"/>
                  </w14:solidFill>
                </w14:textFill>
              </w:rPr>
            </w:pPr>
            <w:r>
              <w:rPr>
                <w:rFonts w:hint="eastAsia"/>
                <w:b/>
                <w:bCs/>
                <w:color w:val="000000" w:themeColor="text1"/>
                <w:sz w:val="21"/>
                <w:szCs w:val="21"/>
                <w:highlight w:val="none"/>
                <w:lang w:val="en-US" w:eastAsia="zh-CN"/>
                <w14:textFill>
                  <w14:solidFill>
                    <w14:schemeClr w14:val="tx1"/>
                  </w14:solidFill>
                </w14:textFill>
              </w:rPr>
              <w:t>一、</w:t>
            </w:r>
            <w:r>
              <w:rPr>
                <w:rFonts w:hint="eastAsia"/>
                <w:b/>
                <w:bCs/>
                <w:color w:val="000000" w:themeColor="text1"/>
                <w:sz w:val="21"/>
                <w:szCs w:val="21"/>
                <w:highlight w:val="none"/>
                <w:lang w:eastAsia="zh-CN"/>
                <w14:textFill>
                  <w14:solidFill>
                    <w14:schemeClr w14:val="tx1"/>
                  </w14:solidFill>
                </w14:textFill>
              </w:rPr>
              <w:t>纸质投标文件：纸质投标文件正本</w:t>
            </w:r>
            <w:r>
              <w:rPr>
                <w:rFonts w:hint="eastAsia"/>
                <w:b/>
                <w:bCs/>
                <w:color w:val="000000" w:themeColor="text1"/>
                <w:sz w:val="21"/>
                <w:szCs w:val="21"/>
                <w:highlight w:val="none"/>
                <w:lang w:val="en-US" w:eastAsia="zh-CN"/>
                <w14:textFill>
                  <w14:solidFill>
                    <w14:schemeClr w14:val="tx1"/>
                  </w14:solidFill>
                </w14:textFill>
              </w:rPr>
              <w:t>1</w:t>
            </w:r>
            <w:r>
              <w:rPr>
                <w:rFonts w:hint="eastAsia"/>
                <w:b/>
                <w:bCs/>
                <w:color w:val="000000" w:themeColor="text1"/>
                <w:sz w:val="21"/>
                <w:szCs w:val="21"/>
                <w:highlight w:val="none"/>
                <w:lang w:eastAsia="zh-CN"/>
                <w14:textFill>
                  <w14:solidFill>
                    <w14:schemeClr w14:val="tx1"/>
                  </w14:solidFill>
                </w14:textFill>
              </w:rPr>
              <w:t>份，纸质投标文件副本</w:t>
            </w:r>
            <w:r>
              <w:rPr>
                <w:rFonts w:hint="eastAsia"/>
                <w:b/>
                <w:bCs/>
                <w:color w:val="000000" w:themeColor="text1"/>
                <w:sz w:val="21"/>
                <w:szCs w:val="21"/>
                <w:highlight w:val="none"/>
                <w:lang w:val="en-US" w:eastAsia="zh-CN"/>
                <w14:textFill>
                  <w14:solidFill>
                    <w14:schemeClr w14:val="tx1"/>
                  </w14:solidFill>
                </w14:textFill>
              </w:rPr>
              <w:t>1</w:t>
            </w:r>
            <w:r>
              <w:rPr>
                <w:rFonts w:hint="eastAsia"/>
                <w:b/>
                <w:bCs/>
                <w:color w:val="000000" w:themeColor="text1"/>
                <w:sz w:val="21"/>
                <w:szCs w:val="21"/>
                <w:highlight w:val="none"/>
                <w:lang w:eastAsia="zh-CN"/>
                <w14:textFill>
                  <w14:solidFill>
                    <w14:schemeClr w14:val="tx1"/>
                  </w14:solidFill>
                </w14:textFill>
              </w:rPr>
              <w:t>份</w:t>
            </w:r>
            <w:r>
              <w:rPr>
                <w:rFonts w:hint="eastAsia"/>
                <w:color w:val="000000" w:themeColor="text1"/>
                <w:sz w:val="21"/>
                <w:szCs w:val="21"/>
                <w:highlight w:val="none"/>
                <w:lang w:eastAsia="zh-CN"/>
                <w14:textFill>
                  <w14:solidFill>
                    <w14:schemeClr w14:val="tx1"/>
                  </w14:solidFill>
                </w14:textFill>
              </w:rPr>
              <w:t>。纸质投标文件应与电子投标文件一致（递交的纸质文件需密封完好，注明“正本”和“副本”字样，正本和副本分别封装。如果正本与副本不符，应以正本为准。）。</w:t>
            </w:r>
          </w:p>
          <w:p w14:paraId="7CE04199">
            <w:pPr>
              <w:keepNext w:val="0"/>
              <w:keepLines w:val="0"/>
              <w:pageBreakBefore w:val="0"/>
              <w:widowControl w:val="0"/>
              <w:kinsoku/>
              <w:wordWrap w:val="0"/>
              <w:overflowPunct/>
              <w:topLinePunct w:val="0"/>
              <w:autoSpaceDE/>
              <w:autoSpaceDN/>
              <w:bidi w:val="0"/>
              <w:adjustRightInd/>
              <w:snapToGrid/>
              <w:textAlignment w:val="auto"/>
              <w:rPr>
                <w:rFonts w:hint="eastAsia" w:eastAsiaTheme="minorEastAsia"/>
                <w:color w:val="000000" w:themeColor="text1"/>
                <w:highlight w:val="none"/>
                <w:lang w:eastAsia="zh-CN"/>
                <w14:textFill>
                  <w14:solidFill>
                    <w14:schemeClr w14:val="tx1"/>
                  </w14:solidFill>
                </w14:textFill>
              </w:rPr>
            </w:pPr>
            <w:r>
              <w:rPr>
                <w:rFonts w:hint="eastAsia"/>
                <w:b/>
                <w:bCs/>
                <w:color w:val="000000" w:themeColor="text1"/>
                <w:sz w:val="21"/>
                <w:szCs w:val="21"/>
                <w:highlight w:val="none"/>
                <w:lang w:val="en-US" w:eastAsia="zh-CN"/>
                <w14:textFill>
                  <w14:solidFill>
                    <w14:schemeClr w14:val="tx1"/>
                  </w14:solidFill>
                </w14:textFill>
              </w:rPr>
              <w:t>二、</w:t>
            </w:r>
            <w:r>
              <w:rPr>
                <w:rFonts w:hint="eastAsia"/>
                <w:b/>
                <w:bCs/>
                <w:color w:val="000000" w:themeColor="text1"/>
                <w:sz w:val="21"/>
                <w:szCs w:val="21"/>
                <w:highlight w:val="none"/>
                <w14:textFill>
                  <w14:solidFill>
                    <w14:schemeClr w14:val="tx1"/>
                  </w14:solidFill>
                </w14:textFill>
              </w:rPr>
              <w:t>参与本项目的投标人</w:t>
            </w:r>
            <w:r>
              <w:rPr>
                <w:rFonts w:hint="eastAsia"/>
                <w:b/>
                <w:bCs/>
                <w:color w:val="000000" w:themeColor="text1"/>
                <w:sz w:val="21"/>
                <w:szCs w:val="21"/>
                <w:highlight w:val="none"/>
                <w:lang w:val="en-US" w:eastAsia="zh-CN"/>
                <w14:textFill>
                  <w14:solidFill>
                    <w14:schemeClr w14:val="tx1"/>
                  </w14:solidFill>
                </w14:textFill>
              </w:rPr>
              <w:t>在投标截止时间后</w:t>
            </w:r>
            <w:r>
              <w:rPr>
                <w:rFonts w:hint="eastAsia"/>
                <w:b/>
                <w:bCs/>
                <w:color w:val="000000" w:themeColor="text1"/>
                <w:sz w:val="21"/>
                <w:szCs w:val="21"/>
                <w:highlight w:val="none"/>
                <w14:textFill>
                  <w14:solidFill>
                    <w14:schemeClr w14:val="tx1"/>
                  </w14:solidFill>
                </w14:textFill>
              </w:rPr>
              <w:t>将纸质投标文件</w:t>
            </w:r>
            <w:r>
              <w:rPr>
                <w:rFonts w:hint="eastAsia"/>
                <w:b/>
                <w:bCs/>
                <w:color w:val="000000" w:themeColor="text1"/>
                <w:sz w:val="21"/>
                <w:szCs w:val="21"/>
                <w:highlight w:val="none"/>
                <w:lang w:eastAsia="zh-CN"/>
                <w14:textFill>
                  <w14:solidFill>
                    <w14:schemeClr w14:val="tx1"/>
                  </w14:solidFill>
                </w14:textFill>
              </w:rPr>
              <w:t>（纸质投标文件应与电子投标文件一致）</w:t>
            </w:r>
            <w:r>
              <w:rPr>
                <w:rFonts w:hint="eastAsia"/>
                <w:b/>
                <w:bCs/>
                <w:color w:val="000000" w:themeColor="text1"/>
                <w:sz w:val="21"/>
                <w:szCs w:val="21"/>
                <w:highlight w:val="none"/>
                <w14:textFill>
                  <w14:solidFill>
                    <w14:schemeClr w14:val="tx1"/>
                  </w14:solidFill>
                </w14:textFill>
              </w:rPr>
              <w:t>邮寄或现场递交至采购代理机构处（地址：广东省东莞市南城街道隐山路28号（中邦智谷产业园）C栋502室，电话：0769-23222219，联系人：何小姐）</w:t>
            </w:r>
          </w:p>
        </w:tc>
      </w:tr>
      <w:tr w14:paraId="674D83B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6FDC26B4">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19</w:t>
            </w:r>
          </w:p>
        </w:tc>
        <w:tc>
          <w:tcPr>
            <w:tcW w:w="2252" w:type="dxa"/>
          </w:tcPr>
          <w:p w14:paraId="7252AA11">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开标解密时长</w:t>
            </w:r>
          </w:p>
        </w:tc>
        <w:tc>
          <w:tcPr>
            <w:tcW w:w="5182" w:type="dxa"/>
          </w:tcPr>
          <w:p w14:paraId="1C9F1B3F">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30分钟。</w:t>
            </w:r>
          </w:p>
          <w:p w14:paraId="0B8CCCE1">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说明：具体情况根据开标时现场代理机构人员设置为准</w:t>
            </w:r>
          </w:p>
        </w:tc>
      </w:tr>
      <w:tr w14:paraId="50C6836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2071BAC9">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20</w:t>
            </w:r>
          </w:p>
        </w:tc>
        <w:tc>
          <w:tcPr>
            <w:tcW w:w="2252" w:type="dxa"/>
          </w:tcPr>
          <w:p w14:paraId="40382349">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专门面向中小企业采购</w:t>
            </w:r>
          </w:p>
        </w:tc>
        <w:tc>
          <w:tcPr>
            <w:tcW w:w="5182" w:type="dxa"/>
          </w:tcPr>
          <w:p w14:paraId="337AE225">
            <w:pPr>
              <w:pStyle w:val="9"/>
              <w:jc w:val="left"/>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采购包1：非专门面向中小企业</w:t>
            </w:r>
          </w:p>
          <w:p w14:paraId="78F8312D">
            <w:pPr>
              <w:pStyle w:val="9"/>
              <w:jc w:val="left"/>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采购包2：非专门面向中小企业</w:t>
            </w:r>
          </w:p>
        </w:tc>
      </w:tr>
    </w:tbl>
    <w:p w14:paraId="19F137AF">
      <w:pPr>
        <w:pStyle w:val="9"/>
        <w:outlineLvl w:val="2"/>
        <w:rPr>
          <w:color w:val="000000" w:themeColor="text1"/>
          <w:highlight w:val="none"/>
          <w14:textFill>
            <w14:solidFill>
              <w14:schemeClr w14:val="tx1"/>
            </w14:solidFill>
          </w14:textFill>
        </w:rPr>
      </w:pPr>
      <w:r>
        <w:rPr>
          <w:b/>
          <w:color w:val="000000" w:themeColor="text1"/>
          <w:sz w:val="28"/>
          <w:highlight w:val="none"/>
          <w14:textFill>
            <w14:solidFill>
              <w14:schemeClr w14:val="tx1"/>
            </w14:solidFill>
          </w14:textFill>
        </w:rPr>
        <w:t>三、说明</w:t>
      </w:r>
    </w:p>
    <w:p w14:paraId="1E67E9C3">
      <w:pPr>
        <w:pStyle w:val="9"/>
        <w:outlineLvl w:val="3"/>
        <w:rPr>
          <w:color w:val="000000" w:themeColor="text1"/>
          <w:highlight w:val="none"/>
          <w14:textFill>
            <w14:solidFill>
              <w14:schemeClr w14:val="tx1"/>
            </w14:solidFill>
          </w14:textFill>
        </w:rPr>
      </w:pPr>
      <w:r>
        <w:rPr>
          <w:b/>
          <w:color w:val="000000" w:themeColor="text1"/>
          <w:sz w:val="24"/>
          <w:highlight w:val="none"/>
          <w14:textFill>
            <w14:solidFill>
              <w14:schemeClr w14:val="tx1"/>
            </w14:solidFill>
          </w14:textFill>
        </w:rPr>
        <w:t>1.总则</w:t>
      </w:r>
    </w:p>
    <w:p w14:paraId="224A8003">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采购人、采购代理机构及投标人进行的本次采购活动适用《中华人民共和国政府采购法》及其配套的法规、规章、政策。</w:t>
      </w:r>
    </w:p>
    <w:p w14:paraId="51C03357">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投标人应仔细阅读本项目招标公告及招标文件的所有内容（包括变更、补充、澄清以及修改等，且均为招标文件的组成部分），按照招标文件要求以及格式编制投标文件，并保证其真实性，否则一切后果自负。</w:t>
      </w:r>
    </w:p>
    <w:p w14:paraId="72AE329E">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本次公开招标项目，是以招标公告的方式邀请非特定的投标人参加投标。</w:t>
      </w:r>
    </w:p>
    <w:p w14:paraId="25691C31">
      <w:pPr>
        <w:pStyle w:val="9"/>
        <w:outlineLvl w:val="3"/>
        <w:rPr>
          <w:color w:val="000000" w:themeColor="text1"/>
          <w:highlight w:val="none"/>
          <w14:textFill>
            <w14:solidFill>
              <w14:schemeClr w14:val="tx1"/>
            </w14:solidFill>
          </w14:textFill>
        </w:rPr>
      </w:pPr>
      <w:r>
        <w:rPr>
          <w:b/>
          <w:color w:val="000000" w:themeColor="text1"/>
          <w:sz w:val="24"/>
          <w:highlight w:val="none"/>
          <w14:textFill>
            <w14:solidFill>
              <w14:schemeClr w14:val="tx1"/>
            </w14:solidFill>
          </w14:textFill>
        </w:rPr>
        <w:t>2.适用范围</w:t>
      </w:r>
    </w:p>
    <w:p w14:paraId="0D9902A3">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本招标文件仅适用于本次招标公告中所涉及的项目和内容。</w:t>
      </w:r>
    </w:p>
    <w:p w14:paraId="3CB18F2B">
      <w:pPr>
        <w:pStyle w:val="9"/>
        <w:outlineLvl w:val="3"/>
        <w:rPr>
          <w:color w:val="000000" w:themeColor="text1"/>
          <w:highlight w:val="none"/>
          <w14:textFill>
            <w14:solidFill>
              <w14:schemeClr w14:val="tx1"/>
            </w14:solidFill>
          </w14:textFill>
        </w:rPr>
      </w:pPr>
      <w:r>
        <w:rPr>
          <w:b/>
          <w:color w:val="000000" w:themeColor="text1"/>
          <w:sz w:val="24"/>
          <w:highlight w:val="none"/>
          <w14:textFill>
            <w14:solidFill>
              <w14:schemeClr w14:val="tx1"/>
            </w14:solidFill>
          </w14:textFill>
        </w:rPr>
        <w:t>3.进口产品</w:t>
      </w:r>
    </w:p>
    <w:p w14:paraId="1DC30242">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若本项目允许采购进口产品，供应商应保证所投产品可履行合法报通关手续进入中国关境内。</w:t>
      </w:r>
    </w:p>
    <w:p w14:paraId="47F22688">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若本项目不允许采购进口产品，如供应商所投产品为进口产品，其响应将被认定为响应无效。</w:t>
      </w:r>
    </w:p>
    <w:p w14:paraId="174D93F1">
      <w:pPr>
        <w:pStyle w:val="9"/>
        <w:outlineLvl w:val="3"/>
        <w:rPr>
          <w:color w:val="000000" w:themeColor="text1"/>
          <w:highlight w:val="none"/>
          <w14:textFill>
            <w14:solidFill>
              <w14:schemeClr w14:val="tx1"/>
            </w14:solidFill>
          </w14:textFill>
        </w:rPr>
      </w:pPr>
      <w:r>
        <w:rPr>
          <w:b/>
          <w:color w:val="000000" w:themeColor="text1"/>
          <w:sz w:val="24"/>
          <w:highlight w:val="none"/>
          <w14:textFill>
            <w14:solidFill>
              <w14:schemeClr w14:val="tx1"/>
            </w14:solidFill>
          </w14:textFill>
        </w:rPr>
        <w:t>4.投标的费用</w:t>
      </w:r>
    </w:p>
    <w:p w14:paraId="07D09E17">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不论投标结果如何，投标人应承担所有与准备和参加投标有关的费用。采购代理机构和采购人均无义务和责任承担相关费用。</w:t>
      </w:r>
    </w:p>
    <w:p w14:paraId="260045FE">
      <w:pPr>
        <w:pStyle w:val="9"/>
        <w:outlineLvl w:val="3"/>
        <w:rPr>
          <w:color w:val="000000" w:themeColor="text1"/>
          <w:highlight w:val="none"/>
          <w14:textFill>
            <w14:solidFill>
              <w14:schemeClr w14:val="tx1"/>
            </w14:solidFill>
          </w14:textFill>
        </w:rPr>
      </w:pPr>
      <w:r>
        <w:rPr>
          <w:b/>
          <w:color w:val="000000" w:themeColor="text1"/>
          <w:sz w:val="24"/>
          <w:highlight w:val="none"/>
          <w14:textFill>
            <w14:solidFill>
              <w14:schemeClr w14:val="tx1"/>
            </w14:solidFill>
          </w14:textFill>
        </w:rPr>
        <w:t>5.以联合体形式投标的，应符合以下规定：</w:t>
      </w:r>
    </w:p>
    <w:p w14:paraId="5708FCAB">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5.1联合体各方均应当满足《中华人民共和国政府采购法》第二十二条规定的条件，并在投标文件中提供联合体各方的相关证明材料。</w:t>
      </w:r>
    </w:p>
    <w:p w14:paraId="483443F9">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5.2 联合体各方之间应签订共同投标协议书并在投标文件中提交，明确约定联合体各方承担的工作和相应的责任。联合体各方签订共同投标协议书后，不得再以自己名义单独在同一项目（采购包）中投标，也不得组成新的联合体参加同一项目（采购包）投标，若违反规定则其参与的所有投标将视为无效投标。</w:t>
      </w:r>
    </w:p>
    <w:p w14:paraId="4DFF655D">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5.3 联合体应以联合协议中确定的牵头方名义登录云平台项目采购系统进行项目投标，录入联合体所有成员单位的全称并使用成员单位的电子印章进行联投确认，联合体名称需与共同投标协议书签署方一致。对于需交投标保证金的，以牵头方名义缴纳。</w:t>
      </w:r>
    </w:p>
    <w:p w14:paraId="3480F35F">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5.4联合体成员存在不良信用记录的，视同联合体存在不良信用记录。</w:t>
      </w:r>
    </w:p>
    <w:p w14:paraId="3E22C03B">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5.5联合体各方均应满足《中华人民共和国政府采购法》第二十二条规定的条件。根据《中华人民共和国政府采购法实施条例》第二十二条，联合体中有同类资质的供应商按照联合体分工承担相同工作的，应当按照资质等级较低的供应商确定资质等级。</w:t>
      </w:r>
    </w:p>
    <w:p w14:paraId="55D31C25">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5.6联合体各方应当共同与采购人签订采购合同，就合同约定的事项对采购人承担连带责任。</w:t>
      </w:r>
    </w:p>
    <w:p w14:paraId="5C547112">
      <w:pPr>
        <w:pStyle w:val="9"/>
        <w:outlineLvl w:val="3"/>
        <w:rPr>
          <w:color w:val="000000" w:themeColor="text1"/>
          <w:highlight w:val="none"/>
          <w14:textFill>
            <w14:solidFill>
              <w14:schemeClr w14:val="tx1"/>
            </w14:solidFill>
          </w14:textFill>
        </w:rPr>
      </w:pPr>
      <w:r>
        <w:rPr>
          <w:b/>
          <w:color w:val="000000" w:themeColor="text1"/>
          <w:sz w:val="24"/>
          <w:highlight w:val="none"/>
          <w14:textFill>
            <w14:solidFill>
              <w14:schemeClr w14:val="tx1"/>
            </w14:solidFill>
          </w14:textFill>
        </w:rPr>
        <w:t>6.关联企业投标说明</w:t>
      </w:r>
    </w:p>
    <w:p w14:paraId="49FEF568">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6.1 对于不接受联合体投标的采购项目（采购包）：法定代表人或单位负责人为同一个人或者存在直接控股、管理关系的不同供应商，不得同时参加同一项目或同一采购包的投标。如同时参加，则其投标将被拒绝。</w:t>
      </w:r>
    </w:p>
    <w:p w14:paraId="5605098D">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6.2 对于接受联合体投标的采购项目（采购包）：除联合体外，法定代表人或单位负责人为同一个人或者存在直接控股、管理关系的不同供应商，不得同时参加同一项目或同一采购包的投标。如同时参加，则评审时将同时被拒绝。</w:t>
      </w:r>
    </w:p>
    <w:p w14:paraId="3AB61170">
      <w:pPr>
        <w:pStyle w:val="9"/>
        <w:outlineLvl w:val="3"/>
        <w:rPr>
          <w:color w:val="000000" w:themeColor="text1"/>
          <w:highlight w:val="none"/>
          <w14:textFill>
            <w14:solidFill>
              <w14:schemeClr w14:val="tx1"/>
            </w14:solidFill>
          </w14:textFill>
        </w:rPr>
      </w:pPr>
      <w:r>
        <w:rPr>
          <w:b/>
          <w:color w:val="000000" w:themeColor="text1"/>
          <w:sz w:val="24"/>
          <w:highlight w:val="none"/>
          <w14:textFill>
            <w14:solidFill>
              <w14:schemeClr w14:val="tx1"/>
            </w14:solidFill>
          </w14:textFill>
        </w:rPr>
        <w:t>7.关于中小微企业投标</w:t>
      </w:r>
    </w:p>
    <w:p w14:paraId="068C47B1">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中小微企业响应是指在政府采购活动中，供应商提供的货物均由中小微企业制造、工程均由中小微企业承建或者服务均由中小微企业承接，并在响应文件中提供《中小企业声明函》。本条款所称中小微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 中小企业划分见《关于印发中小企业划型标准规定的通知》（工信部联企业〔2011〕300号) 。</w:t>
      </w:r>
    </w:p>
    <w:p w14:paraId="628F3756">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根据财库〔2014〕68号《财政部 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监狱企业投标时，提供由省级以上监狱管理局、戒毒管理局(含新疆生产建设兵团)出具的属于监狱企业的证明文件，不再提供《中小企业声明函》。</w:t>
      </w:r>
    </w:p>
    <w:p w14:paraId="38025E1D">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根据财库〔2017〕141号《财政部 民政部 中国残疾人联合会关于促进残疾人就业政府采购政策的通知》，在政府采购活动中，残疾人福利性单位视同小型、微型企业，享受政府采购支持政策的残疾人福利性单位应当同时满足《财政部 民政部 中国残疾人联合会关于促进残疾人就业政府采购政策的通知》所列条件。残疾人福利性单位属于小型、微型企业的，不重复享受政策。符合条件的残疾人福利性单位在参加政府采购活动时，应当提供《残疾人福利性单位声明函》，并对声明的真实性负责。</w:t>
      </w:r>
    </w:p>
    <w:p w14:paraId="44038EFD">
      <w:pPr>
        <w:pStyle w:val="9"/>
        <w:outlineLvl w:val="3"/>
        <w:rPr>
          <w:color w:val="000000" w:themeColor="text1"/>
          <w:highlight w:val="none"/>
          <w14:textFill>
            <w14:solidFill>
              <w14:schemeClr w14:val="tx1"/>
            </w14:solidFill>
          </w14:textFill>
        </w:rPr>
      </w:pPr>
      <w:r>
        <w:rPr>
          <w:b/>
          <w:color w:val="000000" w:themeColor="text1"/>
          <w:sz w:val="24"/>
          <w:highlight w:val="none"/>
          <w14:textFill>
            <w14:solidFill>
              <w14:schemeClr w14:val="tx1"/>
            </w14:solidFill>
          </w14:textFill>
        </w:rPr>
        <w:t>8.纪律与保密事项</w:t>
      </w:r>
    </w:p>
    <w:p w14:paraId="5C37346F">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8.1投标人不得相互串通投标报价，不得妨碍其他投标人的公平竞争，不得损害采购人或其他投标人的合法权益，投标人不得以向采购人、评标委员会成员行贿或者采取其他不正当手段谋取中标。</w:t>
      </w:r>
    </w:p>
    <w:p w14:paraId="1F85A55E">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8.2在确定中标供应商之前，投标人不得与采购人就投标价格、投标方案等实质性内容进行谈判，也不得私下接触评标委员会成员。</w:t>
      </w:r>
    </w:p>
    <w:p w14:paraId="39FFD77D">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8.3在确定中标供应商之前，投标人试图在投标文件审查、澄清、比较和评价时对评标委员会、采购人和采购代理机构施加任何影响都可能导致其投标无效。</w:t>
      </w:r>
    </w:p>
    <w:p w14:paraId="199AA66A">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8.4获得本招标文件者，须履行本项目下保密义务，不得将因本次项目获得的信息向第三人外传，不得将招标文件用作本次投标以外的任何用途。</w:t>
      </w:r>
    </w:p>
    <w:p w14:paraId="33DC041D">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8.5由采购人向投标人提供的图纸、详细资料、样品、模型、模件和所有其它资料，均为保密资料，仅被用于它所规定的用途。除非得到采购人的同意，不能向任何第三方透露。开标结束后，应采购人要求，投标人应归还所有从采购人处获得的保密资料。</w:t>
      </w:r>
    </w:p>
    <w:p w14:paraId="7657A4F7">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8.6采购人或采购代理机构有权将供应商提供的所有资料向有关政府部门或评审小组披露。</w:t>
      </w:r>
    </w:p>
    <w:p w14:paraId="02DE6F8A">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8.7在采购人或采购代理机构认为适当时、国家机关调查、审查、审计时以及其他符合法律规定的情形下，采购人或采购代理机构无须事先征求供应商同意而可以披露关于采购过程、合同文本、签署情况的资料、供应商的名称及地址、响应文件的有关信息以及补充条款等，但应当在合理的必要范围内。对任何已经公布过的内容或与之内容相同的资料，以及供应商已经泄露或公开的，无须再承担保密责任。</w:t>
      </w:r>
    </w:p>
    <w:p w14:paraId="23D3863E">
      <w:pPr>
        <w:pStyle w:val="9"/>
        <w:outlineLvl w:val="3"/>
        <w:rPr>
          <w:color w:val="000000" w:themeColor="text1"/>
          <w:highlight w:val="none"/>
          <w14:textFill>
            <w14:solidFill>
              <w14:schemeClr w14:val="tx1"/>
            </w14:solidFill>
          </w14:textFill>
        </w:rPr>
      </w:pPr>
      <w:r>
        <w:rPr>
          <w:b/>
          <w:color w:val="000000" w:themeColor="text1"/>
          <w:sz w:val="24"/>
          <w:highlight w:val="none"/>
          <w14:textFill>
            <w14:solidFill>
              <w14:schemeClr w14:val="tx1"/>
            </w14:solidFill>
          </w14:textFill>
        </w:rPr>
        <w:t>9.语言文字以及度量衡单位</w:t>
      </w:r>
    </w:p>
    <w:p w14:paraId="2566FEC2">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9.1除招标文件另有规定外，投标文件应使用中文文本，若有不同文本，以中文文本为准。投标文件提供的全部资料中，若原件属于非中文描述，应提供具有翻译资质的机构翻译的中文译本。前述翻译机构应为中国翻译协会成员单位，翻译的中文译本应由翻译人员签名并加盖翻译机构公章，同时提供翻译人员翻译资格证书。中文译本、翻译机构的成员单位证书及翻译人员的资格证书可为复印件。</w:t>
      </w:r>
    </w:p>
    <w:p w14:paraId="777EF32E">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9.2除非招标文件的技术规格中另有规定，投标人在投标文件中及其与采购人和采购代理机构的所有往来文件中的计量单位均应采用中华人民共和国法定计量单位。</w:t>
      </w:r>
    </w:p>
    <w:p w14:paraId="57F9D70A">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9.3投标人所提供的货物和服务均应以人民币报价，货币单位：元。</w:t>
      </w:r>
    </w:p>
    <w:p w14:paraId="70FD60C5">
      <w:pPr>
        <w:pStyle w:val="9"/>
        <w:outlineLvl w:val="3"/>
        <w:rPr>
          <w:color w:val="000000" w:themeColor="text1"/>
          <w:highlight w:val="none"/>
          <w14:textFill>
            <w14:solidFill>
              <w14:schemeClr w14:val="tx1"/>
            </w14:solidFill>
          </w14:textFill>
        </w:rPr>
      </w:pPr>
      <w:r>
        <w:rPr>
          <w:b/>
          <w:color w:val="000000" w:themeColor="text1"/>
          <w:sz w:val="24"/>
          <w:highlight w:val="none"/>
          <w14:textFill>
            <w14:solidFill>
              <w14:schemeClr w14:val="tx1"/>
            </w14:solidFill>
          </w14:textFill>
        </w:rPr>
        <w:t>10. 现场踏勘（如有）</w:t>
      </w:r>
    </w:p>
    <w:p w14:paraId="40AB89EE">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10.1招标文件规定组织踏勘现场的，采购人按招标文件规定的时间、地点组织投标人踏勘项目现场。</w:t>
      </w:r>
    </w:p>
    <w:p w14:paraId="4F560D1A">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10.2投标人自行承担踏勘现场发生的责任、风险和自身费用。</w:t>
      </w:r>
    </w:p>
    <w:p w14:paraId="7DD5979F">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10.3采购人在踏勘现场中介绍的资料和数据等，只是为了使投标人能够利用招标人现有的资料。招标人对投标人由此而作出的推论、解释和结论概不负责。</w:t>
      </w:r>
    </w:p>
    <w:p w14:paraId="4B7648A7">
      <w:pPr>
        <w:pStyle w:val="9"/>
        <w:outlineLvl w:val="2"/>
        <w:rPr>
          <w:color w:val="000000" w:themeColor="text1"/>
          <w:highlight w:val="none"/>
          <w14:textFill>
            <w14:solidFill>
              <w14:schemeClr w14:val="tx1"/>
            </w14:solidFill>
          </w14:textFill>
        </w:rPr>
      </w:pPr>
      <w:r>
        <w:rPr>
          <w:b/>
          <w:color w:val="000000" w:themeColor="text1"/>
          <w:sz w:val="28"/>
          <w:highlight w:val="none"/>
          <w14:textFill>
            <w14:solidFill>
              <w14:schemeClr w14:val="tx1"/>
            </w14:solidFill>
          </w14:textFill>
        </w:rPr>
        <w:t>四、招标文件的澄清和修改</w:t>
      </w:r>
    </w:p>
    <w:p w14:paraId="7510C051">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1.采购代理机构对招标文件进行必要的澄清或者修改的，在指定媒体上发布更正公告。澄清或者修改的内容可能影响投标文件编制的，更正公告在投标截止时间至少15日前发出；不足15日的，代理机构顺延提交投标文件截止时间。</w:t>
      </w:r>
    </w:p>
    <w:p w14:paraId="265F701D">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2.更正公告及其所发布的内容或信息（包括但不限于：招标文件的澄清或修改、现场考察或答疑会的有关事宜等）作为招标文件的组成部分，对投标人具有约束力。一经在指定媒体上发布后，更正公告将作为通知所有招标文件收受人的书面形式。</w:t>
      </w:r>
    </w:p>
    <w:p w14:paraId="508A69C8">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3.如更正公告有重新发布电子招标文件的，供应商应登录云平台项目采购系统下载最新发布的电子招标文件制作投标文件。</w:t>
      </w:r>
    </w:p>
    <w:p w14:paraId="2F279B84">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4.投标人在规定的时间内未对招标文件提出疑问、质疑或要求澄清的，将视其为无异议。对招标文件中描述有歧义或前后不一致的地方，评标委员会有权进行评判，但对同一条款的评判应适用于每个投标人。</w:t>
      </w:r>
    </w:p>
    <w:p w14:paraId="7B41F357">
      <w:pPr>
        <w:pStyle w:val="9"/>
        <w:outlineLvl w:val="2"/>
        <w:rPr>
          <w:color w:val="000000" w:themeColor="text1"/>
          <w:highlight w:val="none"/>
          <w14:textFill>
            <w14:solidFill>
              <w14:schemeClr w14:val="tx1"/>
            </w14:solidFill>
          </w14:textFill>
        </w:rPr>
      </w:pPr>
      <w:r>
        <w:rPr>
          <w:b/>
          <w:color w:val="000000" w:themeColor="text1"/>
          <w:sz w:val="28"/>
          <w:highlight w:val="none"/>
          <w14:textFill>
            <w14:solidFill>
              <w14:schemeClr w14:val="tx1"/>
            </w14:solidFill>
          </w14:textFill>
        </w:rPr>
        <w:t>五、投标要求</w:t>
      </w:r>
    </w:p>
    <w:p w14:paraId="588BEDBF">
      <w:pPr>
        <w:pStyle w:val="9"/>
        <w:outlineLvl w:val="3"/>
        <w:rPr>
          <w:color w:val="000000" w:themeColor="text1"/>
          <w:highlight w:val="none"/>
          <w14:textFill>
            <w14:solidFill>
              <w14:schemeClr w14:val="tx1"/>
            </w14:solidFill>
          </w14:textFill>
        </w:rPr>
      </w:pPr>
      <w:r>
        <w:rPr>
          <w:b/>
          <w:color w:val="000000" w:themeColor="text1"/>
          <w:sz w:val="24"/>
          <w:highlight w:val="none"/>
          <w14:textFill>
            <w14:solidFill>
              <w14:schemeClr w14:val="tx1"/>
            </w14:solidFill>
          </w14:textFill>
        </w:rPr>
        <w:t>1.投标登记</w:t>
      </w:r>
    </w:p>
    <w:p w14:paraId="1DB7BE36">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投标人应从广东省政府采购网（https://gdgpo.czt.gd.gov.cn/）上广东政府采购智慧云平台（以下简称“云平台”）的政府采购供应商入口进行免费注册后，登录进入项目采购系统完成项目投标登记并在线获取招标文件（未按上述方式获取招标文件的供应商，其投标资格将被视为无效）。</w:t>
      </w:r>
    </w:p>
    <w:p w14:paraId="6105CB24">
      <w:pPr>
        <w:pStyle w:val="9"/>
        <w:outlineLvl w:val="3"/>
        <w:rPr>
          <w:color w:val="000000" w:themeColor="text1"/>
          <w:highlight w:val="none"/>
          <w14:textFill>
            <w14:solidFill>
              <w14:schemeClr w14:val="tx1"/>
            </w14:solidFill>
          </w14:textFill>
        </w:rPr>
      </w:pPr>
      <w:r>
        <w:rPr>
          <w:b/>
          <w:color w:val="000000" w:themeColor="text1"/>
          <w:sz w:val="24"/>
          <w:highlight w:val="none"/>
          <w14:textFill>
            <w14:solidFill>
              <w14:schemeClr w14:val="tx1"/>
            </w14:solidFill>
          </w14:textFill>
        </w:rPr>
        <w:t>2.投标文件的制作</w:t>
      </w:r>
    </w:p>
    <w:p w14:paraId="488C1D6F">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2.1投标文件中，所有内容均以电子文件编制，其格式要求详见第六章说明。如因不按要求编制导致系统无法检索、读取相关信息时，其后果由投标人承担。由于本项目采用电子化投标，请充分考虑设备、网络环境、人员对系统熟悉度等因素，合理安排投标文件制作、提交时间，建议至少提前一天完成制作、提交工作。</w:t>
      </w:r>
    </w:p>
    <w:p w14:paraId="7B342EF3">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2.2投标人应使用云平台提供的投标客户端编制、标记、加密投标文件，成功加密后将生成指定格式的电子投标文件和电子备用投标文件。所有投标文件不能进行压缩处理。关于电子投标报价（如有报价）说明如下：</w:t>
      </w:r>
    </w:p>
    <w:p w14:paraId="4E897BE5">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(1)投标人应按照“第二章采购需求”的需求内容、责任范围以及合同条款进行报价。并按“开标一览表”和“分项报价表”规定的格式报出总价和分项价格。投标总价中不得包含招标文件要求以外的内容，否则，在评审时不予核减。</w:t>
      </w:r>
    </w:p>
    <w:p w14:paraId="215F00D0">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(2)投标报价包括本项目采购需求和投入使用的所有费用，包括但不限于主件、标准附件、备品备件、施工、服务、专用工具、安装、调试、检验、培训、运输、保险、税款等。</w:t>
      </w:r>
    </w:p>
    <w:p w14:paraId="7D968377">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2.3 如有对多个采购包投标的，要对每个采购包独立制作电子投标文件。</w:t>
      </w:r>
    </w:p>
    <w:p w14:paraId="61F64BA6">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2.4投标人不得将同一个项目或同一个采购包的内容拆开投标，否则其报价将被视为非实质性响应。</w:t>
      </w:r>
    </w:p>
    <w:p w14:paraId="4F1DE5A3">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2.5投标人须对招标文件的对应要求给予唯一的实质性响应，否则将视为不响应。</w:t>
      </w:r>
    </w:p>
    <w:p w14:paraId="00260110">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2.6招标文件中，凡标有“★”的地方均为实质性响应条款，投标人若有一项带“★”的条款未响应或不满足，将按无效投标处理。</w:t>
      </w:r>
    </w:p>
    <w:p w14:paraId="1B628E77">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2.7投标人必须按招标文件指定的格式填写各种报价，各报价应计算正确。除在招标文件另有规定外（如：报折扣、报优惠率等），计量单位应使用中华人民共和国法定计量单位，以人民币填报所有报价。</w:t>
      </w:r>
    </w:p>
    <w:p w14:paraId="415D9693">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2.8投标文件以及投标人与采购人、代理机构就有关投标的往来函电均应使用中文。投标人提交的支持性文件和印制的文件可以用另一种语言，但相应内容应翻译成中文，在解释投标文件时以中文文本为准。</w:t>
      </w:r>
    </w:p>
    <w:p w14:paraId="710FF82B">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2.9投标人应按招标文件的规定及附件要求的内容和格式完整地填写和提供资料。投标人必须对投标文件所提供的全部资料的真实性承担法律责任，并无条件接受采购人和政府采购监督管理部门对其中任何资料进行核实（核对原件）的要求。采购人核对发现有不一致或供应商无正当理由不按时提供原件的，应当书面知会代理机构，并书面报告本级人民政府财政部门。</w:t>
      </w:r>
    </w:p>
    <w:p w14:paraId="3A041DEB">
      <w:pPr>
        <w:pStyle w:val="9"/>
        <w:outlineLvl w:val="3"/>
        <w:rPr>
          <w:color w:val="000000" w:themeColor="text1"/>
          <w:highlight w:val="none"/>
          <w14:textFill>
            <w14:solidFill>
              <w14:schemeClr w14:val="tx1"/>
            </w14:solidFill>
          </w14:textFill>
        </w:rPr>
      </w:pPr>
      <w:r>
        <w:rPr>
          <w:b/>
          <w:color w:val="000000" w:themeColor="text1"/>
          <w:sz w:val="24"/>
          <w:highlight w:val="none"/>
          <w14:textFill>
            <w14:solidFill>
              <w14:schemeClr w14:val="tx1"/>
            </w14:solidFill>
          </w14:textFill>
        </w:rPr>
        <w:t>3.投标文件的提交</w:t>
      </w:r>
    </w:p>
    <w:p w14:paraId="2CE2788F">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3.1在投标文件提交截止时间前，投标人须将电子投标文件成功完整上传到云平台项目采购系统，且取得投标回执。时间以云平台项目采购系统服务器从中国科学院国家授时中心取得的北京时间为准，投标截止时间结束后，系统将不允许投标人上传投标文件，已上传投标文件但未完成传输的文件系统将拒绝接收。</w:t>
      </w:r>
    </w:p>
    <w:p w14:paraId="67BF295D">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3.2代理机构对因不可抗力事件造成的投标文件的损坏、丢失的，不承担责任。</w:t>
      </w:r>
    </w:p>
    <w:p w14:paraId="729B5E0C">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3.3出现下述情形之一，属于未成功提交投标文件，按无效投标处理：</w:t>
      </w:r>
    </w:p>
    <w:p w14:paraId="02AD5A1D">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（1）至提交投标文件截止时，投标文件未完整上传的。</w:t>
      </w:r>
    </w:p>
    <w:p w14:paraId="0596B9A4">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（2）投标文件未按投标格式中注明需签字盖章的要求进行签名（含电子签名）和加盖电子印章，或签名（含电子签名）或电子印章不完整的。</w:t>
      </w:r>
    </w:p>
    <w:p w14:paraId="6AD3A922">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（3）投标文件损坏或格式不正确的。</w:t>
      </w:r>
    </w:p>
    <w:p w14:paraId="2A6B2FA2">
      <w:pPr>
        <w:pStyle w:val="9"/>
        <w:outlineLvl w:val="3"/>
        <w:rPr>
          <w:color w:val="000000" w:themeColor="text1"/>
          <w:highlight w:val="none"/>
          <w14:textFill>
            <w14:solidFill>
              <w14:schemeClr w14:val="tx1"/>
            </w14:solidFill>
          </w14:textFill>
        </w:rPr>
      </w:pPr>
      <w:r>
        <w:rPr>
          <w:b/>
          <w:color w:val="000000" w:themeColor="text1"/>
          <w:sz w:val="24"/>
          <w:highlight w:val="none"/>
          <w14:textFill>
            <w14:solidFill>
              <w14:schemeClr w14:val="tx1"/>
            </w14:solidFill>
          </w14:textFill>
        </w:rPr>
        <w:t>4.投标文件的修改、撤回与撤销</w:t>
      </w:r>
    </w:p>
    <w:p w14:paraId="6AA5A606">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4.1在提交投标文件截止时间前，投标人可以修改或撤回未解密的电子投标文件，并于提交投标文件截止时间前将修改后重新生成的电子投标文件上传至系统，到达投标文件提交截止时间后，将不允许修改或撤回。</w:t>
      </w:r>
    </w:p>
    <w:p w14:paraId="6D5EE4EF">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4.2在提交投标文件截止时间后，投标人不得补充、修改和更换投标文件。</w:t>
      </w:r>
    </w:p>
    <w:p w14:paraId="1444BF15">
      <w:pPr>
        <w:pStyle w:val="9"/>
        <w:outlineLvl w:val="3"/>
        <w:rPr>
          <w:color w:val="000000" w:themeColor="text1"/>
          <w:highlight w:val="none"/>
          <w14:textFill>
            <w14:solidFill>
              <w14:schemeClr w14:val="tx1"/>
            </w14:solidFill>
          </w14:textFill>
        </w:rPr>
      </w:pPr>
      <w:r>
        <w:rPr>
          <w:b/>
          <w:color w:val="000000" w:themeColor="text1"/>
          <w:sz w:val="24"/>
          <w:highlight w:val="none"/>
          <w14:textFill>
            <w14:solidFill>
              <w14:schemeClr w14:val="tx1"/>
            </w14:solidFill>
          </w14:textFill>
        </w:rPr>
        <w:t>5.投标文件的解密</w:t>
      </w:r>
    </w:p>
    <w:p w14:paraId="234D118A">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到达开标时间后，投标人需携带并使用制作该投标文件的同一数字证书参加开标解密，投标人须在采购代理机构规定的时间内完成投标文件解密，投标人未携带数字证书或其他非系统原因导致的逾期未解密投标文件，将作无效投标处理。</w:t>
      </w:r>
    </w:p>
    <w:p w14:paraId="4B334D38">
      <w:pPr>
        <w:pStyle w:val="9"/>
        <w:outlineLvl w:val="3"/>
        <w:rPr>
          <w:color w:val="000000" w:themeColor="text1"/>
          <w:highlight w:val="none"/>
          <w14:textFill>
            <w14:solidFill>
              <w14:schemeClr w14:val="tx1"/>
            </w14:solidFill>
          </w14:textFill>
        </w:rPr>
      </w:pPr>
      <w:r>
        <w:rPr>
          <w:b/>
          <w:color w:val="000000" w:themeColor="text1"/>
          <w:sz w:val="24"/>
          <w:highlight w:val="none"/>
          <w14:textFill>
            <w14:solidFill>
              <w14:schemeClr w14:val="tx1"/>
            </w14:solidFill>
          </w14:textFill>
        </w:rPr>
        <w:t>6.投标保证金</w:t>
      </w:r>
    </w:p>
    <w:p w14:paraId="23678E41">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6.1投标保证金的缴纳</w:t>
      </w:r>
    </w:p>
    <w:p w14:paraId="0F845A13">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投标人在提交投标文件时，应按投标人须知前附表规定的金额和缴纳要求缴纳投标保证金，并作为其投标文件的组成部分。</w:t>
      </w:r>
    </w:p>
    <w:p w14:paraId="413146CB">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如采用转账、支票、本票、汇票形式提交的，投标保证金从投标人基本账户递交，由</w:t>
      </w:r>
      <w:r>
        <w:rPr>
          <w:rFonts w:hint="eastAsia"/>
          <w:color w:val="000000" w:themeColor="text1"/>
          <w:highlight w:val="none"/>
          <w:lang w:eastAsia="zh-CN"/>
          <w14:textFill>
            <w14:solidFill>
              <w14:schemeClr w14:val="tx1"/>
            </w14:solidFill>
          </w14:textFill>
        </w:rPr>
        <w:t>广东一方项目管理有限公司</w:t>
      </w:r>
      <w:r>
        <w:rPr>
          <w:color w:val="000000" w:themeColor="text1"/>
          <w:highlight w:val="none"/>
          <w14:textFill>
            <w14:solidFill>
              <w14:schemeClr w14:val="tx1"/>
            </w14:solidFill>
          </w14:textFill>
        </w:rPr>
        <w:t>代收。具体操作要求详见</w:t>
      </w:r>
      <w:r>
        <w:rPr>
          <w:rFonts w:hint="eastAsia"/>
          <w:color w:val="000000" w:themeColor="text1"/>
          <w:highlight w:val="none"/>
          <w:lang w:eastAsia="zh-CN"/>
          <w14:textFill>
            <w14:solidFill>
              <w14:schemeClr w14:val="tx1"/>
            </w14:solidFill>
          </w14:textFill>
        </w:rPr>
        <w:t>广东一方项目管理有限公司</w:t>
      </w:r>
      <w:r>
        <w:rPr>
          <w:color w:val="000000" w:themeColor="text1"/>
          <w:highlight w:val="none"/>
          <w14:textFill>
            <w14:solidFill>
              <w14:schemeClr w14:val="tx1"/>
            </w14:solidFill>
          </w14:textFill>
        </w:rPr>
        <w:t>有关指引，递交事宜请自行咨询</w:t>
      </w:r>
      <w:r>
        <w:rPr>
          <w:rFonts w:hint="eastAsia"/>
          <w:color w:val="000000" w:themeColor="text1"/>
          <w:highlight w:val="none"/>
          <w:lang w:eastAsia="zh-CN"/>
          <w14:textFill>
            <w14:solidFill>
              <w14:schemeClr w14:val="tx1"/>
            </w14:solidFill>
          </w14:textFill>
        </w:rPr>
        <w:t>广东一方项目管理有限公司</w:t>
      </w:r>
      <w:r>
        <w:rPr>
          <w:color w:val="000000" w:themeColor="text1"/>
          <w:highlight w:val="none"/>
          <w14:textFill>
            <w14:solidFill>
              <w14:schemeClr w14:val="tx1"/>
            </w14:solidFill>
          </w14:textFill>
        </w:rPr>
        <w:t>；请各投标人在投标文件递交截止时间前按须知前附表规定的金额递交至</w:t>
      </w:r>
      <w:r>
        <w:rPr>
          <w:rFonts w:hint="eastAsia"/>
          <w:color w:val="000000" w:themeColor="text1"/>
          <w:highlight w:val="none"/>
          <w:lang w:eastAsia="zh-CN"/>
          <w14:textFill>
            <w14:solidFill>
              <w14:schemeClr w14:val="tx1"/>
            </w14:solidFill>
          </w14:textFill>
        </w:rPr>
        <w:t>广东一方项目管理有限公司</w:t>
      </w:r>
      <w:r>
        <w:rPr>
          <w:color w:val="000000" w:themeColor="text1"/>
          <w:highlight w:val="none"/>
          <w14:textFill>
            <w14:solidFill>
              <w14:schemeClr w14:val="tx1"/>
            </w14:solidFill>
          </w14:textFill>
        </w:rPr>
        <w:t>，到账情况以开标时</w:t>
      </w:r>
      <w:r>
        <w:rPr>
          <w:rFonts w:hint="eastAsia"/>
          <w:color w:val="000000" w:themeColor="text1"/>
          <w:highlight w:val="none"/>
          <w:lang w:eastAsia="zh-CN"/>
          <w14:textFill>
            <w14:solidFill>
              <w14:schemeClr w14:val="tx1"/>
            </w14:solidFill>
          </w14:textFill>
        </w:rPr>
        <w:t>广东一方项目管理有限公司</w:t>
      </w:r>
      <w:r>
        <w:rPr>
          <w:color w:val="000000" w:themeColor="text1"/>
          <w:highlight w:val="none"/>
          <w14:textFill>
            <w14:solidFill>
              <w14:schemeClr w14:val="tx1"/>
            </w14:solidFill>
          </w14:textFill>
        </w:rPr>
        <w:t>查询的信息为准。</w:t>
      </w:r>
    </w:p>
    <w:p w14:paraId="78BE26CC">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如采用金融机构、专业担保机构开具的投标担保函、投标保证保险函等形式提交投标保证金的，投标担保函或投标保证保险函须开具给采购人（保险受益人须为采购人），并与投标文件一同递交。</w:t>
      </w:r>
    </w:p>
    <w:p w14:paraId="13512594">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投标人可通过"广东政府采购智慧云平台金融服务中心"(https://gdgpo.czt.gd.gov.cn/zcdservice/zcd/guangdong/)，申请办理电子保函，电子保函与纸质保函具有同样效力。</w:t>
      </w:r>
    </w:p>
    <w:p w14:paraId="2122C271">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注意事项：供应商通过线下方式缴纳保证金（转账、支票、汇票、本票、纸质保函）的，需准备缴纳凭证的扫描件作为核验凭证；通过电子保函形式缴纳保证金的，如遇开标或评标现场无法拉取电子保函信息时，可提供电子保函打印件或购买凭证作为核验凭证。相关凭证应上传至系统归档保存。</w:t>
      </w:r>
    </w:p>
    <w:p w14:paraId="3C587AE9">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6.2投标保证金的退还：</w:t>
      </w:r>
    </w:p>
    <w:p w14:paraId="4259C5BB">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（1）投标人在投标截止时间前放弃投标的，自所投采购包结果公告发出后5个工作日内退还。</w:t>
      </w:r>
    </w:p>
    <w:p w14:paraId="268F90B0">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（2）未中标的投标人投标保证金，自中标通知书发出之日起5个工作日内退还。</w:t>
      </w:r>
    </w:p>
    <w:p w14:paraId="474845BF">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（3）中标供应商的投标保证金，自政府采购合同签订之日起5个工作日内退还。</w:t>
      </w:r>
    </w:p>
    <w:p w14:paraId="0E82394B">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备注：但因投标人自身原因导致无法及时退还的除外。</w:t>
      </w:r>
    </w:p>
    <w:p w14:paraId="178CED20">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6.3有下列情形之一的，投标保证金将不予退还：</w:t>
      </w:r>
    </w:p>
    <w:p w14:paraId="67196A68">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（1）提供虚假材料谋取中标、成交的；</w:t>
      </w:r>
    </w:p>
    <w:p w14:paraId="33ACE220">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（2）投标人在招标文件规定的投标有效期内撤销其投标；</w:t>
      </w:r>
    </w:p>
    <w:p w14:paraId="7FC9D1FF">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（3）中标后，无正当理由放弃中标资格；</w:t>
      </w:r>
    </w:p>
    <w:p w14:paraId="30614B09">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（4）中标后，无正当理由不与采购人签订合同；</w:t>
      </w:r>
    </w:p>
    <w:p w14:paraId="5B356FB0">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（5）法律法规和招标文件规定的其他情形。</w:t>
      </w:r>
    </w:p>
    <w:p w14:paraId="1DCD2185">
      <w:pPr>
        <w:pStyle w:val="9"/>
        <w:outlineLvl w:val="3"/>
        <w:rPr>
          <w:color w:val="000000" w:themeColor="text1"/>
          <w:highlight w:val="none"/>
          <w14:textFill>
            <w14:solidFill>
              <w14:schemeClr w14:val="tx1"/>
            </w14:solidFill>
          </w14:textFill>
        </w:rPr>
      </w:pPr>
      <w:r>
        <w:rPr>
          <w:b/>
          <w:color w:val="000000" w:themeColor="text1"/>
          <w:sz w:val="24"/>
          <w:highlight w:val="none"/>
          <w14:textFill>
            <w14:solidFill>
              <w14:schemeClr w14:val="tx1"/>
            </w14:solidFill>
          </w14:textFill>
        </w:rPr>
        <w:t>7.投标有效期</w:t>
      </w:r>
    </w:p>
    <w:p w14:paraId="7D394B40">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7.1投标有效期内投标人撤销投标文件的，采购人或者采购代理机构可以不退还投标保证金（如有）。采用投标保函方式替代保证金的，采购人或者采购代理机构可以向担保机构索赔保证金。</w:t>
      </w:r>
    </w:p>
    <w:p w14:paraId="6A6EECC9">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7.2出现特殊情况需延长投标有效期的，采购人或采购代理机构可于投标有效期满之前要求投标人同意延长有效期，要求与答复均以书面形式通知所有投标人。投标人同意延长的，应相应延长其投标保证金（如有）的有效期，但不得要求或被允许修改或撤销其投标文件；投标人可以拒绝延长有效期，但其投标将会被视为无效，拒绝延长有效期的投标人有权收回其投标保证金（如有）。采用投标保函方式替代保证金的，投标有效期超出保函有效期的，采购人或者采购代理机构应提示投标人重新开函，未获得有效保函的投标人其投标将会被视为无效。</w:t>
      </w:r>
    </w:p>
    <w:p w14:paraId="520AB8C8">
      <w:pPr>
        <w:pStyle w:val="9"/>
        <w:outlineLvl w:val="3"/>
        <w:rPr>
          <w:color w:val="000000" w:themeColor="text1"/>
          <w:highlight w:val="none"/>
          <w14:textFill>
            <w14:solidFill>
              <w14:schemeClr w14:val="tx1"/>
            </w14:solidFill>
          </w14:textFill>
        </w:rPr>
      </w:pPr>
      <w:r>
        <w:rPr>
          <w:b/>
          <w:color w:val="000000" w:themeColor="text1"/>
          <w:sz w:val="24"/>
          <w:highlight w:val="none"/>
          <w14:textFill>
            <w14:solidFill>
              <w14:schemeClr w14:val="tx1"/>
            </w14:solidFill>
          </w14:textFill>
        </w:rPr>
        <w:t>8.样品（演示）</w:t>
      </w:r>
    </w:p>
    <w:p w14:paraId="7CD4A49F">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8.1招标文件规定投标人提交样品的，样品属于投标文件的组成部分。样品的生产、运输、安装、保全等一切费用由投标人自理。</w:t>
      </w:r>
    </w:p>
    <w:p w14:paraId="69DFA9AB">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8.2投标截止时间前，投标人应将样品送达至指定地点。若需要现场演示的，投标人应提前做好演示准备（包括演示设备）。</w:t>
      </w:r>
    </w:p>
    <w:p w14:paraId="32057935">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8.3采购结果公告发布后，中标供应商的样品由采购人封存，作为履约验收的依据之一。未中标供应商在接到采购代理机构通知后，应按规定时间尽快自行取回样品，否则视同供应商不再认领，代理机构有权进行处理。</w:t>
      </w:r>
    </w:p>
    <w:p w14:paraId="3C99AFD2">
      <w:pPr>
        <w:pStyle w:val="9"/>
        <w:outlineLvl w:val="3"/>
        <w:rPr>
          <w:color w:val="000000" w:themeColor="text1"/>
          <w:highlight w:val="none"/>
          <w14:textFill>
            <w14:solidFill>
              <w14:schemeClr w14:val="tx1"/>
            </w14:solidFill>
          </w14:textFill>
        </w:rPr>
      </w:pPr>
      <w:r>
        <w:rPr>
          <w:b/>
          <w:color w:val="000000" w:themeColor="text1"/>
          <w:sz w:val="24"/>
          <w:highlight w:val="none"/>
          <w14:textFill>
            <w14:solidFill>
              <w14:schemeClr w14:val="tx1"/>
            </w14:solidFill>
          </w14:textFill>
        </w:rPr>
        <w:t>9.除招标文件另有规定外，有下列情形之一的，投标无效：</w:t>
      </w:r>
    </w:p>
    <w:p w14:paraId="7B9DA794">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9.1投标文件未按照招标文件要求签署、盖章；</w:t>
      </w:r>
    </w:p>
    <w:p w14:paraId="569927CF">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9.2不符合招标文件中规定的资格要求；</w:t>
      </w:r>
    </w:p>
    <w:p w14:paraId="29507B47">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9.3投标报价超过招标文件中规定的预算金额或最高限价；</w:t>
      </w:r>
    </w:p>
    <w:p w14:paraId="59E4029A">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9.4投标文件含有采购人不能接受的附加条件；</w:t>
      </w:r>
    </w:p>
    <w:p w14:paraId="0579F7F3">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9.5有关法律、法规和规章及招标文件规定的其他无效情形。</w:t>
      </w:r>
    </w:p>
    <w:p w14:paraId="68C2487F">
      <w:pPr>
        <w:pStyle w:val="9"/>
        <w:outlineLvl w:val="2"/>
        <w:rPr>
          <w:color w:val="000000" w:themeColor="text1"/>
          <w:highlight w:val="none"/>
          <w14:textFill>
            <w14:solidFill>
              <w14:schemeClr w14:val="tx1"/>
            </w14:solidFill>
          </w14:textFill>
        </w:rPr>
      </w:pPr>
      <w:r>
        <w:rPr>
          <w:b/>
          <w:color w:val="000000" w:themeColor="text1"/>
          <w:sz w:val="28"/>
          <w:highlight w:val="none"/>
          <w14:textFill>
            <w14:solidFill>
              <w14:schemeClr w14:val="tx1"/>
            </w14:solidFill>
          </w14:textFill>
        </w:rPr>
        <w:t>六、开标、评标和定标</w:t>
      </w:r>
    </w:p>
    <w:p w14:paraId="7A584274">
      <w:pPr>
        <w:pStyle w:val="9"/>
        <w:outlineLvl w:val="3"/>
        <w:rPr>
          <w:color w:val="000000" w:themeColor="text1"/>
          <w:highlight w:val="none"/>
          <w14:textFill>
            <w14:solidFill>
              <w14:schemeClr w14:val="tx1"/>
            </w14:solidFill>
          </w14:textFill>
        </w:rPr>
      </w:pPr>
      <w:r>
        <w:rPr>
          <w:b/>
          <w:color w:val="000000" w:themeColor="text1"/>
          <w:sz w:val="24"/>
          <w:highlight w:val="none"/>
          <w14:textFill>
            <w14:solidFill>
              <w14:schemeClr w14:val="tx1"/>
            </w14:solidFill>
          </w14:textFill>
        </w:rPr>
        <w:t>1.开标</w:t>
      </w:r>
    </w:p>
    <w:p w14:paraId="28BF7C18">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1.1 开标程序</w:t>
      </w:r>
    </w:p>
    <w:p w14:paraId="1FABA9FC">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招标工作人员按招标公告规定的时间进行开标，由采购人或者采购代理机构工作人员宣布投标人名称、解密情况，投标价格和招标文件规定的需要宣布的其他内容（以开标一览表要求为准）。开标分为现场电子开标和远程电子开标两种。</w:t>
      </w:r>
    </w:p>
    <w:p w14:paraId="5C20C243">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采用现场电子开标的：投标人的法定代表人或其委托代理人应当按照本招标公告载明的时间和地点前往参加开标，并携带编制本项目（采购包）电子投标文件时加密所用的数字证书、存储有备用电子投标文件的U盘前往开标现场。</w:t>
      </w:r>
    </w:p>
    <w:p w14:paraId="7ED7D0C0">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采用远程电子开标的：投标人的法定代表人或其授权代表应当按照本招标公告载明的时间和模式等要求参加开标。在投标截止时间前30分钟，应当登录云平台开标大厅进行签到，并且填写授权代表的姓名与手机号码。若因签到时填写的授权代表信息有误而导致的不良后果，由供应商自行承担。</w:t>
      </w:r>
    </w:p>
    <w:p w14:paraId="3D0DFBEC">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开标时，投标人应当使用编制本项目（采购包）电子投标文件时加密所用数字证书在开始解密后按照代理机构规定的时间内完成电子投标文件的解密，如遇不可抗力等其他特殊情况，采购代理机构可视情况延长解密时间。投标人未携带数字证书或其他非系统原因导致的在规定时间内未解密投标文件，将作无效投标处理。（采用远程电子开标的，各投标人在参加开标以前须自行对使用电脑的网络环境、驱动安装、客户端安装以及数字证书的有效性等进行检测，确保可以正常使用）。</w:t>
      </w:r>
    </w:p>
    <w:p w14:paraId="0509FCE0">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如在电子开标过程中出现无法正常解密的，代理机构可根据实际情况开启上传备用电子投标文件通道。系统将对上传的备用电子投标文件的合法性进行验证，若发现提交的备用电子投标文件与加密的电子投标文件版本不一致（即两份文件不是通过投标客户端同时加密生成的），系统将拒绝接收，视为无效投标。如供应商无法在代理规定的时间内完成备用电子投标文件的上传，投标将被拒绝，作无效投标处理。</w:t>
      </w:r>
    </w:p>
    <w:p w14:paraId="183B2A8C">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1.2开标异议</w:t>
      </w:r>
    </w:p>
    <w:p w14:paraId="73201ACF">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投标人代表对开标过程和开标记录有疑义，以及认为采购人、采购代理机构相关工作人员有需要回避的情形的，应当场提出询问或者回避申请。投标人未参加开标的，视同认可开标结果。</w:t>
      </w:r>
    </w:p>
    <w:p w14:paraId="51B4858C">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1.3 投标截止时间后，投标人不足须知前附表中约定的有效供应商家数的，不得开标。同时，本次采购活动结束。</w:t>
      </w:r>
    </w:p>
    <w:p w14:paraId="0128A674">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1.4开标时出现下列情况的，视为投标无效处理：</w:t>
      </w:r>
    </w:p>
    <w:p w14:paraId="1C55E81A">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（1）经检查数字证书无效的；</w:t>
      </w:r>
    </w:p>
    <w:p w14:paraId="2903F94C">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（2）因投标人自身原因，未在规定时间内完成电子投标文件解密的；</w:t>
      </w:r>
    </w:p>
    <w:p w14:paraId="54F7FF4E">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（3）如需使用备用电子投标文件解密时，在规定的解密时间内无法提供备用电子投标文件或提供的备用电子投标文件与加密的电子投标文件版本不一致（即两份文件不是通过投标客户端同时加密生成的）。</w:t>
      </w:r>
    </w:p>
    <w:p w14:paraId="1B43B570">
      <w:pPr>
        <w:pStyle w:val="9"/>
        <w:outlineLvl w:val="3"/>
        <w:rPr>
          <w:color w:val="000000" w:themeColor="text1"/>
          <w:highlight w:val="none"/>
          <w14:textFill>
            <w14:solidFill>
              <w14:schemeClr w14:val="tx1"/>
            </w14:solidFill>
          </w14:textFill>
        </w:rPr>
      </w:pPr>
      <w:r>
        <w:rPr>
          <w:b/>
          <w:color w:val="000000" w:themeColor="text1"/>
          <w:sz w:val="24"/>
          <w:highlight w:val="none"/>
          <w14:textFill>
            <w14:solidFill>
              <w14:schemeClr w14:val="tx1"/>
            </w14:solidFill>
          </w14:textFill>
        </w:rPr>
        <w:t>2.评审（详见第四章）</w:t>
      </w:r>
    </w:p>
    <w:p w14:paraId="6DED0F7D">
      <w:pPr>
        <w:pStyle w:val="9"/>
        <w:outlineLvl w:val="3"/>
        <w:rPr>
          <w:color w:val="000000" w:themeColor="text1"/>
          <w:highlight w:val="none"/>
          <w14:textFill>
            <w14:solidFill>
              <w14:schemeClr w14:val="tx1"/>
            </w14:solidFill>
          </w14:textFill>
        </w:rPr>
      </w:pPr>
      <w:r>
        <w:rPr>
          <w:b/>
          <w:color w:val="000000" w:themeColor="text1"/>
          <w:sz w:val="24"/>
          <w:highlight w:val="none"/>
          <w14:textFill>
            <w14:solidFill>
              <w14:schemeClr w14:val="tx1"/>
            </w14:solidFill>
          </w14:textFill>
        </w:rPr>
        <w:t>3.定标</w:t>
      </w:r>
    </w:p>
    <w:p w14:paraId="3139D755">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3.1中标公告：</w:t>
      </w:r>
    </w:p>
    <w:p w14:paraId="1BCC88A4">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中标供应商确定之日起2个工作日内， 采购人或采购代理机构将在中国政府采购网(www.ccgp.gov.cn)、广东省政府采购网(https://gdgpo.czt.gd.gov.cn/)</w:t>
      </w:r>
      <w:r>
        <w:rPr>
          <w:rFonts w:hint="eastAsia"/>
          <w:color w:val="000000" w:themeColor="text1"/>
          <w:highlight w:val="none"/>
          <w14:textFill>
            <w14:solidFill>
              <w14:schemeClr w14:val="tx1"/>
            </w14:solidFill>
          </w14:textFill>
        </w:rPr>
        <w:t>、中国东莞沙田频道网站（http://www.dg.gov.cn/shatian/）、广东一方项目管理有限公司官网(http://www.yifanggl.com/)</w:t>
      </w:r>
      <w:r>
        <w:rPr>
          <w:color w:val="000000" w:themeColor="text1"/>
          <w:highlight w:val="none"/>
          <w14:textFill>
            <w14:solidFill>
              <w14:schemeClr w14:val="tx1"/>
            </w14:solidFill>
          </w14:textFill>
        </w:rPr>
        <w:t>上以公告的形式发布中标结果，中标公告的公告期限为 1 个工作日。中标公告同时作为采购代理机构通知除中标供应商外的其他投标人没有中标的书面形式，采购代理机构不再以其它方式另行通知。</w:t>
      </w:r>
    </w:p>
    <w:p w14:paraId="0D43791E">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3.2中标通知书：</w:t>
      </w:r>
    </w:p>
    <w:p w14:paraId="0017821D">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中标通知书在发布中标公告时，在云平台同步发送至中标供应商。中标供应商可在云平台自行下载打印《中标通知书》，《中标通知书》将作为授予合同资格的唯一合法依据。中标通知书发出后，采购人不得违法改变中标结果，中标供应商不得放弃中标。中标供应商放弃中标的，应当依法承担相应的法律责任。</w:t>
      </w:r>
    </w:p>
    <w:p w14:paraId="6F355691">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3.3终止公告：</w:t>
      </w:r>
    </w:p>
    <w:p w14:paraId="6B83A7CA">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项目废标后，采购人或采购代理机构将在中国政府采购网(www.ccgp.gov.cn)、广东省政府采购网(https://gdgpo.czt.gd.gov.cn/)、</w:t>
      </w:r>
      <w:r>
        <w:rPr>
          <w:rFonts w:hint="eastAsia"/>
          <w:color w:val="000000" w:themeColor="text1"/>
          <w:highlight w:val="none"/>
          <w14:textFill>
            <w14:solidFill>
              <w14:schemeClr w14:val="tx1"/>
            </w14:solidFill>
          </w14:textFill>
        </w:rPr>
        <w:t>中国东莞沙田频道网站（http://www.dg.gov.cn/shatian/）、广东一方项目管理有限公司官网(http://www.yifanggl.com/)</w:t>
      </w:r>
      <w:r>
        <w:rPr>
          <w:color w:val="000000" w:themeColor="text1"/>
          <w:highlight w:val="none"/>
          <w14:textFill>
            <w14:solidFill>
              <w14:schemeClr w14:val="tx1"/>
            </w14:solidFill>
          </w14:textFill>
        </w:rPr>
        <w:t>上发布终止公告，终止公告的公告期限为1个工作日。</w:t>
      </w:r>
    </w:p>
    <w:p w14:paraId="761DA53C">
      <w:pPr>
        <w:pStyle w:val="9"/>
        <w:outlineLvl w:val="2"/>
        <w:rPr>
          <w:color w:val="000000" w:themeColor="text1"/>
          <w:highlight w:val="none"/>
          <w14:textFill>
            <w14:solidFill>
              <w14:schemeClr w14:val="tx1"/>
            </w14:solidFill>
          </w14:textFill>
        </w:rPr>
      </w:pPr>
      <w:r>
        <w:rPr>
          <w:b/>
          <w:color w:val="000000" w:themeColor="text1"/>
          <w:sz w:val="28"/>
          <w:highlight w:val="none"/>
          <w14:textFill>
            <w14:solidFill>
              <w14:schemeClr w14:val="tx1"/>
            </w14:solidFill>
          </w14:textFill>
        </w:rPr>
        <w:t>七、询问、质疑与投诉</w:t>
      </w:r>
    </w:p>
    <w:p w14:paraId="253FF726">
      <w:pPr>
        <w:pStyle w:val="9"/>
        <w:outlineLvl w:val="3"/>
        <w:rPr>
          <w:color w:val="000000" w:themeColor="text1"/>
          <w:highlight w:val="none"/>
          <w14:textFill>
            <w14:solidFill>
              <w14:schemeClr w14:val="tx1"/>
            </w14:solidFill>
          </w14:textFill>
        </w:rPr>
      </w:pPr>
      <w:r>
        <w:rPr>
          <w:b/>
          <w:color w:val="000000" w:themeColor="text1"/>
          <w:sz w:val="24"/>
          <w:highlight w:val="none"/>
          <w14:textFill>
            <w14:solidFill>
              <w14:schemeClr w14:val="tx1"/>
            </w14:solidFill>
          </w14:textFill>
        </w:rPr>
        <w:t>1.询问</w:t>
      </w:r>
    </w:p>
    <w:p w14:paraId="3CAC61CB">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投标人对政府采购活动事项（招标文件、采购过程和中标结果）有疑问的，可以向采购人或采购代理机构提出询问，采购人或采购代理机构将及时作出答复，但答复的内容不涉及商业秘密。询问可以口头方式提出，也可以书面方式提出，书面方式包括但不限于传真、信函、电子邮件。联系方式见《投标邀请函》中“采购人、采购代理机构的名称、地址和联系方式”。</w:t>
      </w:r>
    </w:p>
    <w:p w14:paraId="39A03C97">
      <w:pPr>
        <w:pStyle w:val="9"/>
        <w:outlineLvl w:val="3"/>
        <w:rPr>
          <w:color w:val="000000" w:themeColor="text1"/>
          <w:highlight w:val="none"/>
          <w14:textFill>
            <w14:solidFill>
              <w14:schemeClr w14:val="tx1"/>
            </w14:solidFill>
          </w14:textFill>
        </w:rPr>
      </w:pPr>
      <w:r>
        <w:rPr>
          <w:b/>
          <w:color w:val="000000" w:themeColor="text1"/>
          <w:sz w:val="24"/>
          <w:highlight w:val="none"/>
          <w14:textFill>
            <w14:solidFill>
              <w14:schemeClr w14:val="tx1"/>
            </w14:solidFill>
          </w14:textFill>
        </w:rPr>
        <w:t>2.质疑</w:t>
      </w:r>
    </w:p>
    <w:p w14:paraId="6DA733B7">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2.1供应商认为招标文件、采购过程和中标结果使自己的权益受到损害的，可以在知道或者应知其权益受到损害之日起七个工作日内，以书面原件形式向采购人或采购代理机构一次性提出针对同一采购程序环节的质疑，逾期质疑无效。供应商应知其权益受到损害之日是指：</w:t>
      </w:r>
    </w:p>
    <w:p w14:paraId="2AE9AE11">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(1)对招标文件提出质疑的，为获取招标文件之日或者招标文件公告期限届满之日；</w:t>
      </w:r>
    </w:p>
    <w:p w14:paraId="110D32EA">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(2)对采购过程提出质疑的，为各采购程序环节结束之日；</w:t>
      </w:r>
    </w:p>
    <w:p w14:paraId="65697B7E">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(3)对中标结果提出质疑的，为中标结果公告期限届满之日。</w:t>
      </w:r>
    </w:p>
    <w:p w14:paraId="30FE6CA1">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2.2质疑函应当包括下列主要内容：</w:t>
      </w:r>
    </w:p>
    <w:p w14:paraId="40DF38EE">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(1)质疑供应商和相关供应商的名称、地址、邮编、联系人及联系电话等；</w:t>
      </w:r>
    </w:p>
    <w:p w14:paraId="2760C2E7">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(2)质疑项目名称及编号、具体明确的质疑事项和与质疑事项相关的请求；</w:t>
      </w:r>
    </w:p>
    <w:p w14:paraId="35E660A3">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(3)认为采购文件、采购过程、中标和成交结果使自己的合法权益受到损害的法律依据、事实依据、相关证明材料及证据来源；</w:t>
      </w:r>
    </w:p>
    <w:p w14:paraId="2CC88285">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(4)提出质疑的日期。</w:t>
      </w:r>
    </w:p>
    <w:p w14:paraId="3A85DA74">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2.3 质疑函应当署名。质疑供应商为自然人的，应当由本人签字；质疑供应商为法人或者其他组织的，应当由法定代表人、主要负责人，或者其授权代表签字或者盖章，并加盖公章。</w:t>
      </w:r>
    </w:p>
    <w:p w14:paraId="48E2A93A">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2.4以联合体形式参加政府采购活动的，其质疑应当由联合体成员委托主体提出。</w:t>
      </w:r>
    </w:p>
    <w:p w14:paraId="49A49A5E">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2.5供应商质疑应当有明确的请求和必要的证明材料。质疑内容不得含有虚假、恶意成份。依照谁主张谁举证的原则，提出质疑者必须同时提交相关确凿的证据材料和注明证据的确切来源，证据来源必须合法，采购人或采购代理机构有权将质疑函转发质疑事项各关联方，请其作出解释说明。对捏造事实、滥用维权扰乱采购秩序的恶意质疑者，将上报政府采购监督管理部门依法处理。</w:t>
      </w:r>
    </w:p>
    <w:p w14:paraId="485E63CB">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2.6质疑联系方式如下：</w:t>
      </w:r>
    </w:p>
    <w:p w14:paraId="36C73F40">
      <w:pPr>
        <w:pStyle w:val="9"/>
        <w:ind w:firstLine="480"/>
        <w:rPr>
          <w:rFonts w:hint="eastAsia" w:eastAsiaTheme="minorEastAsia"/>
          <w:color w:val="000000" w:themeColor="text1"/>
          <w:highlight w:val="none"/>
          <w:lang w:eastAsia="zh-CN"/>
          <w14:textFill>
            <w14:solidFill>
              <w14:schemeClr w14:val="tx1"/>
            </w14:solidFill>
          </w14:textFill>
        </w:rPr>
      </w:pPr>
      <w:r>
        <w:rPr>
          <w:color w:val="000000" w:themeColor="text1"/>
          <w:highlight w:val="none"/>
          <w14:textFill>
            <w14:solidFill>
              <w14:schemeClr w14:val="tx1"/>
            </w14:solidFill>
          </w14:textFill>
        </w:rPr>
        <w:t>质疑联系人：</w:t>
      </w:r>
      <w:r>
        <w:rPr>
          <w:rFonts w:hint="eastAsia"/>
          <w:color w:val="000000" w:themeColor="text1"/>
          <w:highlight w:val="none"/>
          <w:lang w:eastAsia="zh-CN"/>
          <w14:textFill>
            <w14:solidFill>
              <w14:schemeClr w14:val="tx1"/>
            </w14:solidFill>
          </w14:textFill>
        </w:rPr>
        <w:t>何小姐</w:t>
      </w:r>
    </w:p>
    <w:p w14:paraId="46B2A947">
      <w:pPr>
        <w:pStyle w:val="9"/>
        <w:ind w:firstLine="480"/>
        <w:rPr>
          <w:rFonts w:hint="eastAsia" w:eastAsiaTheme="minorEastAsia"/>
          <w:color w:val="000000" w:themeColor="text1"/>
          <w:highlight w:val="none"/>
          <w:lang w:eastAsia="zh-CN"/>
          <w14:textFill>
            <w14:solidFill>
              <w14:schemeClr w14:val="tx1"/>
            </w14:solidFill>
          </w14:textFill>
        </w:rPr>
      </w:pPr>
      <w:r>
        <w:rPr>
          <w:color w:val="000000" w:themeColor="text1"/>
          <w:highlight w:val="none"/>
          <w14:textFill>
            <w14:solidFill>
              <w14:schemeClr w14:val="tx1"/>
            </w14:solidFill>
          </w14:textFill>
        </w:rPr>
        <w:t>电话：</w:t>
      </w:r>
      <w:r>
        <w:rPr>
          <w:rFonts w:hint="eastAsia"/>
          <w:color w:val="000000" w:themeColor="text1"/>
          <w:highlight w:val="none"/>
          <w:lang w:eastAsia="zh-CN"/>
          <w14:textFill>
            <w14:solidFill>
              <w14:schemeClr w14:val="tx1"/>
            </w14:solidFill>
          </w14:textFill>
        </w:rPr>
        <w:t>0769-23222219</w:t>
      </w:r>
    </w:p>
    <w:p w14:paraId="3034BDDC">
      <w:pPr>
        <w:pStyle w:val="9"/>
        <w:ind w:firstLine="480"/>
        <w:rPr>
          <w:rFonts w:hint="eastAsia" w:eastAsiaTheme="minorEastAsia"/>
          <w:color w:val="000000" w:themeColor="text1"/>
          <w:highlight w:val="none"/>
          <w:lang w:eastAsia="zh-CN"/>
          <w14:textFill>
            <w14:solidFill>
              <w14:schemeClr w14:val="tx1"/>
            </w14:solidFill>
          </w14:textFill>
        </w:rPr>
      </w:pPr>
      <w:r>
        <w:rPr>
          <w:color w:val="000000" w:themeColor="text1"/>
          <w:highlight w:val="none"/>
          <w14:textFill>
            <w14:solidFill>
              <w14:schemeClr w14:val="tx1"/>
            </w14:solidFill>
          </w14:textFill>
        </w:rPr>
        <w:t>传真：</w:t>
      </w:r>
      <w:r>
        <w:rPr>
          <w:rFonts w:hint="eastAsia"/>
          <w:color w:val="000000" w:themeColor="text1"/>
          <w:highlight w:val="none"/>
          <w:lang w:eastAsia="zh-CN"/>
          <w14:textFill>
            <w14:solidFill>
              <w14:schemeClr w14:val="tx1"/>
            </w14:solidFill>
          </w14:textFill>
        </w:rPr>
        <w:t>0769-23222219</w:t>
      </w:r>
    </w:p>
    <w:p w14:paraId="76232DB8">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邮箱：zkzb@foxmail.com</w:t>
      </w:r>
    </w:p>
    <w:p w14:paraId="0A8A5714">
      <w:pPr>
        <w:pStyle w:val="9"/>
        <w:ind w:firstLine="480"/>
        <w:rPr>
          <w:rFonts w:hint="eastAsia" w:eastAsiaTheme="minorEastAsia"/>
          <w:color w:val="000000" w:themeColor="text1"/>
          <w:highlight w:val="none"/>
          <w:lang w:eastAsia="zh-CN"/>
          <w14:textFill>
            <w14:solidFill>
              <w14:schemeClr w14:val="tx1"/>
            </w14:solidFill>
          </w14:textFill>
        </w:rPr>
      </w:pPr>
      <w:r>
        <w:rPr>
          <w:color w:val="000000" w:themeColor="text1"/>
          <w:highlight w:val="none"/>
          <w14:textFill>
            <w14:solidFill>
              <w14:schemeClr w14:val="tx1"/>
            </w14:solidFill>
          </w14:textFill>
        </w:rPr>
        <w:t>地址：</w:t>
      </w:r>
      <w:r>
        <w:rPr>
          <w:rFonts w:hint="eastAsia"/>
          <w:color w:val="000000" w:themeColor="text1"/>
          <w:highlight w:val="none"/>
          <w:lang w:eastAsia="zh-CN"/>
          <w14:textFill>
            <w14:solidFill>
              <w14:schemeClr w14:val="tx1"/>
            </w14:solidFill>
          </w14:textFill>
        </w:rPr>
        <w:t>广东省东莞市南城街道隐山路28号（中邦智谷产业园）C栋502室</w:t>
      </w:r>
    </w:p>
    <w:p w14:paraId="01CE3FF8">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邮编：523000</w:t>
      </w:r>
    </w:p>
    <w:p w14:paraId="5C6FBF51">
      <w:pPr>
        <w:pStyle w:val="9"/>
        <w:outlineLvl w:val="3"/>
        <w:rPr>
          <w:color w:val="000000" w:themeColor="text1"/>
          <w:highlight w:val="none"/>
          <w14:textFill>
            <w14:solidFill>
              <w14:schemeClr w14:val="tx1"/>
            </w14:solidFill>
          </w14:textFill>
        </w:rPr>
      </w:pPr>
      <w:r>
        <w:rPr>
          <w:b/>
          <w:color w:val="000000" w:themeColor="text1"/>
          <w:sz w:val="24"/>
          <w:highlight w:val="none"/>
          <w14:textFill>
            <w14:solidFill>
              <w14:schemeClr w14:val="tx1"/>
            </w14:solidFill>
          </w14:textFill>
        </w:rPr>
        <w:t>3.投诉</w:t>
      </w:r>
    </w:p>
    <w:p w14:paraId="37175CB3">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质疑人对采购人或采购代理机构的质疑答复不满意或在规定时间内未得到答复的，可以在答复期满后15个工作日内，按如下联系方式向本项目监督管理部门提起投诉。</w:t>
      </w:r>
    </w:p>
    <w:p w14:paraId="6900214A">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政府采购监督管理机构名称：东莞市财政局政府采购监管科</w:t>
      </w:r>
    </w:p>
    <w:p w14:paraId="3197BE13">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地 址：东莞市南城区鸿福路99号行政办事中心主楼12楼28室</w:t>
      </w:r>
    </w:p>
    <w:p w14:paraId="47FC4277">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电 话：0769-22831025、0769-22830161</w:t>
      </w:r>
    </w:p>
    <w:p w14:paraId="0B32CA73">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邮 编：523000</w:t>
      </w:r>
    </w:p>
    <w:p w14:paraId="380BF059">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传 真：-</w:t>
      </w:r>
    </w:p>
    <w:p w14:paraId="1CDDDC49">
      <w:pPr>
        <w:pStyle w:val="9"/>
        <w:outlineLvl w:val="2"/>
        <w:rPr>
          <w:color w:val="000000" w:themeColor="text1"/>
          <w:highlight w:val="none"/>
          <w14:textFill>
            <w14:solidFill>
              <w14:schemeClr w14:val="tx1"/>
            </w14:solidFill>
          </w14:textFill>
        </w:rPr>
      </w:pPr>
      <w:r>
        <w:rPr>
          <w:b/>
          <w:color w:val="000000" w:themeColor="text1"/>
          <w:sz w:val="28"/>
          <w:highlight w:val="none"/>
          <w14:textFill>
            <w14:solidFill>
              <w14:schemeClr w14:val="tx1"/>
            </w14:solidFill>
          </w14:textFill>
        </w:rPr>
        <w:t>八、合同签订和履行</w:t>
      </w:r>
    </w:p>
    <w:p w14:paraId="35DC3F5B">
      <w:pPr>
        <w:pStyle w:val="9"/>
        <w:outlineLvl w:val="3"/>
        <w:rPr>
          <w:color w:val="000000" w:themeColor="text1"/>
          <w:highlight w:val="none"/>
          <w14:textFill>
            <w14:solidFill>
              <w14:schemeClr w14:val="tx1"/>
            </w14:solidFill>
          </w14:textFill>
        </w:rPr>
      </w:pPr>
      <w:r>
        <w:rPr>
          <w:b/>
          <w:color w:val="000000" w:themeColor="text1"/>
          <w:sz w:val="24"/>
          <w:highlight w:val="none"/>
          <w14:textFill>
            <w14:solidFill>
              <w14:schemeClr w14:val="tx1"/>
            </w14:solidFill>
          </w14:textFill>
        </w:rPr>
        <w:t>1.合同签订</w:t>
      </w:r>
    </w:p>
    <w:p w14:paraId="1CA86D79">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1.1采购人应当自《中标通知书》发出之日起三十日内，按照招标文件和中标供应商投标文件的约定，与中标供应商签订合同。所签订的合同不得对招标文件和中标供应商投标文件作实质性修改。超过30天尚未完成政府采购合同签订的政府采购项目，采购人应当登录广东省政府采购网，填报未能依法签订政府采购合同的具体原因、整改措施和预计签订合同时间等信息。</w:t>
      </w:r>
    </w:p>
    <w:p w14:paraId="0745E82E">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1.2采购人不得提出试用合格等任何不合理的要求作为签订合同的条件，且不得与中标供应商私下订立背离合同实质性内容的协议。</w:t>
      </w:r>
    </w:p>
    <w:p w14:paraId="24F394AE">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1.3合同条款中应规定，乙方完全遵守《中华人民共和国民法典》有关规定和《中华人民共和国妇女权益保障法》中关于“劳动和社会保障权益”的有关要求。</w:t>
      </w:r>
    </w:p>
    <w:p w14:paraId="2B612365">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1.4采购人应当自政府采购合同签订之日起2个工作日内，将政府采购合同在省级以上人民政府财政部门指定的媒体上公告，但政府采购合同中涉及国家秘密、商业秘密的内容除外。</w:t>
      </w:r>
    </w:p>
    <w:p w14:paraId="56F719EB">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1.5采购人应当自政府采购合同签订之日起2个工作日内，登录广东省政府采购网上传政府采购合同扫描版，如实填报政府采购合同的签订时间。依法签订的补充合同，也应在补充合同签订之日起2个工作日内公开并备案采购合同。</w:t>
      </w:r>
    </w:p>
    <w:p w14:paraId="74A589AE">
      <w:pPr>
        <w:pStyle w:val="9"/>
        <w:outlineLvl w:val="3"/>
        <w:rPr>
          <w:color w:val="000000" w:themeColor="text1"/>
          <w:highlight w:val="none"/>
          <w14:textFill>
            <w14:solidFill>
              <w14:schemeClr w14:val="tx1"/>
            </w14:solidFill>
          </w14:textFill>
        </w:rPr>
      </w:pPr>
      <w:r>
        <w:rPr>
          <w:b/>
          <w:color w:val="000000" w:themeColor="text1"/>
          <w:sz w:val="24"/>
          <w:highlight w:val="none"/>
          <w14:textFill>
            <w14:solidFill>
              <w14:schemeClr w14:val="tx1"/>
            </w14:solidFill>
          </w14:textFill>
        </w:rPr>
        <w:t>2.合同的履行</w:t>
      </w:r>
    </w:p>
    <w:p w14:paraId="6354A66C">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2.1政府采购合同订立后，合同各方不得擅自变更、中止或者终止合同。</w:t>
      </w:r>
    </w:p>
    <w:p w14:paraId="6CD224CE">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2.2政府采购合同履行中，采购人需追加与合同标的相同的货物、工程或者服务的，在不改变合同其他条款的前提下，可以与成交供应商签订补充合同，但所补充合同的采购金额不得超过原采购金额的10%。依法签订的补充合同，也应在补充合同签订之日起2个工作日内登录广东省政府采购网上传备案。</w:t>
      </w:r>
    </w:p>
    <w:p w14:paraId="0CC95870">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w:t>
      </w:r>
    </w:p>
    <w:p w14:paraId="00C2936A">
      <w:pPr>
        <w:rPr>
          <w:b/>
          <w:color w:val="000000" w:themeColor="text1"/>
          <w:sz w:val="36"/>
          <w:highlight w:val="none"/>
          <w14:textFill>
            <w14:solidFill>
              <w14:schemeClr w14:val="tx1"/>
            </w14:solidFill>
          </w14:textFill>
        </w:rPr>
      </w:pPr>
      <w:r>
        <w:rPr>
          <w:b/>
          <w:color w:val="000000" w:themeColor="text1"/>
          <w:sz w:val="36"/>
          <w:highlight w:val="none"/>
          <w14:textFill>
            <w14:solidFill>
              <w14:schemeClr w14:val="tx1"/>
            </w14:solidFill>
          </w14:textFill>
        </w:rPr>
        <w:br w:type="page"/>
      </w:r>
    </w:p>
    <w:p w14:paraId="4FC93583">
      <w:pPr>
        <w:pStyle w:val="9"/>
        <w:jc w:val="center"/>
        <w:outlineLvl w:val="1"/>
        <w:rPr>
          <w:color w:val="000000" w:themeColor="text1"/>
          <w:highlight w:val="none"/>
          <w14:textFill>
            <w14:solidFill>
              <w14:schemeClr w14:val="tx1"/>
            </w14:solidFill>
          </w14:textFill>
        </w:rPr>
      </w:pPr>
      <w:r>
        <w:rPr>
          <w:b/>
          <w:color w:val="000000" w:themeColor="text1"/>
          <w:sz w:val="36"/>
          <w:highlight w:val="none"/>
          <w14:textFill>
            <w14:solidFill>
              <w14:schemeClr w14:val="tx1"/>
            </w14:solidFill>
          </w14:textFill>
        </w:rPr>
        <w:t>第四章 评标</w:t>
      </w:r>
    </w:p>
    <w:p w14:paraId="6AD3057B">
      <w:pPr>
        <w:pStyle w:val="9"/>
        <w:outlineLvl w:val="2"/>
        <w:rPr>
          <w:color w:val="000000" w:themeColor="text1"/>
          <w:highlight w:val="none"/>
          <w14:textFill>
            <w14:solidFill>
              <w14:schemeClr w14:val="tx1"/>
            </w14:solidFill>
          </w14:textFill>
        </w:rPr>
      </w:pPr>
      <w:r>
        <w:rPr>
          <w:b/>
          <w:color w:val="000000" w:themeColor="text1"/>
          <w:sz w:val="28"/>
          <w:highlight w:val="none"/>
          <w14:textFill>
            <w14:solidFill>
              <w14:schemeClr w14:val="tx1"/>
            </w14:solidFill>
          </w14:textFill>
        </w:rPr>
        <w:t>一、评标要求</w:t>
      </w:r>
    </w:p>
    <w:p w14:paraId="6804E16D">
      <w:pPr>
        <w:pStyle w:val="9"/>
        <w:outlineLvl w:val="3"/>
        <w:rPr>
          <w:color w:val="000000" w:themeColor="text1"/>
          <w:highlight w:val="none"/>
          <w14:textFill>
            <w14:solidFill>
              <w14:schemeClr w14:val="tx1"/>
            </w14:solidFill>
          </w14:textFill>
        </w:rPr>
      </w:pPr>
      <w:r>
        <w:rPr>
          <w:b/>
          <w:color w:val="000000" w:themeColor="text1"/>
          <w:sz w:val="24"/>
          <w:highlight w:val="none"/>
          <w14:textFill>
            <w14:solidFill>
              <w14:schemeClr w14:val="tx1"/>
            </w14:solidFill>
          </w14:textFill>
        </w:rPr>
        <w:t>1.评标方法</w:t>
      </w:r>
    </w:p>
    <w:p w14:paraId="0E931B4A">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采购包1(</w:t>
      </w:r>
      <w:r>
        <w:rPr>
          <w:rFonts w:hint="eastAsia"/>
          <w:color w:val="000000" w:themeColor="text1"/>
          <w:highlight w:val="none"/>
          <w:lang w:eastAsia="zh-CN"/>
          <w14:textFill>
            <w14:solidFill>
              <w14:schemeClr w14:val="tx1"/>
            </w14:solidFill>
          </w14:textFill>
        </w:rPr>
        <w:t>移动式C型臂X光机</w:t>
      </w:r>
      <w:r>
        <w:rPr>
          <w:color w:val="000000" w:themeColor="text1"/>
          <w:highlight w:val="none"/>
          <w14:textFill>
            <w14:solidFill>
              <w14:schemeClr w14:val="tx1"/>
            </w14:solidFill>
          </w14:textFill>
        </w:rPr>
        <w:t>)：综合评分法,是指投标文件满足招标文件全部实质性要求，且按照评审因素的量化指标评审得分最高的投标人为中标候选人的评标方法。（最低报价不是中标的唯一依据。）</w:t>
      </w:r>
    </w:p>
    <w:p w14:paraId="48F2DEED">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采购包2(</w:t>
      </w:r>
      <w:r>
        <w:rPr>
          <w:rFonts w:hint="eastAsia"/>
          <w:color w:val="000000" w:themeColor="text1"/>
          <w:highlight w:val="none"/>
          <w:lang w:eastAsia="zh-CN"/>
          <w14:textFill>
            <w14:solidFill>
              <w14:schemeClr w14:val="tx1"/>
            </w14:solidFill>
          </w14:textFill>
        </w:rPr>
        <w:t>彩色超声诊断系统等设备</w:t>
      </w:r>
      <w:r>
        <w:rPr>
          <w:color w:val="000000" w:themeColor="text1"/>
          <w:highlight w:val="none"/>
          <w14:textFill>
            <w14:solidFill>
              <w14:schemeClr w14:val="tx1"/>
            </w14:solidFill>
          </w14:textFill>
        </w:rPr>
        <w:t>)：综合评分法,是指投标文件满足招标文件全部实质性要求，且按照评审因素的量化指标评审得分最高的投标人为中标候选人的评标方法。（最低报价不是中标的唯一依据。）</w:t>
      </w:r>
    </w:p>
    <w:p w14:paraId="6BD69AB7">
      <w:pPr>
        <w:pStyle w:val="9"/>
        <w:outlineLvl w:val="3"/>
        <w:rPr>
          <w:color w:val="000000" w:themeColor="text1"/>
          <w:highlight w:val="none"/>
          <w14:textFill>
            <w14:solidFill>
              <w14:schemeClr w14:val="tx1"/>
            </w14:solidFill>
          </w14:textFill>
        </w:rPr>
      </w:pPr>
      <w:r>
        <w:rPr>
          <w:b/>
          <w:color w:val="000000" w:themeColor="text1"/>
          <w:sz w:val="24"/>
          <w:highlight w:val="none"/>
          <w14:textFill>
            <w14:solidFill>
              <w14:schemeClr w14:val="tx1"/>
            </w14:solidFill>
          </w14:textFill>
        </w:rPr>
        <w:t>2.评标原则</w:t>
      </w:r>
    </w:p>
    <w:p w14:paraId="423E8E4A">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2.1评标活动遵循公平、公正、科学和择优的原则，以招标文件和投标文件为评标的基本依据，并按照招标文件规定的评标方法和评标标准进行评标。</w:t>
      </w:r>
    </w:p>
    <w:p w14:paraId="1333CFBC">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2.2具体评标事项由评标委员会负责，并按招标文件的规定办法进行评审。</w:t>
      </w:r>
    </w:p>
    <w:p w14:paraId="1E241E54">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2.3合格投标人不足须知前附表中约定的有效供应商家数的，不得评标。</w:t>
      </w:r>
    </w:p>
    <w:p w14:paraId="651E6F4E">
      <w:pPr>
        <w:pStyle w:val="9"/>
        <w:outlineLvl w:val="3"/>
        <w:rPr>
          <w:color w:val="000000" w:themeColor="text1"/>
          <w:highlight w:val="none"/>
          <w14:textFill>
            <w14:solidFill>
              <w14:schemeClr w14:val="tx1"/>
            </w14:solidFill>
          </w14:textFill>
        </w:rPr>
      </w:pPr>
      <w:r>
        <w:rPr>
          <w:b/>
          <w:color w:val="000000" w:themeColor="text1"/>
          <w:sz w:val="24"/>
          <w:highlight w:val="none"/>
          <w14:textFill>
            <w14:solidFill>
              <w14:schemeClr w14:val="tx1"/>
            </w14:solidFill>
          </w14:textFill>
        </w:rPr>
        <w:t>3.评标委员会</w:t>
      </w:r>
    </w:p>
    <w:p w14:paraId="20484F16">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3.1评标委员会由采购人代表和评审专家组成，成员人数应当为5人及以上单数，其中评审专家不得少于成员总数的三分之二。</w:t>
      </w:r>
    </w:p>
    <w:p w14:paraId="63DA01DE">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3.2评标应遵守下列评标纪律：</w:t>
      </w:r>
    </w:p>
    <w:p w14:paraId="054DD797">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（1）评标情况不得私自外泄，有关信息由</w:t>
      </w:r>
      <w:r>
        <w:rPr>
          <w:rFonts w:hint="eastAsia"/>
          <w:color w:val="000000" w:themeColor="text1"/>
          <w:highlight w:val="none"/>
          <w:lang w:eastAsia="zh-CN"/>
          <w14:textFill>
            <w14:solidFill>
              <w14:schemeClr w14:val="tx1"/>
            </w14:solidFill>
          </w14:textFill>
        </w:rPr>
        <w:t>广东一方项目管理有限公司</w:t>
      </w:r>
      <w:r>
        <w:rPr>
          <w:color w:val="000000" w:themeColor="text1"/>
          <w:highlight w:val="none"/>
          <w14:textFill>
            <w14:solidFill>
              <w14:schemeClr w14:val="tx1"/>
            </w14:solidFill>
          </w14:textFill>
        </w:rPr>
        <w:t>统一对外发布。</w:t>
      </w:r>
    </w:p>
    <w:p w14:paraId="7854236F">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（2）对</w:t>
      </w:r>
      <w:r>
        <w:rPr>
          <w:rFonts w:hint="eastAsia"/>
          <w:color w:val="000000" w:themeColor="text1"/>
          <w:highlight w:val="none"/>
          <w:lang w:eastAsia="zh-CN"/>
          <w14:textFill>
            <w14:solidFill>
              <w14:schemeClr w14:val="tx1"/>
            </w14:solidFill>
          </w14:textFill>
        </w:rPr>
        <w:t>广东一方项目管理有限公司</w:t>
      </w:r>
      <w:r>
        <w:rPr>
          <w:color w:val="000000" w:themeColor="text1"/>
          <w:highlight w:val="none"/>
          <w14:textFill>
            <w14:solidFill>
              <w14:schemeClr w14:val="tx1"/>
            </w14:solidFill>
          </w14:textFill>
        </w:rPr>
        <w:t>或投标人提供的要求保密的资料，不得摘记翻印和外传。</w:t>
      </w:r>
    </w:p>
    <w:p w14:paraId="5662B79F">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（3）不得收受投标供应商或有关人员的任何礼物，不得串联鼓动其他人袒护某投标人。若与投标人存在利害关系，则应主动声明并回避。</w:t>
      </w:r>
    </w:p>
    <w:p w14:paraId="3CFE4790">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（4）全体评委应按照招标文件规定进行评标，一切认定事项应查有实据且不得弄虚作假。</w:t>
      </w:r>
    </w:p>
    <w:p w14:paraId="657C3E8B">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（5）评标委员会各成员应当独立对每个投标人的投标文件进行评价，并对评价意见承担个人责任。评审过程中，不得发表倾向性言论。</w:t>
      </w:r>
    </w:p>
    <w:p w14:paraId="4A474D32">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※对违反评标纪律的评委，将取消其评委资格，对评标工作造成严重损失者将予以通报批评乃至追究法律责任。</w:t>
      </w:r>
    </w:p>
    <w:p w14:paraId="55EF3865">
      <w:pPr>
        <w:pStyle w:val="9"/>
        <w:outlineLvl w:val="3"/>
        <w:rPr>
          <w:color w:val="000000" w:themeColor="text1"/>
          <w:highlight w:val="none"/>
          <w14:textFill>
            <w14:solidFill>
              <w14:schemeClr w14:val="tx1"/>
            </w14:solidFill>
          </w14:textFill>
        </w:rPr>
      </w:pPr>
      <w:r>
        <w:rPr>
          <w:b/>
          <w:color w:val="000000" w:themeColor="text1"/>
          <w:sz w:val="24"/>
          <w:highlight w:val="none"/>
          <w14:textFill>
            <w14:solidFill>
              <w14:schemeClr w14:val="tx1"/>
            </w14:solidFill>
          </w14:textFill>
        </w:rPr>
        <w:t>4.有下列情形之一的，视为投标人串通投标，其投标无效；</w:t>
      </w:r>
    </w:p>
    <w:p w14:paraId="30A4914B">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4.1不同投标人的投标文件由同一单位或者个人编制；</w:t>
      </w:r>
    </w:p>
    <w:p w14:paraId="5510882D">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4.2不同投标人委托同一单位或者个人办理投标事宜；</w:t>
      </w:r>
    </w:p>
    <w:p w14:paraId="5E26CE47">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4.3不同投标人的投标文件载明的项目管理成员或者联系人员为同一人；</w:t>
      </w:r>
    </w:p>
    <w:p w14:paraId="6BF32744">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4.4不同投标人的投标文件异常一致或者投标报价呈规律性差异；</w:t>
      </w:r>
    </w:p>
    <w:p w14:paraId="0CDA7451">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4.5不同投标人的投标文件相互混装；</w:t>
      </w:r>
    </w:p>
    <w:p w14:paraId="3E3BFBDA">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4.6不同投标人的投标保证金或购买电子保函支付款为从同一单位或个人的账户转出；</w:t>
      </w:r>
    </w:p>
    <w:p w14:paraId="5056EB34">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4.7投标人上传的电子投标文件加盖该项目的其他投标人的电子印章的。</w:t>
      </w:r>
    </w:p>
    <w:p w14:paraId="4702AD41">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说明：在评标过程中发现投标人有上述情形的，评标委员会应当认定其投标无效。同时，项目评审时被认定为串通投标的投标人不得参加该合同项下的采购活动。</w:t>
      </w:r>
    </w:p>
    <w:p w14:paraId="38FEA3C2">
      <w:pPr>
        <w:pStyle w:val="9"/>
        <w:outlineLvl w:val="3"/>
        <w:rPr>
          <w:color w:val="000000" w:themeColor="text1"/>
          <w:highlight w:val="none"/>
          <w14:textFill>
            <w14:solidFill>
              <w14:schemeClr w14:val="tx1"/>
            </w14:solidFill>
          </w14:textFill>
        </w:rPr>
      </w:pPr>
      <w:r>
        <w:rPr>
          <w:b/>
          <w:color w:val="000000" w:themeColor="text1"/>
          <w:sz w:val="24"/>
          <w:highlight w:val="none"/>
          <w14:textFill>
            <w14:solidFill>
              <w14:schemeClr w14:val="tx1"/>
            </w14:solidFill>
          </w14:textFill>
        </w:rPr>
        <w:t>5.投标无效的情形</w:t>
      </w:r>
    </w:p>
    <w:p w14:paraId="38984CB1">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详见资格性审查、符合性审查和招标文件其他投标无效条款。</w:t>
      </w:r>
    </w:p>
    <w:p w14:paraId="1926BE3B">
      <w:pPr>
        <w:pStyle w:val="9"/>
        <w:outlineLvl w:val="3"/>
        <w:rPr>
          <w:color w:val="000000" w:themeColor="text1"/>
          <w:highlight w:val="none"/>
          <w14:textFill>
            <w14:solidFill>
              <w14:schemeClr w14:val="tx1"/>
            </w14:solidFill>
          </w14:textFill>
        </w:rPr>
      </w:pPr>
      <w:r>
        <w:rPr>
          <w:b/>
          <w:color w:val="000000" w:themeColor="text1"/>
          <w:sz w:val="24"/>
          <w:highlight w:val="none"/>
          <w14:textFill>
            <w14:solidFill>
              <w14:schemeClr w14:val="tx1"/>
            </w14:solidFill>
          </w14:textFill>
        </w:rPr>
        <w:t>6.定标</w:t>
      </w:r>
    </w:p>
    <w:p w14:paraId="436B2EA6">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评标委员会按照招标文件确定的评标方法、步骤、标准，对投标文件进行评审。评标结束后，对投标人的评审名次进行排序，确定中标供应商或者推荐中标候选人。</w:t>
      </w:r>
    </w:p>
    <w:p w14:paraId="2E3AC8EB">
      <w:pPr>
        <w:pStyle w:val="9"/>
        <w:outlineLvl w:val="3"/>
        <w:rPr>
          <w:color w:val="000000" w:themeColor="text1"/>
          <w:highlight w:val="none"/>
          <w14:textFill>
            <w14:solidFill>
              <w14:schemeClr w14:val="tx1"/>
            </w14:solidFill>
          </w14:textFill>
        </w:rPr>
      </w:pPr>
      <w:r>
        <w:rPr>
          <w:b/>
          <w:color w:val="000000" w:themeColor="text1"/>
          <w:sz w:val="24"/>
          <w:highlight w:val="none"/>
          <w14:textFill>
            <w14:solidFill>
              <w14:schemeClr w14:val="tx1"/>
            </w14:solidFill>
          </w14:textFill>
        </w:rPr>
        <w:t>7.价格修正</w:t>
      </w:r>
    </w:p>
    <w:p w14:paraId="2F1FC479">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对报价的计算错误按以下原则修正：</w:t>
      </w:r>
    </w:p>
    <w:p w14:paraId="38B11785">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（1）投标文件中开标一览表内容与投标文件中相应内容不一致的，以开标一览表为准；</w:t>
      </w:r>
    </w:p>
    <w:p w14:paraId="61F548C4">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（2）大写金额和小写金额不一致的，以大写金额为准；</w:t>
      </w:r>
    </w:p>
    <w:p w14:paraId="3D7141F5">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（3）单价金额小数点或者百分比有明显错位的，以开标一览表的总价为准，并修改单价。</w:t>
      </w:r>
    </w:p>
    <w:p w14:paraId="57D06765">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（4）总价金额与按单价汇总金额不一致的，以单价金额计算结果为准。但是单价金额计算结果超过预算价的，对其按无效投标处理。</w:t>
      </w:r>
    </w:p>
    <w:p w14:paraId="67A5991D">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（5）若投标客户端上传的电子报价数据与电子投标文件价格不一致的，以电子报价数据为准。</w:t>
      </w:r>
    </w:p>
    <w:p w14:paraId="3B12EE1B">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注：同时出现两种以上不一致的，按照前款规定的顺序在系统上进行价格澄清。澄清后的价格加盖电子印章确认后产生约束力，但不得超出投标文件的范围或者改变投标文件的实质性内容，投标人不确认的，其投标无效。</w:t>
      </w:r>
    </w:p>
    <w:p w14:paraId="173DBFED">
      <w:pPr>
        <w:pStyle w:val="9"/>
        <w:outlineLvl w:val="2"/>
        <w:rPr>
          <w:color w:val="000000" w:themeColor="text1"/>
          <w:highlight w:val="none"/>
          <w14:textFill>
            <w14:solidFill>
              <w14:schemeClr w14:val="tx1"/>
            </w14:solidFill>
          </w14:textFill>
        </w:rPr>
      </w:pPr>
      <w:r>
        <w:rPr>
          <w:b/>
          <w:color w:val="000000" w:themeColor="text1"/>
          <w:sz w:val="28"/>
          <w:highlight w:val="none"/>
          <w14:textFill>
            <w14:solidFill>
              <w14:schemeClr w14:val="tx1"/>
            </w14:solidFill>
          </w14:textFill>
        </w:rPr>
        <w:t>二.政府采购政策落实</w:t>
      </w:r>
    </w:p>
    <w:p w14:paraId="612E24CB">
      <w:pPr>
        <w:pStyle w:val="9"/>
        <w:outlineLvl w:val="3"/>
        <w:rPr>
          <w:color w:val="000000" w:themeColor="text1"/>
          <w:highlight w:val="none"/>
          <w14:textFill>
            <w14:solidFill>
              <w14:schemeClr w14:val="tx1"/>
            </w14:solidFill>
          </w14:textFill>
        </w:rPr>
      </w:pPr>
      <w:r>
        <w:rPr>
          <w:b/>
          <w:color w:val="000000" w:themeColor="text1"/>
          <w:sz w:val="24"/>
          <w:highlight w:val="none"/>
          <w14:textFill>
            <w14:solidFill>
              <w14:schemeClr w14:val="tx1"/>
            </w14:solidFill>
          </w14:textFill>
        </w:rPr>
        <w:t>1.节能、环保要求</w:t>
      </w:r>
    </w:p>
    <w:p w14:paraId="26D9284B">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采购的产品属于品目清单范围的，将依据国家确定的认证机构出具的、处于有效期之内的节能产品、环境标志产品认证证书，对获得证书的产品实施政府优先采购或强制采购，具体按照本招标文件相关要求执行。</w:t>
      </w:r>
    </w:p>
    <w:p w14:paraId="2B290F64">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相关认证机构和获证产品信息以市场监管总局组织建立的节能产品、环境标志产品认证结果信息发布平台公布为准。</w:t>
      </w:r>
    </w:p>
    <w:p w14:paraId="1CBD4CB8">
      <w:pPr>
        <w:pStyle w:val="9"/>
        <w:outlineLvl w:val="3"/>
        <w:rPr>
          <w:color w:val="000000" w:themeColor="text1"/>
          <w:highlight w:val="none"/>
          <w14:textFill>
            <w14:solidFill>
              <w14:schemeClr w14:val="tx1"/>
            </w14:solidFill>
          </w14:textFill>
        </w:rPr>
      </w:pPr>
      <w:r>
        <w:rPr>
          <w:b/>
          <w:color w:val="000000" w:themeColor="text1"/>
          <w:sz w:val="24"/>
          <w:highlight w:val="none"/>
          <w14:textFill>
            <w14:solidFill>
              <w14:schemeClr w14:val="tx1"/>
            </w14:solidFill>
          </w14:textFill>
        </w:rPr>
        <w:t>2.对符合本国产品标准的产品给予价格扣除</w:t>
      </w:r>
    </w:p>
    <w:p w14:paraId="4E5487CB">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依照《国务院办公厅关于在政府采购中实施本国产品标准及相关政策的通知》（国办发〔2025〕34号）及《财政部关于贯彻落实&lt;国务院办公厅关于在政府采购中实施本国产品标准及相关政策的通知&gt;的意见》（财库〔2025〕30号）等相关规定。</w:t>
      </w:r>
    </w:p>
    <w:p w14:paraId="2A647052">
      <w:pPr>
        <w:pStyle w:val="9"/>
        <w:spacing w:before="120" w:after="120"/>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（1）</w:t>
      </w:r>
      <w:r>
        <w:rPr>
          <w:b/>
          <w:color w:val="000000" w:themeColor="text1"/>
          <w:highlight w:val="none"/>
          <w14:textFill>
            <w14:solidFill>
              <w14:schemeClr w14:val="tx1"/>
            </w14:solidFill>
          </w14:textFill>
        </w:rPr>
        <w:t>本国产品标准的适用范围</w:t>
      </w:r>
      <w:r>
        <w:rPr>
          <w:color w:val="000000" w:themeColor="text1"/>
          <w:highlight w:val="none"/>
          <w14:textFill>
            <w14:solidFill>
              <w14:schemeClr w14:val="tx1"/>
            </w14:solidFill>
          </w14:textFill>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455758BF">
      <w:pPr>
        <w:pStyle w:val="9"/>
        <w:spacing w:before="120" w:after="120"/>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（2）</w:t>
      </w:r>
      <w:r>
        <w:rPr>
          <w:b/>
          <w:color w:val="000000" w:themeColor="text1"/>
          <w:highlight w:val="none"/>
          <w14:textFill>
            <w14:solidFill>
              <w14:schemeClr w14:val="tx1"/>
            </w14:solidFill>
          </w14:textFill>
        </w:rPr>
        <w:t>准确界定产品在中国境内生产</w:t>
      </w:r>
      <w:r>
        <w:rPr>
          <w:color w:val="000000" w:themeColor="text1"/>
          <w:highlight w:val="none"/>
          <w14:textFill>
            <w14:solidFill>
              <w14:schemeClr w14:val="tx1"/>
            </w14:solidFill>
          </w14:textFill>
        </w:rPr>
        <w:t>。本国产品应当在中国境内生产，即在中华人民共和国关境内实现从原材料、组件到产品的属性改变。从具体情形看，在国内保税区、综合保税区等海关特殊监管区域生产的产品，属于在中国境内生产的产品；对医疗器械产品，取得药品监督管理部门授予的准字号医疗器械注册证的，属于在中国境内生产的产品；其他产品，根据实际情况判断是否在中国境内生产。</w:t>
      </w:r>
    </w:p>
    <w:p w14:paraId="458946A4">
      <w:pPr>
        <w:pStyle w:val="9"/>
        <w:spacing w:before="120" w:after="120"/>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（3）</w:t>
      </w:r>
      <w:r>
        <w:rPr>
          <w:b/>
          <w:color w:val="000000" w:themeColor="text1"/>
          <w:highlight w:val="none"/>
          <w14:textFill>
            <w14:solidFill>
              <w14:schemeClr w14:val="tx1"/>
            </w14:solidFill>
          </w14:textFill>
        </w:rPr>
        <w:t>对本国产品的支持政策</w:t>
      </w:r>
      <w:r>
        <w:rPr>
          <w:color w:val="000000" w:themeColor="text1"/>
          <w:highlight w:val="none"/>
          <w14:textFill>
            <w14:solidFill>
              <w14:schemeClr w14:val="tx1"/>
            </w14:solidFill>
          </w14:textFill>
        </w:rPr>
        <w:t>。政府采购活动中既有本国产品又有非本国产品参与竞争的，依法对本国产品给予价格评审优惠，对本国产品的报价给予20%的价格扣除，用扣除后的价格参与评审。</w:t>
      </w:r>
    </w:p>
    <w:p w14:paraId="60476308">
      <w:pPr>
        <w:pStyle w:val="9"/>
        <w:spacing w:before="120" w:after="120"/>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31D1929F">
      <w:pPr>
        <w:pStyle w:val="9"/>
        <w:spacing w:before="120" w:after="120"/>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（4）</w:t>
      </w:r>
      <w:r>
        <w:rPr>
          <w:b/>
          <w:color w:val="000000" w:themeColor="text1"/>
          <w:highlight w:val="none"/>
          <w14:textFill>
            <w14:solidFill>
              <w14:schemeClr w14:val="tx1"/>
            </w14:solidFill>
          </w14:textFill>
        </w:rPr>
        <w:t>认真审查有关证明文件</w:t>
      </w:r>
      <w:r>
        <w:rPr>
          <w:color w:val="000000" w:themeColor="text1"/>
          <w:highlight w:val="none"/>
          <w14:textFill>
            <w14:solidFill>
              <w14:schemeClr w14:val="tx1"/>
            </w14:solidFill>
          </w14:textFill>
        </w:rPr>
        <w:t>。采购人应当在采购文件中明确对供应商所出具的《关于符合本国产品标准的声明函》（以下简称《声明函》）的完整性、准确性进行审查的要求，评审中发现《声明函》内容含义不明确、同类事项与投标（响应）文件表述不一致或者有明显文字错误等情况的，应当以书面形式要求供应商作出必要的澄清、说明或者补正。经澄清、说明或者补正的《声明函》仍然不符合《通知》规定要求的，供应商提供的相关产品视为不符合本国产品标准。</w:t>
      </w:r>
    </w:p>
    <w:p w14:paraId="7C0A9F6C">
      <w:pPr>
        <w:pStyle w:val="9"/>
        <w:outlineLvl w:val="3"/>
        <w:rPr>
          <w:color w:val="000000" w:themeColor="text1"/>
          <w:highlight w:val="none"/>
          <w14:textFill>
            <w14:solidFill>
              <w14:schemeClr w14:val="tx1"/>
            </w14:solidFill>
          </w14:textFill>
        </w:rPr>
      </w:pPr>
      <w:r>
        <w:rPr>
          <w:b/>
          <w:color w:val="000000" w:themeColor="text1"/>
          <w:sz w:val="24"/>
          <w:highlight w:val="none"/>
          <w14:textFill>
            <w14:solidFill>
              <w14:schemeClr w14:val="tx1"/>
            </w14:solidFill>
          </w14:textFill>
        </w:rPr>
        <w:t>3.对小型、微型企业、监狱企业或残疾人福利性单位给予价格扣除</w:t>
      </w:r>
    </w:p>
    <w:p w14:paraId="19B84F90">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依照《政府采购促进中小企业发展管理办法》、《支持监狱企业发展有关问题的通知》和《财政部 民政部 中国残疾人联合会关于促进残疾人就业政府采购政策的通知》的规定，凡符合享受《政府采购促进中小企业发展管理办法》规定的中小企业扶持政策的单位，按照以下比例给予相应的价格扣除：（监狱企业、残疾人福利性单位视同为小、微企业）。</w:t>
      </w:r>
    </w:p>
    <w:p w14:paraId="091A0EA0">
      <w:pPr>
        <w:pStyle w:val="9"/>
        <w:outlineLvl w:val="3"/>
        <w:rPr>
          <w:color w:val="000000" w:themeColor="text1"/>
          <w:highlight w:val="none"/>
          <w14:textFill>
            <w14:solidFill>
              <w14:schemeClr w14:val="tx1"/>
            </w14:solidFill>
          </w14:textFill>
        </w:rPr>
      </w:pPr>
      <w:r>
        <w:rPr>
          <w:b/>
          <w:color w:val="000000" w:themeColor="text1"/>
          <w:sz w:val="24"/>
          <w:highlight w:val="none"/>
          <w14:textFill>
            <w14:solidFill>
              <w14:schemeClr w14:val="tx1"/>
            </w14:solidFill>
          </w14:textFill>
        </w:rPr>
        <w:t>4.价格扣除相关要求</w:t>
      </w:r>
    </w:p>
    <w:p w14:paraId="2A3EB9FD">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采购包1（</w:t>
      </w:r>
      <w:r>
        <w:rPr>
          <w:rFonts w:hint="eastAsia"/>
          <w:color w:val="000000" w:themeColor="text1"/>
          <w:highlight w:val="none"/>
          <w:lang w:eastAsia="zh-CN"/>
          <w14:textFill>
            <w14:solidFill>
              <w14:schemeClr w14:val="tx1"/>
            </w14:solidFill>
          </w14:textFill>
        </w:rPr>
        <w:t>移动式C型臂X光机</w:t>
      </w:r>
      <w:r>
        <w:rPr>
          <w:color w:val="000000" w:themeColor="text1"/>
          <w:highlight w:val="none"/>
          <w14:textFill>
            <w14:solidFill>
              <w14:schemeClr w14:val="tx1"/>
            </w14:solidFill>
          </w14:textFill>
        </w:rPr>
        <w:t>）：</w:t>
      </w:r>
    </w:p>
    <w:tbl>
      <w:tblPr>
        <w:tblStyle w:val="7"/>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581"/>
        <w:gridCol w:w="2160"/>
        <w:gridCol w:w="2160"/>
        <w:gridCol w:w="1246"/>
        <w:gridCol w:w="2160"/>
      </w:tblGrid>
      <w:tr w14:paraId="2632C57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581" w:type="dxa"/>
          </w:tcPr>
          <w:p w14:paraId="606F5C48">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序号</w:t>
            </w:r>
          </w:p>
        </w:tc>
        <w:tc>
          <w:tcPr>
            <w:tcW w:w="2160" w:type="dxa"/>
          </w:tcPr>
          <w:p w14:paraId="03AA3E9C">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情形</w:t>
            </w:r>
          </w:p>
        </w:tc>
        <w:tc>
          <w:tcPr>
            <w:tcW w:w="2160" w:type="dxa"/>
          </w:tcPr>
          <w:p w14:paraId="7F2863E4">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适用对象</w:t>
            </w:r>
          </w:p>
        </w:tc>
        <w:tc>
          <w:tcPr>
            <w:tcW w:w="1246" w:type="dxa"/>
          </w:tcPr>
          <w:p w14:paraId="360B869A">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价格扣除比例</w:t>
            </w:r>
          </w:p>
        </w:tc>
        <w:tc>
          <w:tcPr>
            <w:tcW w:w="2160" w:type="dxa"/>
          </w:tcPr>
          <w:p w14:paraId="380A70D1">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计算公式</w:t>
            </w:r>
          </w:p>
        </w:tc>
      </w:tr>
      <w:tr w14:paraId="108FFAB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81" w:type="dxa"/>
          </w:tcPr>
          <w:p w14:paraId="3BE6E881">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1</w:t>
            </w:r>
          </w:p>
        </w:tc>
        <w:tc>
          <w:tcPr>
            <w:tcW w:w="2160" w:type="dxa"/>
          </w:tcPr>
          <w:p w14:paraId="1EC06635">
            <w:pPr>
              <w:pStyle w:val="9"/>
              <w:jc w:val="left"/>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小型、微型企业，监狱企业，残疾人福利性单位</w:t>
            </w:r>
          </w:p>
        </w:tc>
        <w:tc>
          <w:tcPr>
            <w:tcW w:w="2160" w:type="dxa"/>
          </w:tcPr>
          <w:p w14:paraId="65FEE12A">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货物由小微企业制造</w:t>
            </w:r>
          </w:p>
        </w:tc>
        <w:tc>
          <w:tcPr>
            <w:tcW w:w="1246" w:type="dxa"/>
          </w:tcPr>
          <w:p w14:paraId="0A58177F">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10%</w:t>
            </w:r>
          </w:p>
        </w:tc>
        <w:tc>
          <w:tcPr>
            <w:tcW w:w="2160" w:type="dxa"/>
          </w:tcPr>
          <w:p w14:paraId="29A9851A">
            <w:pPr>
              <w:pStyle w:val="9"/>
              <w:jc w:val="left"/>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货物由小微企业制造，即货物由小微企业生产且使用该小微企业商号或者注册商标时，给予价格扣除C1，即：评标价=投标报价×（1-C1）;监狱企业与残疾人福利性单位视同小型、微型企业，享受同等价格扣除，当企业属性重复时，不重复价格扣除。</w:t>
            </w:r>
          </w:p>
        </w:tc>
      </w:tr>
      <w:tr w14:paraId="2835ACA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81" w:type="dxa"/>
            <w:vAlign w:val="top"/>
          </w:tcPr>
          <w:p w14:paraId="6BB018E9">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2</w:t>
            </w:r>
          </w:p>
        </w:tc>
        <w:tc>
          <w:tcPr>
            <w:tcW w:w="2160" w:type="dxa"/>
            <w:vAlign w:val="top"/>
          </w:tcPr>
          <w:p w14:paraId="20D16F4E">
            <w:pPr>
              <w:pStyle w:val="9"/>
              <w:jc w:val="left"/>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节能、环保产品</w:t>
            </w:r>
          </w:p>
        </w:tc>
        <w:tc>
          <w:tcPr>
            <w:tcW w:w="2160" w:type="dxa"/>
            <w:vAlign w:val="top"/>
          </w:tcPr>
          <w:p w14:paraId="075FFB94">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w:t>
            </w:r>
          </w:p>
        </w:tc>
        <w:tc>
          <w:tcPr>
            <w:tcW w:w="1246" w:type="dxa"/>
            <w:vAlign w:val="top"/>
          </w:tcPr>
          <w:p w14:paraId="5FB4B932">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1%</w:t>
            </w:r>
          </w:p>
        </w:tc>
        <w:tc>
          <w:tcPr>
            <w:tcW w:w="2160" w:type="dxa"/>
            <w:vAlign w:val="top"/>
          </w:tcPr>
          <w:p w14:paraId="305C35B8">
            <w:pPr>
              <w:pStyle w:val="9"/>
              <w:jc w:val="left"/>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对于属于《节能产品政府采购品目清单》《环境标志产品政府采购品目清单》范围内，且获得市场监管总局公布的认证机构出具认证证书的产品（其中节能产品限于非强制采购品目），评标时按C2扣除相关产品报价（C2为本项价格扣除比例），即：某节能或环保产品评标时扣除价格=总报价×该产品报价占总报价的比例（%）×C2。投标文件须按《政策适用性说明》格式完整填报符合条件产品的相关信息，并提供有效期内的认证证书复印件；未按要求填报、未按要求提供相关证书复印件，或产品不属于对应品目清单范围的，不予享受本项价格扣除。</w:t>
            </w:r>
          </w:p>
        </w:tc>
      </w:tr>
      <w:tr w14:paraId="588A1E9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7" w:type="dxa"/>
            <w:gridSpan w:val="5"/>
          </w:tcPr>
          <w:p w14:paraId="6BDB4329">
            <w:pPr>
              <w:pStyle w:val="9"/>
              <w:jc w:val="left"/>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注：（1）上述评标价仅用于计算价格分，成交金额以实际投标价为准。 （2）组成联合体的大中型企业和其他自然人、法人或者其他组织、与小型、微型企业之间不得存在投资关系。</w:t>
            </w:r>
          </w:p>
        </w:tc>
      </w:tr>
    </w:tbl>
    <w:p w14:paraId="0DDE970A">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br w:type="textWrapping"/>
      </w:r>
      <w:r>
        <w:rPr>
          <w:color w:val="000000" w:themeColor="text1"/>
          <w:highlight w:val="none"/>
          <w14:textFill>
            <w14:solidFill>
              <w14:schemeClr w14:val="tx1"/>
            </w14:solidFill>
          </w14:textFill>
        </w:rPr>
        <w:t>采购包2（</w:t>
      </w:r>
      <w:r>
        <w:rPr>
          <w:rFonts w:hint="eastAsia"/>
          <w:color w:val="000000" w:themeColor="text1"/>
          <w:highlight w:val="none"/>
          <w:lang w:eastAsia="zh-CN"/>
          <w14:textFill>
            <w14:solidFill>
              <w14:schemeClr w14:val="tx1"/>
            </w14:solidFill>
          </w14:textFill>
        </w:rPr>
        <w:t>彩色超声诊断系统等设备</w:t>
      </w:r>
      <w:r>
        <w:rPr>
          <w:color w:val="000000" w:themeColor="text1"/>
          <w:highlight w:val="none"/>
          <w14:textFill>
            <w14:solidFill>
              <w14:schemeClr w14:val="tx1"/>
            </w14:solidFill>
          </w14:textFill>
        </w:rPr>
        <w:t>）：</w:t>
      </w:r>
    </w:p>
    <w:tbl>
      <w:tblPr>
        <w:tblStyle w:val="7"/>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581"/>
        <w:gridCol w:w="2160"/>
        <w:gridCol w:w="2160"/>
        <w:gridCol w:w="1246"/>
        <w:gridCol w:w="2160"/>
      </w:tblGrid>
      <w:tr w14:paraId="1C8A6F9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581" w:type="dxa"/>
          </w:tcPr>
          <w:p w14:paraId="374C3177">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序号</w:t>
            </w:r>
          </w:p>
        </w:tc>
        <w:tc>
          <w:tcPr>
            <w:tcW w:w="2160" w:type="dxa"/>
          </w:tcPr>
          <w:p w14:paraId="5DD9AD5E">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情形</w:t>
            </w:r>
          </w:p>
        </w:tc>
        <w:tc>
          <w:tcPr>
            <w:tcW w:w="2160" w:type="dxa"/>
          </w:tcPr>
          <w:p w14:paraId="44B9717B">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适用对象</w:t>
            </w:r>
          </w:p>
        </w:tc>
        <w:tc>
          <w:tcPr>
            <w:tcW w:w="1246" w:type="dxa"/>
          </w:tcPr>
          <w:p w14:paraId="42EA5D02">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价格扣除比例</w:t>
            </w:r>
          </w:p>
        </w:tc>
        <w:tc>
          <w:tcPr>
            <w:tcW w:w="2160" w:type="dxa"/>
          </w:tcPr>
          <w:p w14:paraId="689631C4">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计算公式</w:t>
            </w:r>
          </w:p>
        </w:tc>
      </w:tr>
      <w:tr w14:paraId="31BBAF8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81" w:type="dxa"/>
          </w:tcPr>
          <w:p w14:paraId="09371566">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1</w:t>
            </w:r>
          </w:p>
        </w:tc>
        <w:tc>
          <w:tcPr>
            <w:tcW w:w="2160" w:type="dxa"/>
          </w:tcPr>
          <w:p w14:paraId="70D8CF6B">
            <w:pPr>
              <w:pStyle w:val="9"/>
              <w:jc w:val="left"/>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小型、微型企业，监狱企业，残疾人福利性单位</w:t>
            </w:r>
          </w:p>
        </w:tc>
        <w:tc>
          <w:tcPr>
            <w:tcW w:w="2160" w:type="dxa"/>
          </w:tcPr>
          <w:p w14:paraId="5C81CA02">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货物由小微企业制造</w:t>
            </w:r>
          </w:p>
        </w:tc>
        <w:tc>
          <w:tcPr>
            <w:tcW w:w="1246" w:type="dxa"/>
          </w:tcPr>
          <w:p w14:paraId="726B9048">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10%</w:t>
            </w:r>
          </w:p>
        </w:tc>
        <w:tc>
          <w:tcPr>
            <w:tcW w:w="2160" w:type="dxa"/>
          </w:tcPr>
          <w:p w14:paraId="39F50F7D">
            <w:pPr>
              <w:pStyle w:val="9"/>
              <w:jc w:val="left"/>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货物由小微企业制造，即货物由小微企业生产且使用该小微企业商号或者注册商标时，给予价格扣除C1，即：评标价=投标报价×（1-C1）;监狱企业与残疾人福利性单位视同小型、微型企业，享受同等价格扣除，当企业属性重复时，不重复价格扣除。</w:t>
            </w:r>
          </w:p>
        </w:tc>
      </w:tr>
      <w:tr w14:paraId="24C3227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81" w:type="dxa"/>
            <w:vAlign w:val="top"/>
          </w:tcPr>
          <w:p w14:paraId="23900A3E">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2</w:t>
            </w:r>
          </w:p>
        </w:tc>
        <w:tc>
          <w:tcPr>
            <w:tcW w:w="2160" w:type="dxa"/>
            <w:vAlign w:val="top"/>
          </w:tcPr>
          <w:p w14:paraId="41E7908E">
            <w:pPr>
              <w:pStyle w:val="9"/>
              <w:jc w:val="left"/>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节能、环保产品</w:t>
            </w:r>
          </w:p>
        </w:tc>
        <w:tc>
          <w:tcPr>
            <w:tcW w:w="2160" w:type="dxa"/>
            <w:vAlign w:val="top"/>
          </w:tcPr>
          <w:p w14:paraId="4A1354D2">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w:t>
            </w:r>
          </w:p>
        </w:tc>
        <w:tc>
          <w:tcPr>
            <w:tcW w:w="1246" w:type="dxa"/>
            <w:vAlign w:val="top"/>
          </w:tcPr>
          <w:p w14:paraId="29E69694">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1%</w:t>
            </w:r>
          </w:p>
        </w:tc>
        <w:tc>
          <w:tcPr>
            <w:tcW w:w="2160" w:type="dxa"/>
            <w:vAlign w:val="top"/>
          </w:tcPr>
          <w:p w14:paraId="4A12FE70">
            <w:pPr>
              <w:pStyle w:val="9"/>
              <w:jc w:val="left"/>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对于属于《节能产品政府采购品目清单》《环境标志产品政府采购品目清单》范围内，且获得市场监管总局公布的认证机构出具认证证书的产品（其中节能产品限于非强制采购品目），评标时按C2扣除相关产品报价（C2为本项价格扣除比例），即：某节能或环保产品评标时扣除价格=总报价×该产品报价占总报价的比例（%）×C2。投标文件须按《政策适用性说明》格式完整填报符合条件产品的相关信息，并提供有效期内的认证证书复印件；未按要求填报、未按要求提供相关证书复印件，或产品不属于对应品目清单范围的，不予享受本项价格扣除。</w:t>
            </w:r>
          </w:p>
        </w:tc>
      </w:tr>
      <w:tr w14:paraId="6FA76AC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8307" w:type="dxa"/>
            <w:gridSpan w:val="5"/>
          </w:tcPr>
          <w:p w14:paraId="7A95EB02">
            <w:pPr>
              <w:pStyle w:val="9"/>
              <w:jc w:val="left"/>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注：（1）上述评标价仅用于计算价格分，成交金额以实际投标价为准。 （2）组成联合体的大中型企业和其他自然人、法人或者其他组织、与小型、微型企业之间不得存在投资关系。</w:t>
            </w:r>
          </w:p>
        </w:tc>
      </w:tr>
    </w:tbl>
    <w:p w14:paraId="5D250E3D">
      <w:pPr>
        <w:pStyle w:val="9"/>
        <w:rPr>
          <w:color w:val="000000" w:themeColor="text1"/>
          <w:highlight w:val="none"/>
          <w14:textFill>
            <w14:solidFill>
              <w14:schemeClr w14:val="tx1"/>
            </w14:solidFill>
          </w14:textFill>
        </w:rPr>
      </w:pPr>
    </w:p>
    <w:p w14:paraId="7C41B343">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（1）所称小型和微型企业应当符合以下条件：</w:t>
      </w:r>
    </w:p>
    <w:p w14:paraId="072DFF72">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在中华人民共和国境内依法设立，依据国务院批准的中小企业划分标准确定的小型企业和微型企业，但与大企业的负责人为同一人，或者与大企业存在直接控股、管理关系的除外。</w:t>
      </w:r>
    </w:p>
    <w:p w14:paraId="71524746">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符合中小企业划分标准的个体工商户，在政府采购活动中视同中小企业。</w:t>
      </w:r>
    </w:p>
    <w:p w14:paraId="2648E93C">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提供本企业（属于小微企业）制造的货物或者提供其他小型或微型企业制造的货物/提供本企业（属于小微企业）承接的服务。</w:t>
      </w:r>
    </w:p>
    <w:p w14:paraId="6A2DF80A">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2）符合中小企业扶持政策的投标人应填写《中小企业声明函》；监狱企业须投标人提供由监狱管理局、戒毒管理局（含新疆生产建设兵团）出具的属于监狱企业的证明文件；残疾人福利性单位应填写《残疾人福利性单位声明函》，否则不认定价格扣除。</w:t>
      </w:r>
    </w:p>
    <w:p w14:paraId="6F0EB704">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说明：投标人应当对其出具的《中小企业声明函》真实性负责，投标人出具的《中小企业声明函》内容不实的，属于提供虚假材料谋取中标。</w:t>
      </w:r>
    </w:p>
    <w:p w14:paraId="43DC2E95">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3）投标（响应）供应商统一在一份《中小企业声明函》中说明联合体各方的中小微情况：包括联合体各方均为小型、微型企业的，及中小微企业作为联合体一方参与政府采购活动，且共同投标协议书中约定，小型、微型企业的协议合同金额占到联合体协议合同总金额30%以上的。</w:t>
      </w:r>
    </w:p>
    <w:p w14:paraId="1DB1E2F0">
      <w:pPr>
        <w:pStyle w:val="9"/>
        <w:outlineLvl w:val="2"/>
        <w:rPr>
          <w:color w:val="000000" w:themeColor="text1"/>
          <w:highlight w:val="none"/>
          <w14:textFill>
            <w14:solidFill>
              <w14:schemeClr w14:val="tx1"/>
            </w14:solidFill>
          </w14:textFill>
        </w:rPr>
      </w:pPr>
      <w:r>
        <w:rPr>
          <w:b/>
          <w:color w:val="000000" w:themeColor="text1"/>
          <w:sz w:val="28"/>
          <w:highlight w:val="none"/>
          <w14:textFill>
            <w14:solidFill>
              <w14:schemeClr w14:val="tx1"/>
            </w14:solidFill>
          </w14:textFill>
        </w:rPr>
        <w:t>三、评审程序</w:t>
      </w:r>
    </w:p>
    <w:p w14:paraId="75BD6E03">
      <w:pPr>
        <w:pStyle w:val="9"/>
        <w:outlineLvl w:val="3"/>
        <w:rPr>
          <w:color w:val="000000" w:themeColor="text1"/>
          <w:highlight w:val="none"/>
          <w14:textFill>
            <w14:solidFill>
              <w14:schemeClr w14:val="tx1"/>
            </w14:solidFill>
          </w14:textFill>
        </w:rPr>
      </w:pPr>
      <w:r>
        <w:rPr>
          <w:b/>
          <w:color w:val="000000" w:themeColor="text1"/>
          <w:sz w:val="24"/>
          <w:highlight w:val="none"/>
          <w14:textFill>
            <w14:solidFill>
              <w14:schemeClr w14:val="tx1"/>
            </w14:solidFill>
          </w14:textFill>
        </w:rPr>
        <w:t>1.资格性审查和符合性审查</w:t>
      </w:r>
    </w:p>
    <w:p w14:paraId="279B0DF5">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资格性审查。公开招标采购项目开标结束后，采购人或采购代理机构应当依法对投标人的资格进行审查，以确定投标人是否具备投标资格。（详见后附表一资格性审查表）</w:t>
      </w:r>
    </w:p>
    <w:p w14:paraId="3B8ACAB7">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符合性审查。评标委员会依据招标文件的规定，从投标文件的有效性、完整性和对招标文件的响应程度进行审查，以确定是否对招标文件的实质性要求作出响应。（详见后附表二符合性审查表）</w:t>
      </w:r>
    </w:p>
    <w:p w14:paraId="32DA14DB">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资格性审查和符合性审查中凡有其中任意一项未通过的，评审结果为未通过，未通过资格性审查、符合性审查的投标人按无效投标处理。</w:t>
      </w:r>
    </w:p>
    <w:p w14:paraId="35A1B746">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对各投标人进行资格审查和符合性审查过程中，对初步被认定为无效投标者，由评标委员会组长或采购人代表将集体意见及时告知投标当事人。</w:t>
      </w:r>
    </w:p>
    <w:p w14:paraId="1696766C">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02167C84">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合格投标人不足3家的，不得评标。</w:t>
      </w:r>
    </w:p>
    <w:p w14:paraId="13FE7B44">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表一资格性审查表：</w:t>
      </w:r>
    </w:p>
    <w:p w14:paraId="587614D9">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采购包1（</w:t>
      </w:r>
      <w:r>
        <w:rPr>
          <w:rFonts w:hint="eastAsia"/>
          <w:color w:val="000000" w:themeColor="text1"/>
          <w:highlight w:val="none"/>
          <w:lang w:eastAsia="zh-CN"/>
          <w14:textFill>
            <w14:solidFill>
              <w14:schemeClr w14:val="tx1"/>
            </w14:solidFill>
          </w14:textFill>
        </w:rPr>
        <w:t>移动式C型臂X光机</w:t>
      </w:r>
      <w:r>
        <w:rPr>
          <w:color w:val="000000" w:themeColor="text1"/>
          <w:highlight w:val="none"/>
          <w14:textFill>
            <w14:solidFill>
              <w14:schemeClr w14:val="tx1"/>
            </w14:solidFill>
          </w14:textFill>
        </w:rPr>
        <w:t>）：</w:t>
      </w:r>
    </w:p>
    <w:tbl>
      <w:tblPr>
        <w:tblStyle w:val="7"/>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505"/>
        <w:gridCol w:w="2352"/>
        <w:gridCol w:w="5449"/>
      </w:tblGrid>
      <w:tr w14:paraId="12E00D0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05" w:type="dxa"/>
            <w:vAlign w:val="center"/>
          </w:tcPr>
          <w:p w14:paraId="6F50F8B6">
            <w:pPr>
              <w:jc w:val="center"/>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序号</w:t>
            </w:r>
          </w:p>
        </w:tc>
        <w:tc>
          <w:tcPr>
            <w:tcW w:w="7801" w:type="dxa"/>
            <w:gridSpan w:val="2"/>
            <w:vAlign w:val="center"/>
          </w:tcPr>
          <w:p w14:paraId="5ADF4C47">
            <w:pPr>
              <w:jc w:val="center"/>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资格审查内容</w:t>
            </w:r>
          </w:p>
        </w:tc>
      </w:tr>
      <w:tr w14:paraId="10228A2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05" w:type="dxa"/>
            <w:vAlign w:val="center"/>
          </w:tcPr>
          <w:p w14:paraId="33BB2905">
            <w:pPr>
              <w:jc w:val="center"/>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1</w:t>
            </w:r>
          </w:p>
        </w:tc>
        <w:tc>
          <w:tcPr>
            <w:tcW w:w="2352" w:type="dxa"/>
            <w:vAlign w:val="top"/>
          </w:tcPr>
          <w:p w14:paraId="0324822C">
            <w:pPr>
              <w:rPr>
                <w:color w:val="000000" w:themeColor="text1"/>
                <w:sz w:val="21"/>
                <w:szCs w:val="21"/>
                <w:highlight w:val="none"/>
                <w14:textFill>
                  <w14:solidFill>
                    <w14:schemeClr w14:val="tx1"/>
                  </w14:solidFill>
                </w14:textFill>
              </w:rPr>
            </w:pPr>
            <w:r>
              <w:rPr>
                <w:color w:val="000000" w:themeColor="text1"/>
                <w:highlight w:val="none"/>
                <w14:textFill>
                  <w14:solidFill>
                    <w14:schemeClr w14:val="tx1"/>
                  </w14:solidFill>
                </w14:textFill>
              </w:rPr>
              <w:t>具有独立承担民事责任的能力</w:t>
            </w:r>
          </w:p>
        </w:tc>
        <w:tc>
          <w:tcPr>
            <w:tcW w:w="5449" w:type="dxa"/>
            <w:vAlign w:val="top"/>
          </w:tcPr>
          <w:p w14:paraId="2EED936A">
            <w:pPr>
              <w:rPr>
                <w:color w:val="000000" w:themeColor="text1"/>
                <w:sz w:val="21"/>
                <w:szCs w:val="21"/>
                <w:highlight w:val="none"/>
                <w14:textFill>
                  <w14:solidFill>
                    <w14:schemeClr w14:val="tx1"/>
                  </w14:solidFill>
                </w14:textFill>
              </w:rPr>
            </w:pPr>
            <w:r>
              <w:rPr>
                <w:color w:val="000000" w:themeColor="text1"/>
                <w:highlight w:val="none"/>
                <w14:textFill>
                  <w14:solidFill>
                    <w14:schemeClr w14:val="tx1"/>
                  </w14:solidFill>
                </w14:textFill>
              </w:rPr>
              <w:t>在中华人民共和国境内注册的法人或其他组织或自然人，投标（响应）时提交有效的营业执照（或事业法人登记证或身份证等相关证明）副本复印件。分支机构投标的，须提供总公司和分公司营业执照副本复印件，总公司出具给分支机构的授权书。</w:t>
            </w:r>
          </w:p>
        </w:tc>
      </w:tr>
      <w:tr w14:paraId="291A288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05" w:type="dxa"/>
            <w:vAlign w:val="center"/>
          </w:tcPr>
          <w:p w14:paraId="584320DD">
            <w:pPr>
              <w:jc w:val="center"/>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2</w:t>
            </w:r>
          </w:p>
        </w:tc>
        <w:tc>
          <w:tcPr>
            <w:tcW w:w="2352" w:type="dxa"/>
            <w:vAlign w:val="top"/>
          </w:tcPr>
          <w:p w14:paraId="4B3520EB">
            <w:pPr>
              <w:rPr>
                <w:color w:val="000000" w:themeColor="text1"/>
                <w:sz w:val="21"/>
                <w:szCs w:val="21"/>
                <w:highlight w:val="none"/>
                <w14:textFill>
                  <w14:solidFill>
                    <w14:schemeClr w14:val="tx1"/>
                  </w14:solidFill>
                </w14:textFill>
              </w:rPr>
            </w:pPr>
            <w:r>
              <w:rPr>
                <w:color w:val="000000" w:themeColor="text1"/>
                <w:highlight w:val="none"/>
                <w14:textFill>
                  <w14:solidFill>
                    <w14:schemeClr w14:val="tx1"/>
                  </w14:solidFill>
                </w14:textFill>
              </w:rPr>
              <w:t>有依法缴纳税收和社会保障资金的良好记录</w:t>
            </w:r>
          </w:p>
        </w:tc>
        <w:tc>
          <w:tcPr>
            <w:tcW w:w="5449" w:type="dxa"/>
            <w:vAlign w:val="top"/>
          </w:tcPr>
          <w:p w14:paraId="41DAB19E">
            <w:pPr>
              <w:rPr>
                <w:color w:val="000000" w:themeColor="text1"/>
                <w:sz w:val="21"/>
                <w:szCs w:val="21"/>
                <w:highlight w:val="none"/>
                <w14:textFill>
                  <w14:solidFill>
                    <w14:schemeClr w14:val="tx1"/>
                  </w14:solidFill>
                </w14:textFill>
              </w:rPr>
            </w:pPr>
            <w:r>
              <w:rPr>
                <w:color w:val="000000" w:themeColor="text1"/>
                <w:highlight w:val="none"/>
                <w14:textFill>
                  <w14:solidFill>
                    <w14:schemeClr w14:val="tx1"/>
                  </w14:solidFill>
                </w14:textFill>
              </w:rPr>
              <w:t>提供投标截止日前6个月内任意1个月依法缴纳税收和社会保障资金的相关材料。如依法免税或不需要缴纳社会保障资金的，提供相应证明材料。（或提供资格条件承诺函）。</w:t>
            </w:r>
          </w:p>
        </w:tc>
      </w:tr>
      <w:tr w14:paraId="076EE4F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05" w:type="dxa"/>
            <w:vAlign w:val="center"/>
          </w:tcPr>
          <w:p w14:paraId="33FA7202">
            <w:pPr>
              <w:jc w:val="center"/>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3</w:t>
            </w:r>
          </w:p>
        </w:tc>
        <w:tc>
          <w:tcPr>
            <w:tcW w:w="2352" w:type="dxa"/>
            <w:vAlign w:val="top"/>
          </w:tcPr>
          <w:p w14:paraId="257D4822">
            <w:pPr>
              <w:rPr>
                <w:color w:val="000000" w:themeColor="text1"/>
                <w:sz w:val="21"/>
                <w:szCs w:val="21"/>
                <w:highlight w:val="none"/>
                <w14:textFill>
                  <w14:solidFill>
                    <w14:schemeClr w14:val="tx1"/>
                  </w14:solidFill>
                </w14:textFill>
              </w:rPr>
            </w:pPr>
            <w:r>
              <w:rPr>
                <w:color w:val="000000" w:themeColor="text1"/>
                <w:highlight w:val="none"/>
                <w14:textFill>
                  <w14:solidFill>
                    <w14:schemeClr w14:val="tx1"/>
                  </w14:solidFill>
                </w14:textFill>
              </w:rPr>
              <w:t>具有良好的商业信誉和健全的财务会计制度</w:t>
            </w:r>
          </w:p>
        </w:tc>
        <w:tc>
          <w:tcPr>
            <w:tcW w:w="5449" w:type="dxa"/>
            <w:vAlign w:val="top"/>
          </w:tcPr>
          <w:p w14:paraId="3BAC0609">
            <w:pPr>
              <w:rPr>
                <w:color w:val="000000" w:themeColor="text1"/>
                <w:sz w:val="21"/>
                <w:szCs w:val="21"/>
                <w:highlight w:val="none"/>
                <w14:textFill>
                  <w14:solidFill>
                    <w14:schemeClr w14:val="tx1"/>
                  </w14:solidFill>
                </w14:textFill>
              </w:rPr>
            </w:pPr>
            <w:r>
              <w:rPr>
                <w:color w:val="000000" w:themeColor="text1"/>
                <w:highlight w:val="none"/>
                <w14:textFill>
                  <w14:solidFill>
                    <w14:schemeClr w14:val="tx1"/>
                  </w14:solidFill>
                </w14:textFill>
              </w:rPr>
              <w:t>提供202</w:t>
            </w:r>
            <w:r>
              <w:rPr>
                <w:rFonts w:hint="eastAsia"/>
                <w:color w:val="000000" w:themeColor="text1"/>
                <w:highlight w:val="none"/>
                <w:lang w:val="en-US" w:eastAsia="zh-CN"/>
                <w14:textFill>
                  <w14:solidFill>
                    <w14:schemeClr w14:val="tx1"/>
                  </w14:solidFill>
                </w14:textFill>
              </w:rPr>
              <w:t>4</w:t>
            </w:r>
            <w:r>
              <w:rPr>
                <w:color w:val="000000" w:themeColor="text1"/>
                <w:highlight w:val="none"/>
                <w14:textFill>
                  <w14:solidFill>
                    <w14:schemeClr w14:val="tx1"/>
                  </w14:solidFill>
                </w14:textFill>
              </w:rPr>
              <w:t>年或202</w:t>
            </w:r>
            <w:r>
              <w:rPr>
                <w:rFonts w:hint="eastAsia"/>
                <w:color w:val="000000" w:themeColor="text1"/>
                <w:highlight w:val="none"/>
                <w:lang w:val="en-US" w:eastAsia="zh-CN"/>
                <w14:textFill>
                  <w14:solidFill>
                    <w14:schemeClr w14:val="tx1"/>
                  </w14:solidFill>
                </w14:textFill>
              </w:rPr>
              <w:t>5</w:t>
            </w:r>
            <w:r>
              <w:rPr>
                <w:color w:val="000000" w:themeColor="text1"/>
                <w:highlight w:val="none"/>
                <w14:textFill>
                  <w14:solidFill>
                    <w14:schemeClr w14:val="tx1"/>
                  </w14:solidFill>
                </w14:textFill>
              </w:rPr>
              <w:t>年财务状况报告或者基本户开户银行出具的资信证明（202</w:t>
            </w:r>
            <w:r>
              <w:rPr>
                <w:rFonts w:hint="eastAsia"/>
                <w:color w:val="000000" w:themeColor="text1"/>
                <w:highlight w:val="none"/>
                <w:lang w:val="en-US" w:eastAsia="zh-CN"/>
                <w14:textFill>
                  <w14:solidFill>
                    <w14:schemeClr w14:val="tx1"/>
                  </w14:solidFill>
                </w14:textFill>
              </w:rPr>
              <w:t>6</w:t>
            </w:r>
            <w:r>
              <w:rPr>
                <w:color w:val="000000" w:themeColor="text1"/>
                <w:highlight w:val="none"/>
                <w14:textFill>
                  <w14:solidFill>
                    <w14:schemeClr w14:val="tx1"/>
                  </w14:solidFill>
                </w14:textFill>
              </w:rPr>
              <w:t>年注册或注册未满一年的供应商提供投标截止日前6个月内任意1个月的财务状况报告或者基本户开户银行出具的资信证明）。（或提供资格条件承诺函）。</w:t>
            </w:r>
          </w:p>
        </w:tc>
      </w:tr>
      <w:tr w14:paraId="7ADF4DD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05" w:type="dxa"/>
            <w:vAlign w:val="center"/>
          </w:tcPr>
          <w:p w14:paraId="47DA80EF">
            <w:pPr>
              <w:jc w:val="center"/>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4</w:t>
            </w:r>
          </w:p>
        </w:tc>
        <w:tc>
          <w:tcPr>
            <w:tcW w:w="2352" w:type="dxa"/>
            <w:vAlign w:val="top"/>
          </w:tcPr>
          <w:p w14:paraId="65F6159B">
            <w:pPr>
              <w:rPr>
                <w:color w:val="000000" w:themeColor="text1"/>
                <w:sz w:val="21"/>
                <w:szCs w:val="21"/>
                <w:highlight w:val="none"/>
                <w14:textFill>
                  <w14:solidFill>
                    <w14:schemeClr w14:val="tx1"/>
                  </w14:solidFill>
                </w14:textFill>
              </w:rPr>
            </w:pPr>
            <w:r>
              <w:rPr>
                <w:color w:val="000000" w:themeColor="text1"/>
                <w:highlight w:val="none"/>
                <w14:textFill>
                  <w14:solidFill>
                    <w14:schemeClr w14:val="tx1"/>
                  </w14:solidFill>
                </w14:textFill>
              </w:rPr>
              <w:t>履行合同所必需的设备和专业技术能力</w:t>
            </w:r>
          </w:p>
        </w:tc>
        <w:tc>
          <w:tcPr>
            <w:tcW w:w="5449" w:type="dxa"/>
            <w:vAlign w:val="top"/>
          </w:tcPr>
          <w:p w14:paraId="571832D3">
            <w:pPr>
              <w:rPr>
                <w:color w:val="000000" w:themeColor="text1"/>
                <w:sz w:val="21"/>
                <w:szCs w:val="21"/>
                <w:highlight w:val="none"/>
                <w14:textFill>
                  <w14:solidFill>
                    <w14:schemeClr w14:val="tx1"/>
                  </w14:solidFill>
                </w14:textFill>
              </w:rPr>
            </w:pPr>
            <w:r>
              <w:rPr>
                <w:color w:val="000000" w:themeColor="text1"/>
                <w:highlight w:val="none"/>
                <w14:textFill>
                  <w14:solidFill>
                    <w14:schemeClr w14:val="tx1"/>
                  </w14:solidFill>
                </w14:textFill>
              </w:rPr>
              <w:t>提供资格条件承诺函。</w:t>
            </w:r>
          </w:p>
        </w:tc>
      </w:tr>
      <w:tr w14:paraId="14D0C11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05" w:type="dxa"/>
            <w:vAlign w:val="center"/>
          </w:tcPr>
          <w:p w14:paraId="33624935">
            <w:pPr>
              <w:jc w:val="center"/>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5</w:t>
            </w:r>
          </w:p>
        </w:tc>
        <w:tc>
          <w:tcPr>
            <w:tcW w:w="2352" w:type="dxa"/>
            <w:vAlign w:val="top"/>
          </w:tcPr>
          <w:p w14:paraId="2C77B4E0">
            <w:pPr>
              <w:rPr>
                <w:color w:val="000000" w:themeColor="text1"/>
                <w:sz w:val="21"/>
                <w:szCs w:val="21"/>
                <w:highlight w:val="none"/>
                <w14:textFill>
                  <w14:solidFill>
                    <w14:schemeClr w14:val="tx1"/>
                  </w14:solidFill>
                </w14:textFill>
              </w:rPr>
            </w:pPr>
            <w:r>
              <w:rPr>
                <w:color w:val="000000" w:themeColor="text1"/>
                <w:highlight w:val="none"/>
                <w14:textFill>
                  <w14:solidFill>
                    <w14:schemeClr w14:val="tx1"/>
                  </w14:solidFill>
                </w14:textFill>
              </w:rPr>
              <w:t>参加采购活动前3年内，在经营活动中没有重大违法记录</w:t>
            </w:r>
          </w:p>
        </w:tc>
        <w:tc>
          <w:tcPr>
            <w:tcW w:w="5449" w:type="dxa"/>
            <w:vAlign w:val="top"/>
          </w:tcPr>
          <w:p w14:paraId="6833B736">
            <w:pPr>
              <w:rPr>
                <w:color w:val="000000" w:themeColor="text1"/>
                <w:sz w:val="21"/>
                <w:szCs w:val="21"/>
                <w:highlight w:val="none"/>
                <w14:textFill>
                  <w14:solidFill>
                    <w14:schemeClr w14:val="tx1"/>
                  </w14:solidFill>
                </w14:textFill>
              </w:rPr>
            </w:pPr>
            <w:r>
              <w:rPr>
                <w:rFonts w:hint="eastAsia"/>
                <w:color w:val="000000" w:themeColor="text1"/>
                <w:highlight w:val="none"/>
                <w14:textFill>
                  <w14:solidFill>
                    <w14:schemeClr w14:val="tx1"/>
                  </w14:solidFill>
                </w14:textFill>
              </w:rPr>
              <w:t>提供资格条件承诺函。 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p>
        </w:tc>
      </w:tr>
      <w:tr w14:paraId="6442B5B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05" w:type="dxa"/>
            <w:vAlign w:val="center"/>
          </w:tcPr>
          <w:p w14:paraId="0B938234">
            <w:pPr>
              <w:jc w:val="center"/>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6</w:t>
            </w:r>
          </w:p>
        </w:tc>
        <w:tc>
          <w:tcPr>
            <w:tcW w:w="2352" w:type="dxa"/>
            <w:vAlign w:val="top"/>
          </w:tcPr>
          <w:p w14:paraId="427784C5">
            <w:pPr>
              <w:rPr>
                <w:color w:val="000000" w:themeColor="text1"/>
                <w:sz w:val="21"/>
                <w:szCs w:val="21"/>
                <w:highlight w:val="none"/>
                <w14:textFill>
                  <w14:solidFill>
                    <w14:schemeClr w14:val="tx1"/>
                  </w14:solidFill>
                </w14:textFill>
              </w:rPr>
            </w:pPr>
            <w:r>
              <w:rPr>
                <w:color w:val="000000" w:themeColor="text1"/>
                <w:highlight w:val="none"/>
                <w14:textFill>
                  <w14:solidFill>
                    <w14:schemeClr w14:val="tx1"/>
                  </w14:solidFill>
                </w14:textFill>
              </w:rPr>
              <w:t>信用记录</w:t>
            </w:r>
          </w:p>
        </w:tc>
        <w:tc>
          <w:tcPr>
            <w:tcW w:w="5449" w:type="dxa"/>
            <w:vAlign w:val="top"/>
          </w:tcPr>
          <w:p w14:paraId="68DF841F">
            <w:pPr>
              <w:rPr>
                <w:color w:val="000000" w:themeColor="text1"/>
                <w:sz w:val="21"/>
                <w:szCs w:val="21"/>
                <w:highlight w:val="none"/>
                <w14:textFill>
                  <w14:solidFill>
                    <w14:schemeClr w14:val="tx1"/>
                  </w14:solidFill>
                </w14:textFill>
              </w:rPr>
            </w:pPr>
            <w:r>
              <w:rPr>
                <w:color w:val="000000" w:themeColor="text1"/>
                <w:highlight w:val="none"/>
                <w14:textFill>
                  <w14:solidFill>
                    <w14:schemeClr w14:val="tx1"/>
                  </w14:solidFill>
                </w14:textFill>
              </w:rPr>
              <w:t>供应商未被列入“信用中国”网站(www.creditchina.gov.cn)“记录失信被执行人或重大税收违法案件当事人名单或政府采购严重违法失信行为”记录名单；不处于中国政府采购网(www.ccgp.gov.cn)“政府采购严重违法失信行为信息记录”中的禁止参加政府采购活动期间。（以资格审查人员于投标（响应）截止时间当天在“信用中国”网站（www.creditchina.gov.cn）及中国政府采购网（http://www.ccgp.gov.cn/）查询结果为准，如相关失信记录已失效，供应商需提供相关证明资料）。</w:t>
            </w:r>
          </w:p>
        </w:tc>
      </w:tr>
      <w:tr w14:paraId="5732905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05" w:type="dxa"/>
            <w:vAlign w:val="center"/>
          </w:tcPr>
          <w:p w14:paraId="2D8441AA">
            <w:pPr>
              <w:jc w:val="center"/>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7</w:t>
            </w:r>
          </w:p>
        </w:tc>
        <w:tc>
          <w:tcPr>
            <w:tcW w:w="2352" w:type="dxa"/>
            <w:vAlign w:val="top"/>
          </w:tcPr>
          <w:p w14:paraId="24302289">
            <w:pPr>
              <w:rPr>
                <w:color w:val="000000" w:themeColor="text1"/>
                <w:sz w:val="21"/>
                <w:szCs w:val="21"/>
                <w:highlight w:val="none"/>
                <w14:textFill>
                  <w14:solidFill>
                    <w14:schemeClr w14:val="tx1"/>
                  </w14:solidFill>
                </w14:textFill>
              </w:rPr>
            </w:pPr>
            <w:r>
              <w:rPr>
                <w:color w:val="000000" w:themeColor="text1"/>
                <w:highlight w:val="none"/>
                <w14:textFill>
                  <w14:solidFill>
                    <w14:schemeClr w14:val="tx1"/>
                  </w14:solidFill>
                </w14:textFill>
              </w:rPr>
              <w:t>供应商必须符合法律、行政法规规定的其他条件</w:t>
            </w:r>
          </w:p>
        </w:tc>
        <w:tc>
          <w:tcPr>
            <w:tcW w:w="5449" w:type="dxa"/>
            <w:vAlign w:val="top"/>
          </w:tcPr>
          <w:p w14:paraId="1D5E7499">
            <w:pPr>
              <w:rPr>
                <w:color w:val="000000" w:themeColor="text1"/>
                <w:sz w:val="21"/>
                <w:szCs w:val="21"/>
                <w:highlight w:val="none"/>
                <w14:textFill>
                  <w14:solidFill>
                    <w14:schemeClr w14:val="tx1"/>
                  </w14:solidFill>
                </w14:textFill>
              </w:rPr>
            </w:pPr>
            <w:r>
              <w:rPr>
                <w:color w:val="000000" w:themeColor="text1"/>
                <w:highlight w:val="none"/>
                <w14:textFill>
                  <w14:solidFill>
                    <w14:schemeClr w14:val="tx1"/>
                  </w14:solidFill>
                </w14:textFill>
              </w:rPr>
              <w:t>单位负责人为同一人或者存在直接控股、管理关系的不同供应商，不得同时参加本采购项目（或采购包）投标（响应）。为本项目提供整体设计、规范编制或者项目管理、监理、检测等服务的供应商， 不得再参与本项目投标（响应）。投标（报价）函相关承诺要求内容。</w:t>
            </w:r>
          </w:p>
        </w:tc>
      </w:tr>
      <w:tr w14:paraId="40ED478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05" w:type="dxa"/>
            <w:vAlign w:val="center"/>
          </w:tcPr>
          <w:p w14:paraId="25A926BA">
            <w:pPr>
              <w:jc w:val="center"/>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8</w:t>
            </w:r>
          </w:p>
        </w:tc>
        <w:tc>
          <w:tcPr>
            <w:tcW w:w="2352" w:type="dxa"/>
            <w:vAlign w:val="center"/>
          </w:tcPr>
          <w:p w14:paraId="75ACEB93">
            <w:pPr>
              <w:jc w:val="center"/>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落实政府采购政策需满足的资格要求</w:t>
            </w:r>
          </w:p>
        </w:tc>
        <w:tc>
          <w:tcPr>
            <w:tcW w:w="5449" w:type="dxa"/>
            <w:vAlign w:val="top"/>
          </w:tcPr>
          <w:p w14:paraId="043418FD">
            <w:pPr>
              <w:rPr>
                <w:rFonts w:hint="eastAsia" w:eastAsiaTheme="minorEastAsia"/>
                <w:color w:val="000000" w:themeColor="text1"/>
                <w:sz w:val="21"/>
                <w:szCs w:val="21"/>
                <w:highlight w:val="none"/>
                <w:lang w:eastAsia="zh-CN"/>
                <w14:textFill>
                  <w14:solidFill>
                    <w14:schemeClr w14:val="tx1"/>
                  </w14:solidFill>
                </w14:textFill>
              </w:rPr>
            </w:pPr>
            <w:r>
              <w:rPr>
                <w:rFonts w:hint="eastAsia"/>
                <w:b/>
                <w:bCs/>
                <w:color w:val="000000" w:themeColor="text1"/>
                <w:highlight w:val="none"/>
                <w:lang w:eastAsia="zh-CN"/>
                <w14:textFill>
                  <w14:solidFill>
                    <w14:schemeClr w14:val="tx1"/>
                  </w14:solidFill>
                </w14:textFill>
              </w:rPr>
              <w:t>本采购包不属于专门面向中小企业采购。</w:t>
            </w:r>
          </w:p>
        </w:tc>
      </w:tr>
      <w:tr w14:paraId="21E0BA7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05" w:type="dxa"/>
            <w:vAlign w:val="center"/>
          </w:tcPr>
          <w:p w14:paraId="3C7D3A5E">
            <w:pPr>
              <w:jc w:val="center"/>
              <w:rPr>
                <w:rFonts w:hint="eastAsia" w:eastAsiaTheme="minorEastAsia"/>
                <w:b/>
                <w:bCs/>
                <w:color w:val="000000" w:themeColor="text1"/>
                <w:sz w:val="21"/>
                <w:szCs w:val="21"/>
                <w:highlight w:val="none"/>
                <w:lang w:val="en-US" w:eastAsia="zh-CN"/>
                <w14:textFill>
                  <w14:solidFill>
                    <w14:schemeClr w14:val="tx1"/>
                  </w14:solidFill>
                </w14:textFill>
              </w:rPr>
            </w:pPr>
            <w:r>
              <w:rPr>
                <w:rFonts w:hint="eastAsia"/>
                <w:b/>
                <w:bCs/>
                <w:color w:val="000000" w:themeColor="text1"/>
                <w:sz w:val="21"/>
                <w:szCs w:val="21"/>
                <w:highlight w:val="none"/>
                <w:lang w:val="en-US" w:eastAsia="zh-CN"/>
                <w14:textFill>
                  <w14:solidFill>
                    <w14:schemeClr w14:val="tx1"/>
                  </w14:solidFill>
                </w14:textFill>
              </w:rPr>
              <w:t>9</w:t>
            </w:r>
          </w:p>
        </w:tc>
        <w:tc>
          <w:tcPr>
            <w:tcW w:w="2352" w:type="dxa"/>
            <w:vAlign w:val="center"/>
          </w:tcPr>
          <w:p w14:paraId="79244D79">
            <w:pPr>
              <w:jc w:val="center"/>
              <w:rPr>
                <w:b/>
                <w:bCs/>
                <w:color w:val="000000" w:themeColor="text1"/>
                <w:sz w:val="21"/>
                <w:szCs w:val="21"/>
                <w:highlight w:val="none"/>
                <w14:textFill>
                  <w14:solidFill>
                    <w14:schemeClr w14:val="tx1"/>
                  </w14:solidFill>
                </w14:textFill>
              </w:rPr>
            </w:pPr>
            <w:r>
              <w:rPr>
                <w:b/>
                <w:bCs/>
                <w:color w:val="000000" w:themeColor="text1"/>
                <w:highlight w:val="none"/>
                <w14:textFill>
                  <w14:solidFill>
                    <w14:schemeClr w14:val="tx1"/>
                  </w14:solidFill>
                </w14:textFill>
              </w:rPr>
              <w:t>特定资格要求</w:t>
            </w:r>
            <w:r>
              <w:rPr>
                <w:rFonts w:hint="eastAsia"/>
                <w:b/>
                <w:bCs/>
                <w:color w:val="000000" w:themeColor="text1"/>
                <w:highlight w:val="none"/>
                <w14:textFill>
                  <w14:solidFill>
                    <w14:schemeClr w14:val="tx1"/>
                  </w14:solidFill>
                </w14:textFill>
              </w:rPr>
              <w:t>①</w:t>
            </w:r>
          </w:p>
        </w:tc>
        <w:tc>
          <w:tcPr>
            <w:tcW w:w="5449" w:type="dxa"/>
            <w:vAlign w:val="top"/>
          </w:tcPr>
          <w:p w14:paraId="21637B64">
            <w:pPr>
              <w:rPr>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①投标人为经营企业的，从事第三类医疗器械经营的应取得《医疗器械经营许可证》（具备相应经营范围）。②投标人为生产厂商的，从事第二类或第三类医疗器械生产的厂商，应取得《医疗器械生产许可证》（具备相应生产范围）。③投标产品若属于中国医疗器械注册管理范围内的，则应取得监督管理部门颁发的相应的《中华人民共和国医疗器械注册证》。</w:t>
            </w:r>
          </w:p>
        </w:tc>
      </w:tr>
      <w:tr w14:paraId="6485E57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05" w:type="dxa"/>
            <w:vAlign w:val="center"/>
          </w:tcPr>
          <w:p w14:paraId="03F902AE">
            <w:pPr>
              <w:jc w:val="center"/>
              <w:rPr>
                <w:rFonts w:hint="default"/>
                <w:b/>
                <w:bCs/>
                <w:color w:val="000000" w:themeColor="text1"/>
                <w:sz w:val="21"/>
                <w:szCs w:val="21"/>
                <w:highlight w:val="none"/>
                <w:lang w:val="en-US" w:eastAsia="zh-CN"/>
                <w14:textFill>
                  <w14:solidFill>
                    <w14:schemeClr w14:val="tx1"/>
                  </w14:solidFill>
                </w14:textFill>
              </w:rPr>
            </w:pPr>
            <w:r>
              <w:rPr>
                <w:rFonts w:hint="eastAsia"/>
                <w:b/>
                <w:bCs/>
                <w:color w:val="000000" w:themeColor="text1"/>
                <w:sz w:val="21"/>
                <w:szCs w:val="21"/>
                <w:highlight w:val="none"/>
                <w:lang w:val="en-US" w:eastAsia="zh-CN"/>
                <w14:textFill>
                  <w14:solidFill>
                    <w14:schemeClr w14:val="tx1"/>
                  </w14:solidFill>
                </w14:textFill>
              </w:rPr>
              <w:t>10</w:t>
            </w:r>
          </w:p>
        </w:tc>
        <w:tc>
          <w:tcPr>
            <w:tcW w:w="2352" w:type="dxa"/>
            <w:vAlign w:val="center"/>
          </w:tcPr>
          <w:p w14:paraId="36124344">
            <w:pPr>
              <w:jc w:val="center"/>
              <w:rPr>
                <w:b/>
                <w:bCs/>
                <w:color w:val="000000" w:themeColor="text1"/>
                <w:sz w:val="21"/>
                <w:szCs w:val="21"/>
                <w:highlight w:val="none"/>
                <w14:textFill>
                  <w14:solidFill>
                    <w14:schemeClr w14:val="tx1"/>
                  </w14:solidFill>
                </w14:textFill>
              </w:rPr>
            </w:pPr>
            <w:r>
              <w:rPr>
                <w:b/>
                <w:bCs/>
                <w:color w:val="000000" w:themeColor="text1"/>
                <w:sz w:val="21"/>
                <w:szCs w:val="21"/>
                <w:highlight w:val="none"/>
                <w14:textFill>
                  <w14:solidFill>
                    <w14:schemeClr w14:val="tx1"/>
                  </w14:solidFill>
                </w14:textFill>
              </w:rPr>
              <w:t>特定资格要求</w:t>
            </w:r>
            <w:r>
              <w:rPr>
                <w:rFonts w:hint="eastAsia"/>
                <w:b/>
                <w:bCs/>
                <w:color w:val="000000" w:themeColor="text1"/>
                <w:sz w:val="21"/>
                <w:szCs w:val="21"/>
                <w:highlight w:val="none"/>
                <w14:textFill>
                  <w14:solidFill>
                    <w14:schemeClr w14:val="tx1"/>
                  </w14:solidFill>
                </w14:textFill>
              </w:rPr>
              <w:t>②</w:t>
            </w:r>
          </w:p>
        </w:tc>
        <w:tc>
          <w:tcPr>
            <w:tcW w:w="5449" w:type="dxa"/>
            <w:vAlign w:val="top"/>
          </w:tcPr>
          <w:p w14:paraId="3CCBB546">
            <w:pPr>
              <w:rPr>
                <w:rFonts w:hint="eastAsia"/>
                <w:b/>
                <w:bCs/>
                <w:color w:val="000000" w:themeColor="text1"/>
                <w:sz w:val="21"/>
                <w:szCs w:val="21"/>
                <w:highlight w:val="none"/>
                <w14:textFill>
                  <w14:solidFill>
                    <w14:schemeClr w14:val="tx1"/>
                  </w14:solidFill>
                </w14:textFill>
              </w:rPr>
            </w:pPr>
            <w:r>
              <w:rPr>
                <w:rFonts w:hint="eastAsia"/>
                <w:b/>
                <w:bCs/>
                <w:color w:val="000000" w:themeColor="text1"/>
                <w:sz w:val="21"/>
                <w:szCs w:val="21"/>
                <w:highlight w:val="none"/>
                <w:lang w:val="en-US" w:eastAsia="zh-CN"/>
                <w14:textFill>
                  <w14:solidFill>
                    <w14:schemeClr w14:val="tx1"/>
                  </w14:solidFill>
                </w14:textFill>
              </w:rPr>
              <w:t>①投标人为代理商，投标人具备有效期内的《辐射安全许可证》，许可的种类和范围须包含销售III类射线装置（如国家另有规定，则适用其规定）；②投标人为生产厂商，投标人具备有效期内的《辐射安全许可证》，许可的种类和范围须包含销售III类射线装置（如国家另有规定，则适用其规定）。</w:t>
            </w:r>
          </w:p>
        </w:tc>
      </w:tr>
    </w:tbl>
    <w:p w14:paraId="3FBE6EE4">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采购包2（</w:t>
      </w:r>
      <w:r>
        <w:rPr>
          <w:rFonts w:hint="eastAsia"/>
          <w:color w:val="000000" w:themeColor="text1"/>
          <w:highlight w:val="none"/>
          <w:lang w:eastAsia="zh-CN"/>
          <w14:textFill>
            <w14:solidFill>
              <w14:schemeClr w14:val="tx1"/>
            </w14:solidFill>
          </w14:textFill>
        </w:rPr>
        <w:t>彩色超声诊断系统等设备</w:t>
      </w:r>
      <w:r>
        <w:rPr>
          <w:color w:val="000000" w:themeColor="text1"/>
          <w:highlight w:val="none"/>
          <w14:textFill>
            <w14:solidFill>
              <w14:schemeClr w14:val="tx1"/>
            </w14:solidFill>
          </w14:textFill>
        </w:rPr>
        <w:t>）：</w:t>
      </w:r>
    </w:p>
    <w:tbl>
      <w:tblPr>
        <w:tblStyle w:val="7"/>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505"/>
        <w:gridCol w:w="2352"/>
        <w:gridCol w:w="5449"/>
      </w:tblGrid>
      <w:tr w14:paraId="2BCC5B1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05" w:type="dxa"/>
            <w:vAlign w:val="center"/>
          </w:tcPr>
          <w:p w14:paraId="56BA71C4">
            <w:pPr>
              <w:jc w:val="center"/>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序号</w:t>
            </w:r>
          </w:p>
        </w:tc>
        <w:tc>
          <w:tcPr>
            <w:tcW w:w="7801" w:type="dxa"/>
            <w:gridSpan w:val="2"/>
            <w:vAlign w:val="center"/>
          </w:tcPr>
          <w:p w14:paraId="0638CCB8">
            <w:pPr>
              <w:jc w:val="center"/>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资格审查内容</w:t>
            </w:r>
          </w:p>
        </w:tc>
      </w:tr>
      <w:tr w14:paraId="46B085A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05" w:type="dxa"/>
            <w:vAlign w:val="center"/>
          </w:tcPr>
          <w:p w14:paraId="5CEE04D7">
            <w:pPr>
              <w:jc w:val="center"/>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1</w:t>
            </w:r>
          </w:p>
        </w:tc>
        <w:tc>
          <w:tcPr>
            <w:tcW w:w="2352" w:type="dxa"/>
            <w:vAlign w:val="top"/>
          </w:tcPr>
          <w:p w14:paraId="4E168927">
            <w:pPr>
              <w:rPr>
                <w:color w:val="000000" w:themeColor="text1"/>
                <w:sz w:val="21"/>
                <w:szCs w:val="21"/>
                <w:highlight w:val="none"/>
                <w14:textFill>
                  <w14:solidFill>
                    <w14:schemeClr w14:val="tx1"/>
                  </w14:solidFill>
                </w14:textFill>
              </w:rPr>
            </w:pPr>
            <w:r>
              <w:rPr>
                <w:color w:val="000000" w:themeColor="text1"/>
                <w:highlight w:val="none"/>
                <w14:textFill>
                  <w14:solidFill>
                    <w14:schemeClr w14:val="tx1"/>
                  </w14:solidFill>
                </w14:textFill>
              </w:rPr>
              <w:t>具有独立承担民事责任的能力</w:t>
            </w:r>
          </w:p>
        </w:tc>
        <w:tc>
          <w:tcPr>
            <w:tcW w:w="5449" w:type="dxa"/>
            <w:vAlign w:val="top"/>
          </w:tcPr>
          <w:p w14:paraId="1FB59E4E">
            <w:pPr>
              <w:rPr>
                <w:color w:val="000000" w:themeColor="text1"/>
                <w:sz w:val="21"/>
                <w:szCs w:val="21"/>
                <w:highlight w:val="none"/>
                <w14:textFill>
                  <w14:solidFill>
                    <w14:schemeClr w14:val="tx1"/>
                  </w14:solidFill>
                </w14:textFill>
              </w:rPr>
            </w:pPr>
            <w:r>
              <w:rPr>
                <w:color w:val="000000" w:themeColor="text1"/>
                <w:highlight w:val="none"/>
                <w14:textFill>
                  <w14:solidFill>
                    <w14:schemeClr w14:val="tx1"/>
                  </w14:solidFill>
                </w14:textFill>
              </w:rPr>
              <w:t>在中华人民共和国境内注册的法人或其他组织或自然人，投标（响应）时提交有效的营业执照（或事业法人登记证或身份证等相关证明）副本复印件。分支机构投标的，须提供总公司和分公司营业执照副本复印件，总公司出具给分支机构的授权书。</w:t>
            </w:r>
          </w:p>
        </w:tc>
      </w:tr>
      <w:tr w14:paraId="4FCD7CD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05" w:type="dxa"/>
            <w:vAlign w:val="center"/>
          </w:tcPr>
          <w:p w14:paraId="0F1C2340">
            <w:pPr>
              <w:jc w:val="center"/>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2</w:t>
            </w:r>
          </w:p>
        </w:tc>
        <w:tc>
          <w:tcPr>
            <w:tcW w:w="2352" w:type="dxa"/>
            <w:vAlign w:val="top"/>
          </w:tcPr>
          <w:p w14:paraId="0F536196">
            <w:pPr>
              <w:rPr>
                <w:color w:val="000000" w:themeColor="text1"/>
                <w:sz w:val="21"/>
                <w:szCs w:val="21"/>
                <w:highlight w:val="none"/>
                <w14:textFill>
                  <w14:solidFill>
                    <w14:schemeClr w14:val="tx1"/>
                  </w14:solidFill>
                </w14:textFill>
              </w:rPr>
            </w:pPr>
            <w:r>
              <w:rPr>
                <w:color w:val="000000" w:themeColor="text1"/>
                <w:highlight w:val="none"/>
                <w14:textFill>
                  <w14:solidFill>
                    <w14:schemeClr w14:val="tx1"/>
                  </w14:solidFill>
                </w14:textFill>
              </w:rPr>
              <w:t>有依法缴纳税收和社会保障资金的良好记录</w:t>
            </w:r>
          </w:p>
        </w:tc>
        <w:tc>
          <w:tcPr>
            <w:tcW w:w="5449" w:type="dxa"/>
            <w:vAlign w:val="top"/>
          </w:tcPr>
          <w:p w14:paraId="0032E60B">
            <w:pPr>
              <w:rPr>
                <w:color w:val="000000" w:themeColor="text1"/>
                <w:sz w:val="21"/>
                <w:szCs w:val="21"/>
                <w:highlight w:val="none"/>
                <w14:textFill>
                  <w14:solidFill>
                    <w14:schemeClr w14:val="tx1"/>
                  </w14:solidFill>
                </w14:textFill>
              </w:rPr>
            </w:pPr>
            <w:r>
              <w:rPr>
                <w:color w:val="000000" w:themeColor="text1"/>
                <w:highlight w:val="none"/>
                <w14:textFill>
                  <w14:solidFill>
                    <w14:schemeClr w14:val="tx1"/>
                  </w14:solidFill>
                </w14:textFill>
              </w:rPr>
              <w:t>提供投标截止日前6个月内任意1个月依法缴纳税收和社会保障资金的相关材料。如依法免税或不需要缴纳社会保障资金的，提供相应证明材料。（或提供资格条件承诺函）。</w:t>
            </w:r>
          </w:p>
        </w:tc>
      </w:tr>
      <w:tr w14:paraId="395AF0B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05" w:type="dxa"/>
            <w:vAlign w:val="center"/>
          </w:tcPr>
          <w:p w14:paraId="1C66FDA4">
            <w:pPr>
              <w:jc w:val="center"/>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3</w:t>
            </w:r>
          </w:p>
        </w:tc>
        <w:tc>
          <w:tcPr>
            <w:tcW w:w="2352" w:type="dxa"/>
            <w:vAlign w:val="top"/>
          </w:tcPr>
          <w:p w14:paraId="197D1100">
            <w:pPr>
              <w:rPr>
                <w:color w:val="000000" w:themeColor="text1"/>
                <w:sz w:val="21"/>
                <w:szCs w:val="21"/>
                <w:highlight w:val="none"/>
                <w14:textFill>
                  <w14:solidFill>
                    <w14:schemeClr w14:val="tx1"/>
                  </w14:solidFill>
                </w14:textFill>
              </w:rPr>
            </w:pPr>
            <w:r>
              <w:rPr>
                <w:color w:val="000000" w:themeColor="text1"/>
                <w:highlight w:val="none"/>
                <w14:textFill>
                  <w14:solidFill>
                    <w14:schemeClr w14:val="tx1"/>
                  </w14:solidFill>
                </w14:textFill>
              </w:rPr>
              <w:t>具有良好的商业信誉和健全的财务会计制度</w:t>
            </w:r>
          </w:p>
        </w:tc>
        <w:tc>
          <w:tcPr>
            <w:tcW w:w="5449" w:type="dxa"/>
            <w:vAlign w:val="top"/>
          </w:tcPr>
          <w:p w14:paraId="2CB8852A">
            <w:pPr>
              <w:rPr>
                <w:color w:val="000000" w:themeColor="text1"/>
                <w:sz w:val="21"/>
                <w:szCs w:val="21"/>
                <w:highlight w:val="none"/>
                <w14:textFill>
                  <w14:solidFill>
                    <w14:schemeClr w14:val="tx1"/>
                  </w14:solidFill>
                </w14:textFill>
              </w:rPr>
            </w:pPr>
            <w:r>
              <w:rPr>
                <w:color w:val="000000" w:themeColor="text1"/>
                <w:highlight w:val="none"/>
                <w14:textFill>
                  <w14:solidFill>
                    <w14:schemeClr w14:val="tx1"/>
                  </w14:solidFill>
                </w14:textFill>
              </w:rPr>
              <w:t>提供202</w:t>
            </w:r>
            <w:r>
              <w:rPr>
                <w:rFonts w:hint="eastAsia"/>
                <w:color w:val="000000" w:themeColor="text1"/>
                <w:highlight w:val="none"/>
                <w:lang w:val="en-US" w:eastAsia="zh-CN"/>
                <w14:textFill>
                  <w14:solidFill>
                    <w14:schemeClr w14:val="tx1"/>
                  </w14:solidFill>
                </w14:textFill>
              </w:rPr>
              <w:t>4</w:t>
            </w:r>
            <w:r>
              <w:rPr>
                <w:color w:val="000000" w:themeColor="text1"/>
                <w:highlight w:val="none"/>
                <w14:textFill>
                  <w14:solidFill>
                    <w14:schemeClr w14:val="tx1"/>
                  </w14:solidFill>
                </w14:textFill>
              </w:rPr>
              <w:t>年或202</w:t>
            </w:r>
            <w:r>
              <w:rPr>
                <w:rFonts w:hint="eastAsia"/>
                <w:color w:val="000000" w:themeColor="text1"/>
                <w:highlight w:val="none"/>
                <w:lang w:val="en-US" w:eastAsia="zh-CN"/>
                <w14:textFill>
                  <w14:solidFill>
                    <w14:schemeClr w14:val="tx1"/>
                  </w14:solidFill>
                </w14:textFill>
              </w:rPr>
              <w:t>5</w:t>
            </w:r>
            <w:r>
              <w:rPr>
                <w:color w:val="000000" w:themeColor="text1"/>
                <w:highlight w:val="none"/>
                <w14:textFill>
                  <w14:solidFill>
                    <w14:schemeClr w14:val="tx1"/>
                  </w14:solidFill>
                </w14:textFill>
              </w:rPr>
              <w:t>年财务状况报告或者基本户开户银行出具的资信证明（202</w:t>
            </w:r>
            <w:r>
              <w:rPr>
                <w:rFonts w:hint="eastAsia"/>
                <w:color w:val="000000" w:themeColor="text1"/>
                <w:highlight w:val="none"/>
                <w:lang w:val="en-US" w:eastAsia="zh-CN"/>
                <w14:textFill>
                  <w14:solidFill>
                    <w14:schemeClr w14:val="tx1"/>
                  </w14:solidFill>
                </w14:textFill>
              </w:rPr>
              <w:t>6</w:t>
            </w:r>
            <w:r>
              <w:rPr>
                <w:color w:val="000000" w:themeColor="text1"/>
                <w:highlight w:val="none"/>
                <w14:textFill>
                  <w14:solidFill>
                    <w14:schemeClr w14:val="tx1"/>
                  </w14:solidFill>
                </w14:textFill>
              </w:rPr>
              <w:t>年注册或注册未满一年的供应商提供投标截止日前6个月内任意1个月的财务状况报告或者基本户开户银行出具的资信证明）。（或提供资格条件承诺函）。</w:t>
            </w:r>
          </w:p>
        </w:tc>
      </w:tr>
      <w:tr w14:paraId="7A3C20E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05" w:type="dxa"/>
            <w:vAlign w:val="center"/>
          </w:tcPr>
          <w:p w14:paraId="708E5C55">
            <w:pPr>
              <w:jc w:val="center"/>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4</w:t>
            </w:r>
          </w:p>
        </w:tc>
        <w:tc>
          <w:tcPr>
            <w:tcW w:w="2352" w:type="dxa"/>
            <w:vAlign w:val="top"/>
          </w:tcPr>
          <w:p w14:paraId="583961F2">
            <w:pPr>
              <w:rPr>
                <w:color w:val="000000" w:themeColor="text1"/>
                <w:sz w:val="21"/>
                <w:szCs w:val="21"/>
                <w:highlight w:val="none"/>
                <w14:textFill>
                  <w14:solidFill>
                    <w14:schemeClr w14:val="tx1"/>
                  </w14:solidFill>
                </w14:textFill>
              </w:rPr>
            </w:pPr>
            <w:r>
              <w:rPr>
                <w:color w:val="000000" w:themeColor="text1"/>
                <w:highlight w:val="none"/>
                <w14:textFill>
                  <w14:solidFill>
                    <w14:schemeClr w14:val="tx1"/>
                  </w14:solidFill>
                </w14:textFill>
              </w:rPr>
              <w:t>履行合同所必需的设备和专业技术能力</w:t>
            </w:r>
          </w:p>
        </w:tc>
        <w:tc>
          <w:tcPr>
            <w:tcW w:w="5449" w:type="dxa"/>
            <w:vAlign w:val="top"/>
          </w:tcPr>
          <w:p w14:paraId="3D804DDF">
            <w:pPr>
              <w:rPr>
                <w:color w:val="000000" w:themeColor="text1"/>
                <w:sz w:val="21"/>
                <w:szCs w:val="21"/>
                <w:highlight w:val="none"/>
                <w14:textFill>
                  <w14:solidFill>
                    <w14:schemeClr w14:val="tx1"/>
                  </w14:solidFill>
                </w14:textFill>
              </w:rPr>
            </w:pPr>
            <w:r>
              <w:rPr>
                <w:color w:val="000000" w:themeColor="text1"/>
                <w:highlight w:val="none"/>
                <w14:textFill>
                  <w14:solidFill>
                    <w14:schemeClr w14:val="tx1"/>
                  </w14:solidFill>
                </w14:textFill>
              </w:rPr>
              <w:t>提供资格条件承诺函。</w:t>
            </w:r>
          </w:p>
        </w:tc>
      </w:tr>
      <w:tr w14:paraId="4B1E915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05" w:type="dxa"/>
            <w:vAlign w:val="center"/>
          </w:tcPr>
          <w:p w14:paraId="5AAE992E">
            <w:pPr>
              <w:jc w:val="center"/>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5</w:t>
            </w:r>
          </w:p>
        </w:tc>
        <w:tc>
          <w:tcPr>
            <w:tcW w:w="2352" w:type="dxa"/>
            <w:vAlign w:val="top"/>
          </w:tcPr>
          <w:p w14:paraId="66140DB3">
            <w:pPr>
              <w:rPr>
                <w:color w:val="000000" w:themeColor="text1"/>
                <w:sz w:val="21"/>
                <w:szCs w:val="21"/>
                <w:highlight w:val="none"/>
                <w14:textFill>
                  <w14:solidFill>
                    <w14:schemeClr w14:val="tx1"/>
                  </w14:solidFill>
                </w14:textFill>
              </w:rPr>
            </w:pPr>
            <w:r>
              <w:rPr>
                <w:color w:val="000000" w:themeColor="text1"/>
                <w:highlight w:val="none"/>
                <w14:textFill>
                  <w14:solidFill>
                    <w14:schemeClr w14:val="tx1"/>
                  </w14:solidFill>
                </w14:textFill>
              </w:rPr>
              <w:t>参加采购活动前3年内，在经营活动中没有重大违法记录</w:t>
            </w:r>
          </w:p>
        </w:tc>
        <w:tc>
          <w:tcPr>
            <w:tcW w:w="5449" w:type="dxa"/>
            <w:vAlign w:val="top"/>
          </w:tcPr>
          <w:p w14:paraId="4C537B5E">
            <w:pPr>
              <w:rPr>
                <w:color w:val="000000" w:themeColor="text1"/>
                <w:sz w:val="21"/>
                <w:szCs w:val="21"/>
                <w:highlight w:val="none"/>
                <w14:textFill>
                  <w14:solidFill>
                    <w14:schemeClr w14:val="tx1"/>
                  </w14:solidFill>
                </w14:textFill>
              </w:rPr>
            </w:pPr>
            <w:r>
              <w:rPr>
                <w:rFonts w:hint="eastAsia"/>
                <w:color w:val="000000" w:themeColor="text1"/>
                <w:highlight w:val="none"/>
                <w14:textFill>
                  <w14:solidFill>
                    <w14:schemeClr w14:val="tx1"/>
                  </w14:solidFill>
                </w14:textFill>
              </w:rPr>
              <w:t>提供资格条件承诺函。 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p>
        </w:tc>
      </w:tr>
      <w:tr w14:paraId="01697F0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05" w:type="dxa"/>
            <w:vAlign w:val="center"/>
          </w:tcPr>
          <w:p w14:paraId="365153F3">
            <w:pPr>
              <w:jc w:val="center"/>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6</w:t>
            </w:r>
          </w:p>
        </w:tc>
        <w:tc>
          <w:tcPr>
            <w:tcW w:w="2352" w:type="dxa"/>
            <w:vAlign w:val="top"/>
          </w:tcPr>
          <w:p w14:paraId="6B95C116">
            <w:pPr>
              <w:rPr>
                <w:color w:val="000000" w:themeColor="text1"/>
                <w:sz w:val="21"/>
                <w:szCs w:val="21"/>
                <w:highlight w:val="none"/>
                <w14:textFill>
                  <w14:solidFill>
                    <w14:schemeClr w14:val="tx1"/>
                  </w14:solidFill>
                </w14:textFill>
              </w:rPr>
            </w:pPr>
            <w:r>
              <w:rPr>
                <w:color w:val="000000" w:themeColor="text1"/>
                <w:highlight w:val="none"/>
                <w14:textFill>
                  <w14:solidFill>
                    <w14:schemeClr w14:val="tx1"/>
                  </w14:solidFill>
                </w14:textFill>
              </w:rPr>
              <w:t>信用记录</w:t>
            </w:r>
          </w:p>
        </w:tc>
        <w:tc>
          <w:tcPr>
            <w:tcW w:w="5449" w:type="dxa"/>
            <w:vAlign w:val="top"/>
          </w:tcPr>
          <w:p w14:paraId="3FD39EE6">
            <w:pPr>
              <w:rPr>
                <w:color w:val="000000" w:themeColor="text1"/>
                <w:sz w:val="21"/>
                <w:szCs w:val="21"/>
                <w:highlight w:val="none"/>
                <w14:textFill>
                  <w14:solidFill>
                    <w14:schemeClr w14:val="tx1"/>
                  </w14:solidFill>
                </w14:textFill>
              </w:rPr>
            </w:pPr>
            <w:r>
              <w:rPr>
                <w:color w:val="000000" w:themeColor="text1"/>
                <w:highlight w:val="none"/>
                <w14:textFill>
                  <w14:solidFill>
                    <w14:schemeClr w14:val="tx1"/>
                  </w14:solidFill>
                </w14:textFill>
              </w:rPr>
              <w:t>供应商未被列入“信用中国”网站(www.creditchina.gov.cn)“记录失信被执行人或重大税收违法案件当事人名单或政府采购严重违法失信行为”记录名单；不处于中国政府采购网(www.ccgp.gov.cn)“政府采购严重违法失信行为信息记录”中的禁止参加政府采购活动期间。（以资格审查人员于投标（响应）截止时间当天在“信用中国”网站（www.creditchina.gov.cn）及中国政府采购网（http://www.ccgp.gov.cn/）查询结果为准，如相关失信记录已失效，供应商需提供相关证明资料）。</w:t>
            </w:r>
          </w:p>
        </w:tc>
      </w:tr>
      <w:tr w14:paraId="201F4E3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05" w:type="dxa"/>
            <w:vAlign w:val="center"/>
          </w:tcPr>
          <w:p w14:paraId="047759EA">
            <w:pPr>
              <w:jc w:val="center"/>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7</w:t>
            </w:r>
          </w:p>
        </w:tc>
        <w:tc>
          <w:tcPr>
            <w:tcW w:w="2352" w:type="dxa"/>
            <w:vAlign w:val="top"/>
          </w:tcPr>
          <w:p w14:paraId="383512F6">
            <w:pPr>
              <w:rPr>
                <w:color w:val="000000" w:themeColor="text1"/>
                <w:sz w:val="21"/>
                <w:szCs w:val="21"/>
                <w:highlight w:val="none"/>
                <w14:textFill>
                  <w14:solidFill>
                    <w14:schemeClr w14:val="tx1"/>
                  </w14:solidFill>
                </w14:textFill>
              </w:rPr>
            </w:pPr>
            <w:r>
              <w:rPr>
                <w:color w:val="000000" w:themeColor="text1"/>
                <w:highlight w:val="none"/>
                <w14:textFill>
                  <w14:solidFill>
                    <w14:schemeClr w14:val="tx1"/>
                  </w14:solidFill>
                </w14:textFill>
              </w:rPr>
              <w:t>供应商必须符合法律、行政法规规定的其他条件</w:t>
            </w:r>
          </w:p>
        </w:tc>
        <w:tc>
          <w:tcPr>
            <w:tcW w:w="5449" w:type="dxa"/>
            <w:vAlign w:val="top"/>
          </w:tcPr>
          <w:p w14:paraId="76E52D21">
            <w:pPr>
              <w:rPr>
                <w:color w:val="000000" w:themeColor="text1"/>
                <w:sz w:val="21"/>
                <w:szCs w:val="21"/>
                <w:highlight w:val="none"/>
                <w14:textFill>
                  <w14:solidFill>
                    <w14:schemeClr w14:val="tx1"/>
                  </w14:solidFill>
                </w14:textFill>
              </w:rPr>
            </w:pPr>
            <w:r>
              <w:rPr>
                <w:color w:val="000000" w:themeColor="text1"/>
                <w:highlight w:val="none"/>
                <w14:textFill>
                  <w14:solidFill>
                    <w14:schemeClr w14:val="tx1"/>
                  </w14:solidFill>
                </w14:textFill>
              </w:rPr>
              <w:t>单位负责人为同一人或者存在直接控股、管理关系的不同供应商，不得同时参加本采购项目（或采购包）投标（响应）。为本项目提供整体设计、规范编制或者项目管理、监理、检测等服务的供应商， 不得再参与本项目投标（响应）。投标（报价）函相关承诺要求内容。</w:t>
            </w:r>
          </w:p>
        </w:tc>
      </w:tr>
      <w:tr w14:paraId="246B1E9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05" w:type="dxa"/>
            <w:vAlign w:val="center"/>
          </w:tcPr>
          <w:p w14:paraId="544BF2CF">
            <w:pPr>
              <w:jc w:val="center"/>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8</w:t>
            </w:r>
          </w:p>
        </w:tc>
        <w:tc>
          <w:tcPr>
            <w:tcW w:w="2352" w:type="dxa"/>
            <w:vAlign w:val="center"/>
          </w:tcPr>
          <w:p w14:paraId="2D0886BF">
            <w:pPr>
              <w:jc w:val="center"/>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落实政府采购政策需满足的资格要求</w:t>
            </w:r>
          </w:p>
        </w:tc>
        <w:tc>
          <w:tcPr>
            <w:tcW w:w="5449" w:type="dxa"/>
            <w:vAlign w:val="top"/>
          </w:tcPr>
          <w:p w14:paraId="651C0330">
            <w:pPr>
              <w:rPr>
                <w:rFonts w:hint="eastAsia" w:eastAsiaTheme="minorEastAsia"/>
                <w:color w:val="000000" w:themeColor="text1"/>
                <w:sz w:val="21"/>
                <w:szCs w:val="21"/>
                <w:highlight w:val="none"/>
                <w:lang w:eastAsia="zh-CN"/>
                <w14:textFill>
                  <w14:solidFill>
                    <w14:schemeClr w14:val="tx1"/>
                  </w14:solidFill>
                </w14:textFill>
              </w:rPr>
            </w:pPr>
            <w:r>
              <w:rPr>
                <w:rFonts w:hint="eastAsia"/>
                <w:b/>
                <w:bCs/>
                <w:color w:val="000000" w:themeColor="text1"/>
                <w:highlight w:val="none"/>
                <w:lang w:eastAsia="zh-CN"/>
                <w14:textFill>
                  <w14:solidFill>
                    <w14:schemeClr w14:val="tx1"/>
                  </w14:solidFill>
                </w14:textFill>
              </w:rPr>
              <w:t>本采购包不属于专门面向中小企业采购。</w:t>
            </w:r>
          </w:p>
        </w:tc>
      </w:tr>
      <w:tr w14:paraId="090ACCC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05" w:type="dxa"/>
            <w:vAlign w:val="center"/>
          </w:tcPr>
          <w:p w14:paraId="433F6EB7">
            <w:pPr>
              <w:jc w:val="center"/>
              <w:rPr>
                <w:rFonts w:hint="eastAsia" w:eastAsiaTheme="minorEastAsia"/>
                <w:b/>
                <w:bCs/>
                <w:color w:val="000000" w:themeColor="text1"/>
                <w:sz w:val="21"/>
                <w:szCs w:val="21"/>
                <w:highlight w:val="none"/>
                <w:lang w:val="en-US" w:eastAsia="zh-CN"/>
                <w14:textFill>
                  <w14:solidFill>
                    <w14:schemeClr w14:val="tx1"/>
                  </w14:solidFill>
                </w14:textFill>
              </w:rPr>
            </w:pPr>
            <w:r>
              <w:rPr>
                <w:rFonts w:hint="eastAsia"/>
                <w:b/>
                <w:bCs/>
                <w:color w:val="000000" w:themeColor="text1"/>
                <w:sz w:val="21"/>
                <w:szCs w:val="21"/>
                <w:highlight w:val="none"/>
                <w:lang w:val="en-US" w:eastAsia="zh-CN"/>
                <w14:textFill>
                  <w14:solidFill>
                    <w14:schemeClr w14:val="tx1"/>
                  </w14:solidFill>
                </w14:textFill>
              </w:rPr>
              <w:t>9</w:t>
            </w:r>
          </w:p>
        </w:tc>
        <w:tc>
          <w:tcPr>
            <w:tcW w:w="2352" w:type="dxa"/>
            <w:vAlign w:val="center"/>
          </w:tcPr>
          <w:p w14:paraId="2182D0DE">
            <w:pPr>
              <w:jc w:val="center"/>
              <w:rPr>
                <w:b/>
                <w:bCs/>
                <w:color w:val="000000" w:themeColor="text1"/>
                <w:sz w:val="21"/>
                <w:szCs w:val="21"/>
                <w:highlight w:val="none"/>
                <w14:textFill>
                  <w14:solidFill>
                    <w14:schemeClr w14:val="tx1"/>
                  </w14:solidFill>
                </w14:textFill>
              </w:rPr>
            </w:pPr>
            <w:r>
              <w:rPr>
                <w:b/>
                <w:bCs/>
                <w:color w:val="000000" w:themeColor="text1"/>
                <w:highlight w:val="none"/>
                <w14:textFill>
                  <w14:solidFill>
                    <w14:schemeClr w14:val="tx1"/>
                  </w14:solidFill>
                </w14:textFill>
              </w:rPr>
              <w:t>特定资格要求</w:t>
            </w:r>
          </w:p>
        </w:tc>
        <w:tc>
          <w:tcPr>
            <w:tcW w:w="5449" w:type="dxa"/>
            <w:vAlign w:val="top"/>
          </w:tcPr>
          <w:p w14:paraId="7E6889EA">
            <w:pPr>
              <w:rPr>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①投标人为经营企业的，从事第三类医疗器械经营的应取得《医疗器械经营许可证》（具备相应经营范围）。②投标人为生产厂商的，从事第二类或第三类医疗器械生产的厂商，应取得《医疗器械生产许可证》（具备相应生产范围）。③投标产品若属于中国医疗器械注册管理范围内的，则应取得监督管理部门颁发的相应的《中华人民共和国医疗器械注册证》。</w:t>
            </w:r>
          </w:p>
        </w:tc>
      </w:tr>
    </w:tbl>
    <w:p w14:paraId="375FAC5F">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表二符合性审查表：</w:t>
      </w:r>
    </w:p>
    <w:p w14:paraId="14CB38C7">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采购包1（</w:t>
      </w:r>
      <w:r>
        <w:rPr>
          <w:rFonts w:hint="eastAsia"/>
          <w:color w:val="000000" w:themeColor="text1"/>
          <w:highlight w:val="none"/>
          <w:lang w:eastAsia="zh-CN"/>
          <w14:textFill>
            <w14:solidFill>
              <w14:schemeClr w14:val="tx1"/>
            </w14:solidFill>
          </w14:textFill>
        </w:rPr>
        <w:t>移动式C型臂X光机</w:t>
      </w:r>
      <w:r>
        <w:rPr>
          <w:color w:val="000000" w:themeColor="text1"/>
          <w:highlight w:val="none"/>
          <w14:textFill>
            <w14:solidFill>
              <w14:schemeClr w14:val="tx1"/>
            </w14:solidFill>
          </w14:textFill>
        </w:rPr>
        <w:t>）：</w:t>
      </w:r>
    </w:p>
    <w:tbl>
      <w:tblPr>
        <w:tblStyle w:val="7"/>
        <w:tblW w:w="8306"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890"/>
        <w:gridCol w:w="2362"/>
        <w:gridCol w:w="5054"/>
      </w:tblGrid>
      <w:tr w14:paraId="152EBA9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90" w:type="dxa"/>
          </w:tcPr>
          <w:p w14:paraId="403AB075">
            <w:pPr>
              <w:rPr>
                <w:color w:val="000000" w:themeColor="text1"/>
                <w:sz w:val="20"/>
                <w:szCs w:val="20"/>
                <w:highlight w:val="none"/>
                <w14:textFill>
                  <w14:solidFill>
                    <w14:schemeClr w14:val="tx1"/>
                  </w14:solidFill>
                </w14:textFill>
              </w:rPr>
            </w:pPr>
            <w:r>
              <w:rPr>
                <w:color w:val="000000" w:themeColor="text1"/>
                <w:sz w:val="20"/>
                <w:szCs w:val="20"/>
                <w:highlight w:val="none"/>
                <w14:textFill>
                  <w14:solidFill>
                    <w14:schemeClr w14:val="tx1"/>
                  </w14:solidFill>
                </w14:textFill>
              </w:rPr>
              <w:t>序号</w:t>
            </w:r>
          </w:p>
        </w:tc>
        <w:tc>
          <w:tcPr>
            <w:tcW w:w="2362" w:type="dxa"/>
          </w:tcPr>
          <w:p w14:paraId="2F8C76FC">
            <w:pPr>
              <w:rPr>
                <w:color w:val="000000" w:themeColor="text1"/>
                <w:sz w:val="20"/>
                <w:szCs w:val="20"/>
                <w:highlight w:val="none"/>
                <w14:textFill>
                  <w14:solidFill>
                    <w14:schemeClr w14:val="tx1"/>
                  </w14:solidFill>
                </w14:textFill>
              </w:rPr>
            </w:pPr>
            <w:r>
              <w:rPr>
                <w:color w:val="000000" w:themeColor="text1"/>
                <w:sz w:val="20"/>
                <w:szCs w:val="20"/>
                <w:highlight w:val="none"/>
                <w14:textFill>
                  <w14:solidFill>
                    <w14:schemeClr w14:val="tx1"/>
                  </w14:solidFill>
                </w14:textFill>
              </w:rPr>
              <w:t>评审点要求概况</w:t>
            </w:r>
          </w:p>
        </w:tc>
        <w:tc>
          <w:tcPr>
            <w:tcW w:w="5054" w:type="dxa"/>
          </w:tcPr>
          <w:p w14:paraId="2ECE89D7">
            <w:pPr>
              <w:rPr>
                <w:color w:val="000000" w:themeColor="text1"/>
                <w:sz w:val="20"/>
                <w:szCs w:val="20"/>
                <w:highlight w:val="none"/>
                <w14:textFill>
                  <w14:solidFill>
                    <w14:schemeClr w14:val="tx1"/>
                  </w14:solidFill>
                </w14:textFill>
              </w:rPr>
            </w:pPr>
            <w:r>
              <w:rPr>
                <w:color w:val="000000" w:themeColor="text1"/>
                <w:sz w:val="20"/>
                <w:szCs w:val="20"/>
                <w:highlight w:val="none"/>
                <w14:textFill>
                  <w14:solidFill>
                    <w14:schemeClr w14:val="tx1"/>
                  </w14:solidFill>
                </w14:textFill>
              </w:rPr>
              <w:t>评审点具体描述</w:t>
            </w:r>
          </w:p>
        </w:tc>
      </w:tr>
      <w:tr w14:paraId="1F02D72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90" w:type="dxa"/>
          </w:tcPr>
          <w:p w14:paraId="5DA38357">
            <w:pPr>
              <w:rPr>
                <w:color w:val="000000" w:themeColor="text1"/>
                <w:sz w:val="20"/>
                <w:szCs w:val="20"/>
                <w:highlight w:val="none"/>
                <w14:textFill>
                  <w14:solidFill>
                    <w14:schemeClr w14:val="tx1"/>
                  </w14:solidFill>
                </w14:textFill>
              </w:rPr>
            </w:pPr>
            <w:r>
              <w:rPr>
                <w:color w:val="000000" w:themeColor="text1"/>
                <w:sz w:val="20"/>
                <w:szCs w:val="20"/>
                <w:highlight w:val="none"/>
                <w14:textFill>
                  <w14:solidFill>
                    <w14:schemeClr w14:val="tx1"/>
                  </w14:solidFill>
                </w14:textFill>
              </w:rPr>
              <w:t>1</w:t>
            </w:r>
          </w:p>
        </w:tc>
        <w:tc>
          <w:tcPr>
            <w:tcW w:w="2362" w:type="dxa"/>
          </w:tcPr>
          <w:p w14:paraId="78C85458">
            <w:pPr>
              <w:rPr>
                <w:color w:val="000000" w:themeColor="text1"/>
                <w:sz w:val="20"/>
                <w:szCs w:val="20"/>
                <w:highlight w:val="none"/>
                <w14:textFill>
                  <w14:solidFill>
                    <w14:schemeClr w14:val="tx1"/>
                  </w14:solidFill>
                </w14:textFill>
              </w:rPr>
            </w:pPr>
            <w:r>
              <w:rPr>
                <w:color w:val="000000" w:themeColor="text1"/>
                <w:sz w:val="20"/>
                <w:szCs w:val="20"/>
                <w:highlight w:val="none"/>
                <w14:textFill>
                  <w14:solidFill>
                    <w14:schemeClr w14:val="tx1"/>
                  </w14:solidFill>
                </w14:textFill>
              </w:rPr>
              <w:t>编制、签署、盖章</w:t>
            </w:r>
          </w:p>
        </w:tc>
        <w:tc>
          <w:tcPr>
            <w:tcW w:w="5054" w:type="dxa"/>
          </w:tcPr>
          <w:p w14:paraId="52587B8E">
            <w:pPr>
              <w:rPr>
                <w:color w:val="000000" w:themeColor="text1"/>
                <w:sz w:val="20"/>
                <w:szCs w:val="20"/>
                <w:highlight w:val="none"/>
                <w14:textFill>
                  <w14:solidFill>
                    <w14:schemeClr w14:val="tx1"/>
                  </w14:solidFill>
                </w14:textFill>
              </w:rPr>
            </w:pPr>
            <w:r>
              <w:rPr>
                <w:color w:val="000000" w:themeColor="text1"/>
                <w:sz w:val="20"/>
                <w:szCs w:val="20"/>
                <w:highlight w:val="none"/>
                <w14:textFill>
                  <w14:solidFill>
                    <w14:schemeClr w14:val="tx1"/>
                  </w14:solidFill>
                </w14:textFill>
              </w:rPr>
              <w:t>按招标文件要求编制、签署、盖章。</w:t>
            </w:r>
          </w:p>
        </w:tc>
      </w:tr>
      <w:tr w14:paraId="5A53F07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90" w:type="dxa"/>
          </w:tcPr>
          <w:p w14:paraId="77411557">
            <w:pPr>
              <w:rPr>
                <w:color w:val="000000" w:themeColor="text1"/>
                <w:sz w:val="20"/>
                <w:szCs w:val="20"/>
                <w:highlight w:val="none"/>
                <w14:textFill>
                  <w14:solidFill>
                    <w14:schemeClr w14:val="tx1"/>
                  </w14:solidFill>
                </w14:textFill>
              </w:rPr>
            </w:pPr>
            <w:r>
              <w:rPr>
                <w:color w:val="000000" w:themeColor="text1"/>
                <w:sz w:val="20"/>
                <w:szCs w:val="20"/>
                <w:highlight w:val="none"/>
                <w14:textFill>
                  <w14:solidFill>
                    <w14:schemeClr w14:val="tx1"/>
                  </w14:solidFill>
                </w14:textFill>
              </w:rPr>
              <w:t>2</w:t>
            </w:r>
          </w:p>
        </w:tc>
        <w:tc>
          <w:tcPr>
            <w:tcW w:w="2362" w:type="dxa"/>
          </w:tcPr>
          <w:p w14:paraId="2E5A365D">
            <w:pPr>
              <w:rPr>
                <w:color w:val="000000" w:themeColor="text1"/>
                <w:sz w:val="20"/>
                <w:szCs w:val="20"/>
                <w:highlight w:val="none"/>
                <w14:textFill>
                  <w14:solidFill>
                    <w14:schemeClr w14:val="tx1"/>
                  </w14:solidFill>
                </w14:textFill>
              </w:rPr>
            </w:pPr>
            <w:r>
              <w:rPr>
                <w:color w:val="000000" w:themeColor="text1"/>
                <w:sz w:val="20"/>
                <w:szCs w:val="20"/>
                <w:highlight w:val="none"/>
                <w14:textFill>
                  <w14:solidFill>
                    <w14:schemeClr w14:val="tx1"/>
                  </w14:solidFill>
                </w14:textFill>
              </w:rPr>
              <w:t>投标报价</w:t>
            </w:r>
          </w:p>
        </w:tc>
        <w:tc>
          <w:tcPr>
            <w:tcW w:w="5054" w:type="dxa"/>
          </w:tcPr>
          <w:p w14:paraId="4C3404E4">
            <w:pPr>
              <w:rPr>
                <w:color w:val="000000" w:themeColor="text1"/>
                <w:sz w:val="20"/>
                <w:szCs w:val="20"/>
                <w:highlight w:val="none"/>
                <w14:textFill>
                  <w14:solidFill>
                    <w14:schemeClr w14:val="tx1"/>
                  </w14:solidFill>
                </w14:textFill>
              </w:rPr>
            </w:pPr>
            <w:r>
              <w:rPr>
                <w:color w:val="000000" w:themeColor="text1"/>
                <w:sz w:val="20"/>
                <w:szCs w:val="20"/>
                <w:highlight w:val="none"/>
                <w14:textFill>
                  <w14:solidFill>
                    <w14:schemeClr w14:val="tx1"/>
                  </w14:solidFill>
                </w14:textFill>
              </w:rPr>
              <w:t>投标报价是固定价且是唯一的，无报价漏项，未超过本项目采购预算和最高限价。</w:t>
            </w:r>
          </w:p>
        </w:tc>
      </w:tr>
      <w:tr w14:paraId="57A6D1B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90" w:type="dxa"/>
          </w:tcPr>
          <w:p w14:paraId="431BAC97">
            <w:pPr>
              <w:rPr>
                <w:color w:val="000000" w:themeColor="text1"/>
                <w:sz w:val="20"/>
                <w:szCs w:val="20"/>
                <w:highlight w:val="none"/>
                <w14:textFill>
                  <w14:solidFill>
                    <w14:schemeClr w14:val="tx1"/>
                  </w14:solidFill>
                </w14:textFill>
              </w:rPr>
            </w:pPr>
            <w:r>
              <w:rPr>
                <w:color w:val="000000" w:themeColor="text1"/>
                <w:sz w:val="20"/>
                <w:szCs w:val="20"/>
                <w:highlight w:val="none"/>
                <w14:textFill>
                  <w14:solidFill>
                    <w14:schemeClr w14:val="tx1"/>
                  </w14:solidFill>
                </w14:textFill>
              </w:rPr>
              <w:t>3</w:t>
            </w:r>
          </w:p>
        </w:tc>
        <w:tc>
          <w:tcPr>
            <w:tcW w:w="2362" w:type="dxa"/>
          </w:tcPr>
          <w:p w14:paraId="336EF69C">
            <w:pPr>
              <w:rPr>
                <w:color w:val="000000" w:themeColor="text1"/>
                <w:sz w:val="20"/>
                <w:szCs w:val="20"/>
                <w:highlight w:val="none"/>
                <w14:textFill>
                  <w14:solidFill>
                    <w14:schemeClr w14:val="tx1"/>
                  </w14:solidFill>
                </w14:textFill>
              </w:rPr>
            </w:pPr>
            <w:r>
              <w:rPr>
                <w:color w:val="000000" w:themeColor="text1"/>
                <w:sz w:val="20"/>
                <w:szCs w:val="20"/>
                <w:highlight w:val="none"/>
                <w14:textFill>
                  <w14:solidFill>
                    <w14:schemeClr w14:val="tx1"/>
                  </w14:solidFill>
                </w14:textFill>
              </w:rPr>
              <w:t>附加条件</w:t>
            </w:r>
          </w:p>
        </w:tc>
        <w:tc>
          <w:tcPr>
            <w:tcW w:w="5054" w:type="dxa"/>
          </w:tcPr>
          <w:p w14:paraId="3F1CF6BA">
            <w:pPr>
              <w:rPr>
                <w:color w:val="000000" w:themeColor="text1"/>
                <w:sz w:val="20"/>
                <w:szCs w:val="20"/>
                <w:highlight w:val="none"/>
                <w14:textFill>
                  <w14:solidFill>
                    <w14:schemeClr w14:val="tx1"/>
                  </w14:solidFill>
                </w14:textFill>
              </w:rPr>
            </w:pPr>
            <w:r>
              <w:rPr>
                <w:color w:val="000000" w:themeColor="text1"/>
                <w:sz w:val="20"/>
                <w:szCs w:val="20"/>
                <w:highlight w:val="none"/>
                <w14:textFill>
                  <w14:solidFill>
                    <w14:schemeClr w14:val="tx1"/>
                  </w14:solidFill>
                </w14:textFill>
              </w:rPr>
              <w:t>投标文件未含有采购人不可接受的附加条件。</w:t>
            </w:r>
          </w:p>
        </w:tc>
      </w:tr>
      <w:tr w14:paraId="61A7933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90" w:type="dxa"/>
          </w:tcPr>
          <w:p w14:paraId="2E310A63">
            <w:pPr>
              <w:rPr>
                <w:color w:val="000000" w:themeColor="text1"/>
                <w:sz w:val="20"/>
                <w:szCs w:val="20"/>
                <w:highlight w:val="none"/>
                <w14:textFill>
                  <w14:solidFill>
                    <w14:schemeClr w14:val="tx1"/>
                  </w14:solidFill>
                </w14:textFill>
              </w:rPr>
            </w:pPr>
            <w:r>
              <w:rPr>
                <w:color w:val="000000" w:themeColor="text1"/>
                <w:sz w:val="20"/>
                <w:szCs w:val="20"/>
                <w:highlight w:val="none"/>
                <w14:textFill>
                  <w14:solidFill>
                    <w14:schemeClr w14:val="tx1"/>
                  </w14:solidFill>
                </w14:textFill>
              </w:rPr>
              <w:t>4</w:t>
            </w:r>
          </w:p>
        </w:tc>
        <w:tc>
          <w:tcPr>
            <w:tcW w:w="2362" w:type="dxa"/>
          </w:tcPr>
          <w:p w14:paraId="056CF333">
            <w:pPr>
              <w:rPr>
                <w:color w:val="000000" w:themeColor="text1"/>
                <w:sz w:val="20"/>
                <w:szCs w:val="20"/>
                <w:highlight w:val="none"/>
                <w14:textFill>
                  <w14:solidFill>
                    <w14:schemeClr w14:val="tx1"/>
                  </w14:solidFill>
                </w14:textFill>
              </w:rPr>
            </w:pPr>
            <w:r>
              <w:rPr>
                <w:color w:val="000000" w:themeColor="text1"/>
                <w:sz w:val="20"/>
                <w:szCs w:val="20"/>
                <w:highlight w:val="none"/>
                <w14:textFill>
                  <w14:solidFill>
                    <w14:schemeClr w14:val="tx1"/>
                  </w14:solidFill>
                </w14:textFill>
              </w:rPr>
              <w:t>“★”号条款</w:t>
            </w:r>
          </w:p>
        </w:tc>
        <w:tc>
          <w:tcPr>
            <w:tcW w:w="5054" w:type="dxa"/>
          </w:tcPr>
          <w:p w14:paraId="45236A0F">
            <w:pPr>
              <w:rPr>
                <w:color w:val="000000" w:themeColor="text1"/>
                <w:sz w:val="20"/>
                <w:szCs w:val="20"/>
                <w:highlight w:val="none"/>
                <w14:textFill>
                  <w14:solidFill>
                    <w14:schemeClr w14:val="tx1"/>
                  </w14:solidFill>
                </w14:textFill>
              </w:rPr>
            </w:pPr>
            <w:r>
              <w:rPr>
                <w:color w:val="000000" w:themeColor="text1"/>
                <w:sz w:val="20"/>
                <w:szCs w:val="20"/>
                <w:highlight w:val="none"/>
                <w14:textFill>
                  <w14:solidFill>
                    <w14:schemeClr w14:val="tx1"/>
                  </w14:solidFill>
                </w14:textFill>
              </w:rPr>
              <w:t>“★”号条款满足招标文件要求。</w:t>
            </w:r>
          </w:p>
        </w:tc>
      </w:tr>
      <w:tr w14:paraId="45F43D8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90" w:type="dxa"/>
          </w:tcPr>
          <w:p w14:paraId="7600B6E8">
            <w:pPr>
              <w:rPr>
                <w:color w:val="000000" w:themeColor="text1"/>
                <w:sz w:val="20"/>
                <w:szCs w:val="20"/>
                <w:highlight w:val="none"/>
                <w14:textFill>
                  <w14:solidFill>
                    <w14:schemeClr w14:val="tx1"/>
                  </w14:solidFill>
                </w14:textFill>
              </w:rPr>
            </w:pPr>
            <w:r>
              <w:rPr>
                <w:color w:val="000000" w:themeColor="text1"/>
                <w:sz w:val="20"/>
                <w:szCs w:val="20"/>
                <w:highlight w:val="none"/>
                <w14:textFill>
                  <w14:solidFill>
                    <w14:schemeClr w14:val="tx1"/>
                  </w14:solidFill>
                </w14:textFill>
              </w:rPr>
              <w:t>5</w:t>
            </w:r>
          </w:p>
        </w:tc>
        <w:tc>
          <w:tcPr>
            <w:tcW w:w="2362" w:type="dxa"/>
          </w:tcPr>
          <w:p w14:paraId="7749443D">
            <w:pPr>
              <w:rPr>
                <w:color w:val="000000" w:themeColor="text1"/>
                <w:sz w:val="20"/>
                <w:szCs w:val="20"/>
                <w:highlight w:val="none"/>
                <w14:textFill>
                  <w14:solidFill>
                    <w14:schemeClr w14:val="tx1"/>
                  </w14:solidFill>
                </w14:textFill>
              </w:rPr>
            </w:pPr>
            <w:r>
              <w:rPr>
                <w:color w:val="000000" w:themeColor="text1"/>
                <w:sz w:val="20"/>
                <w:szCs w:val="20"/>
                <w:highlight w:val="none"/>
                <w14:textFill>
                  <w14:solidFill>
                    <w14:schemeClr w14:val="tx1"/>
                  </w14:solidFill>
                </w14:textFill>
              </w:rPr>
              <w:t>投标有效期</w:t>
            </w:r>
          </w:p>
        </w:tc>
        <w:tc>
          <w:tcPr>
            <w:tcW w:w="5054" w:type="dxa"/>
          </w:tcPr>
          <w:p w14:paraId="1529119B">
            <w:pPr>
              <w:rPr>
                <w:color w:val="000000" w:themeColor="text1"/>
                <w:sz w:val="20"/>
                <w:szCs w:val="20"/>
                <w:highlight w:val="none"/>
                <w14:textFill>
                  <w14:solidFill>
                    <w14:schemeClr w14:val="tx1"/>
                  </w14:solidFill>
                </w14:textFill>
              </w:rPr>
            </w:pPr>
            <w:r>
              <w:rPr>
                <w:color w:val="000000" w:themeColor="text1"/>
                <w:sz w:val="20"/>
                <w:szCs w:val="20"/>
                <w:highlight w:val="none"/>
                <w14:textFill>
                  <w14:solidFill>
                    <w14:schemeClr w14:val="tx1"/>
                  </w14:solidFill>
                </w14:textFill>
              </w:rPr>
              <w:t>投标有效期为投标截止日起不少于90天。</w:t>
            </w:r>
          </w:p>
        </w:tc>
      </w:tr>
      <w:tr w14:paraId="76ED50B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90" w:type="dxa"/>
          </w:tcPr>
          <w:p w14:paraId="2B4327DD">
            <w:pPr>
              <w:rPr>
                <w:color w:val="000000" w:themeColor="text1"/>
                <w:sz w:val="20"/>
                <w:szCs w:val="20"/>
                <w:highlight w:val="none"/>
                <w14:textFill>
                  <w14:solidFill>
                    <w14:schemeClr w14:val="tx1"/>
                  </w14:solidFill>
                </w14:textFill>
              </w:rPr>
            </w:pPr>
            <w:r>
              <w:rPr>
                <w:color w:val="000000" w:themeColor="text1"/>
                <w:sz w:val="20"/>
                <w:szCs w:val="20"/>
                <w:highlight w:val="none"/>
                <w14:textFill>
                  <w14:solidFill>
                    <w14:schemeClr w14:val="tx1"/>
                  </w14:solidFill>
                </w14:textFill>
              </w:rPr>
              <w:t>6</w:t>
            </w:r>
          </w:p>
        </w:tc>
        <w:tc>
          <w:tcPr>
            <w:tcW w:w="2362" w:type="dxa"/>
          </w:tcPr>
          <w:p w14:paraId="0F08BFB1">
            <w:pPr>
              <w:rPr>
                <w:color w:val="000000" w:themeColor="text1"/>
                <w:sz w:val="20"/>
                <w:szCs w:val="20"/>
                <w:highlight w:val="none"/>
                <w14:textFill>
                  <w14:solidFill>
                    <w14:schemeClr w14:val="tx1"/>
                  </w14:solidFill>
                </w14:textFill>
              </w:rPr>
            </w:pPr>
            <w:r>
              <w:rPr>
                <w:color w:val="000000" w:themeColor="text1"/>
                <w:sz w:val="20"/>
                <w:szCs w:val="20"/>
                <w:highlight w:val="none"/>
                <w14:textFill>
                  <w14:solidFill>
                    <w14:schemeClr w14:val="tx1"/>
                  </w14:solidFill>
                </w14:textFill>
              </w:rPr>
              <w:t>其他无效情形</w:t>
            </w:r>
          </w:p>
        </w:tc>
        <w:tc>
          <w:tcPr>
            <w:tcW w:w="5054" w:type="dxa"/>
          </w:tcPr>
          <w:p w14:paraId="1C52CAAA">
            <w:pPr>
              <w:rPr>
                <w:color w:val="000000" w:themeColor="text1"/>
                <w:sz w:val="20"/>
                <w:szCs w:val="20"/>
                <w:highlight w:val="none"/>
                <w14:textFill>
                  <w14:solidFill>
                    <w14:schemeClr w14:val="tx1"/>
                  </w14:solidFill>
                </w14:textFill>
              </w:rPr>
            </w:pPr>
            <w:r>
              <w:rPr>
                <w:color w:val="000000" w:themeColor="text1"/>
                <w:sz w:val="20"/>
                <w:szCs w:val="20"/>
                <w:highlight w:val="none"/>
                <w14:textFill>
                  <w14:solidFill>
                    <w14:schemeClr w14:val="tx1"/>
                  </w14:solidFill>
                </w14:textFill>
              </w:rPr>
              <w:t>不属于法律、法规及招标文件规定的其他无效情形。</w:t>
            </w:r>
          </w:p>
        </w:tc>
      </w:tr>
      <w:tr w14:paraId="4EFDDA7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90" w:type="dxa"/>
            <w:vAlign w:val="top"/>
          </w:tcPr>
          <w:p w14:paraId="5A929831">
            <w:pPr>
              <w:pStyle w:val="9"/>
              <w:rPr>
                <w:color w:val="000000" w:themeColor="text1"/>
                <w:sz w:val="20"/>
                <w:szCs w:val="20"/>
                <w:highlight w:val="none"/>
                <w14:textFill>
                  <w14:solidFill>
                    <w14:schemeClr w14:val="tx1"/>
                  </w14:solidFill>
                </w14:textFill>
              </w:rPr>
            </w:pPr>
            <w:r>
              <w:rPr>
                <w:color w:val="000000" w:themeColor="text1"/>
                <w:sz w:val="20"/>
                <w:szCs w:val="20"/>
                <w:highlight w:val="none"/>
                <w14:textFill>
                  <w14:solidFill>
                    <w14:schemeClr w14:val="tx1"/>
                  </w14:solidFill>
                </w14:textFill>
              </w:rPr>
              <w:t>7</w:t>
            </w:r>
          </w:p>
        </w:tc>
        <w:tc>
          <w:tcPr>
            <w:tcW w:w="2362" w:type="dxa"/>
            <w:vAlign w:val="top"/>
          </w:tcPr>
          <w:p w14:paraId="249C543A">
            <w:pPr>
              <w:pStyle w:val="9"/>
              <w:rPr>
                <w:color w:val="000000" w:themeColor="text1"/>
                <w:sz w:val="20"/>
                <w:szCs w:val="20"/>
                <w:highlight w:val="none"/>
                <w14:textFill>
                  <w14:solidFill>
                    <w14:schemeClr w14:val="tx1"/>
                  </w14:solidFill>
                </w14:textFill>
              </w:rPr>
            </w:pPr>
            <w:r>
              <w:rPr>
                <w:color w:val="000000" w:themeColor="text1"/>
                <w:sz w:val="20"/>
                <w:szCs w:val="20"/>
                <w:highlight w:val="none"/>
                <w14:textFill>
                  <w14:solidFill>
                    <w14:schemeClr w14:val="tx1"/>
                  </w14:solidFill>
                </w14:textFill>
              </w:rPr>
              <w:t>异常低价审查</w:t>
            </w:r>
          </w:p>
        </w:tc>
        <w:tc>
          <w:tcPr>
            <w:tcW w:w="5054" w:type="dxa"/>
            <w:vAlign w:val="top"/>
          </w:tcPr>
          <w:p w14:paraId="56AE106F">
            <w:pPr>
              <w:pStyle w:val="9"/>
              <w:rPr>
                <w:color w:val="000000" w:themeColor="text1"/>
                <w:sz w:val="20"/>
                <w:szCs w:val="20"/>
                <w:highlight w:val="none"/>
                <w14:textFill>
                  <w14:solidFill>
                    <w14:schemeClr w14:val="tx1"/>
                  </w14:solidFill>
                </w14:textFill>
              </w:rPr>
            </w:pPr>
            <w:r>
              <w:rPr>
                <w:color w:val="000000" w:themeColor="text1"/>
                <w:sz w:val="20"/>
                <w:szCs w:val="20"/>
                <w:highlight w:val="none"/>
                <w14:textFill>
                  <w14:solidFill>
                    <w14:schemeClr w14:val="tx1"/>
                  </w14:solidFill>
                </w14:textFill>
              </w:rPr>
              <w:t>异常低价审查，在评审中出现下列情形之一的，评审委员会应当启动异常低价投标（响应）审查程序：</w:t>
            </w:r>
          </w:p>
          <w:p w14:paraId="026B8FC6">
            <w:pPr>
              <w:pStyle w:val="9"/>
              <w:rPr>
                <w:color w:val="000000" w:themeColor="text1"/>
                <w:sz w:val="20"/>
                <w:szCs w:val="20"/>
                <w:highlight w:val="none"/>
                <w14:textFill>
                  <w14:solidFill>
                    <w14:schemeClr w14:val="tx1"/>
                  </w14:solidFill>
                </w14:textFill>
              </w:rPr>
            </w:pPr>
            <w:r>
              <w:rPr>
                <w:color w:val="000000" w:themeColor="text1"/>
                <w:sz w:val="20"/>
                <w:szCs w:val="20"/>
                <w:highlight w:val="none"/>
                <w14:textFill>
                  <w14:solidFill>
                    <w14:schemeClr w14:val="tx1"/>
                  </w14:solidFill>
                </w14:textFill>
              </w:rPr>
              <w:t>（一）投标（响应）报价低于全部通过符合性审查供应商投标（响应）报价平均值50%的，即投标（响应）报价&lt;全部通过符合性审查供应商投标（响应）报价平均值×50%；</w:t>
            </w:r>
          </w:p>
          <w:p w14:paraId="6A1E0F9D">
            <w:pPr>
              <w:pStyle w:val="9"/>
              <w:rPr>
                <w:color w:val="000000" w:themeColor="text1"/>
                <w:sz w:val="20"/>
                <w:szCs w:val="20"/>
                <w:highlight w:val="none"/>
                <w14:textFill>
                  <w14:solidFill>
                    <w14:schemeClr w14:val="tx1"/>
                  </w14:solidFill>
                </w14:textFill>
              </w:rPr>
            </w:pPr>
            <w:r>
              <w:rPr>
                <w:color w:val="000000" w:themeColor="text1"/>
                <w:sz w:val="20"/>
                <w:szCs w:val="20"/>
                <w:highlight w:val="none"/>
                <w14:textFill>
                  <w14:solidFill>
                    <w14:schemeClr w14:val="tx1"/>
                  </w14:solidFill>
                </w14:textFill>
              </w:rPr>
              <w:t>（二）投标（响应）报价低于通过符合性审查的次低报价供应商投标（响应）报价50%的，即投标（响应）报价&lt;通过符合性审查的次低报价供应商投标（响应）报价×50%；</w:t>
            </w:r>
          </w:p>
          <w:p w14:paraId="0069BE9E">
            <w:pPr>
              <w:pStyle w:val="9"/>
              <w:rPr>
                <w:color w:val="000000" w:themeColor="text1"/>
                <w:sz w:val="20"/>
                <w:szCs w:val="20"/>
                <w:highlight w:val="none"/>
                <w14:textFill>
                  <w14:solidFill>
                    <w14:schemeClr w14:val="tx1"/>
                  </w14:solidFill>
                </w14:textFill>
              </w:rPr>
            </w:pPr>
            <w:r>
              <w:rPr>
                <w:color w:val="000000" w:themeColor="text1"/>
                <w:sz w:val="20"/>
                <w:szCs w:val="20"/>
                <w:highlight w:val="none"/>
                <w14:textFill>
                  <w14:solidFill>
                    <w14:schemeClr w14:val="tx1"/>
                  </w14:solidFill>
                </w14:textFill>
              </w:rPr>
              <w:t>（三）投标（响应）报价低于采购项目最高限价45%的，即投标（响应）报价&lt;采购项目最高限价×45%；</w:t>
            </w:r>
          </w:p>
          <w:p w14:paraId="643B9BB9">
            <w:pPr>
              <w:pStyle w:val="9"/>
              <w:rPr>
                <w:color w:val="000000" w:themeColor="text1"/>
                <w:sz w:val="20"/>
                <w:szCs w:val="20"/>
                <w:highlight w:val="none"/>
                <w14:textFill>
                  <w14:solidFill>
                    <w14:schemeClr w14:val="tx1"/>
                  </w14:solidFill>
                </w14:textFill>
              </w:rPr>
            </w:pPr>
            <w:r>
              <w:rPr>
                <w:color w:val="000000" w:themeColor="text1"/>
                <w:sz w:val="20"/>
                <w:szCs w:val="20"/>
                <w:highlight w:val="none"/>
                <w14:textFill>
                  <w14:solidFill>
                    <w14:schemeClr w14:val="tx1"/>
                  </w14:solidFill>
                </w14:textFill>
              </w:rPr>
              <w:t>（四）评审委员会基于专业判断，认为供应商报价过低，有可能影响产品质量或者不能诚信履约的其他情形。</w:t>
            </w:r>
          </w:p>
          <w:p w14:paraId="565F7B44">
            <w:pPr>
              <w:pStyle w:val="9"/>
              <w:rPr>
                <w:color w:val="000000" w:themeColor="text1"/>
                <w:sz w:val="20"/>
                <w:szCs w:val="20"/>
                <w:highlight w:val="none"/>
                <w14:textFill>
                  <w14:solidFill>
                    <w14:schemeClr w14:val="tx1"/>
                  </w14:solidFill>
                </w14:textFill>
              </w:rPr>
            </w:pPr>
            <w:r>
              <w:rPr>
                <w:color w:val="000000" w:themeColor="text1"/>
                <w:sz w:val="20"/>
                <w:szCs w:val="20"/>
                <w:highlight w:val="none"/>
                <w14:textFill>
                  <w14:solidFill>
                    <w14:schemeClr w14:val="tx1"/>
                  </w14:solidFill>
                </w14:textFill>
              </w:rPr>
              <w:t>评审委员会启动异常低价投标（响应）审查后，应当要求相关供应商在评审现场合理的时间内（30分钟内）提供书面说明及必要的证明材料，对投标（响应）价格作出解释。提供项目具体成本测算等与报价合理性相关的书面说明及必要的证明材料，包括但不限于原材料成本、人工成本、制造费用等。投标（响应）供应商不能提供书面说明、证明材料，或者提供的书面说明、证明材料不能证明其报价合理性的，评审委员会应当将其作为无效投标（响应）处理。如果投标（响应）供应商提供的书面说明、证明材料能证明其报价合理性的，评审结果为通过。</w:t>
            </w:r>
          </w:p>
        </w:tc>
      </w:tr>
    </w:tbl>
    <w:p w14:paraId="364C9506">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采购包2（</w:t>
      </w:r>
      <w:r>
        <w:rPr>
          <w:rFonts w:hint="eastAsia"/>
          <w:color w:val="000000" w:themeColor="text1"/>
          <w:highlight w:val="none"/>
          <w:lang w:eastAsia="zh-CN"/>
          <w14:textFill>
            <w14:solidFill>
              <w14:schemeClr w14:val="tx1"/>
            </w14:solidFill>
          </w14:textFill>
        </w:rPr>
        <w:t>彩色超声诊断系统等设备</w:t>
      </w:r>
      <w:r>
        <w:rPr>
          <w:color w:val="000000" w:themeColor="text1"/>
          <w:highlight w:val="none"/>
          <w14:textFill>
            <w14:solidFill>
              <w14:schemeClr w14:val="tx1"/>
            </w14:solidFill>
          </w14:textFill>
        </w:rPr>
        <w:t>）：</w:t>
      </w:r>
    </w:p>
    <w:tbl>
      <w:tblPr>
        <w:tblStyle w:val="7"/>
        <w:tblW w:w="8306"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890"/>
        <w:gridCol w:w="2362"/>
        <w:gridCol w:w="5054"/>
      </w:tblGrid>
      <w:tr w14:paraId="3675B31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90" w:type="dxa"/>
          </w:tcPr>
          <w:p w14:paraId="4EBF1A39">
            <w:pPr>
              <w:rPr>
                <w:color w:val="000000" w:themeColor="text1"/>
                <w:sz w:val="20"/>
                <w:szCs w:val="20"/>
                <w:highlight w:val="none"/>
                <w14:textFill>
                  <w14:solidFill>
                    <w14:schemeClr w14:val="tx1"/>
                  </w14:solidFill>
                </w14:textFill>
              </w:rPr>
            </w:pPr>
            <w:r>
              <w:rPr>
                <w:color w:val="000000" w:themeColor="text1"/>
                <w:sz w:val="20"/>
                <w:szCs w:val="20"/>
                <w:highlight w:val="none"/>
                <w14:textFill>
                  <w14:solidFill>
                    <w14:schemeClr w14:val="tx1"/>
                  </w14:solidFill>
                </w14:textFill>
              </w:rPr>
              <w:t>序号</w:t>
            </w:r>
          </w:p>
        </w:tc>
        <w:tc>
          <w:tcPr>
            <w:tcW w:w="2362" w:type="dxa"/>
          </w:tcPr>
          <w:p w14:paraId="1F38E6D3">
            <w:pPr>
              <w:rPr>
                <w:color w:val="000000" w:themeColor="text1"/>
                <w:sz w:val="20"/>
                <w:szCs w:val="20"/>
                <w:highlight w:val="none"/>
                <w14:textFill>
                  <w14:solidFill>
                    <w14:schemeClr w14:val="tx1"/>
                  </w14:solidFill>
                </w14:textFill>
              </w:rPr>
            </w:pPr>
            <w:r>
              <w:rPr>
                <w:color w:val="000000" w:themeColor="text1"/>
                <w:sz w:val="20"/>
                <w:szCs w:val="20"/>
                <w:highlight w:val="none"/>
                <w14:textFill>
                  <w14:solidFill>
                    <w14:schemeClr w14:val="tx1"/>
                  </w14:solidFill>
                </w14:textFill>
              </w:rPr>
              <w:t>评审点要求概况</w:t>
            </w:r>
          </w:p>
        </w:tc>
        <w:tc>
          <w:tcPr>
            <w:tcW w:w="5054" w:type="dxa"/>
          </w:tcPr>
          <w:p w14:paraId="27843812">
            <w:pPr>
              <w:rPr>
                <w:color w:val="000000" w:themeColor="text1"/>
                <w:sz w:val="20"/>
                <w:szCs w:val="20"/>
                <w:highlight w:val="none"/>
                <w14:textFill>
                  <w14:solidFill>
                    <w14:schemeClr w14:val="tx1"/>
                  </w14:solidFill>
                </w14:textFill>
              </w:rPr>
            </w:pPr>
            <w:r>
              <w:rPr>
                <w:color w:val="000000" w:themeColor="text1"/>
                <w:sz w:val="20"/>
                <w:szCs w:val="20"/>
                <w:highlight w:val="none"/>
                <w14:textFill>
                  <w14:solidFill>
                    <w14:schemeClr w14:val="tx1"/>
                  </w14:solidFill>
                </w14:textFill>
              </w:rPr>
              <w:t>评审点具体描述</w:t>
            </w:r>
          </w:p>
        </w:tc>
      </w:tr>
      <w:tr w14:paraId="5E79C49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90" w:type="dxa"/>
          </w:tcPr>
          <w:p w14:paraId="710B6358">
            <w:pPr>
              <w:rPr>
                <w:color w:val="000000" w:themeColor="text1"/>
                <w:sz w:val="20"/>
                <w:szCs w:val="20"/>
                <w:highlight w:val="none"/>
                <w14:textFill>
                  <w14:solidFill>
                    <w14:schemeClr w14:val="tx1"/>
                  </w14:solidFill>
                </w14:textFill>
              </w:rPr>
            </w:pPr>
            <w:r>
              <w:rPr>
                <w:color w:val="000000" w:themeColor="text1"/>
                <w:sz w:val="20"/>
                <w:szCs w:val="20"/>
                <w:highlight w:val="none"/>
                <w14:textFill>
                  <w14:solidFill>
                    <w14:schemeClr w14:val="tx1"/>
                  </w14:solidFill>
                </w14:textFill>
              </w:rPr>
              <w:t>1</w:t>
            </w:r>
          </w:p>
        </w:tc>
        <w:tc>
          <w:tcPr>
            <w:tcW w:w="2362" w:type="dxa"/>
          </w:tcPr>
          <w:p w14:paraId="08E1CCD8">
            <w:pPr>
              <w:rPr>
                <w:color w:val="000000" w:themeColor="text1"/>
                <w:sz w:val="20"/>
                <w:szCs w:val="20"/>
                <w:highlight w:val="none"/>
                <w14:textFill>
                  <w14:solidFill>
                    <w14:schemeClr w14:val="tx1"/>
                  </w14:solidFill>
                </w14:textFill>
              </w:rPr>
            </w:pPr>
            <w:r>
              <w:rPr>
                <w:color w:val="000000" w:themeColor="text1"/>
                <w:sz w:val="20"/>
                <w:szCs w:val="20"/>
                <w:highlight w:val="none"/>
                <w14:textFill>
                  <w14:solidFill>
                    <w14:schemeClr w14:val="tx1"/>
                  </w14:solidFill>
                </w14:textFill>
              </w:rPr>
              <w:t>编制、签署、盖章</w:t>
            </w:r>
          </w:p>
        </w:tc>
        <w:tc>
          <w:tcPr>
            <w:tcW w:w="5054" w:type="dxa"/>
          </w:tcPr>
          <w:p w14:paraId="2CEE0E7C">
            <w:pPr>
              <w:rPr>
                <w:color w:val="000000" w:themeColor="text1"/>
                <w:sz w:val="20"/>
                <w:szCs w:val="20"/>
                <w:highlight w:val="none"/>
                <w14:textFill>
                  <w14:solidFill>
                    <w14:schemeClr w14:val="tx1"/>
                  </w14:solidFill>
                </w14:textFill>
              </w:rPr>
            </w:pPr>
            <w:r>
              <w:rPr>
                <w:color w:val="000000" w:themeColor="text1"/>
                <w:sz w:val="20"/>
                <w:szCs w:val="20"/>
                <w:highlight w:val="none"/>
                <w14:textFill>
                  <w14:solidFill>
                    <w14:schemeClr w14:val="tx1"/>
                  </w14:solidFill>
                </w14:textFill>
              </w:rPr>
              <w:t>按招标文件要求编制、签署、盖章。</w:t>
            </w:r>
          </w:p>
        </w:tc>
      </w:tr>
      <w:tr w14:paraId="45451EE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90" w:type="dxa"/>
          </w:tcPr>
          <w:p w14:paraId="38F5335A">
            <w:pPr>
              <w:rPr>
                <w:color w:val="000000" w:themeColor="text1"/>
                <w:sz w:val="20"/>
                <w:szCs w:val="20"/>
                <w:highlight w:val="none"/>
                <w14:textFill>
                  <w14:solidFill>
                    <w14:schemeClr w14:val="tx1"/>
                  </w14:solidFill>
                </w14:textFill>
              </w:rPr>
            </w:pPr>
            <w:r>
              <w:rPr>
                <w:color w:val="000000" w:themeColor="text1"/>
                <w:sz w:val="20"/>
                <w:szCs w:val="20"/>
                <w:highlight w:val="none"/>
                <w14:textFill>
                  <w14:solidFill>
                    <w14:schemeClr w14:val="tx1"/>
                  </w14:solidFill>
                </w14:textFill>
              </w:rPr>
              <w:t>2</w:t>
            </w:r>
          </w:p>
        </w:tc>
        <w:tc>
          <w:tcPr>
            <w:tcW w:w="2362" w:type="dxa"/>
          </w:tcPr>
          <w:p w14:paraId="51528396">
            <w:pPr>
              <w:rPr>
                <w:color w:val="000000" w:themeColor="text1"/>
                <w:sz w:val="20"/>
                <w:szCs w:val="20"/>
                <w:highlight w:val="none"/>
                <w14:textFill>
                  <w14:solidFill>
                    <w14:schemeClr w14:val="tx1"/>
                  </w14:solidFill>
                </w14:textFill>
              </w:rPr>
            </w:pPr>
            <w:r>
              <w:rPr>
                <w:color w:val="000000" w:themeColor="text1"/>
                <w:sz w:val="20"/>
                <w:szCs w:val="20"/>
                <w:highlight w:val="none"/>
                <w14:textFill>
                  <w14:solidFill>
                    <w14:schemeClr w14:val="tx1"/>
                  </w14:solidFill>
                </w14:textFill>
              </w:rPr>
              <w:t>投标报价</w:t>
            </w:r>
          </w:p>
        </w:tc>
        <w:tc>
          <w:tcPr>
            <w:tcW w:w="5054" w:type="dxa"/>
          </w:tcPr>
          <w:p w14:paraId="4D1780F3">
            <w:pPr>
              <w:rPr>
                <w:color w:val="000000" w:themeColor="text1"/>
                <w:sz w:val="20"/>
                <w:szCs w:val="20"/>
                <w:highlight w:val="none"/>
                <w14:textFill>
                  <w14:solidFill>
                    <w14:schemeClr w14:val="tx1"/>
                  </w14:solidFill>
                </w14:textFill>
              </w:rPr>
            </w:pPr>
            <w:r>
              <w:rPr>
                <w:color w:val="000000" w:themeColor="text1"/>
                <w:sz w:val="20"/>
                <w:szCs w:val="20"/>
                <w:highlight w:val="none"/>
                <w14:textFill>
                  <w14:solidFill>
                    <w14:schemeClr w14:val="tx1"/>
                  </w14:solidFill>
                </w14:textFill>
              </w:rPr>
              <w:t>投标报价是固定价且是唯一的，无报价漏项，未超过本项目采购预算和最高限价。</w:t>
            </w:r>
          </w:p>
        </w:tc>
      </w:tr>
      <w:tr w14:paraId="66A2EF7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90" w:type="dxa"/>
          </w:tcPr>
          <w:p w14:paraId="3F16E82F">
            <w:pPr>
              <w:rPr>
                <w:color w:val="000000" w:themeColor="text1"/>
                <w:sz w:val="20"/>
                <w:szCs w:val="20"/>
                <w:highlight w:val="none"/>
                <w14:textFill>
                  <w14:solidFill>
                    <w14:schemeClr w14:val="tx1"/>
                  </w14:solidFill>
                </w14:textFill>
              </w:rPr>
            </w:pPr>
            <w:r>
              <w:rPr>
                <w:color w:val="000000" w:themeColor="text1"/>
                <w:sz w:val="20"/>
                <w:szCs w:val="20"/>
                <w:highlight w:val="none"/>
                <w14:textFill>
                  <w14:solidFill>
                    <w14:schemeClr w14:val="tx1"/>
                  </w14:solidFill>
                </w14:textFill>
              </w:rPr>
              <w:t>3</w:t>
            </w:r>
          </w:p>
        </w:tc>
        <w:tc>
          <w:tcPr>
            <w:tcW w:w="2362" w:type="dxa"/>
          </w:tcPr>
          <w:p w14:paraId="39C692A1">
            <w:pPr>
              <w:rPr>
                <w:color w:val="000000" w:themeColor="text1"/>
                <w:sz w:val="20"/>
                <w:szCs w:val="20"/>
                <w:highlight w:val="none"/>
                <w14:textFill>
                  <w14:solidFill>
                    <w14:schemeClr w14:val="tx1"/>
                  </w14:solidFill>
                </w14:textFill>
              </w:rPr>
            </w:pPr>
            <w:r>
              <w:rPr>
                <w:color w:val="000000" w:themeColor="text1"/>
                <w:sz w:val="20"/>
                <w:szCs w:val="20"/>
                <w:highlight w:val="none"/>
                <w14:textFill>
                  <w14:solidFill>
                    <w14:schemeClr w14:val="tx1"/>
                  </w14:solidFill>
                </w14:textFill>
              </w:rPr>
              <w:t>附加条件</w:t>
            </w:r>
          </w:p>
        </w:tc>
        <w:tc>
          <w:tcPr>
            <w:tcW w:w="5054" w:type="dxa"/>
          </w:tcPr>
          <w:p w14:paraId="3E2DD6DD">
            <w:pPr>
              <w:rPr>
                <w:color w:val="000000" w:themeColor="text1"/>
                <w:sz w:val="20"/>
                <w:szCs w:val="20"/>
                <w:highlight w:val="none"/>
                <w14:textFill>
                  <w14:solidFill>
                    <w14:schemeClr w14:val="tx1"/>
                  </w14:solidFill>
                </w14:textFill>
              </w:rPr>
            </w:pPr>
            <w:r>
              <w:rPr>
                <w:color w:val="000000" w:themeColor="text1"/>
                <w:sz w:val="20"/>
                <w:szCs w:val="20"/>
                <w:highlight w:val="none"/>
                <w14:textFill>
                  <w14:solidFill>
                    <w14:schemeClr w14:val="tx1"/>
                  </w14:solidFill>
                </w14:textFill>
              </w:rPr>
              <w:t>投标文件未含有采购人不可接受的附加条件。</w:t>
            </w:r>
          </w:p>
        </w:tc>
      </w:tr>
      <w:tr w14:paraId="554515E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90" w:type="dxa"/>
          </w:tcPr>
          <w:p w14:paraId="27685BA9">
            <w:pPr>
              <w:rPr>
                <w:color w:val="000000" w:themeColor="text1"/>
                <w:sz w:val="20"/>
                <w:szCs w:val="20"/>
                <w:highlight w:val="none"/>
                <w14:textFill>
                  <w14:solidFill>
                    <w14:schemeClr w14:val="tx1"/>
                  </w14:solidFill>
                </w14:textFill>
              </w:rPr>
            </w:pPr>
            <w:r>
              <w:rPr>
                <w:color w:val="000000" w:themeColor="text1"/>
                <w:sz w:val="20"/>
                <w:szCs w:val="20"/>
                <w:highlight w:val="none"/>
                <w14:textFill>
                  <w14:solidFill>
                    <w14:schemeClr w14:val="tx1"/>
                  </w14:solidFill>
                </w14:textFill>
              </w:rPr>
              <w:t>4</w:t>
            </w:r>
          </w:p>
        </w:tc>
        <w:tc>
          <w:tcPr>
            <w:tcW w:w="2362" w:type="dxa"/>
          </w:tcPr>
          <w:p w14:paraId="5D381F56">
            <w:pPr>
              <w:rPr>
                <w:color w:val="000000" w:themeColor="text1"/>
                <w:sz w:val="20"/>
                <w:szCs w:val="20"/>
                <w:highlight w:val="none"/>
                <w14:textFill>
                  <w14:solidFill>
                    <w14:schemeClr w14:val="tx1"/>
                  </w14:solidFill>
                </w14:textFill>
              </w:rPr>
            </w:pPr>
            <w:r>
              <w:rPr>
                <w:color w:val="000000" w:themeColor="text1"/>
                <w:sz w:val="20"/>
                <w:szCs w:val="20"/>
                <w:highlight w:val="none"/>
                <w14:textFill>
                  <w14:solidFill>
                    <w14:schemeClr w14:val="tx1"/>
                  </w14:solidFill>
                </w14:textFill>
              </w:rPr>
              <w:t>“★”号条款</w:t>
            </w:r>
          </w:p>
        </w:tc>
        <w:tc>
          <w:tcPr>
            <w:tcW w:w="5054" w:type="dxa"/>
          </w:tcPr>
          <w:p w14:paraId="50630D29">
            <w:pPr>
              <w:rPr>
                <w:color w:val="000000" w:themeColor="text1"/>
                <w:sz w:val="20"/>
                <w:szCs w:val="20"/>
                <w:highlight w:val="none"/>
                <w14:textFill>
                  <w14:solidFill>
                    <w14:schemeClr w14:val="tx1"/>
                  </w14:solidFill>
                </w14:textFill>
              </w:rPr>
            </w:pPr>
            <w:r>
              <w:rPr>
                <w:color w:val="000000" w:themeColor="text1"/>
                <w:sz w:val="20"/>
                <w:szCs w:val="20"/>
                <w:highlight w:val="none"/>
                <w14:textFill>
                  <w14:solidFill>
                    <w14:schemeClr w14:val="tx1"/>
                  </w14:solidFill>
                </w14:textFill>
              </w:rPr>
              <w:t>“★”号条款满足招标文件要求。</w:t>
            </w:r>
          </w:p>
        </w:tc>
      </w:tr>
      <w:tr w14:paraId="2B11568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90" w:type="dxa"/>
          </w:tcPr>
          <w:p w14:paraId="7FBEC62A">
            <w:pPr>
              <w:rPr>
                <w:color w:val="000000" w:themeColor="text1"/>
                <w:sz w:val="20"/>
                <w:szCs w:val="20"/>
                <w:highlight w:val="none"/>
                <w14:textFill>
                  <w14:solidFill>
                    <w14:schemeClr w14:val="tx1"/>
                  </w14:solidFill>
                </w14:textFill>
              </w:rPr>
            </w:pPr>
            <w:r>
              <w:rPr>
                <w:color w:val="000000" w:themeColor="text1"/>
                <w:sz w:val="20"/>
                <w:szCs w:val="20"/>
                <w:highlight w:val="none"/>
                <w14:textFill>
                  <w14:solidFill>
                    <w14:schemeClr w14:val="tx1"/>
                  </w14:solidFill>
                </w14:textFill>
              </w:rPr>
              <w:t>5</w:t>
            </w:r>
          </w:p>
        </w:tc>
        <w:tc>
          <w:tcPr>
            <w:tcW w:w="2362" w:type="dxa"/>
          </w:tcPr>
          <w:p w14:paraId="6B607F47">
            <w:pPr>
              <w:rPr>
                <w:color w:val="000000" w:themeColor="text1"/>
                <w:sz w:val="20"/>
                <w:szCs w:val="20"/>
                <w:highlight w:val="none"/>
                <w14:textFill>
                  <w14:solidFill>
                    <w14:schemeClr w14:val="tx1"/>
                  </w14:solidFill>
                </w14:textFill>
              </w:rPr>
            </w:pPr>
            <w:r>
              <w:rPr>
                <w:color w:val="000000" w:themeColor="text1"/>
                <w:sz w:val="20"/>
                <w:szCs w:val="20"/>
                <w:highlight w:val="none"/>
                <w14:textFill>
                  <w14:solidFill>
                    <w14:schemeClr w14:val="tx1"/>
                  </w14:solidFill>
                </w14:textFill>
              </w:rPr>
              <w:t>投标有效期</w:t>
            </w:r>
          </w:p>
        </w:tc>
        <w:tc>
          <w:tcPr>
            <w:tcW w:w="5054" w:type="dxa"/>
          </w:tcPr>
          <w:p w14:paraId="3CCFBBC9">
            <w:pPr>
              <w:rPr>
                <w:color w:val="000000" w:themeColor="text1"/>
                <w:sz w:val="20"/>
                <w:szCs w:val="20"/>
                <w:highlight w:val="none"/>
                <w14:textFill>
                  <w14:solidFill>
                    <w14:schemeClr w14:val="tx1"/>
                  </w14:solidFill>
                </w14:textFill>
              </w:rPr>
            </w:pPr>
            <w:r>
              <w:rPr>
                <w:color w:val="000000" w:themeColor="text1"/>
                <w:sz w:val="20"/>
                <w:szCs w:val="20"/>
                <w:highlight w:val="none"/>
                <w14:textFill>
                  <w14:solidFill>
                    <w14:schemeClr w14:val="tx1"/>
                  </w14:solidFill>
                </w14:textFill>
              </w:rPr>
              <w:t>投标有效期为投标截止日起不少于90天。</w:t>
            </w:r>
          </w:p>
        </w:tc>
      </w:tr>
      <w:tr w14:paraId="6C73253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90" w:type="dxa"/>
          </w:tcPr>
          <w:p w14:paraId="301623BF">
            <w:pPr>
              <w:rPr>
                <w:color w:val="000000" w:themeColor="text1"/>
                <w:sz w:val="20"/>
                <w:szCs w:val="20"/>
                <w:highlight w:val="none"/>
                <w14:textFill>
                  <w14:solidFill>
                    <w14:schemeClr w14:val="tx1"/>
                  </w14:solidFill>
                </w14:textFill>
              </w:rPr>
            </w:pPr>
            <w:r>
              <w:rPr>
                <w:color w:val="000000" w:themeColor="text1"/>
                <w:sz w:val="20"/>
                <w:szCs w:val="20"/>
                <w:highlight w:val="none"/>
                <w14:textFill>
                  <w14:solidFill>
                    <w14:schemeClr w14:val="tx1"/>
                  </w14:solidFill>
                </w14:textFill>
              </w:rPr>
              <w:t>6</w:t>
            </w:r>
          </w:p>
        </w:tc>
        <w:tc>
          <w:tcPr>
            <w:tcW w:w="2362" w:type="dxa"/>
          </w:tcPr>
          <w:p w14:paraId="5D1A83FF">
            <w:pPr>
              <w:rPr>
                <w:color w:val="000000" w:themeColor="text1"/>
                <w:sz w:val="20"/>
                <w:szCs w:val="20"/>
                <w:highlight w:val="none"/>
                <w14:textFill>
                  <w14:solidFill>
                    <w14:schemeClr w14:val="tx1"/>
                  </w14:solidFill>
                </w14:textFill>
              </w:rPr>
            </w:pPr>
            <w:r>
              <w:rPr>
                <w:color w:val="000000" w:themeColor="text1"/>
                <w:sz w:val="20"/>
                <w:szCs w:val="20"/>
                <w:highlight w:val="none"/>
                <w14:textFill>
                  <w14:solidFill>
                    <w14:schemeClr w14:val="tx1"/>
                  </w14:solidFill>
                </w14:textFill>
              </w:rPr>
              <w:t>其他无效情形</w:t>
            </w:r>
          </w:p>
        </w:tc>
        <w:tc>
          <w:tcPr>
            <w:tcW w:w="5054" w:type="dxa"/>
          </w:tcPr>
          <w:p w14:paraId="28F96158">
            <w:pPr>
              <w:rPr>
                <w:color w:val="000000" w:themeColor="text1"/>
                <w:sz w:val="20"/>
                <w:szCs w:val="20"/>
                <w:highlight w:val="none"/>
                <w14:textFill>
                  <w14:solidFill>
                    <w14:schemeClr w14:val="tx1"/>
                  </w14:solidFill>
                </w14:textFill>
              </w:rPr>
            </w:pPr>
            <w:r>
              <w:rPr>
                <w:color w:val="000000" w:themeColor="text1"/>
                <w:sz w:val="20"/>
                <w:szCs w:val="20"/>
                <w:highlight w:val="none"/>
                <w14:textFill>
                  <w14:solidFill>
                    <w14:schemeClr w14:val="tx1"/>
                  </w14:solidFill>
                </w14:textFill>
              </w:rPr>
              <w:t>不属于法律、法规及招标文件规定的其他无效情形。</w:t>
            </w:r>
          </w:p>
        </w:tc>
      </w:tr>
      <w:tr w14:paraId="278B0F4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90" w:type="dxa"/>
            <w:vAlign w:val="top"/>
          </w:tcPr>
          <w:p w14:paraId="38029F0D">
            <w:pPr>
              <w:pStyle w:val="9"/>
              <w:rPr>
                <w:color w:val="000000" w:themeColor="text1"/>
                <w:sz w:val="20"/>
                <w:szCs w:val="20"/>
                <w:highlight w:val="none"/>
                <w14:textFill>
                  <w14:solidFill>
                    <w14:schemeClr w14:val="tx1"/>
                  </w14:solidFill>
                </w14:textFill>
              </w:rPr>
            </w:pPr>
            <w:r>
              <w:rPr>
                <w:color w:val="000000" w:themeColor="text1"/>
                <w:sz w:val="20"/>
                <w:szCs w:val="20"/>
                <w:highlight w:val="none"/>
                <w14:textFill>
                  <w14:solidFill>
                    <w14:schemeClr w14:val="tx1"/>
                  </w14:solidFill>
                </w14:textFill>
              </w:rPr>
              <w:t>7</w:t>
            </w:r>
          </w:p>
        </w:tc>
        <w:tc>
          <w:tcPr>
            <w:tcW w:w="2362" w:type="dxa"/>
            <w:vAlign w:val="top"/>
          </w:tcPr>
          <w:p w14:paraId="0B2B4051">
            <w:pPr>
              <w:pStyle w:val="9"/>
              <w:rPr>
                <w:color w:val="000000" w:themeColor="text1"/>
                <w:sz w:val="20"/>
                <w:szCs w:val="20"/>
                <w:highlight w:val="none"/>
                <w14:textFill>
                  <w14:solidFill>
                    <w14:schemeClr w14:val="tx1"/>
                  </w14:solidFill>
                </w14:textFill>
              </w:rPr>
            </w:pPr>
            <w:r>
              <w:rPr>
                <w:color w:val="000000" w:themeColor="text1"/>
                <w:sz w:val="20"/>
                <w:szCs w:val="20"/>
                <w:highlight w:val="none"/>
                <w14:textFill>
                  <w14:solidFill>
                    <w14:schemeClr w14:val="tx1"/>
                  </w14:solidFill>
                </w14:textFill>
              </w:rPr>
              <w:t>异常低价审查</w:t>
            </w:r>
          </w:p>
        </w:tc>
        <w:tc>
          <w:tcPr>
            <w:tcW w:w="5054" w:type="dxa"/>
            <w:vAlign w:val="top"/>
          </w:tcPr>
          <w:p w14:paraId="017F6F92">
            <w:pPr>
              <w:pStyle w:val="9"/>
              <w:rPr>
                <w:color w:val="000000" w:themeColor="text1"/>
                <w:sz w:val="20"/>
                <w:szCs w:val="20"/>
                <w:highlight w:val="none"/>
                <w14:textFill>
                  <w14:solidFill>
                    <w14:schemeClr w14:val="tx1"/>
                  </w14:solidFill>
                </w14:textFill>
              </w:rPr>
            </w:pPr>
            <w:r>
              <w:rPr>
                <w:color w:val="000000" w:themeColor="text1"/>
                <w:sz w:val="20"/>
                <w:szCs w:val="20"/>
                <w:highlight w:val="none"/>
                <w14:textFill>
                  <w14:solidFill>
                    <w14:schemeClr w14:val="tx1"/>
                  </w14:solidFill>
                </w14:textFill>
              </w:rPr>
              <w:t>异常低价审查，在评审中出现下列情形之一的，评审委员会应当启动异常低价投标（响应）审查程序：</w:t>
            </w:r>
          </w:p>
          <w:p w14:paraId="6A983234">
            <w:pPr>
              <w:pStyle w:val="9"/>
              <w:rPr>
                <w:color w:val="000000" w:themeColor="text1"/>
                <w:sz w:val="20"/>
                <w:szCs w:val="20"/>
                <w:highlight w:val="none"/>
                <w14:textFill>
                  <w14:solidFill>
                    <w14:schemeClr w14:val="tx1"/>
                  </w14:solidFill>
                </w14:textFill>
              </w:rPr>
            </w:pPr>
            <w:r>
              <w:rPr>
                <w:color w:val="000000" w:themeColor="text1"/>
                <w:sz w:val="20"/>
                <w:szCs w:val="20"/>
                <w:highlight w:val="none"/>
                <w14:textFill>
                  <w14:solidFill>
                    <w14:schemeClr w14:val="tx1"/>
                  </w14:solidFill>
                </w14:textFill>
              </w:rPr>
              <w:t>（一）投标（响应）报价低于全部通过符合性审查供应商投标（响应）报价平均值50%的，即投标（响应）报价&lt;全部通过符合性审查供应商投标（响应）报价平均值×50%；</w:t>
            </w:r>
          </w:p>
          <w:p w14:paraId="30F333CC">
            <w:pPr>
              <w:pStyle w:val="9"/>
              <w:rPr>
                <w:color w:val="000000" w:themeColor="text1"/>
                <w:sz w:val="20"/>
                <w:szCs w:val="20"/>
                <w:highlight w:val="none"/>
                <w14:textFill>
                  <w14:solidFill>
                    <w14:schemeClr w14:val="tx1"/>
                  </w14:solidFill>
                </w14:textFill>
              </w:rPr>
            </w:pPr>
            <w:r>
              <w:rPr>
                <w:color w:val="000000" w:themeColor="text1"/>
                <w:sz w:val="20"/>
                <w:szCs w:val="20"/>
                <w:highlight w:val="none"/>
                <w14:textFill>
                  <w14:solidFill>
                    <w14:schemeClr w14:val="tx1"/>
                  </w14:solidFill>
                </w14:textFill>
              </w:rPr>
              <w:t>（二）投标（响应）报价低于通过符合性审查的次低报价供应商投标（响应）报价50%的，即投标（响应）报价&lt;通过符合性审查的次低报价供应商投标（响应）报价×50%；</w:t>
            </w:r>
          </w:p>
          <w:p w14:paraId="17A86A53">
            <w:pPr>
              <w:pStyle w:val="9"/>
              <w:rPr>
                <w:color w:val="000000" w:themeColor="text1"/>
                <w:sz w:val="20"/>
                <w:szCs w:val="20"/>
                <w:highlight w:val="none"/>
                <w14:textFill>
                  <w14:solidFill>
                    <w14:schemeClr w14:val="tx1"/>
                  </w14:solidFill>
                </w14:textFill>
              </w:rPr>
            </w:pPr>
            <w:r>
              <w:rPr>
                <w:color w:val="000000" w:themeColor="text1"/>
                <w:sz w:val="20"/>
                <w:szCs w:val="20"/>
                <w:highlight w:val="none"/>
                <w14:textFill>
                  <w14:solidFill>
                    <w14:schemeClr w14:val="tx1"/>
                  </w14:solidFill>
                </w14:textFill>
              </w:rPr>
              <w:t>（三）投标（响应）报价低于采购项目最高限价45%的，即投标（响应）报价&lt;采购项目最高限价×45%；</w:t>
            </w:r>
          </w:p>
          <w:p w14:paraId="6C582563">
            <w:pPr>
              <w:pStyle w:val="9"/>
              <w:rPr>
                <w:color w:val="000000" w:themeColor="text1"/>
                <w:sz w:val="20"/>
                <w:szCs w:val="20"/>
                <w:highlight w:val="none"/>
                <w14:textFill>
                  <w14:solidFill>
                    <w14:schemeClr w14:val="tx1"/>
                  </w14:solidFill>
                </w14:textFill>
              </w:rPr>
            </w:pPr>
            <w:r>
              <w:rPr>
                <w:color w:val="000000" w:themeColor="text1"/>
                <w:sz w:val="20"/>
                <w:szCs w:val="20"/>
                <w:highlight w:val="none"/>
                <w14:textFill>
                  <w14:solidFill>
                    <w14:schemeClr w14:val="tx1"/>
                  </w14:solidFill>
                </w14:textFill>
              </w:rPr>
              <w:t>（四）评审委员会基于专业判断，认为供应商报价过低，有可能影响产品质量或者不能诚信履约的其他情形。</w:t>
            </w:r>
          </w:p>
          <w:p w14:paraId="6896DA94">
            <w:pPr>
              <w:pStyle w:val="9"/>
              <w:rPr>
                <w:color w:val="000000" w:themeColor="text1"/>
                <w:sz w:val="20"/>
                <w:szCs w:val="20"/>
                <w:highlight w:val="none"/>
                <w14:textFill>
                  <w14:solidFill>
                    <w14:schemeClr w14:val="tx1"/>
                  </w14:solidFill>
                </w14:textFill>
              </w:rPr>
            </w:pPr>
            <w:r>
              <w:rPr>
                <w:color w:val="000000" w:themeColor="text1"/>
                <w:sz w:val="20"/>
                <w:szCs w:val="20"/>
                <w:highlight w:val="none"/>
                <w14:textFill>
                  <w14:solidFill>
                    <w14:schemeClr w14:val="tx1"/>
                  </w14:solidFill>
                </w14:textFill>
              </w:rPr>
              <w:t>评审委员会启动异常低价投标（响应）审查后，应当要求相关供应商在评审现场合理的时间内（30分钟内）提供书面说明及必要的证明材料，对投标（响应）价格作出解释。提供项目具体成本测算等与报价合理性相关的书面说明及必要的证明材料，包括但不限于原材料成本、人工成本、制造费用等。投标（响应）供应商不能提供书面说明、证明材料，或者提供的书面说明、证明材料不能证明其报价合理性的，评审委员会应当将其作为无效投标（响应）处理。如果投标（响应）供应商提供的书面说明、证明材料能证明其报价合理性的，评审结果为通过。</w:t>
            </w:r>
          </w:p>
        </w:tc>
      </w:tr>
    </w:tbl>
    <w:p w14:paraId="0A7928C5">
      <w:pPr>
        <w:pStyle w:val="9"/>
        <w:outlineLvl w:val="3"/>
        <w:rPr>
          <w:color w:val="000000" w:themeColor="text1"/>
          <w:highlight w:val="none"/>
          <w14:textFill>
            <w14:solidFill>
              <w14:schemeClr w14:val="tx1"/>
            </w14:solidFill>
          </w14:textFill>
        </w:rPr>
      </w:pPr>
      <w:r>
        <w:rPr>
          <w:b/>
          <w:color w:val="000000" w:themeColor="text1"/>
          <w:sz w:val="24"/>
          <w:highlight w:val="none"/>
          <w14:textFill>
            <w14:solidFill>
              <w14:schemeClr w14:val="tx1"/>
            </w14:solidFill>
          </w14:textFill>
        </w:rPr>
        <w:t>2.投标文件澄清</w:t>
      </w:r>
    </w:p>
    <w:p w14:paraId="580147DC">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2.1对于投标文件中含义不明确、同类问题表述不一致或者有明显文字和计算错误的内容，评标委员会应当在评审过程中发起在线澄清，要求投标人针对价格或内容做出必要的澄清、说明或补正。代理机构可根据开标环节记录的授权代表人联系方式发送短信提醒或电话告知。</w:t>
      </w:r>
    </w:p>
    <w:p w14:paraId="79A3A059">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投标人需登录广东政府采购智慧云平台项目采购系统的等候大厅，在规定时间内完成澄清（响应），并加盖电子印章。</w:t>
      </w:r>
    </w:p>
    <w:p w14:paraId="6564764D">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若因投标人联系方式错误未接收短信、未接听电话或超时未进行澄清（响应）造成的不利后果由供应商自行承担。投标人的澄清、说明或者补正不得超出投标文件的范围或者改变投标文件的实质性内容。</w:t>
      </w:r>
    </w:p>
    <w:p w14:paraId="405AB5AE">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2.2评标委员会不接受投标人主动提出的澄清、说明或补正。</w:t>
      </w:r>
    </w:p>
    <w:p w14:paraId="76A9ECA9">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2.3评标委员会对投标人提交的澄清、说明或补正有疑问的，可以要求投标人进一步澄清、说明或补正。</w:t>
      </w:r>
    </w:p>
    <w:p w14:paraId="19E44537">
      <w:pPr>
        <w:pStyle w:val="9"/>
        <w:outlineLvl w:val="3"/>
        <w:rPr>
          <w:color w:val="000000" w:themeColor="text1"/>
          <w:highlight w:val="none"/>
          <w14:textFill>
            <w14:solidFill>
              <w14:schemeClr w14:val="tx1"/>
            </w14:solidFill>
          </w14:textFill>
        </w:rPr>
      </w:pPr>
      <w:r>
        <w:rPr>
          <w:b/>
          <w:color w:val="000000" w:themeColor="text1"/>
          <w:sz w:val="24"/>
          <w:highlight w:val="none"/>
          <w14:textFill>
            <w14:solidFill>
              <w14:schemeClr w14:val="tx1"/>
            </w14:solidFill>
          </w14:textFill>
        </w:rPr>
        <w:t>3.详细评审</w:t>
      </w:r>
    </w:p>
    <w:p w14:paraId="018E3E2F">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采购包1(</w:t>
      </w:r>
      <w:r>
        <w:rPr>
          <w:rFonts w:hint="eastAsia"/>
          <w:color w:val="000000" w:themeColor="text1"/>
          <w:highlight w:val="none"/>
          <w:lang w:eastAsia="zh-CN"/>
          <w14:textFill>
            <w14:solidFill>
              <w14:schemeClr w14:val="tx1"/>
            </w14:solidFill>
          </w14:textFill>
        </w:rPr>
        <w:t>移动式C型臂X光机</w:t>
      </w:r>
      <w:r>
        <w:rPr>
          <w:color w:val="000000" w:themeColor="text1"/>
          <w:highlight w:val="none"/>
          <w14:textFill>
            <w14:solidFill>
              <w14:schemeClr w14:val="tx1"/>
            </w14:solidFill>
          </w14:textFill>
        </w:rPr>
        <w:t>):</w:t>
      </w:r>
    </w:p>
    <w:tbl>
      <w:tblPr>
        <w:tblStyle w:val="7"/>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922"/>
        <w:gridCol w:w="1858"/>
        <w:gridCol w:w="5525"/>
      </w:tblGrid>
      <w:tr w14:paraId="4B73DD6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22" w:type="dxa"/>
          </w:tcPr>
          <w:p w14:paraId="284AEC12">
            <w:pPr>
              <w:pStyle w:val="9"/>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评审因素</w:t>
            </w:r>
          </w:p>
        </w:tc>
        <w:tc>
          <w:tcPr>
            <w:tcW w:w="7383" w:type="dxa"/>
            <w:gridSpan w:val="2"/>
          </w:tcPr>
          <w:p w14:paraId="27AFA048">
            <w:pPr>
              <w:pStyle w:val="9"/>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评审标准</w:t>
            </w:r>
          </w:p>
        </w:tc>
      </w:tr>
      <w:tr w14:paraId="2B8D42E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22" w:type="dxa"/>
          </w:tcPr>
          <w:p w14:paraId="5E6DB532">
            <w:pPr>
              <w:pStyle w:val="9"/>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分值构成</w:t>
            </w:r>
          </w:p>
        </w:tc>
        <w:tc>
          <w:tcPr>
            <w:tcW w:w="7383" w:type="dxa"/>
            <w:gridSpan w:val="2"/>
          </w:tcPr>
          <w:p w14:paraId="4745FD02">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商务部分20.0分</w:t>
            </w:r>
          </w:p>
          <w:p w14:paraId="2A1822B2">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技术部分50.0分</w:t>
            </w:r>
          </w:p>
          <w:p w14:paraId="5F3F4C83">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报价得分30.0分</w:t>
            </w:r>
          </w:p>
        </w:tc>
      </w:tr>
      <w:tr w14:paraId="037EC6D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22" w:type="dxa"/>
            <w:vMerge w:val="restart"/>
          </w:tcPr>
          <w:p w14:paraId="2C62E188">
            <w:pPr>
              <w:pStyle w:val="9"/>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技术部分</w:t>
            </w:r>
          </w:p>
        </w:tc>
        <w:tc>
          <w:tcPr>
            <w:tcW w:w="1858" w:type="dxa"/>
            <w:vAlign w:val="center"/>
          </w:tcPr>
          <w:p w14:paraId="70CB4D49">
            <w:pPr>
              <w:pStyle w:val="9"/>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技术参数响应情况</w:t>
            </w:r>
          </w:p>
          <w:p w14:paraId="6851C7EF">
            <w:pPr>
              <w:pStyle w:val="9"/>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12</w:t>
            </w:r>
            <w:r>
              <w:rPr>
                <w:color w:val="000000" w:themeColor="text1"/>
                <w:highlight w:val="none"/>
                <w14:textFill>
                  <w14:solidFill>
                    <w14:schemeClr w14:val="tx1"/>
                  </w14:solidFill>
                </w14:textFill>
              </w:rPr>
              <w:t>.0分)</w:t>
            </w:r>
          </w:p>
        </w:tc>
        <w:tc>
          <w:tcPr>
            <w:tcW w:w="5525" w:type="dxa"/>
          </w:tcPr>
          <w:p w14:paraId="7D9069B0">
            <w:pPr>
              <w:pStyle w:val="9"/>
              <w:jc w:val="left"/>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对采购需求书带“▲”号的条款响应情况进行评分，满分</w:t>
            </w:r>
            <w:r>
              <w:rPr>
                <w:rFonts w:hint="eastAsia"/>
                <w:color w:val="000000" w:themeColor="text1"/>
                <w:highlight w:val="none"/>
                <w:lang w:val="en-US" w:eastAsia="zh-CN"/>
                <w14:textFill>
                  <w14:solidFill>
                    <w14:schemeClr w14:val="tx1"/>
                  </w14:solidFill>
                </w14:textFill>
              </w:rPr>
              <w:t>12</w:t>
            </w:r>
            <w:r>
              <w:rPr>
                <w:color w:val="000000" w:themeColor="text1"/>
                <w:highlight w:val="none"/>
                <w14:textFill>
                  <w14:solidFill>
                    <w14:schemeClr w14:val="tx1"/>
                  </w14:solidFill>
                </w14:textFill>
              </w:rPr>
              <w:t>分，每有一项“▲”参数不满足的，每项扣</w:t>
            </w:r>
            <w:r>
              <w:rPr>
                <w:rFonts w:hint="eastAsia"/>
                <w:color w:val="000000" w:themeColor="text1"/>
                <w:highlight w:val="none"/>
                <w:lang w:val="en-US" w:eastAsia="zh-CN"/>
                <w14:textFill>
                  <w14:solidFill>
                    <w14:schemeClr w14:val="tx1"/>
                  </w14:solidFill>
                </w14:textFill>
              </w:rPr>
              <w:t>2</w:t>
            </w:r>
            <w:r>
              <w:rPr>
                <w:color w:val="000000" w:themeColor="text1"/>
                <w:highlight w:val="none"/>
                <w14:textFill>
                  <w14:solidFill>
                    <w14:schemeClr w14:val="tx1"/>
                  </w14:solidFill>
                </w14:textFill>
              </w:rPr>
              <w:t>分，扣完为止。 注：①对采购需求书带“▲”号的条款，采购需求书要求提供相关证明资料的，则投标文件中须提供对应产品技术参数的证明资料。②对采购需求书带“▲”号的条款，采购需求书未要求提供相关证明资料的，则投标文件中须提供所投设备的彩页或技术白皮书或说明书或官网截图及链接或原厂商所作的技术参数说明等详细技术资料，否则不得分。</w:t>
            </w:r>
          </w:p>
        </w:tc>
      </w:tr>
      <w:tr w14:paraId="177A94B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22" w:type="dxa"/>
            <w:vMerge w:val="continue"/>
          </w:tcPr>
          <w:p w14:paraId="315D6058">
            <w:pPr>
              <w:rPr>
                <w:color w:val="000000" w:themeColor="text1"/>
                <w:highlight w:val="none"/>
                <w14:textFill>
                  <w14:solidFill>
                    <w14:schemeClr w14:val="tx1"/>
                  </w14:solidFill>
                </w14:textFill>
              </w:rPr>
            </w:pPr>
          </w:p>
        </w:tc>
        <w:tc>
          <w:tcPr>
            <w:tcW w:w="1858" w:type="dxa"/>
            <w:vAlign w:val="center"/>
          </w:tcPr>
          <w:p w14:paraId="3873DC0E">
            <w:pPr>
              <w:pStyle w:val="9"/>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项目实施方案</w:t>
            </w:r>
          </w:p>
          <w:p w14:paraId="4D17838D">
            <w:pPr>
              <w:pStyle w:val="9"/>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14</w:t>
            </w:r>
            <w:r>
              <w:rPr>
                <w:color w:val="000000" w:themeColor="text1"/>
                <w:highlight w:val="none"/>
                <w14:textFill>
                  <w14:solidFill>
                    <w14:schemeClr w14:val="tx1"/>
                  </w14:solidFill>
                </w14:textFill>
              </w:rPr>
              <w:t>.0分)</w:t>
            </w:r>
          </w:p>
        </w:tc>
        <w:tc>
          <w:tcPr>
            <w:tcW w:w="5525" w:type="dxa"/>
          </w:tcPr>
          <w:p w14:paraId="57662EA9">
            <w:pPr>
              <w:pStyle w:val="9"/>
              <w:jc w:val="left"/>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根据投标人针对本项目所提供的项目实施方案，包括但不限于项目到货计划、项目实施计划、项目运输保障、安装调试等内容进行评审： </w:t>
            </w:r>
          </w:p>
          <w:p w14:paraId="3F320DCA">
            <w:pPr>
              <w:pStyle w:val="9"/>
              <w:jc w:val="left"/>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①投标人针对本项目有明确具体的计划安排，对设备的运输过程有针对性保障手段、明确实施所需的人员、物资和设备等资源，并安排合理的，得</w:t>
            </w:r>
            <w:r>
              <w:rPr>
                <w:rFonts w:hint="eastAsia"/>
                <w:color w:val="000000" w:themeColor="text1"/>
                <w:highlight w:val="none"/>
                <w:lang w:val="en-US" w:eastAsia="zh-CN"/>
                <w14:textFill>
                  <w14:solidFill>
                    <w14:schemeClr w14:val="tx1"/>
                  </w14:solidFill>
                </w14:textFill>
              </w:rPr>
              <w:t>14</w:t>
            </w:r>
            <w:r>
              <w:rPr>
                <w:color w:val="000000" w:themeColor="text1"/>
                <w:highlight w:val="none"/>
                <w14:textFill>
                  <w14:solidFill>
                    <w14:schemeClr w14:val="tx1"/>
                  </w14:solidFill>
                </w14:textFill>
              </w:rPr>
              <w:t xml:space="preserve">分； </w:t>
            </w:r>
          </w:p>
          <w:p w14:paraId="56AB307A">
            <w:pPr>
              <w:pStyle w:val="9"/>
              <w:jc w:val="left"/>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②投标人针对本项目有较明确的计划安排，对设备的运输过程有较好的保障手段、明确实施所需的人员、物资和设备等资源，安排较合理的，得</w:t>
            </w:r>
            <w:r>
              <w:rPr>
                <w:rFonts w:hint="eastAsia"/>
                <w:color w:val="000000" w:themeColor="text1"/>
                <w:highlight w:val="none"/>
                <w:lang w:val="en-US" w:eastAsia="zh-CN"/>
                <w14:textFill>
                  <w14:solidFill>
                    <w14:schemeClr w14:val="tx1"/>
                  </w14:solidFill>
                </w14:textFill>
              </w:rPr>
              <w:t>10</w:t>
            </w:r>
            <w:r>
              <w:rPr>
                <w:color w:val="000000" w:themeColor="text1"/>
                <w:highlight w:val="none"/>
                <w14:textFill>
                  <w14:solidFill>
                    <w14:schemeClr w14:val="tx1"/>
                  </w14:solidFill>
                </w14:textFill>
              </w:rPr>
              <w:t xml:space="preserve">分； </w:t>
            </w:r>
          </w:p>
          <w:p w14:paraId="08686E30">
            <w:pPr>
              <w:pStyle w:val="9"/>
              <w:jc w:val="left"/>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③投标人针对本项目有基本明确的计划安排、对设备的运输过程有基本的保障手段、基本明确实施所需的人员、物资和设备等资源，安排合理的，得</w:t>
            </w:r>
            <w:r>
              <w:rPr>
                <w:rFonts w:hint="eastAsia"/>
                <w:color w:val="000000" w:themeColor="text1"/>
                <w:highlight w:val="none"/>
                <w:lang w:val="en-US" w:eastAsia="zh-CN"/>
                <w14:textFill>
                  <w14:solidFill>
                    <w14:schemeClr w14:val="tx1"/>
                  </w14:solidFill>
                </w14:textFill>
              </w:rPr>
              <w:t>6</w:t>
            </w:r>
            <w:r>
              <w:rPr>
                <w:color w:val="000000" w:themeColor="text1"/>
                <w:highlight w:val="none"/>
                <w14:textFill>
                  <w14:solidFill>
                    <w14:schemeClr w14:val="tx1"/>
                  </w14:solidFill>
                </w14:textFill>
              </w:rPr>
              <w:t xml:space="preserve">分； </w:t>
            </w:r>
          </w:p>
          <w:p w14:paraId="2C1195B8">
            <w:pPr>
              <w:pStyle w:val="9"/>
              <w:jc w:val="left"/>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④投标人针对本项目有简单的计划安排、对设备的运输过程有简单的保障手段、无明确实施所需的人员、物资和设备等资源，安排简单或无安排的，得</w:t>
            </w:r>
            <w:r>
              <w:rPr>
                <w:rFonts w:hint="eastAsia"/>
                <w:color w:val="000000" w:themeColor="text1"/>
                <w:highlight w:val="none"/>
                <w:lang w:val="en-US" w:eastAsia="zh-CN"/>
                <w14:textFill>
                  <w14:solidFill>
                    <w14:schemeClr w14:val="tx1"/>
                  </w14:solidFill>
                </w14:textFill>
              </w:rPr>
              <w:t>2</w:t>
            </w:r>
            <w:r>
              <w:rPr>
                <w:color w:val="000000" w:themeColor="text1"/>
                <w:highlight w:val="none"/>
                <w14:textFill>
                  <w14:solidFill>
                    <w14:schemeClr w14:val="tx1"/>
                  </w14:solidFill>
                </w14:textFill>
              </w:rPr>
              <w:t xml:space="preserve">分； </w:t>
            </w:r>
          </w:p>
          <w:p w14:paraId="272BB260">
            <w:pPr>
              <w:pStyle w:val="9"/>
              <w:jc w:val="left"/>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⑤不提供方案不得分。</w:t>
            </w:r>
          </w:p>
        </w:tc>
      </w:tr>
      <w:tr w14:paraId="79411DA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22" w:type="dxa"/>
            <w:vMerge w:val="continue"/>
          </w:tcPr>
          <w:p w14:paraId="4ABA4A24">
            <w:pPr>
              <w:rPr>
                <w:color w:val="000000" w:themeColor="text1"/>
                <w:highlight w:val="none"/>
                <w14:textFill>
                  <w14:solidFill>
                    <w14:schemeClr w14:val="tx1"/>
                  </w14:solidFill>
                </w14:textFill>
              </w:rPr>
            </w:pPr>
          </w:p>
        </w:tc>
        <w:tc>
          <w:tcPr>
            <w:tcW w:w="1858" w:type="dxa"/>
            <w:vAlign w:val="center"/>
          </w:tcPr>
          <w:p w14:paraId="0B39E6E1">
            <w:pPr>
              <w:pStyle w:val="9"/>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所投产品的技术情况</w:t>
            </w:r>
          </w:p>
          <w:p w14:paraId="047C3704">
            <w:pPr>
              <w:pStyle w:val="9"/>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12</w:t>
            </w:r>
            <w:r>
              <w:rPr>
                <w:color w:val="000000" w:themeColor="text1"/>
                <w:highlight w:val="none"/>
                <w14:textFill>
                  <w14:solidFill>
                    <w14:schemeClr w14:val="tx1"/>
                  </w14:solidFill>
                </w14:textFill>
              </w:rPr>
              <w:t>.0分)</w:t>
            </w:r>
          </w:p>
        </w:tc>
        <w:tc>
          <w:tcPr>
            <w:tcW w:w="5525" w:type="dxa"/>
          </w:tcPr>
          <w:p w14:paraId="67801F68">
            <w:pPr>
              <w:pStyle w:val="9"/>
              <w:jc w:val="left"/>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根据投标人所投产品的技术情况，包括但不限于设备设计及配置先进，用材可靠性高，实用性、耐用性等内容进行评审： </w:t>
            </w:r>
          </w:p>
          <w:p w14:paraId="2E3F70E8">
            <w:pPr>
              <w:pStyle w:val="9"/>
              <w:jc w:val="left"/>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①所投设备设计及配置非常先进，明显领先行业水平，充分考虑未来发展趋势；用材极其可靠，全部选用顶级材料，性能稳定且寿命长；实用性和耐用性极佳，功能全面满足需求，操作简单方便，易于维护和保养，且设备寿命长，性能稳定，得</w:t>
            </w:r>
            <w:r>
              <w:rPr>
                <w:rFonts w:hint="eastAsia"/>
                <w:color w:val="000000" w:themeColor="text1"/>
                <w:highlight w:val="none"/>
                <w:lang w:val="en-US" w:eastAsia="zh-CN"/>
                <w14:textFill>
                  <w14:solidFill>
                    <w14:schemeClr w14:val="tx1"/>
                  </w14:solidFill>
                </w14:textFill>
              </w:rPr>
              <w:t>12</w:t>
            </w:r>
            <w:r>
              <w:rPr>
                <w:color w:val="000000" w:themeColor="text1"/>
                <w:highlight w:val="none"/>
                <w14:textFill>
                  <w14:solidFill>
                    <w14:schemeClr w14:val="tx1"/>
                  </w14:solidFill>
                </w14:textFill>
              </w:rPr>
              <w:t xml:space="preserve">分； </w:t>
            </w:r>
          </w:p>
          <w:p w14:paraId="230D2FFB">
            <w:pPr>
              <w:pStyle w:val="9"/>
              <w:jc w:val="left"/>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②所投设备设计及配置较先进，符合当前行业主流水平；用材可靠，选用优质材料，性能稳定；实用性和耐用性较好，功能满足大部分需求，操作和维护相对简便，设备寿命较长，得</w:t>
            </w:r>
            <w:r>
              <w:rPr>
                <w:rFonts w:hint="eastAsia"/>
                <w:color w:val="000000" w:themeColor="text1"/>
                <w:highlight w:val="none"/>
                <w:lang w:val="en-US" w:eastAsia="zh-CN"/>
                <w14:textFill>
                  <w14:solidFill>
                    <w14:schemeClr w14:val="tx1"/>
                  </w14:solidFill>
                </w14:textFill>
              </w:rPr>
              <w:t>8</w:t>
            </w:r>
            <w:r>
              <w:rPr>
                <w:color w:val="000000" w:themeColor="text1"/>
                <w:highlight w:val="none"/>
                <w14:textFill>
                  <w14:solidFill>
                    <w14:schemeClr w14:val="tx1"/>
                  </w14:solidFill>
                </w14:textFill>
              </w:rPr>
              <w:t xml:space="preserve">分； </w:t>
            </w:r>
          </w:p>
          <w:p w14:paraId="60646AC0">
            <w:pPr>
              <w:pStyle w:val="9"/>
              <w:jc w:val="left"/>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③所投设备设计及配置基本符合行业要求，但缺乏创新性；用材基本可靠，性能一般，但无明显缺陷；实用性和耐用性一般，功能基本满足需求，操作和维护稍显复杂，设备寿命和性能中等，得</w:t>
            </w:r>
            <w:r>
              <w:rPr>
                <w:rFonts w:hint="eastAsia"/>
                <w:color w:val="000000" w:themeColor="text1"/>
                <w:highlight w:val="none"/>
                <w:lang w:val="en-US" w:eastAsia="zh-CN"/>
                <w14:textFill>
                  <w14:solidFill>
                    <w14:schemeClr w14:val="tx1"/>
                  </w14:solidFill>
                </w14:textFill>
              </w:rPr>
              <w:t>4</w:t>
            </w:r>
            <w:r>
              <w:rPr>
                <w:color w:val="000000" w:themeColor="text1"/>
                <w:highlight w:val="none"/>
                <w14:textFill>
                  <w14:solidFill>
                    <w14:schemeClr w14:val="tx1"/>
                  </w14:solidFill>
                </w14:textFill>
              </w:rPr>
              <w:t xml:space="preserve">分； </w:t>
            </w:r>
          </w:p>
          <w:p w14:paraId="0138A25C">
            <w:pPr>
              <w:pStyle w:val="9"/>
              <w:jc w:val="left"/>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④所投设备设计及配置落后，不符合行业发展方向；用材存在明显问题，性能不稳定或寿命较短；实用性和耐用性差，功能不足或操作维护困难，设备寿命短或性能不稳定，得1分； </w:t>
            </w:r>
          </w:p>
          <w:p w14:paraId="6D3DE338">
            <w:pPr>
              <w:pStyle w:val="9"/>
              <w:jc w:val="left"/>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⑤不提供方案不得分。</w:t>
            </w:r>
          </w:p>
        </w:tc>
      </w:tr>
      <w:tr w14:paraId="7018659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22" w:type="dxa"/>
            <w:vMerge w:val="continue"/>
          </w:tcPr>
          <w:p w14:paraId="4C987EB7">
            <w:pPr>
              <w:rPr>
                <w:color w:val="000000" w:themeColor="text1"/>
                <w:highlight w:val="none"/>
                <w14:textFill>
                  <w14:solidFill>
                    <w14:schemeClr w14:val="tx1"/>
                  </w14:solidFill>
                </w14:textFill>
              </w:rPr>
            </w:pPr>
          </w:p>
        </w:tc>
        <w:tc>
          <w:tcPr>
            <w:tcW w:w="1858" w:type="dxa"/>
            <w:vAlign w:val="center"/>
          </w:tcPr>
          <w:p w14:paraId="6B6A7BB6">
            <w:pPr>
              <w:pStyle w:val="9"/>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售后服务方案</w:t>
            </w:r>
          </w:p>
          <w:p w14:paraId="049CDE02">
            <w:pPr>
              <w:pStyle w:val="9"/>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12</w:t>
            </w:r>
            <w:r>
              <w:rPr>
                <w:color w:val="000000" w:themeColor="text1"/>
                <w:highlight w:val="none"/>
                <w14:textFill>
                  <w14:solidFill>
                    <w14:schemeClr w14:val="tx1"/>
                  </w14:solidFill>
                </w14:textFill>
              </w:rPr>
              <w:t>.0分)</w:t>
            </w:r>
          </w:p>
        </w:tc>
        <w:tc>
          <w:tcPr>
            <w:tcW w:w="5525" w:type="dxa"/>
          </w:tcPr>
          <w:p w14:paraId="5011A042">
            <w:pPr>
              <w:pStyle w:val="9"/>
              <w:jc w:val="left"/>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根据投标人针对本项目所提供的售后服务方案，方案内容包括但不限于售后服务人员的安排、售后服务计划安排、响应时间的及时性等内容进行评审： </w:t>
            </w:r>
          </w:p>
          <w:p w14:paraId="51DC25DC">
            <w:pPr>
              <w:pStyle w:val="9"/>
              <w:jc w:val="left"/>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①投标人所提供的质保期内和质保期后的售后服务方案内容非常详细，有完整合理的部署规划，有安排专人响应采购人货物要求及服务沟通，有专业的售后服务人员，对日常应急情况响应及时，完全满足项目要求的，得</w:t>
            </w:r>
            <w:r>
              <w:rPr>
                <w:rFonts w:hint="eastAsia"/>
                <w:color w:val="000000" w:themeColor="text1"/>
                <w:highlight w:val="none"/>
                <w:lang w:val="en-US" w:eastAsia="zh-CN"/>
                <w14:textFill>
                  <w14:solidFill>
                    <w14:schemeClr w14:val="tx1"/>
                  </w14:solidFill>
                </w14:textFill>
              </w:rPr>
              <w:t>12</w:t>
            </w:r>
            <w:r>
              <w:rPr>
                <w:color w:val="000000" w:themeColor="text1"/>
                <w:highlight w:val="none"/>
                <w14:textFill>
                  <w14:solidFill>
                    <w14:schemeClr w14:val="tx1"/>
                  </w14:solidFill>
                </w14:textFill>
              </w:rPr>
              <w:t xml:space="preserve">分； </w:t>
            </w:r>
          </w:p>
          <w:p w14:paraId="12EBD360">
            <w:pPr>
              <w:pStyle w:val="9"/>
              <w:jc w:val="left"/>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②投标人所提供的质保期内和质保期后的售后服务方案内容较详细，有较完整合理的部署规划，有安排专人响应采购人货物要求及服务沟通，有专业的售后服务人员，对应急情况响应较及时，满足项目要求的，得</w:t>
            </w:r>
            <w:r>
              <w:rPr>
                <w:rFonts w:hint="eastAsia"/>
                <w:color w:val="000000" w:themeColor="text1"/>
                <w:highlight w:val="none"/>
                <w:lang w:val="en-US" w:eastAsia="zh-CN"/>
                <w14:textFill>
                  <w14:solidFill>
                    <w14:schemeClr w14:val="tx1"/>
                  </w14:solidFill>
                </w14:textFill>
              </w:rPr>
              <w:t>8</w:t>
            </w:r>
            <w:r>
              <w:rPr>
                <w:color w:val="000000" w:themeColor="text1"/>
                <w:highlight w:val="none"/>
                <w14:textFill>
                  <w14:solidFill>
                    <w14:schemeClr w14:val="tx1"/>
                  </w14:solidFill>
                </w14:textFill>
              </w:rPr>
              <w:t xml:space="preserve">分； </w:t>
            </w:r>
          </w:p>
          <w:p w14:paraId="1365482C">
            <w:pPr>
              <w:pStyle w:val="9"/>
              <w:jc w:val="left"/>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③投标人所提供的质保期内售后服务方案内容完整，有基本的部署规划，有安排专人响应采购人货物要求及服务沟通，有专业的售后服务人员，对应急情况响应不够及时，部分满足项目要求的，得</w:t>
            </w:r>
            <w:r>
              <w:rPr>
                <w:rFonts w:hint="eastAsia"/>
                <w:color w:val="000000" w:themeColor="text1"/>
                <w:highlight w:val="none"/>
                <w:lang w:val="en-US" w:eastAsia="zh-CN"/>
                <w14:textFill>
                  <w14:solidFill>
                    <w14:schemeClr w14:val="tx1"/>
                  </w14:solidFill>
                </w14:textFill>
              </w:rPr>
              <w:t>4</w:t>
            </w:r>
            <w:r>
              <w:rPr>
                <w:color w:val="000000" w:themeColor="text1"/>
                <w:highlight w:val="none"/>
                <w14:textFill>
                  <w14:solidFill>
                    <w14:schemeClr w14:val="tx1"/>
                  </w14:solidFill>
                </w14:textFill>
              </w:rPr>
              <w:t xml:space="preserve">分； </w:t>
            </w:r>
          </w:p>
          <w:p w14:paraId="77DD9A36">
            <w:pPr>
              <w:pStyle w:val="9"/>
              <w:jc w:val="left"/>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④投标人只提供了简单的售后服务方案，货物服务安排无法满足项目要求，对应急情况响应慢，或质保期内的服务保障不能满足项目要求的，得1分； </w:t>
            </w:r>
          </w:p>
          <w:p w14:paraId="0FF81ABC">
            <w:pPr>
              <w:pStyle w:val="9"/>
              <w:jc w:val="left"/>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⑤不提供方案不得分。</w:t>
            </w:r>
          </w:p>
        </w:tc>
      </w:tr>
      <w:tr w14:paraId="6411657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22" w:type="dxa"/>
            <w:vMerge w:val="restart"/>
          </w:tcPr>
          <w:p w14:paraId="0FA8A4ED">
            <w:pPr>
              <w:pStyle w:val="9"/>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商务部分</w:t>
            </w:r>
          </w:p>
        </w:tc>
        <w:tc>
          <w:tcPr>
            <w:tcW w:w="1858" w:type="dxa"/>
            <w:vAlign w:val="center"/>
          </w:tcPr>
          <w:p w14:paraId="4D98CA50">
            <w:pPr>
              <w:pStyle w:val="9"/>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业绩</w:t>
            </w:r>
          </w:p>
          <w:p w14:paraId="370C4858">
            <w:pPr>
              <w:pStyle w:val="9"/>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(15.0分)</w:t>
            </w:r>
          </w:p>
        </w:tc>
        <w:tc>
          <w:tcPr>
            <w:tcW w:w="5525" w:type="dxa"/>
          </w:tcPr>
          <w:p w14:paraId="08CD5D9D">
            <w:pPr>
              <w:pStyle w:val="9"/>
              <w:jc w:val="left"/>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投标人具有医疗设备或医疗设备配件销售业绩，每提供一个得5分，满分15分。 </w:t>
            </w:r>
          </w:p>
          <w:p w14:paraId="68D0DE5C">
            <w:pPr>
              <w:pStyle w:val="9"/>
              <w:jc w:val="left"/>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注：投标人须提供合同复印件并加盖投标人公章。</w:t>
            </w:r>
          </w:p>
        </w:tc>
      </w:tr>
      <w:tr w14:paraId="2A0CA8A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22" w:type="dxa"/>
            <w:vMerge w:val="continue"/>
          </w:tcPr>
          <w:p w14:paraId="4A808EB8">
            <w:pPr>
              <w:rPr>
                <w:color w:val="000000" w:themeColor="text1"/>
                <w:highlight w:val="none"/>
                <w14:textFill>
                  <w14:solidFill>
                    <w14:schemeClr w14:val="tx1"/>
                  </w14:solidFill>
                </w14:textFill>
              </w:rPr>
            </w:pPr>
          </w:p>
        </w:tc>
        <w:tc>
          <w:tcPr>
            <w:tcW w:w="1858" w:type="dxa"/>
            <w:vAlign w:val="center"/>
          </w:tcPr>
          <w:p w14:paraId="12E67D01">
            <w:pPr>
              <w:pStyle w:val="9"/>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服务承诺</w:t>
            </w:r>
          </w:p>
          <w:p w14:paraId="5ABEF46D">
            <w:pPr>
              <w:pStyle w:val="9"/>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(5.0分)</w:t>
            </w:r>
          </w:p>
        </w:tc>
        <w:tc>
          <w:tcPr>
            <w:tcW w:w="5525" w:type="dxa"/>
          </w:tcPr>
          <w:p w14:paraId="3EC0D946">
            <w:pPr>
              <w:pStyle w:val="9"/>
              <w:jc w:val="left"/>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根据投标人提供的服务承诺进行评审： </w:t>
            </w:r>
          </w:p>
          <w:p w14:paraId="4F8795B0">
            <w:pPr>
              <w:pStyle w:val="9"/>
              <w:jc w:val="left"/>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①在接到采购人通知后1个小时（含）内响应并到达现场的得5分； </w:t>
            </w:r>
          </w:p>
          <w:p w14:paraId="6A02D398">
            <w:pPr>
              <w:pStyle w:val="9"/>
              <w:jc w:val="left"/>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②在接到采购人通知后2个小时（含）内响应并到达现场的得3分； </w:t>
            </w:r>
          </w:p>
          <w:p w14:paraId="31F3E88E">
            <w:pPr>
              <w:pStyle w:val="9"/>
              <w:jc w:val="left"/>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③在接到采购人通知后3个小时（含）内响应并到达现场的得1分； </w:t>
            </w:r>
          </w:p>
          <w:p w14:paraId="7C1C6E23">
            <w:pPr>
              <w:pStyle w:val="9"/>
              <w:jc w:val="left"/>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④其他情况不得分。 </w:t>
            </w:r>
          </w:p>
          <w:p w14:paraId="0E2509D7">
            <w:pPr>
              <w:pStyle w:val="9"/>
              <w:jc w:val="left"/>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注：投标人须提供单独承诺函并加盖投标人公章。</w:t>
            </w:r>
          </w:p>
        </w:tc>
      </w:tr>
      <w:tr w14:paraId="3DFE38E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22" w:type="dxa"/>
          </w:tcPr>
          <w:p w14:paraId="609D62C0">
            <w:pPr>
              <w:pStyle w:val="9"/>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投标报价</w:t>
            </w:r>
          </w:p>
        </w:tc>
        <w:tc>
          <w:tcPr>
            <w:tcW w:w="1858" w:type="dxa"/>
            <w:vAlign w:val="center"/>
          </w:tcPr>
          <w:p w14:paraId="0855E6CE">
            <w:pPr>
              <w:pStyle w:val="9"/>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投标报价得分</w:t>
            </w:r>
          </w:p>
          <w:p w14:paraId="6E2C5FD0">
            <w:pPr>
              <w:pStyle w:val="9"/>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(30.0分)</w:t>
            </w:r>
          </w:p>
        </w:tc>
        <w:tc>
          <w:tcPr>
            <w:tcW w:w="5525" w:type="dxa"/>
          </w:tcPr>
          <w:p w14:paraId="3FD77A18">
            <w:pPr>
              <w:pStyle w:val="9"/>
              <w:jc w:val="left"/>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投标报价得分＝（评标基准价/投标报价）×价格分值【注：满足招标文件要求且投标价格最低的投标报价为评标基准价。】最低报价不是中标的唯一依据。因落实政府采购政策进行价格调整的，以调整后的价格计算评标基准价和投标报价。</w:t>
            </w:r>
          </w:p>
        </w:tc>
      </w:tr>
    </w:tbl>
    <w:p w14:paraId="594721E9">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采购包2(</w:t>
      </w:r>
      <w:r>
        <w:rPr>
          <w:rFonts w:hint="eastAsia"/>
          <w:color w:val="000000" w:themeColor="text1"/>
          <w:highlight w:val="none"/>
          <w:lang w:eastAsia="zh-CN"/>
          <w14:textFill>
            <w14:solidFill>
              <w14:schemeClr w14:val="tx1"/>
            </w14:solidFill>
          </w14:textFill>
        </w:rPr>
        <w:t>彩色超声诊断系统等设备</w:t>
      </w:r>
      <w:r>
        <w:rPr>
          <w:color w:val="000000" w:themeColor="text1"/>
          <w:highlight w:val="none"/>
          <w14:textFill>
            <w14:solidFill>
              <w14:schemeClr w14:val="tx1"/>
            </w14:solidFill>
          </w14:textFill>
        </w:rPr>
        <w:t>):</w:t>
      </w:r>
    </w:p>
    <w:tbl>
      <w:tblPr>
        <w:tblStyle w:val="7"/>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922"/>
        <w:gridCol w:w="1858"/>
        <w:gridCol w:w="5525"/>
      </w:tblGrid>
      <w:tr w14:paraId="0E2B9CF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922" w:type="dxa"/>
          </w:tcPr>
          <w:p w14:paraId="5A79A48A">
            <w:pPr>
              <w:pStyle w:val="9"/>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评审因素</w:t>
            </w:r>
          </w:p>
        </w:tc>
        <w:tc>
          <w:tcPr>
            <w:tcW w:w="7383" w:type="dxa"/>
            <w:gridSpan w:val="2"/>
          </w:tcPr>
          <w:p w14:paraId="3D5C5542">
            <w:pPr>
              <w:pStyle w:val="9"/>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评审标准</w:t>
            </w:r>
          </w:p>
        </w:tc>
      </w:tr>
      <w:tr w14:paraId="08FBEEC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22" w:type="dxa"/>
          </w:tcPr>
          <w:p w14:paraId="32945CD6">
            <w:pPr>
              <w:pStyle w:val="9"/>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分值构成</w:t>
            </w:r>
          </w:p>
        </w:tc>
        <w:tc>
          <w:tcPr>
            <w:tcW w:w="7383" w:type="dxa"/>
            <w:gridSpan w:val="2"/>
          </w:tcPr>
          <w:p w14:paraId="7E5FD49C">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商务部分20.0分</w:t>
            </w:r>
          </w:p>
          <w:p w14:paraId="1D383348">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技术部分50.0分</w:t>
            </w:r>
          </w:p>
          <w:p w14:paraId="6D97EEFE">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报价得分30.0分</w:t>
            </w:r>
          </w:p>
        </w:tc>
      </w:tr>
      <w:tr w14:paraId="592072F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22" w:type="dxa"/>
            <w:vMerge w:val="restart"/>
          </w:tcPr>
          <w:p w14:paraId="1EFFFE52">
            <w:pPr>
              <w:pStyle w:val="9"/>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技术部分</w:t>
            </w:r>
          </w:p>
        </w:tc>
        <w:tc>
          <w:tcPr>
            <w:tcW w:w="1858" w:type="dxa"/>
            <w:vAlign w:val="center"/>
          </w:tcPr>
          <w:p w14:paraId="4C5AF248">
            <w:pPr>
              <w:pStyle w:val="9"/>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技术参数响应情况</w:t>
            </w:r>
          </w:p>
          <w:p w14:paraId="66B1E435">
            <w:pPr>
              <w:pStyle w:val="9"/>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13</w:t>
            </w:r>
            <w:r>
              <w:rPr>
                <w:color w:val="000000" w:themeColor="text1"/>
                <w:highlight w:val="none"/>
                <w14:textFill>
                  <w14:solidFill>
                    <w14:schemeClr w14:val="tx1"/>
                  </w14:solidFill>
                </w14:textFill>
              </w:rPr>
              <w:t>.0分)</w:t>
            </w:r>
          </w:p>
        </w:tc>
        <w:tc>
          <w:tcPr>
            <w:tcW w:w="5525" w:type="dxa"/>
          </w:tcPr>
          <w:p w14:paraId="5D1FA13A">
            <w:pPr>
              <w:pStyle w:val="9"/>
              <w:jc w:val="left"/>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对采购需求书带“▲”号的条款响应情况进行评分，满分</w:t>
            </w:r>
            <w:r>
              <w:rPr>
                <w:rFonts w:hint="eastAsia"/>
                <w:color w:val="000000" w:themeColor="text1"/>
                <w:highlight w:val="none"/>
                <w:lang w:val="en-US" w:eastAsia="zh-CN"/>
                <w14:textFill>
                  <w14:solidFill>
                    <w14:schemeClr w14:val="tx1"/>
                  </w14:solidFill>
                </w14:textFill>
              </w:rPr>
              <w:t>13</w:t>
            </w:r>
            <w:r>
              <w:rPr>
                <w:color w:val="000000" w:themeColor="text1"/>
                <w:highlight w:val="none"/>
                <w14:textFill>
                  <w14:solidFill>
                    <w14:schemeClr w14:val="tx1"/>
                  </w14:solidFill>
                </w14:textFill>
              </w:rPr>
              <w:t>分，每有一项“▲”参数不满足的，每项扣</w:t>
            </w:r>
            <w:r>
              <w:rPr>
                <w:rFonts w:hint="eastAsia"/>
                <w:color w:val="000000" w:themeColor="text1"/>
                <w:highlight w:val="none"/>
                <w:lang w:val="en-US" w:eastAsia="zh-CN"/>
                <w14:textFill>
                  <w14:solidFill>
                    <w14:schemeClr w14:val="tx1"/>
                  </w14:solidFill>
                </w14:textFill>
              </w:rPr>
              <w:t>0.5</w:t>
            </w:r>
            <w:r>
              <w:rPr>
                <w:color w:val="000000" w:themeColor="text1"/>
                <w:highlight w:val="none"/>
                <w14:textFill>
                  <w14:solidFill>
                    <w14:schemeClr w14:val="tx1"/>
                  </w14:solidFill>
                </w14:textFill>
              </w:rPr>
              <w:t>分，扣完为止。 注：①对采购需求书带“▲”号的条款，采购需求书要求提供相关证明资料的，则投标文件中须提供对应产品技术参数的证明资料。②对采购需求书带“▲”号的条款，采购需求书未要求提供相关证明资料的，则投标文件中须提供所投设备的彩页或技术白皮书或说明书或官网截图及链接或原厂商所作的技术参数说明等详细技术资料，否则不得分。</w:t>
            </w:r>
          </w:p>
        </w:tc>
      </w:tr>
      <w:tr w14:paraId="0FE97A5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22" w:type="dxa"/>
            <w:vMerge w:val="continue"/>
          </w:tcPr>
          <w:p w14:paraId="3B64E409">
            <w:pPr>
              <w:rPr>
                <w:color w:val="000000" w:themeColor="text1"/>
                <w:highlight w:val="none"/>
                <w14:textFill>
                  <w14:solidFill>
                    <w14:schemeClr w14:val="tx1"/>
                  </w14:solidFill>
                </w14:textFill>
              </w:rPr>
            </w:pPr>
          </w:p>
        </w:tc>
        <w:tc>
          <w:tcPr>
            <w:tcW w:w="1858" w:type="dxa"/>
            <w:vAlign w:val="center"/>
          </w:tcPr>
          <w:p w14:paraId="738814AC">
            <w:pPr>
              <w:pStyle w:val="9"/>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项目实施方案</w:t>
            </w:r>
          </w:p>
          <w:p w14:paraId="6E801D39">
            <w:pPr>
              <w:pStyle w:val="9"/>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15</w:t>
            </w:r>
            <w:r>
              <w:rPr>
                <w:color w:val="000000" w:themeColor="text1"/>
                <w:highlight w:val="none"/>
                <w14:textFill>
                  <w14:solidFill>
                    <w14:schemeClr w14:val="tx1"/>
                  </w14:solidFill>
                </w14:textFill>
              </w:rPr>
              <w:t>.0分)</w:t>
            </w:r>
          </w:p>
        </w:tc>
        <w:tc>
          <w:tcPr>
            <w:tcW w:w="5525" w:type="dxa"/>
          </w:tcPr>
          <w:p w14:paraId="214E67BC">
            <w:pPr>
              <w:pStyle w:val="9"/>
              <w:jc w:val="left"/>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根据投标人针对本项目所提供的项目实施方案，包括但不限于项目到货计划、项目实施计划、项目运输保障、安装调试等内容进行评审： </w:t>
            </w:r>
          </w:p>
          <w:p w14:paraId="16EA6262">
            <w:pPr>
              <w:pStyle w:val="9"/>
              <w:jc w:val="left"/>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①投标人针对本项目有明确具体的计划安排，对设备的运输过程有针对性保障手段、明确实施所需的人员、物资和设备等资源，并安排合理的，得</w:t>
            </w:r>
            <w:r>
              <w:rPr>
                <w:rFonts w:hint="eastAsia"/>
                <w:color w:val="000000" w:themeColor="text1"/>
                <w:highlight w:val="none"/>
                <w:lang w:val="en-US" w:eastAsia="zh-CN"/>
                <w14:textFill>
                  <w14:solidFill>
                    <w14:schemeClr w14:val="tx1"/>
                  </w14:solidFill>
                </w14:textFill>
              </w:rPr>
              <w:t>15</w:t>
            </w:r>
            <w:r>
              <w:rPr>
                <w:color w:val="000000" w:themeColor="text1"/>
                <w:highlight w:val="none"/>
                <w14:textFill>
                  <w14:solidFill>
                    <w14:schemeClr w14:val="tx1"/>
                  </w14:solidFill>
                </w14:textFill>
              </w:rPr>
              <w:t xml:space="preserve">分； </w:t>
            </w:r>
          </w:p>
          <w:p w14:paraId="32DC3FBC">
            <w:pPr>
              <w:pStyle w:val="9"/>
              <w:jc w:val="left"/>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②投标人针对本项目有较明确的计划安排，对设备的运输过程有较好的保障手段、明确实施所需的人员、物资和设备等资源，安排较合理的，得</w:t>
            </w:r>
            <w:r>
              <w:rPr>
                <w:rFonts w:hint="eastAsia"/>
                <w:color w:val="000000" w:themeColor="text1"/>
                <w:highlight w:val="none"/>
                <w:lang w:val="en-US" w:eastAsia="zh-CN"/>
                <w14:textFill>
                  <w14:solidFill>
                    <w14:schemeClr w14:val="tx1"/>
                  </w14:solidFill>
                </w14:textFill>
              </w:rPr>
              <w:t>10</w:t>
            </w:r>
            <w:r>
              <w:rPr>
                <w:color w:val="000000" w:themeColor="text1"/>
                <w:highlight w:val="none"/>
                <w14:textFill>
                  <w14:solidFill>
                    <w14:schemeClr w14:val="tx1"/>
                  </w14:solidFill>
                </w14:textFill>
              </w:rPr>
              <w:t xml:space="preserve">分； </w:t>
            </w:r>
          </w:p>
          <w:p w14:paraId="4062F422">
            <w:pPr>
              <w:pStyle w:val="9"/>
              <w:jc w:val="left"/>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③投标人针对本项目有基本明确的计划安排、对设备的运输过程有基本的保障手段、基本明确实施所需的人员、物资和设备等资源，安排合理的，得</w:t>
            </w:r>
            <w:r>
              <w:rPr>
                <w:rFonts w:hint="eastAsia"/>
                <w:color w:val="000000" w:themeColor="text1"/>
                <w:highlight w:val="none"/>
                <w:lang w:val="en-US" w:eastAsia="zh-CN"/>
                <w14:textFill>
                  <w14:solidFill>
                    <w14:schemeClr w14:val="tx1"/>
                  </w14:solidFill>
                </w14:textFill>
              </w:rPr>
              <w:t>5</w:t>
            </w:r>
            <w:r>
              <w:rPr>
                <w:color w:val="000000" w:themeColor="text1"/>
                <w:highlight w:val="none"/>
                <w14:textFill>
                  <w14:solidFill>
                    <w14:schemeClr w14:val="tx1"/>
                  </w14:solidFill>
                </w14:textFill>
              </w:rPr>
              <w:t xml:space="preserve">分； </w:t>
            </w:r>
          </w:p>
          <w:p w14:paraId="4C0C2DE0">
            <w:pPr>
              <w:pStyle w:val="9"/>
              <w:jc w:val="left"/>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④投标人针对本项目有简单的计划安排、对设备的运输过程有简单的保障手段、无明确实施所需的人员、物资和设备等资源，安排简单或无安排的，得1分； </w:t>
            </w:r>
          </w:p>
          <w:p w14:paraId="071DE11D">
            <w:pPr>
              <w:pStyle w:val="9"/>
              <w:jc w:val="left"/>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⑤不提供方案不得分。</w:t>
            </w:r>
          </w:p>
        </w:tc>
      </w:tr>
      <w:tr w14:paraId="4F29C3C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22" w:type="dxa"/>
            <w:vMerge w:val="continue"/>
          </w:tcPr>
          <w:p w14:paraId="6006DBEC">
            <w:pPr>
              <w:rPr>
                <w:color w:val="000000" w:themeColor="text1"/>
                <w:highlight w:val="none"/>
                <w14:textFill>
                  <w14:solidFill>
                    <w14:schemeClr w14:val="tx1"/>
                  </w14:solidFill>
                </w14:textFill>
              </w:rPr>
            </w:pPr>
          </w:p>
        </w:tc>
        <w:tc>
          <w:tcPr>
            <w:tcW w:w="1858" w:type="dxa"/>
            <w:vAlign w:val="center"/>
          </w:tcPr>
          <w:p w14:paraId="00FD4036">
            <w:pPr>
              <w:pStyle w:val="9"/>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所投产品的技术情况</w:t>
            </w:r>
          </w:p>
          <w:p w14:paraId="71443AA2">
            <w:pPr>
              <w:pStyle w:val="9"/>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12</w:t>
            </w:r>
            <w:r>
              <w:rPr>
                <w:color w:val="000000" w:themeColor="text1"/>
                <w:highlight w:val="none"/>
                <w14:textFill>
                  <w14:solidFill>
                    <w14:schemeClr w14:val="tx1"/>
                  </w14:solidFill>
                </w14:textFill>
              </w:rPr>
              <w:t>.0分)</w:t>
            </w:r>
          </w:p>
        </w:tc>
        <w:tc>
          <w:tcPr>
            <w:tcW w:w="5525" w:type="dxa"/>
          </w:tcPr>
          <w:p w14:paraId="7E7AEC01">
            <w:pPr>
              <w:pStyle w:val="9"/>
              <w:jc w:val="left"/>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根据投标人所投产品的技术情况，包括但不限于设备设计及配置先进，用材可靠性高，实用性、耐用性等内容进行评审： </w:t>
            </w:r>
          </w:p>
          <w:p w14:paraId="1086CE30">
            <w:pPr>
              <w:pStyle w:val="9"/>
              <w:jc w:val="left"/>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①所投设备设计及配置非常先进，明显领先行业水平，充分考虑未来发展趋势；用材极其可靠，全部选用顶级材料，性能稳定且寿命长；实用性和耐用性极佳，功能全面满足需求，操作简单方便，易于维护和保养，且设备寿命长，性能稳定，得</w:t>
            </w:r>
            <w:r>
              <w:rPr>
                <w:rFonts w:hint="eastAsia"/>
                <w:color w:val="000000" w:themeColor="text1"/>
                <w:highlight w:val="none"/>
                <w:lang w:val="en-US" w:eastAsia="zh-CN"/>
                <w14:textFill>
                  <w14:solidFill>
                    <w14:schemeClr w14:val="tx1"/>
                  </w14:solidFill>
                </w14:textFill>
              </w:rPr>
              <w:t>12</w:t>
            </w:r>
            <w:r>
              <w:rPr>
                <w:color w:val="000000" w:themeColor="text1"/>
                <w:highlight w:val="none"/>
                <w14:textFill>
                  <w14:solidFill>
                    <w14:schemeClr w14:val="tx1"/>
                  </w14:solidFill>
                </w14:textFill>
              </w:rPr>
              <w:t xml:space="preserve">分； </w:t>
            </w:r>
          </w:p>
          <w:p w14:paraId="6E7465D4">
            <w:pPr>
              <w:pStyle w:val="9"/>
              <w:jc w:val="left"/>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②所投设备设计及配置较先进，符合当前行业主流水平；用材可靠，选用优质材料，性能稳定；实用性和耐用性较好，功能满足大部分需求，操作和维护相对简便，设备寿命较长，得</w:t>
            </w:r>
            <w:r>
              <w:rPr>
                <w:rFonts w:hint="eastAsia"/>
                <w:color w:val="000000" w:themeColor="text1"/>
                <w:highlight w:val="none"/>
                <w:lang w:val="en-US" w:eastAsia="zh-CN"/>
                <w14:textFill>
                  <w14:solidFill>
                    <w14:schemeClr w14:val="tx1"/>
                  </w14:solidFill>
                </w14:textFill>
              </w:rPr>
              <w:t>8</w:t>
            </w:r>
            <w:r>
              <w:rPr>
                <w:color w:val="000000" w:themeColor="text1"/>
                <w:highlight w:val="none"/>
                <w14:textFill>
                  <w14:solidFill>
                    <w14:schemeClr w14:val="tx1"/>
                  </w14:solidFill>
                </w14:textFill>
              </w:rPr>
              <w:t xml:space="preserve">分； </w:t>
            </w:r>
          </w:p>
          <w:p w14:paraId="1652EAF0">
            <w:pPr>
              <w:pStyle w:val="9"/>
              <w:jc w:val="left"/>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③所投设备设计及配置基本符合行业要求，但缺乏创新性；用材基本可靠，性能一般，但无明显缺陷；实用性和耐用性一般，功能基本满足需求，操作和维护稍显复杂，设备寿命和性能中等，得</w:t>
            </w:r>
            <w:r>
              <w:rPr>
                <w:rFonts w:hint="eastAsia"/>
                <w:color w:val="000000" w:themeColor="text1"/>
                <w:highlight w:val="none"/>
                <w:lang w:val="en-US" w:eastAsia="zh-CN"/>
                <w14:textFill>
                  <w14:solidFill>
                    <w14:schemeClr w14:val="tx1"/>
                  </w14:solidFill>
                </w14:textFill>
              </w:rPr>
              <w:t>4</w:t>
            </w:r>
            <w:r>
              <w:rPr>
                <w:color w:val="000000" w:themeColor="text1"/>
                <w:highlight w:val="none"/>
                <w14:textFill>
                  <w14:solidFill>
                    <w14:schemeClr w14:val="tx1"/>
                  </w14:solidFill>
                </w14:textFill>
              </w:rPr>
              <w:t xml:space="preserve">分； </w:t>
            </w:r>
          </w:p>
          <w:p w14:paraId="2902DC9A">
            <w:pPr>
              <w:pStyle w:val="9"/>
              <w:jc w:val="left"/>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④所投设备设计及配置落后，不符合行业发展方向；用材存在明显问题，性能不稳定或寿命较短；实用性和耐用性差，功能不足或操作维护困难，设备寿命短或性能不稳定，得1分； </w:t>
            </w:r>
          </w:p>
          <w:p w14:paraId="24F95D67">
            <w:pPr>
              <w:pStyle w:val="9"/>
              <w:jc w:val="left"/>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⑤不提供方案不得分。</w:t>
            </w:r>
          </w:p>
        </w:tc>
      </w:tr>
      <w:tr w14:paraId="19147F3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22" w:type="dxa"/>
            <w:vMerge w:val="continue"/>
          </w:tcPr>
          <w:p w14:paraId="7CF0543B">
            <w:pPr>
              <w:rPr>
                <w:color w:val="000000" w:themeColor="text1"/>
                <w:highlight w:val="none"/>
                <w14:textFill>
                  <w14:solidFill>
                    <w14:schemeClr w14:val="tx1"/>
                  </w14:solidFill>
                </w14:textFill>
              </w:rPr>
            </w:pPr>
          </w:p>
        </w:tc>
        <w:tc>
          <w:tcPr>
            <w:tcW w:w="1858" w:type="dxa"/>
            <w:vAlign w:val="center"/>
          </w:tcPr>
          <w:p w14:paraId="1D2C99F5">
            <w:pPr>
              <w:pStyle w:val="9"/>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售后服务方案</w:t>
            </w:r>
          </w:p>
          <w:p w14:paraId="60B5E805">
            <w:pPr>
              <w:pStyle w:val="9"/>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10</w:t>
            </w:r>
            <w:r>
              <w:rPr>
                <w:color w:val="000000" w:themeColor="text1"/>
                <w:highlight w:val="none"/>
                <w14:textFill>
                  <w14:solidFill>
                    <w14:schemeClr w14:val="tx1"/>
                  </w14:solidFill>
                </w14:textFill>
              </w:rPr>
              <w:t>.0分)</w:t>
            </w:r>
          </w:p>
        </w:tc>
        <w:tc>
          <w:tcPr>
            <w:tcW w:w="5525" w:type="dxa"/>
          </w:tcPr>
          <w:p w14:paraId="355EB7FC">
            <w:pPr>
              <w:pStyle w:val="9"/>
              <w:jc w:val="left"/>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根据投标人针对本项目所提供的售后服务方案，方案内容包括但不限于售后服务人员的安排、售后服务计划安排、响应时间的及时性等内容进行评审： </w:t>
            </w:r>
          </w:p>
          <w:p w14:paraId="21EAB472">
            <w:pPr>
              <w:pStyle w:val="9"/>
              <w:jc w:val="left"/>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①投标人所提供的质保期内和质保期后的售后服务方案内容非常详细，有完整合理的部署规划，有安排专人响应采购人货物要求及服务沟通，有专业的售后服务人员，对日常应急情况响应及时，完全满足项目要求的，得</w:t>
            </w:r>
            <w:r>
              <w:rPr>
                <w:rFonts w:hint="eastAsia"/>
                <w:color w:val="000000" w:themeColor="text1"/>
                <w:highlight w:val="none"/>
                <w:lang w:val="en-US" w:eastAsia="zh-CN"/>
                <w14:textFill>
                  <w14:solidFill>
                    <w14:schemeClr w14:val="tx1"/>
                  </w14:solidFill>
                </w14:textFill>
              </w:rPr>
              <w:t>10</w:t>
            </w:r>
            <w:r>
              <w:rPr>
                <w:color w:val="000000" w:themeColor="text1"/>
                <w:highlight w:val="none"/>
                <w14:textFill>
                  <w14:solidFill>
                    <w14:schemeClr w14:val="tx1"/>
                  </w14:solidFill>
                </w14:textFill>
              </w:rPr>
              <w:t xml:space="preserve">分； </w:t>
            </w:r>
          </w:p>
          <w:p w14:paraId="5D90C896">
            <w:pPr>
              <w:pStyle w:val="9"/>
              <w:jc w:val="left"/>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②投标人所提供的质保期内和质保期后的售后服务方案内容较详细，有较完整合理的部署规划，有安排专人响应采购人货物要求及服务沟通，有专业的售后服务人员，对应急情况响应较及时，满足项目要求的，得</w:t>
            </w:r>
            <w:r>
              <w:rPr>
                <w:rFonts w:hint="eastAsia"/>
                <w:color w:val="000000" w:themeColor="text1"/>
                <w:highlight w:val="none"/>
                <w:lang w:val="en-US" w:eastAsia="zh-CN"/>
                <w14:textFill>
                  <w14:solidFill>
                    <w14:schemeClr w14:val="tx1"/>
                  </w14:solidFill>
                </w14:textFill>
              </w:rPr>
              <w:t>7</w:t>
            </w:r>
            <w:r>
              <w:rPr>
                <w:color w:val="000000" w:themeColor="text1"/>
                <w:highlight w:val="none"/>
                <w14:textFill>
                  <w14:solidFill>
                    <w14:schemeClr w14:val="tx1"/>
                  </w14:solidFill>
                </w14:textFill>
              </w:rPr>
              <w:t xml:space="preserve">分； </w:t>
            </w:r>
          </w:p>
          <w:p w14:paraId="449565B7">
            <w:pPr>
              <w:pStyle w:val="9"/>
              <w:jc w:val="left"/>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③投标人所提供的质保期内售后服务方案内容完整，有基本的部署规划，有安排专人响应采购人货物要求及服务沟通，有专业的售后服务人员，对应急情况响应不够及时，部分满足项目要求的，得</w:t>
            </w:r>
            <w:r>
              <w:rPr>
                <w:rFonts w:hint="eastAsia"/>
                <w:color w:val="000000" w:themeColor="text1"/>
                <w:highlight w:val="none"/>
                <w:lang w:val="en-US" w:eastAsia="zh-CN"/>
                <w14:textFill>
                  <w14:solidFill>
                    <w14:schemeClr w14:val="tx1"/>
                  </w14:solidFill>
                </w14:textFill>
              </w:rPr>
              <w:t>4</w:t>
            </w:r>
            <w:r>
              <w:rPr>
                <w:color w:val="000000" w:themeColor="text1"/>
                <w:highlight w:val="none"/>
                <w14:textFill>
                  <w14:solidFill>
                    <w14:schemeClr w14:val="tx1"/>
                  </w14:solidFill>
                </w14:textFill>
              </w:rPr>
              <w:t xml:space="preserve">分； </w:t>
            </w:r>
          </w:p>
          <w:p w14:paraId="0873B2BE">
            <w:pPr>
              <w:pStyle w:val="9"/>
              <w:jc w:val="left"/>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④投标人只提供了简单的售后服务方案，货物服务安排无法满足项目要求，对应急情况响应慢，或质保期内的服务保障不能满足项目要求的，得1分； </w:t>
            </w:r>
          </w:p>
          <w:p w14:paraId="6D975B48">
            <w:pPr>
              <w:pStyle w:val="9"/>
              <w:jc w:val="left"/>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⑤不提供方案不得分。</w:t>
            </w:r>
          </w:p>
        </w:tc>
      </w:tr>
      <w:tr w14:paraId="0D3B9AB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22" w:type="dxa"/>
            <w:vMerge w:val="restart"/>
          </w:tcPr>
          <w:p w14:paraId="7480A932">
            <w:pPr>
              <w:pStyle w:val="9"/>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商务部分</w:t>
            </w:r>
          </w:p>
        </w:tc>
        <w:tc>
          <w:tcPr>
            <w:tcW w:w="1858" w:type="dxa"/>
            <w:vAlign w:val="center"/>
          </w:tcPr>
          <w:p w14:paraId="0C617A60">
            <w:pPr>
              <w:pStyle w:val="9"/>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业绩</w:t>
            </w:r>
          </w:p>
          <w:p w14:paraId="483AC0A0">
            <w:pPr>
              <w:pStyle w:val="9"/>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(15.0分)</w:t>
            </w:r>
          </w:p>
        </w:tc>
        <w:tc>
          <w:tcPr>
            <w:tcW w:w="5525" w:type="dxa"/>
          </w:tcPr>
          <w:p w14:paraId="094791B0">
            <w:pPr>
              <w:pStyle w:val="9"/>
              <w:jc w:val="left"/>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投标人具有医疗设备或医疗设备配件销售业绩，每提供一个得5分，满分15分。 </w:t>
            </w:r>
          </w:p>
          <w:p w14:paraId="41081FD5">
            <w:pPr>
              <w:pStyle w:val="9"/>
              <w:jc w:val="left"/>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注：投标人须提供合同复印件并加盖投标人公章。</w:t>
            </w:r>
          </w:p>
        </w:tc>
      </w:tr>
      <w:tr w14:paraId="14BA807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22" w:type="dxa"/>
            <w:vMerge w:val="continue"/>
          </w:tcPr>
          <w:p w14:paraId="6D1EFFB5">
            <w:pPr>
              <w:rPr>
                <w:color w:val="000000" w:themeColor="text1"/>
                <w:highlight w:val="none"/>
                <w14:textFill>
                  <w14:solidFill>
                    <w14:schemeClr w14:val="tx1"/>
                  </w14:solidFill>
                </w14:textFill>
              </w:rPr>
            </w:pPr>
          </w:p>
        </w:tc>
        <w:tc>
          <w:tcPr>
            <w:tcW w:w="1858" w:type="dxa"/>
            <w:vAlign w:val="center"/>
          </w:tcPr>
          <w:p w14:paraId="5DC5CF1B">
            <w:pPr>
              <w:pStyle w:val="9"/>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服务承诺</w:t>
            </w:r>
          </w:p>
          <w:p w14:paraId="04ECBA49">
            <w:pPr>
              <w:pStyle w:val="9"/>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(5.0分)</w:t>
            </w:r>
          </w:p>
        </w:tc>
        <w:tc>
          <w:tcPr>
            <w:tcW w:w="5525" w:type="dxa"/>
          </w:tcPr>
          <w:p w14:paraId="5B28775B">
            <w:pPr>
              <w:pStyle w:val="9"/>
              <w:jc w:val="left"/>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根据投标人提供的服务承诺进行评审： </w:t>
            </w:r>
          </w:p>
          <w:p w14:paraId="32636AD5">
            <w:pPr>
              <w:pStyle w:val="9"/>
              <w:jc w:val="left"/>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①在接到采购人通知后1个小时（含）内响应并到达现场的得5分； </w:t>
            </w:r>
          </w:p>
          <w:p w14:paraId="6141D596">
            <w:pPr>
              <w:pStyle w:val="9"/>
              <w:jc w:val="left"/>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②在接到采购人通知后2个小时（含）内响应并到达现场的得3分； </w:t>
            </w:r>
          </w:p>
          <w:p w14:paraId="6E20C819">
            <w:pPr>
              <w:pStyle w:val="9"/>
              <w:jc w:val="left"/>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③在接到采购人通知后3个小时（含）内响应并到达现场的得1分； </w:t>
            </w:r>
          </w:p>
          <w:p w14:paraId="3D3FFBAF">
            <w:pPr>
              <w:pStyle w:val="9"/>
              <w:jc w:val="left"/>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④其他情况不得分。 </w:t>
            </w:r>
          </w:p>
          <w:p w14:paraId="18E1FF32">
            <w:pPr>
              <w:pStyle w:val="9"/>
              <w:jc w:val="left"/>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注：投标人须提供单独承诺函并加盖投标人公章。</w:t>
            </w:r>
          </w:p>
        </w:tc>
      </w:tr>
      <w:tr w14:paraId="1B32E93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22" w:type="dxa"/>
          </w:tcPr>
          <w:p w14:paraId="1E780BF7">
            <w:pPr>
              <w:pStyle w:val="9"/>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投标报价</w:t>
            </w:r>
          </w:p>
        </w:tc>
        <w:tc>
          <w:tcPr>
            <w:tcW w:w="1858" w:type="dxa"/>
            <w:vAlign w:val="center"/>
          </w:tcPr>
          <w:p w14:paraId="2AB77094">
            <w:pPr>
              <w:pStyle w:val="9"/>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投标报价得分</w:t>
            </w:r>
          </w:p>
          <w:p w14:paraId="709B34C8">
            <w:pPr>
              <w:pStyle w:val="9"/>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(30.0分)</w:t>
            </w:r>
          </w:p>
        </w:tc>
        <w:tc>
          <w:tcPr>
            <w:tcW w:w="5525" w:type="dxa"/>
          </w:tcPr>
          <w:p w14:paraId="54A6A418">
            <w:pPr>
              <w:pStyle w:val="9"/>
              <w:jc w:val="left"/>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投标报价得分＝（评标基准价/投标报价）×价格分值【注：满足招标文件要求且投标价格最低的投标报价为评标基准价。】最低报价不是中标的唯一依据。因落实政府采购政策进行价格调整的，以调整后的价格计算评标基准价和投标报价。</w:t>
            </w:r>
          </w:p>
        </w:tc>
      </w:tr>
    </w:tbl>
    <w:p w14:paraId="3B04918F">
      <w:pPr>
        <w:pStyle w:val="9"/>
        <w:outlineLvl w:val="3"/>
        <w:rPr>
          <w:color w:val="000000" w:themeColor="text1"/>
          <w:highlight w:val="none"/>
          <w14:textFill>
            <w14:solidFill>
              <w14:schemeClr w14:val="tx1"/>
            </w14:solidFill>
          </w14:textFill>
        </w:rPr>
      </w:pPr>
      <w:r>
        <w:rPr>
          <w:b/>
          <w:color w:val="000000" w:themeColor="text1"/>
          <w:sz w:val="24"/>
          <w:highlight w:val="none"/>
          <w14:textFill>
            <w14:solidFill>
              <w14:schemeClr w14:val="tx1"/>
            </w14:solidFill>
          </w14:textFill>
        </w:rPr>
        <w:t>4.汇总、排序</w:t>
      </w:r>
    </w:p>
    <w:p w14:paraId="3CEFE54A">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采购包1：</w:t>
      </w:r>
    </w:p>
    <w:p w14:paraId="1384E21D">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评标结果按评审后总得分由高到低顺序排列。总得分相同的按投标报价由低到高顺序排列。得分且投标报价相同的，由评委会采取随机抽取的方式确定。排名第一的投标供应商为第一中标候选人，排名第二的投标供应商为第二中标候选人（提供相同品牌产品（非单一产品采购，以核心产品为准。多个核心产品的，有一种产品品牌相同，即视为提供相同品牌产品），评审后得分最高的同品牌投标人获得中标人推荐资格；评审得分相同的，由采购人或者采购人委托评标委员会采取随机抽取方式确定，其他同品牌投标人不作为中标候选人）。</w:t>
      </w:r>
    </w:p>
    <w:p w14:paraId="4CF92905">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采购包2：</w:t>
      </w:r>
    </w:p>
    <w:p w14:paraId="51D4CB86">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评标结果按评审后总得分由高到低顺序排列。总得分相同的按投标报价由低到高顺序排列。得分且投标报价相同的，由评委会采取随机抽取的方式确定。排名第一的投标供应商为第一中标候选人，排名第二的投标供应商为第二中标候选人（提供相同品牌产品（非单一产品采购，以核心产品为准。多个核心产品的，有一种产品品牌相同，即视为提供相同品牌产品），评审后得分最高的同品牌投标人获得中标人推荐资格；评审得分相同的，由采购人或者采购人委托评标委员会采取随机抽取方式确定，其他同品牌投标人不作为中标候选人）。</w:t>
      </w:r>
    </w:p>
    <w:p w14:paraId="04ABE5BB">
      <w:pPr>
        <w:pStyle w:val="9"/>
        <w:outlineLvl w:val="3"/>
        <w:rPr>
          <w:color w:val="000000" w:themeColor="text1"/>
          <w:highlight w:val="none"/>
          <w14:textFill>
            <w14:solidFill>
              <w14:schemeClr w14:val="tx1"/>
            </w14:solidFill>
          </w14:textFill>
        </w:rPr>
      </w:pPr>
      <w:r>
        <w:rPr>
          <w:b/>
          <w:color w:val="000000" w:themeColor="text1"/>
          <w:sz w:val="24"/>
          <w:highlight w:val="none"/>
          <w14:textFill>
            <w14:solidFill>
              <w14:schemeClr w14:val="tx1"/>
            </w14:solidFill>
          </w14:textFill>
        </w:rPr>
        <w:t>5.中标价的确定</w:t>
      </w:r>
    </w:p>
    <w:p w14:paraId="1E1D2569">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除了按第四章第一点第7条修正并经投标人确认的投标报价作为中标价外，中标价以开标时公开唱标价为准。</w:t>
      </w:r>
    </w:p>
    <w:p w14:paraId="44EABB8F">
      <w:pPr>
        <w:pStyle w:val="9"/>
        <w:outlineLvl w:val="3"/>
        <w:rPr>
          <w:color w:val="000000" w:themeColor="text1"/>
          <w:highlight w:val="none"/>
          <w14:textFill>
            <w14:solidFill>
              <w14:schemeClr w14:val="tx1"/>
            </w14:solidFill>
          </w14:textFill>
        </w:rPr>
      </w:pPr>
      <w:r>
        <w:rPr>
          <w:b/>
          <w:color w:val="000000" w:themeColor="text1"/>
          <w:sz w:val="24"/>
          <w:highlight w:val="none"/>
          <w14:textFill>
            <w14:solidFill>
              <w14:schemeClr w14:val="tx1"/>
            </w14:solidFill>
          </w14:textFill>
        </w:rPr>
        <w:t>6.其他无效投标的情形：</w:t>
      </w:r>
    </w:p>
    <w:p w14:paraId="5ADEBB74">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(1)评标期间，投标人没有按评标委员会的要求提交法定代表人或其委托代理人签字的澄清、说明、补正或改变了投标文件的实质性内容的。</w:t>
      </w:r>
    </w:p>
    <w:p w14:paraId="382B76A4">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(2)投标文件提供虚假材料的。</w:t>
      </w:r>
    </w:p>
    <w:p w14:paraId="4CC8C55B">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(3)投标人以他人名义投标、串通投标、以行贿手段谋取中标或者以其他弄虚作假方式投标的。</w:t>
      </w:r>
    </w:p>
    <w:p w14:paraId="0FDCD4EA">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(4)投标人对采购人、采购代理机构、评标委员会及其工作人员施加影响，有碍招标公平、公正的。</w:t>
      </w:r>
    </w:p>
    <w:p w14:paraId="279DD257">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(5)投标文件含有采购人不能接受的附加条件的。</w:t>
      </w:r>
    </w:p>
    <w:p w14:paraId="7B74F140">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(6)法律、法规和招标文件规定的其他无效情形。</w:t>
      </w:r>
    </w:p>
    <w:p w14:paraId="4A9A4FEE">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w:t>
      </w:r>
    </w:p>
    <w:p w14:paraId="64CF005F">
      <w:pPr>
        <w:rPr>
          <w:b/>
          <w:color w:val="000000" w:themeColor="text1"/>
          <w:sz w:val="36"/>
          <w:highlight w:val="none"/>
          <w14:textFill>
            <w14:solidFill>
              <w14:schemeClr w14:val="tx1"/>
            </w14:solidFill>
          </w14:textFill>
        </w:rPr>
      </w:pPr>
      <w:r>
        <w:rPr>
          <w:b/>
          <w:color w:val="000000" w:themeColor="text1"/>
          <w:sz w:val="36"/>
          <w:highlight w:val="none"/>
          <w14:textFill>
            <w14:solidFill>
              <w14:schemeClr w14:val="tx1"/>
            </w14:solidFill>
          </w14:textFill>
        </w:rPr>
        <w:br w:type="page"/>
      </w:r>
    </w:p>
    <w:p w14:paraId="43D771BB">
      <w:pPr>
        <w:pStyle w:val="9"/>
        <w:jc w:val="center"/>
        <w:outlineLvl w:val="1"/>
        <w:rPr>
          <w:color w:val="000000" w:themeColor="text1"/>
          <w:highlight w:val="none"/>
          <w14:textFill>
            <w14:solidFill>
              <w14:schemeClr w14:val="tx1"/>
            </w14:solidFill>
          </w14:textFill>
        </w:rPr>
      </w:pPr>
      <w:r>
        <w:rPr>
          <w:b/>
          <w:color w:val="000000" w:themeColor="text1"/>
          <w:sz w:val="36"/>
          <w:highlight w:val="none"/>
          <w14:textFill>
            <w14:solidFill>
              <w14:schemeClr w14:val="tx1"/>
            </w14:solidFill>
          </w14:textFill>
        </w:rPr>
        <w:t>第五章 合同文本</w:t>
      </w:r>
    </w:p>
    <w:p w14:paraId="406B5D0D">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w:t>
      </w:r>
    </w:p>
    <w:p w14:paraId="50EC444F">
      <w:pPr>
        <w:pStyle w:val="9"/>
        <w:rPr>
          <w:color w:val="000000" w:themeColor="text1"/>
          <w:highlight w:val="none"/>
          <w14:textFill>
            <w14:solidFill>
              <w14:schemeClr w14:val="tx1"/>
            </w14:solidFill>
          </w14:textFill>
        </w:rPr>
      </w:pPr>
      <w:r>
        <w:rPr>
          <w:color w:val="000000" w:themeColor="text1"/>
          <w:sz w:val="20"/>
          <w:highlight w:val="none"/>
          <w:u w:val="single"/>
          <w14:textFill>
            <w14:solidFill>
              <w14:schemeClr w14:val="tx1"/>
            </w14:solidFill>
          </w14:textFill>
        </w:rPr>
        <w:t xml:space="preserve">                                                                        </w:t>
      </w:r>
      <w:r>
        <w:rPr>
          <w:b/>
          <w:color w:val="000000" w:themeColor="text1"/>
          <w:sz w:val="44"/>
          <w:highlight w:val="none"/>
          <w14:textFill>
            <w14:solidFill>
              <w14:schemeClr w14:val="tx1"/>
            </w14:solidFill>
          </w14:textFill>
        </w:rPr>
        <w:t>合同</w:t>
      </w:r>
    </w:p>
    <w:p w14:paraId="654916C5">
      <w:pPr>
        <w:pStyle w:val="9"/>
        <w:jc w:val="center"/>
        <w:rPr>
          <w:color w:val="000000" w:themeColor="text1"/>
          <w:highlight w:val="none"/>
          <w14:textFill>
            <w14:solidFill>
              <w14:schemeClr w14:val="tx1"/>
            </w14:solidFill>
          </w14:textFill>
        </w:rPr>
      </w:pPr>
      <w:r>
        <w:rPr>
          <w:b/>
          <w:color w:val="000000" w:themeColor="text1"/>
          <w:sz w:val="28"/>
          <w:highlight w:val="none"/>
          <w14:textFill>
            <w14:solidFill>
              <w14:schemeClr w14:val="tx1"/>
            </w14:solidFill>
          </w14:textFill>
        </w:rPr>
        <w:t>（合同编号：</w:t>
      </w:r>
      <w:r>
        <w:rPr>
          <w:b/>
          <w:color w:val="000000" w:themeColor="text1"/>
          <w:sz w:val="20"/>
          <w:highlight w:val="none"/>
          <w14:textFill>
            <w14:solidFill>
              <w14:schemeClr w14:val="tx1"/>
            </w14:solidFill>
          </w14:textFill>
        </w:rPr>
        <w:t xml:space="preserve">                    </w:t>
      </w:r>
      <w:r>
        <w:rPr>
          <w:b/>
          <w:color w:val="000000" w:themeColor="text1"/>
          <w:sz w:val="28"/>
          <w:highlight w:val="none"/>
          <w14:textFill>
            <w14:solidFill>
              <w14:schemeClr w14:val="tx1"/>
            </w14:solidFill>
          </w14:textFill>
        </w:rPr>
        <w:t>）</w:t>
      </w:r>
    </w:p>
    <w:p w14:paraId="112D809E">
      <w:pPr>
        <w:pStyle w:val="9"/>
        <w:ind w:firstLine="1680"/>
        <w:jc w:val="both"/>
        <w:rPr>
          <w:color w:val="000000" w:themeColor="text1"/>
          <w:highlight w:val="none"/>
          <w14:textFill>
            <w14:solidFill>
              <w14:schemeClr w14:val="tx1"/>
            </w14:solidFill>
          </w14:textFill>
        </w:rPr>
      </w:pPr>
      <w:r>
        <w:rPr>
          <w:color w:val="000000" w:themeColor="text1"/>
          <w:sz w:val="28"/>
          <w:highlight w:val="none"/>
          <w14:textFill>
            <w14:solidFill>
              <w14:schemeClr w14:val="tx1"/>
            </w14:solidFill>
          </w14:textFill>
        </w:rPr>
        <w:t>甲方：</w:t>
      </w:r>
    </w:p>
    <w:p w14:paraId="29B2DFAD">
      <w:pPr>
        <w:pStyle w:val="9"/>
        <w:ind w:firstLine="1680"/>
        <w:jc w:val="both"/>
        <w:rPr>
          <w:color w:val="000000" w:themeColor="text1"/>
          <w:highlight w:val="none"/>
          <w14:textFill>
            <w14:solidFill>
              <w14:schemeClr w14:val="tx1"/>
            </w14:solidFill>
          </w14:textFill>
        </w:rPr>
      </w:pPr>
      <w:r>
        <w:rPr>
          <w:color w:val="000000" w:themeColor="text1"/>
          <w:sz w:val="28"/>
          <w:highlight w:val="none"/>
          <w14:textFill>
            <w14:solidFill>
              <w14:schemeClr w14:val="tx1"/>
            </w14:solidFill>
          </w14:textFill>
        </w:rPr>
        <w:t>乙方：</w:t>
      </w:r>
    </w:p>
    <w:p w14:paraId="1EB7C507">
      <w:pPr>
        <w:pStyle w:val="9"/>
        <w:jc w:val="center"/>
        <w:rPr>
          <w:color w:val="000000" w:themeColor="text1"/>
          <w:highlight w:val="none"/>
          <w14:textFill>
            <w14:solidFill>
              <w14:schemeClr w14:val="tx1"/>
            </w14:solidFill>
          </w14:textFill>
        </w:rPr>
      </w:pPr>
      <w:r>
        <w:rPr>
          <w:color w:val="000000" w:themeColor="text1"/>
          <w:sz w:val="28"/>
          <w:highlight w:val="none"/>
          <w14:textFill>
            <w14:solidFill>
              <w14:schemeClr w14:val="tx1"/>
            </w14:solidFill>
          </w14:textFill>
        </w:rPr>
        <w:t>合同签订时间：</w:t>
      </w:r>
      <w:r>
        <w:rPr>
          <w:color w:val="000000" w:themeColor="text1"/>
          <w:sz w:val="20"/>
          <w:highlight w:val="none"/>
          <w14:textFill>
            <w14:solidFill>
              <w14:schemeClr w14:val="tx1"/>
            </w14:solidFill>
          </w14:textFill>
        </w:rPr>
        <w:t xml:space="preserve">    </w:t>
      </w:r>
      <w:r>
        <w:rPr>
          <w:color w:val="000000" w:themeColor="text1"/>
          <w:sz w:val="28"/>
          <w:highlight w:val="none"/>
          <w14:textFill>
            <w14:solidFill>
              <w14:schemeClr w14:val="tx1"/>
            </w14:solidFill>
          </w14:textFill>
        </w:rPr>
        <w:t>年</w:t>
      </w:r>
      <w:r>
        <w:rPr>
          <w:color w:val="000000" w:themeColor="text1"/>
          <w:sz w:val="20"/>
          <w:highlight w:val="none"/>
          <w14:textFill>
            <w14:solidFill>
              <w14:schemeClr w14:val="tx1"/>
            </w14:solidFill>
          </w14:textFill>
        </w:rPr>
        <w:t xml:space="preserve">  </w:t>
      </w:r>
      <w:r>
        <w:rPr>
          <w:color w:val="000000" w:themeColor="text1"/>
          <w:sz w:val="28"/>
          <w:highlight w:val="none"/>
          <w14:textFill>
            <w14:solidFill>
              <w14:schemeClr w14:val="tx1"/>
            </w14:solidFill>
          </w14:textFill>
        </w:rPr>
        <w:t>月</w:t>
      </w:r>
      <w:r>
        <w:rPr>
          <w:color w:val="000000" w:themeColor="text1"/>
          <w:sz w:val="20"/>
          <w:highlight w:val="none"/>
          <w14:textFill>
            <w14:solidFill>
              <w14:schemeClr w14:val="tx1"/>
            </w14:solidFill>
          </w14:textFill>
        </w:rPr>
        <w:t xml:space="preserve">  </w:t>
      </w:r>
      <w:r>
        <w:rPr>
          <w:color w:val="000000" w:themeColor="text1"/>
          <w:sz w:val="28"/>
          <w:highlight w:val="none"/>
          <w14:textFill>
            <w14:solidFill>
              <w14:schemeClr w14:val="tx1"/>
            </w14:solidFill>
          </w14:textFill>
        </w:rPr>
        <w:t>日</w:t>
      </w:r>
    </w:p>
    <w:p w14:paraId="2FF8127F">
      <w:pPr>
        <w:pStyle w:val="9"/>
        <w:ind w:firstLine="480"/>
        <w:jc w:val="both"/>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w:t>
      </w:r>
    </w:p>
    <w:p w14:paraId="0EE6ECAE">
      <w:pPr>
        <w:pStyle w:val="9"/>
        <w:ind w:firstLine="480"/>
        <w:jc w:val="both"/>
        <w:rPr>
          <w:color w:val="000000" w:themeColor="text1"/>
          <w:highlight w:val="none"/>
          <w14:textFill>
            <w14:solidFill>
              <w14:schemeClr w14:val="tx1"/>
            </w14:solidFill>
          </w14:textFill>
        </w:rPr>
      </w:pPr>
      <w:r>
        <w:rPr>
          <w:color w:val="000000" w:themeColor="text1"/>
          <w:sz w:val="20"/>
          <w:highlight w:val="none"/>
          <w14:textFill>
            <w14:solidFill>
              <w14:schemeClr w14:val="tx1"/>
            </w14:solidFill>
          </w14:textFill>
        </w:rPr>
        <w:t>受甲方委托，</w:t>
      </w:r>
      <w:r>
        <w:rPr>
          <w:color w:val="000000" w:themeColor="text1"/>
          <w:sz w:val="20"/>
          <w:highlight w:val="none"/>
          <w:u w:val="single"/>
          <w14:textFill>
            <w14:solidFill>
              <w14:schemeClr w14:val="tx1"/>
            </w14:solidFill>
          </w14:textFill>
        </w:rPr>
        <w:t xml:space="preserve">                 （采购代理机构）</w:t>
      </w:r>
      <w:r>
        <w:rPr>
          <w:color w:val="000000" w:themeColor="text1"/>
          <w:sz w:val="20"/>
          <w:highlight w:val="none"/>
          <w14:textFill>
            <w14:solidFill>
              <w14:schemeClr w14:val="tx1"/>
            </w14:solidFill>
          </w14:textFill>
        </w:rPr>
        <w:t>组织对</w:t>
      </w:r>
      <w:r>
        <w:rPr>
          <w:color w:val="000000" w:themeColor="text1"/>
          <w:sz w:val="20"/>
          <w:highlight w:val="none"/>
          <w:u w:val="single"/>
          <w14:textFill>
            <w14:solidFill>
              <w14:schemeClr w14:val="tx1"/>
            </w14:solidFill>
          </w14:textFill>
        </w:rPr>
        <w:t xml:space="preserve">                 （项目名称）</w:t>
      </w:r>
      <w:r>
        <w:rPr>
          <w:color w:val="000000" w:themeColor="text1"/>
          <w:sz w:val="20"/>
          <w:highlight w:val="none"/>
          <w14:textFill>
            <w14:solidFill>
              <w14:schemeClr w14:val="tx1"/>
            </w14:solidFill>
          </w14:textFill>
        </w:rPr>
        <w:t>采购项目（采购项目编号为</w:t>
      </w:r>
      <w:r>
        <w:rPr>
          <w:color w:val="000000" w:themeColor="text1"/>
          <w:sz w:val="20"/>
          <w:highlight w:val="none"/>
          <w:u w:val="single"/>
          <w14:textFill>
            <w14:solidFill>
              <w14:schemeClr w14:val="tx1"/>
            </w14:solidFill>
          </w14:textFill>
        </w:rPr>
        <w:t xml:space="preserve">               ，</w:t>
      </w:r>
      <w:r>
        <w:rPr>
          <w:color w:val="000000" w:themeColor="text1"/>
          <w:sz w:val="20"/>
          <w:highlight w:val="none"/>
          <w14:textFill>
            <w14:solidFill>
              <w14:schemeClr w14:val="tx1"/>
            </w14:solidFill>
          </w14:textFill>
        </w:rPr>
        <w:t>包号为</w:t>
      </w:r>
      <w:r>
        <w:rPr>
          <w:color w:val="000000" w:themeColor="text1"/>
          <w:sz w:val="20"/>
          <w:highlight w:val="none"/>
          <w:u w:val="single"/>
          <w14:textFill>
            <w14:solidFill>
              <w14:schemeClr w14:val="tx1"/>
            </w14:solidFill>
          </w14:textFill>
        </w:rPr>
        <w:t xml:space="preserve">     </w:t>
      </w:r>
      <w:r>
        <w:rPr>
          <w:color w:val="000000" w:themeColor="text1"/>
          <w:sz w:val="20"/>
          <w:highlight w:val="none"/>
          <w14:textFill>
            <w14:solidFill>
              <w14:schemeClr w14:val="tx1"/>
            </w14:solidFill>
          </w14:textFill>
        </w:rPr>
        <w:t>）进行采购，于</w:t>
      </w:r>
      <w:r>
        <w:rPr>
          <w:color w:val="000000" w:themeColor="text1"/>
          <w:sz w:val="20"/>
          <w:highlight w:val="none"/>
          <w:u w:val="single"/>
          <w14:textFill>
            <w14:solidFill>
              <w14:schemeClr w14:val="tx1"/>
            </w14:solidFill>
          </w14:textFill>
        </w:rPr>
        <w:t xml:space="preserve">     </w:t>
      </w:r>
      <w:r>
        <w:rPr>
          <w:color w:val="000000" w:themeColor="text1"/>
          <w:sz w:val="20"/>
          <w:highlight w:val="none"/>
          <w14:textFill>
            <w14:solidFill>
              <w14:schemeClr w14:val="tx1"/>
            </w14:solidFill>
          </w14:textFill>
        </w:rPr>
        <w:t>年</w:t>
      </w:r>
      <w:r>
        <w:rPr>
          <w:color w:val="000000" w:themeColor="text1"/>
          <w:sz w:val="20"/>
          <w:highlight w:val="none"/>
          <w:u w:val="single"/>
          <w14:textFill>
            <w14:solidFill>
              <w14:schemeClr w14:val="tx1"/>
            </w14:solidFill>
          </w14:textFill>
        </w:rPr>
        <w:t xml:space="preserve">     </w:t>
      </w:r>
      <w:r>
        <w:rPr>
          <w:color w:val="000000" w:themeColor="text1"/>
          <w:sz w:val="20"/>
          <w:highlight w:val="none"/>
          <w14:textFill>
            <w14:solidFill>
              <w14:schemeClr w14:val="tx1"/>
            </w14:solidFill>
          </w14:textFill>
        </w:rPr>
        <w:t>月</w:t>
      </w:r>
      <w:r>
        <w:rPr>
          <w:color w:val="000000" w:themeColor="text1"/>
          <w:sz w:val="20"/>
          <w:highlight w:val="none"/>
          <w:u w:val="single"/>
          <w14:textFill>
            <w14:solidFill>
              <w14:schemeClr w14:val="tx1"/>
            </w14:solidFill>
          </w14:textFill>
        </w:rPr>
        <w:t xml:space="preserve">     </w:t>
      </w:r>
      <w:r>
        <w:rPr>
          <w:color w:val="000000" w:themeColor="text1"/>
          <w:sz w:val="20"/>
          <w:highlight w:val="none"/>
          <w14:textFill>
            <w14:solidFill>
              <w14:schemeClr w14:val="tx1"/>
            </w14:solidFill>
          </w14:textFill>
        </w:rPr>
        <w:t>日通过公开招标，经评标委员会评定乙方</w:t>
      </w:r>
      <w:r>
        <w:rPr>
          <w:color w:val="000000" w:themeColor="text1"/>
          <w:sz w:val="20"/>
          <w:highlight w:val="none"/>
          <w:u w:val="single"/>
          <w14:textFill>
            <w14:solidFill>
              <w14:schemeClr w14:val="tx1"/>
            </w14:solidFill>
          </w14:textFill>
        </w:rPr>
        <w:t xml:space="preserve">                         </w:t>
      </w:r>
      <w:r>
        <w:rPr>
          <w:color w:val="000000" w:themeColor="text1"/>
          <w:sz w:val="20"/>
          <w:highlight w:val="none"/>
          <w14:textFill>
            <w14:solidFill>
              <w14:schemeClr w14:val="tx1"/>
            </w14:solidFill>
          </w14:textFill>
        </w:rPr>
        <w:t>为中标单位。为了保护甲、乙双方合法权益，根据《中华人民共和国政府采购法》及其实施条例、《中华人民共和国民法典》，在平等自愿的基础上，按照下面的条款和条件，签署本合同。</w:t>
      </w:r>
    </w:p>
    <w:p w14:paraId="40CF6F9B">
      <w:pPr>
        <w:pStyle w:val="9"/>
        <w:jc w:val="both"/>
        <w:rPr>
          <w:color w:val="000000" w:themeColor="text1"/>
          <w:highlight w:val="none"/>
          <w14:textFill>
            <w14:solidFill>
              <w14:schemeClr w14:val="tx1"/>
            </w14:solidFill>
          </w14:textFill>
        </w:rPr>
      </w:pPr>
      <w:r>
        <w:rPr>
          <w:b/>
          <w:color w:val="000000" w:themeColor="text1"/>
          <w:sz w:val="20"/>
          <w:highlight w:val="none"/>
          <w14:textFill>
            <w14:solidFill>
              <w14:schemeClr w14:val="tx1"/>
            </w14:solidFill>
          </w14:textFill>
        </w:rPr>
        <w:t>一、合同项目</w:t>
      </w:r>
    </w:p>
    <w:p w14:paraId="0FC1C716">
      <w:pPr>
        <w:pStyle w:val="9"/>
        <w:ind w:firstLine="315"/>
        <w:jc w:val="both"/>
        <w:rPr>
          <w:color w:val="000000" w:themeColor="text1"/>
          <w:highlight w:val="none"/>
          <w14:textFill>
            <w14:solidFill>
              <w14:schemeClr w14:val="tx1"/>
            </w14:solidFill>
          </w14:textFill>
        </w:rPr>
      </w:pPr>
      <w:r>
        <w:rPr>
          <w:color w:val="000000" w:themeColor="text1"/>
          <w:sz w:val="20"/>
          <w:highlight w:val="none"/>
          <w14:textFill>
            <w14:solidFill>
              <w14:schemeClr w14:val="tx1"/>
            </w14:solidFill>
          </w14:textFill>
        </w:rPr>
        <w:t>1、乙方在投标书所列的设备的供应、安装、调试责任；</w:t>
      </w:r>
    </w:p>
    <w:p w14:paraId="0F6F170B">
      <w:pPr>
        <w:pStyle w:val="9"/>
        <w:ind w:firstLine="315"/>
        <w:jc w:val="both"/>
        <w:rPr>
          <w:color w:val="000000" w:themeColor="text1"/>
          <w:highlight w:val="none"/>
          <w14:textFill>
            <w14:solidFill>
              <w14:schemeClr w14:val="tx1"/>
            </w14:solidFill>
          </w14:textFill>
        </w:rPr>
      </w:pPr>
      <w:r>
        <w:rPr>
          <w:color w:val="000000" w:themeColor="text1"/>
          <w:sz w:val="20"/>
          <w:highlight w:val="none"/>
          <w14:textFill>
            <w14:solidFill>
              <w14:schemeClr w14:val="tx1"/>
            </w14:solidFill>
          </w14:textFill>
        </w:rPr>
        <w:t>2、乙方完成在投标书中所列的设备、服务的全部承诺；</w:t>
      </w:r>
    </w:p>
    <w:p w14:paraId="5AAED443">
      <w:pPr>
        <w:pStyle w:val="9"/>
        <w:ind w:firstLine="315"/>
        <w:jc w:val="both"/>
        <w:rPr>
          <w:color w:val="000000" w:themeColor="text1"/>
          <w:highlight w:val="none"/>
          <w14:textFill>
            <w14:solidFill>
              <w14:schemeClr w14:val="tx1"/>
            </w14:solidFill>
          </w14:textFill>
        </w:rPr>
      </w:pPr>
      <w:r>
        <w:rPr>
          <w:color w:val="000000" w:themeColor="text1"/>
          <w:sz w:val="20"/>
          <w:highlight w:val="none"/>
          <w14:textFill>
            <w14:solidFill>
              <w14:schemeClr w14:val="tx1"/>
            </w14:solidFill>
          </w14:textFill>
        </w:rPr>
        <w:t>3、乙方在投标书中承诺的维护、保养服务。</w:t>
      </w:r>
    </w:p>
    <w:p w14:paraId="6178557C">
      <w:pPr>
        <w:pStyle w:val="9"/>
        <w:jc w:val="both"/>
        <w:rPr>
          <w:color w:val="000000" w:themeColor="text1"/>
          <w:highlight w:val="none"/>
          <w14:textFill>
            <w14:solidFill>
              <w14:schemeClr w14:val="tx1"/>
            </w14:solidFill>
          </w14:textFill>
        </w:rPr>
      </w:pPr>
      <w:r>
        <w:rPr>
          <w:b/>
          <w:color w:val="000000" w:themeColor="text1"/>
          <w:sz w:val="20"/>
          <w:highlight w:val="none"/>
          <w14:textFill>
            <w14:solidFill>
              <w14:schemeClr w14:val="tx1"/>
            </w14:solidFill>
          </w14:textFill>
        </w:rPr>
        <w:t>二、设备名称、品牌、型号、规格、制造商、数量及交货时间</w:t>
      </w:r>
    </w:p>
    <w:tbl>
      <w:tblPr>
        <w:tblStyle w:val="7"/>
        <w:tblW w:w="0" w:type="auto"/>
        <w:tblInd w:w="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787"/>
        <w:gridCol w:w="1399"/>
        <w:gridCol w:w="1399"/>
        <w:gridCol w:w="787"/>
        <w:gridCol w:w="787"/>
        <w:gridCol w:w="787"/>
        <w:gridCol w:w="787"/>
        <w:gridCol w:w="787"/>
        <w:gridCol w:w="787"/>
      </w:tblGrid>
      <w:tr w14:paraId="5D0BCAD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87" w:type="dxa"/>
            <w:tcBorders>
              <w:top w:val="single" w:color="000000" w:sz="4" w:space="0"/>
              <w:left w:val="single" w:color="000000" w:sz="4" w:space="0"/>
              <w:bottom w:val="single" w:color="000000" w:sz="4" w:space="0"/>
              <w:right w:val="single" w:color="000000" w:sz="4" w:space="0"/>
            </w:tcBorders>
            <w:tcMar>
              <w:top w:w="0" w:type="dxa"/>
              <w:left w:w="120" w:type="dxa"/>
              <w:bottom w:w="0" w:type="dxa"/>
              <w:right w:w="120" w:type="dxa"/>
            </w:tcMar>
            <w:vAlign w:val="top"/>
          </w:tcPr>
          <w:p w14:paraId="47A2FFBD">
            <w:pPr>
              <w:pStyle w:val="9"/>
              <w:jc w:val="center"/>
              <w:rPr>
                <w:color w:val="000000" w:themeColor="text1"/>
                <w:highlight w:val="none"/>
                <w14:textFill>
                  <w14:solidFill>
                    <w14:schemeClr w14:val="tx1"/>
                  </w14:solidFill>
                </w14:textFill>
              </w:rPr>
            </w:pPr>
            <w:r>
              <w:rPr>
                <w:color w:val="000000" w:themeColor="text1"/>
                <w:sz w:val="20"/>
                <w:highlight w:val="none"/>
                <w14:textFill>
                  <w14:solidFill>
                    <w14:schemeClr w14:val="tx1"/>
                  </w14:solidFill>
                </w14:textFill>
              </w:rPr>
              <w:t>序号</w:t>
            </w:r>
          </w:p>
        </w:tc>
        <w:tc>
          <w:tcPr>
            <w:tcW w:w="1399" w:type="dxa"/>
            <w:tcBorders>
              <w:top w:val="single" w:color="000000" w:sz="4" w:space="0"/>
              <w:left w:val="nil"/>
              <w:bottom w:val="single" w:color="000000" w:sz="4" w:space="0"/>
              <w:right w:val="single" w:color="000000" w:sz="4" w:space="0"/>
            </w:tcBorders>
            <w:tcMar>
              <w:top w:w="0" w:type="dxa"/>
              <w:left w:w="120" w:type="dxa"/>
              <w:bottom w:w="0" w:type="dxa"/>
              <w:right w:w="120" w:type="dxa"/>
            </w:tcMar>
            <w:vAlign w:val="top"/>
          </w:tcPr>
          <w:p w14:paraId="5AD52769">
            <w:pPr>
              <w:pStyle w:val="9"/>
              <w:jc w:val="center"/>
              <w:rPr>
                <w:color w:val="000000" w:themeColor="text1"/>
                <w:highlight w:val="none"/>
                <w14:textFill>
                  <w14:solidFill>
                    <w14:schemeClr w14:val="tx1"/>
                  </w14:solidFill>
                </w14:textFill>
              </w:rPr>
            </w:pPr>
            <w:r>
              <w:rPr>
                <w:color w:val="000000" w:themeColor="text1"/>
                <w:sz w:val="20"/>
                <w:highlight w:val="none"/>
                <w14:textFill>
                  <w14:solidFill>
                    <w14:schemeClr w14:val="tx1"/>
                  </w14:solidFill>
                </w14:textFill>
              </w:rPr>
              <w:t>设备名称</w:t>
            </w:r>
          </w:p>
        </w:tc>
        <w:tc>
          <w:tcPr>
            <w:tcW w:w="1399" w:type="dxa"/>
            <w:tcBorders>
              <w:top w:val="single" w:color="000000" w:sz="4" w:space="0"/>
              <w:left w:val="nil"/>
              <w:bottom w:val="single" w:color="000000" w:sz="4" w:space="0"/>
              <w:right w:val="single" w:color="000000" w:sz="4" w:space="0"/>
            </w:tcBorders>
            <w:tcMar>
              <w:top w:w="0" w:type="dxa"/>
              <w:left w:w="120" w:type="dxa"/>
              <w:bottom w:w="0" w:type="dxa"/>
              <w:right w:w="120" w:type="dxa"/>
            </w:tcMar>
            <w:vAlign w:val="top"/>
          </w:tcPr>
          <w:p w14:paraId="0EBDDB40">
            <w:pPr>
              <w:pStyle w:val="9"/>
              <w:jc w:val="center"/>
              <w:rPr>
                <w:color w:val="000000" w:themeColor="text1"/>
                <w:highlight w:val="none"/>
                <w14:textFill>
                  <w14:solidFill>
                    <w14:schemeClr w14:val="tx1"/>
                  </w14:solidFill>
                </w14:textFill>
              </w:rPr>
            </w:pPr>
            <w:r>
              <w:rPr>
                <w:color w:val="000000" w:themeColor="text1"/>
                <w:sz w:val="20"/>
                <w:highlight w:val="none"/>
                <w14:textFill>
                  <w14:solidFill>
                    <w14:schemeClr w14:val="tx1"/>
                  </w14:solidFill>
                </w14:textFill>
              </w:rPr>
              <w:t>型号规格</w:t>
            </w:r>
          </w:p>
        </w:tc>
        <w:tc>
          <w:tcPr>
            <w:tcW w:w="787" w:type="dxa"/>
            <w:tcBorders>
              <w:top w:val="single" w:color="000000" w:sz="4" w:space="0"/>
              <w:left w:val="nil"/>
              <w:bottom w:val="single" w:color="000000" w:sz="4" w:space="0"/>
              <w:right w:val="single" w:color="000000" w:sz="4" w:space="0"/>
            </w:tcBorders>
            <w:tcMar>
              <w:top w:w="0" w:type="dxa"/>
              <w:left w:w="120" w:type="dxa"/>
              <w:bottom w:w="0" w:type="dxa"/>
              <w:right w:w="120" w:type="dxa"/>
            </w:tcMar>
            <w:vAlign w:val="top"/>
          </w:tcPr>
          <w:p w14:paraId="7BA65445">
            <w:pPr>
              <w:pStyle w:val="9"/>
              <w:jc w:val="center"/>
              <w:rPr>
                <w:color w:val="000000" w:themeColor="text1"/>
                <w:highlight w:val="none"/>
                <w14:textFill>
                  <w14:solidFill>
                    <w14:schemeClr w14:val="tx1"/>
                  </w14:solidFill>
                </w14:textFill>
              </w:rPr>
            </w:pPr>
            <w:r>
              <w:rPr>
                <w:color w:val="000000" w:themeColor="text1"/>
                <w:sz w:val="20"/>
                <w:highlight w:val="none"/>
                <w14:textFill>
                  <w14:solidFill>
                    <w14:schemeClr w14:val="tx1"/>
                  </w14:solidFill>
                </w14:textFill>
              </w:rPr>
              <w:t>品牌</w:t>
            </w:r>
          </w:p>
        </w:tc>
        <w:tc>
          <w:tcPr>
            <w:tcW w:w="787" w:type="dxa"/>
            <w:tcBorders>
              <w:top w:val="single" w:color="000000" w:sz="4" w:space="0"/>
              <w:left w:val="nil"/>
              <w:bottom w:val="single" w:color="000000" w:sz="4" w:space="0"/>
              <w:right w:val="single" w:color="000000" w:sz="4" w:space="0"/>
            </w:tcBorders>
            <w:tcMar>
              <w:top w:w="0" w:type="dxa"/>
              <w:left w:w="120" w:type="dxa"/>
              <w:bottom w:w="0" w:type="dxa"/>
              <w:right w:w="120" w:type="dxa"/>
            </w:tcMar>
            <w:vAlign w:val="top"/>
          </w:tcPr>
          <w:p w14:paraId="1286B414">
            <w:pPr>
              <w:pStyle w:val="9"/>
              <w:jc w:val="center"/>
              <w:rPr>
                <w:color w:val="000000" w:themeColor="text1"/>
                <w:highlight w:val="none"/>
                <w14:textFill>
                  <w14:solidFill>
                    <w14:schemeClr w14:val="tx1"/>
                  </w14:solidFill>
                </w14:textFill>
              </w:rPr>
            </w:pPr>
            <w:r>
              <w:rPr>
                <w:color w:val="000000" w:themeColor="text1"/>
                <w:sz w:val="20"/>
                <w:highlight w:val="none"/>
                <w14:textFill>
                  <w14:solidFill>
                    <w14:schemeClr w14:val="tx1"/>
                  </w14:solidFill>
                </w14:textFill>
              </w:rPr>
              <w:t>单位</w:t>
            </w:r>
          </w:p>
        </w:tc>
        <w:tc>
          <w:tcPr>
            <w:tcW w:w="787" w:type="dxa"/>
            <w:tcBorders>
              <w:top w:val="single" w:color="000000" w:sz="4" w:space="0"/>
              <w:left w:val="nil"/>
              <w:bottom w:val="single" w:color="000000" w:sz="4" w:space="0"/>
              <w:right w:val="single" w:color="000000" w:sz="4" w:space="0"/>
            </w:tcBorders>
            <w:tcMar>
              <w:top w:w="0" w:type="dxa"/>
              <w:left w:w="120" w:type="dxa"/>
              <w:bottom w:w="0" w:type="dxa"/>
              <w:right w:w="120" w:type="dxa"/>
            </w:tcMar>
            <w:vAlign w:val="top"/>
          </w:tcPr>
          <w:p w14:paraId="2FDAFDB4">
            <w:pPr>
              <w:pStyle w:val="9"/>
              <w:jc w:val="center"/>
              <w:rPr>
                <w:color w:val="000000" w:themeColor="text1"/>
                <w:highlight w:val="none"/>
                <w14:textFill>
                  <w14:solidFill>
                    <w14:schemeClr w14:val="tx1"/>
                  </w14:solidFill>
                </w14:textFill>
              </w:rPr>
            </w:pPr>
            <w:r>
              <w:rPr>
                <w:color w:val="000000" w:themeColor="text1"/>
                <w:sz w:val="20"/>
                <w:highlight w:val="none"/>
                <w14:textFill>
                  <w14:solidFill>
                    <w14:schemeClr w14:val="tx1"/>
                  </w14:solidFill>
                </w14:textFill>
              </w:rPr>
              <w:t>数量</w:t>
            </w:r>
          </w:p>
        </w:tc>
        <w:tc>
          <w:tcPr>
            <w:tcW w:w="787" w:type="dxa"/>
            <w:tcBorders>
              <w:top w:val="single" w:color="000000" w:sz="4" w:space="0"/>
              <w:left w:val="nil"/>
              <w:bottom w:val="single" w:color="000000" w:sz="4" w:space="0"/>
              <w:right w:val="single" w:color="000000" w:sz="4" w:space="0"/>
            </w:tcBorders>
            <w:tcMar>
              <w:top w:w="0" w:type="dxa"/>
              <w:left w:w="120" w:type="dxa"/>
              <w:bottom w:w="0" w:type="dxa"/>
              <w:right w:w="120" w:type="dxa"/>
            </w:tcMar>
            <w:vAlign w:val="top"/>
          </w:tcPr>
          <w:p w14:paraId="027AF2DD">
            <w:pPr>
              <w:pStyle w:val="9"/>
              <w:jc w:val="center"/>
              <w:rPr>
                <w:color w:val="000000" w:themeColor="text1"/>
                <w:highlight w:val="none"/>
                <w14:textFill>
                  <w14:solidFill>
                    <w14:schemeClr w14:val="tx1"/>
                  </w14:solidFill>
                </w14:textFill>
              </w:rPr>
            </w:pPr>
            <w:r>
              <w:rPr>
                <w:color w:val="000000" w:themeColor="text1"/>
                <w:sz w:val="20"/>
                <w:highlight w:val="none"/>
                <w14:textFill>
                  <w14:solidFill>
                    <w14:schemeClr w14:val="tx1"/>
                  </w14:solidFill>
                </w14:textFill>
              </w:rPr>
              <w:t>单价</w:t>
            </w:r>
          </w:p>
        </w:tc>
        <w:tc>
          <w:tcPr>
            <w:tcW w:w="787" w:type="dxa"/>
            <w:tcBorders>
              <w:top w:val="single" w:color="000000" w:sz="4" w:space="0"/>
              <w:left w:val="nil"/>
              <w:bottom w:val="single" w:color="000000" w:sz="4" w:space="0"/>
              <w:right w:val="single" w:color="000000" w:sz="4" w:space="0"/>
            </w:tcBorders>
            <w:tcMar>
              <w:top w:w="0" w:type="dxa"/>
              <w:left w:w="120" w:type="dxa"/>
              <w:bottom w:w="0" w:type="dxa"/>
              <w:right w:w="120" w:type="dxa"/>
            </w:tcMar>
            <w:vAlign w:val="top"/>
          </w:tcPr>
          <w:p w14:paraId="7A85657F">
            <w:pPr>
              <w:pStyle w:val="9"/>
              <w:jc w:val="center"/>
              <w:rPr>
                <w:color w:val="000000" w:themeColor="text1"/>
                <w:highlight w:val="none"/>
                <w14:textFill>
                  <w14:solidFill>
                    <w14:schemeClr w14:val="tx1"/>
                  </w14:solidFill>
                </w14:textFill>
              </w:rPr>
            </w:pPr>
            <w:r>
              <w:rPr>
                <w:color w:val="000000" w:themeColor="text1"/>
                <w:sz w:val="20"/>
                <w:highlight w:val="none"/>
                <w14:textFill>
                  <w14:solidFill>
                    <w14:schemeClr w14:val="tx1"/>
                  </w14:solidFill>
                </w14:textFill>
              </w:rPr>
              <w:t>金额</w:t>
            </w:r>
          </w:p>
        </w:tc>
        <w:tc>
          <w:tcPr>
            <w:tcW w:w="787" w:type="dxa"/>
            <w:tcBorders>
              <w:top w:val="single" w:color="000000" w:sz="4" w:space="0"/>
              <w:left w:val="nil"/>
              <w:bottom w:val="single" w:color="000000" w:sz="4" w:space="0"/>
              <w:right w:val="single" w:color="000000" w:sz="4" w:space="0"/>
            </w:tcBorders>
            <w:tcMar>
              <w:top w:w="0" w:type="dxa"/>
              <w:left w:w="120" w:type="dxa"/>
              <w:bottom w:w="0" w:type="dxa"/>
              <w:right w:w="120" w:type="dxa"/>
            </w:tcMar>
            <w:vAlign w:val="top"/>
          </w:tcPr>
          <w:p w14:paraId="3A4D5303">
            <w:pPr>
              <w:pStyle w:val="9"/>
              <w:jc w:val="center"/>
              <w:rPr>
                <w:color w:val="000000" w:themeColor="text1"/>
                <w:highlight w:val="none"/>
                <w14:textFill>
                  <w14:solidFill>
                    <w14:schemeClr w14:val="tx1"/>
                  </w14:solidFill>
                </w14:textFill>
              </w:rPr>
            </w:pPr>
            <w:r>
              <w:rPr>
                <w:color w:val="000000" w:themeColor="text1"/>
                <w:sz w:val="20"/>
                <w:highlight w:val="none"/>
                <w14:textFill>
                  <w14:solidFill>
                    <w14:schemeClr w14:val="tx1"/>
                  </w14:solidFill>
                </w14:textFill>
              </w:rPr>
              <w:t>备注</w:t>
            </w:r>
          </w:p>
        </w:tc>
      </w:tr>
      <w:tr w14:paraId="5BCB0B4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87" w:type="dxa"/>
            <w:tcBorders>
              <w:top w:val="nil"/>
              <w:left w:val="single" w:color="000000" w:sz="4" w:space="0"/>
              <w:bottom w:val="single" w:color="000000" w:sz="4" w:space="0"/>
              <w:right w:val="single" w:color="000000" w:sz="4" w:space="0"/>
            </w:tcBorders>
            <w:tcMar>
              <w:top w:w="0" w:type="dxa"/>
              <w:left w:w="120" w:type="dxa"/>
              <w:bottom w:w="0" w:type="dxa"/>
              <w:right w:w="120" w:type="dxa"/>
            </w:tcMar>
            <w:vAlign w:val="top"/>
          </w:tcPr>
          <w:p w14:paraId="73648FA8">
            <w:pPr>
              <w:pStyle w:val="9"/>
              <w:jc w:val="center"/>
              <w:rPr>
                <w:color w:val="000000" w:themeColor="text1"/>
                <w:highlight w:val="none"/>
                <w14:textFill>
                  <w14:solidFill>
                    <w14:schemeClr w14:val="tx1"/>
                  </w14:solidFill>
                </w14:textFill>
              </w:rPr>
            </w:pPr>
            <w:r>
              <w:rPr>
                <w:color w:val="000000" w:themeColor="text1"/>
                <w:sz w:val="20"/>
                <w:highlight w:val="none"/>
                <w14:textFill>
                  <w14:solidFill>
                    <w14:schemeClr w14:val="tx1"/>
                  </w14:solidFill>
                </w14:textFill>
              </w:rPr>
              <w:t>1</w:t>
            </w:r>
          </w:p>
        </w:tc>
        <w:tc>
          <w:tcPr>
            <w:tcW w:w="1399" w:type="dxa"/>
            <w:tcBorders>
              <w:top w:val="nil"/>
              <w:left w:val="nil"/>
              <w:bottom w:val="single" w:color="000000" w:sz="4" w:space="0"/>
              <w:right w:val="single" w:color="000000" w:sz="4" w:space="0"/>
            </w:tcBorders>
            <w:tcMar>
              <w:top w:w="0" w:type="dxa"/>
              <w:left w:w="120" w:type="dxa"/>
              <w:bottom w:w="0" w:type="dxa"/>
              <w:right w:w="120" w:type="dxa"/>
            </w:tcMar>
            <w:vAlign w:val="top"/>
          </w:tcPr>
          <w:p w14:paraId="79FF4FFE">
            <w:pPr>
              <w:pStyle w:val="9"/>
              <w:jc w:val="center"/>
              <w:rPr>
                <w:color w:val="000000" w:themeColor="text1"/>
                <w:highlight w:val="none"/>
                <w14:textFill>
                  <w14:solidFill>
                    <w14:schemeClr w14:val="tx1"/>
                  </w14:solidFill>
                </w14:textFill>
              </w:rPr>
            </w:pPr>
            <w:r>
              <w:rPr>
                <w:color w:val="000000" w:themeColor="text1"/>
                <w:sz w:val="20"/>
                <w:highlight w:val="none"/>
                <w14:textFill>
                  <w14:solidFill>
                    <w14:schemeClr w14:val="tx1"/>
                  </w14:solidFill>
                </w14:textFill>
              </w:rPr>
              <w:t xml:space="preserve"> </w:t>
            </w:r>
          </w:p>
        </w:tc>
        <w:tc>
          <w:tcPr>
            <w:tcW w:w="1399" w:type="dxa"/>
            <w:tcBorders>
              <w:top w:val="nil"/>
              <w:left w:val="nil"/>
              <w:bottom w:val="single" w:color="000000" w:sz="4" w:space="0"/>
              <w:right w:val="single" w:color="000000" w:sz="4" w:space="0"/>
            </w:tcBorders>
            <w:tcMar>
              <w:top w:w="0" w:type="dxa"/>
              <w:left w:w="120" w:type="dxa"/>
              <w:bottom w:w="0" w:type="dxa"/>
              <w:right w:w="120" w:type="dxa"/>
            </w:tcMar>
            <w:vAlign w:val="top"/>
          </w:tcPr>
          <w:p w14:paraId="28281319">
            <w:pPr>
              <w:pStyle w:val="9"/>
              <w:jc w:val="center"/>
              <w:rPr>
                <w:color w:val="000000" w:themeColor="text1"/>
                <w:highlight w:val="none"/>
                <w14:textFill>
                  <w14:solidFill>
                    <w14:schemeClr w14:val="tx1"/>
                  </w14:solidFill>
                </w14:textFill>
              </w:rPr>
            </w:pPr>
          </w:p>
        </w:tc>
        <w:tc>
          <w:tcPr>
            <w:tcW w:w="787" w:type="dxa"/>
            <w:tcBorders>
              <w:top w:val="nil"/>
              <w:left w:val="nil"/>
              <w:bottom w:val="single" w:color="000000" w:sz="4" w:space="0"/>
              <w:right w:val="single" w:color="000000" w:sz="4" w:space="0"/>
            </w:tcBorders>
            <w:tcMar>
              <w:top w:w="0" w:type="dxa"/>
              <w:left w:w="120" w:type="dxa"/>
              <w:bottom w:w="0" w:type="dxa"/>
              <w:right w:w="120" w:type="dxa"/>
            </w:tcMar>
            <w:vAlign w:val="top"/>
          </w:tcPr>
          <w:p w14:paraId="0D23CABF">
            <w:pPr>
              <w:rPr>
                <w:color w:val="000000" w:themeColor="text1"/>
                <w:highlight w:val="none"/>
                <w14:textFill>
                  <w14:solidFill>
                    <w14:schemeClr w14:val="tx1"/>
                  </w14:solidFill>
                </w14:textFill>
              </w:rPr>
            </w:pPr>
          </w:p>
        </w:tc>
        <w:tc>
          <w:tcPr>
            <w:tcW w:w="787" w:type="dxa"/>
            <w:tcBorders>
              <w:top w:val="nil"/>
              <w:left w:val="nil"/>
              <w:bottom w:val="single" w:color="000000" w:sz="4" w:space="0"/>
              <w:right w:val="single" w:color="000000" w:sz="4" w:space="0"/>
            </w:tcBorders>
            <w:tcMar>
              <w:top w:w="0" w:type="dxa"/>
              <w:left w:w="120" w:type="dxa"/>
              <w:bottom w:w="0" w:type="dxa"/>
              <w:right w:w="120" w:type="dxa"/>
            </w:tcMar>
            <w:vAlign w:val="top"/>
          </w:tcPr>
          <w:p w14:paraId="3D174EA8">
            <w:pPr>
              <w:rPr>
                <w:color w:val="000000" w:themeColor="text1"/>
                <w:highlight w:val="none"/>
                <w14:textFill>
                  <w14:solidFill>
                    <w14:schemeClr w14:val="tx1"/>
                  </w14:solidFill>
                </w14:textFill>
              </w:rPr>
            </w:pPr>
          </w:p>
        </w:tc>
        <w:tc>
          <w:tcPr>
            <w:tcW w:w="787" w:type="dxa"/>
            <w:tcBorders>
              <w:top w:val="nil"/>
              <w:left w:val="nil"/>
              <w:bottom w:val="single" w:color="000000" w:sz="4" w:space="0"/>
              <w:right w:val="single" w:color="000000" w:sz="4" w:space="0"/>
            </w:tcBorders>
            <w:tcMar>
              <w:top w:w="0" w:type="dxa"/>
              <w:left w:w="120" w:type="dxa"/>
              <w:bottom w:w="0" w:type="dxa"/>
              <w:right w:w="120" w:type="dxa"/>
            </w:tcMar>
            <w:vAlign w:val="top"/>
          </w:tcPr>
          <w:p w14:paraId="7F61ECCE">
            <w:pPr>
              <w:rPr>
                <w:color w:val="000000" w:themeColor="text1"/>
                <w:highlight w:val="none"/>
                <w14:textFill>
                  <w14:solidFill>
                    <w14:schemeClr w14:val="tx1"/>
                  </w14:solidFill>
                </w14:textFill>
              </w:rPr>
            </w:pPr>
          </w:p>
        </w:tc>
        <w:tc>
          <w:tcPr>
            <w:tcW w:w="787" w:type="dxa"/>
            <w:tcBorders>
              <w:top w:val="nil"/>
              <w:left w:val="nil"/>
              <w:bottom w:val="single" w:color="000000" w:sz="4" w:space="0"/>
              <w:right w:val="single" w:color="000000" w:sz="4" w:space="0"/>
            </w:tcBorders>
            <w:tcMar>
              <w:top w:w="0" w:type="dxa"/>
              <w:left w:w="120" w:type="dxa"/>
              <w:bottom w:w="0" w:type="dxa"/>
              <w:right w:w="120" w:type="dxa"/>
            </w:tcMar>
            <w:vAlign w:val="top"/>
          </w:tcPr>
          <w:p w14:paraId="10C90D75">
            <w:pPr>
              <w:rPr>
                <w:color w:val="000000" w:themeColor="text1"/>
                <w:highlight w:val="none"/>
                <w14:textFill>
                  <w14:solidFill>
                    <w14:schemeClr w14:val="tx1"/>
                  </w14:solidFill>
                </w14:textFill>
              </w:rPr>
            </w:pPr>
          </w:p>
        </w:tc>
        <w:tc>
          <w:tcPr>
            <w:tcW w:w="787" w:type="dxa"/>
            <w:tcBorders>
              <w:top w:val="nil"/>
              <w:left w:val="nil"/>
              <w:bottom w:val="single" w:color="000000" w:sz="4" w:space="0"/>
              <w:right w:val="single" w:color="000000" w:sz="4" w:space="0"/>
            </w:tcBorders>
            <w:tcMar>
              <w:top w:w="0" w:type="dxa"/>
              <w:left w:w="120" w:type="dxa"/>
              <w:bottom w:w="0" w:type="dxa"/>
              <w:right w:w="120" w:type="dxa"/>
            </w:tcMar>
            <w:vAlign w:val="top"/>
          </w:tcPr>
          <w:p w14:paraId="5544275F">
            <w:pPr>
              <w:rPr>
                <w:color w:val="000000" w:themeColor="text1"/>
                <w:highlight w:val="none"/>
                <w14:textFill>
                  <w14:solidFill>
                    <w14:schemeClr w14:val="tx1"/>
                  </w14:solidFill>
                </w14:textFill>
              </w:rPr>
            </w:pPr>
          </w:p>
        </w:tc>
        <w:tc>
          <w:tcPr>
            <w:tcW w:w="787" w:type="dxa"/>
            <w:tcBorders>
              <w:top w:val="nil"/>
              <w:left w:val="nil"/>
              <w:bottom w:val="single" w:color="000000" w:sz="4" w:space="0"/>
              <w:right w:val="single" w:color="000000" w:sz="4" w:space="0"/>
            </w:tcBorders>
            <w:tcMar>
              <w:top w:w="0" w:type="dxa"/>
              <w:left w:w="120" w:type="dxa"/>
              <w:bottom w:w="0" w:type="dxa"/>
              <w:right w:w="120" w:type="dxa"/>
            </w:tcMar>
            <w:vAlign w:val="top"/>
          </w:tcPr>
          <w:p w14:paraId="7D8EA150">
            <w:pPr>
              <w:rPr>
                <w:color w:val="000000" w:themeColor="text1"/>
                <w:highlight w:val="none"/>
                <w14:textFill>
                  <w14:solidFill>
                    <w14:schemeClr w14:val="tx1"/>
                  </w14:solidFill>
                </w14:textFill>
              </w:rPr>
            </w:pPr>
          </w:p>
        </w:tc>
      </w:tr>
      <w:tr w14:paraId="0744E5F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87" w:type="dxa"/>
            <w:tcBorders>
              <w:top w:val="nil"/>
              <w:left w:val="single" w:color="000000" w:sz="4" w:space="0"/>
              <w:bottom w:val="single" w:color="000000" w:sz="4" w:space="0"/>
              <w:right w:val="single" w:color="000000" w:sz="4" w:space="0"/>
            </w:tcBorders>
            <w:tcMar>
              <w:top w:w="0" w:type="dxa"/>
              <w:left w:w="120" w:type="dxa"/>
              <w:bottom w:w="0" w:type="dxa"/>
              <w:right w:w="120" w:type="dxa"/>
            </w:tcMar>
            <w:vAlign w:val="top"/>
          </w:tcPr>
          <w:p w14:paraId="15F1F740">
            <w:pPr>
              <w:pStyle w:val="9"/>
              <w:jc w:val="center"/>
              <w:rPr>
                <w:color w:val="000000" w:themeColor="text1"/>
                <w:highlight w:val="none"/>
                <w14:textFill>
                  <w14:solidFill>
                    <w14:schemeClr w14:val="tx1"/>
                  </w14:solidFill>
                </w14:textFill>
              </w:rPr>
            </w:pPr>
            <w:r>
              <w:rPr>
                <w:color w:val="000000" w:themeColor="text1"/>
                <w:sz w:val="20"/>
                <w:highlight w:val="none"/>
                <w14:textFill>
                  <w14:solidFill>
                    <w14:schemeClr w14:val="tx1"/>
                  </w14:solidFill>
                </w14:textFill>
              </w:rPr>
              <w:t>2</w:t>
            </w:r>
          </w:p>
        </w:tc>
        <w:tc>
          <w:tcPr>
            <w:tcW w:w="1399" w:type="dxa"/>
            <w:tcBorders>
              <w:top w:val="nil"/>
              <w:left w:val="nil"/>
              <w:bottom w:val="single" w:color="000000" w:sz="4" w:space="0"/>
              <w:right w:val="single" w:color="000000" w:sz="4" w:space="0"/>
            </w:tcBorders>
            <w:tcMar>
              <w:top w:w="0" w:type="dxa"/>
              <w:left w:w="120" w:type="dxa"/>
              <w:bottom w:w="0" w:type="dxa"/>
              <w:right w:w="120" w:type="dxa"/>
            </w:tcMar>
            <w:vAlign w:val="top"/>
          </w:tcPr>
          <w:p w14:paraId="4C4FC54E">
            <w:pPr>
              <w:pStyle w:val="9"/>
              <w:jc w:val="center"/>
              <w:rPr>
                <w:color w:val="000000" w:themeColor="text1"/>
                <w:highlight w:val="none"/>
                <w14:textFill>
                  <w14:solidFill>
                    <w14:schemeClr w14:val="tx1"/>
                  </w14:solidFill>
                </w14:textFill>
              </w:rPr>
            </w:pPr>
            <w:r>
              <w:rPr>
                <w:color w:val="000000" w:themeColor="text1"/>
                <w:sz w:val="20"/>
                <w:highlight w:val="none"/>
                <w14:textFill>
                  <w14:solidFill>
                    <w14:schemeClr w14:val="tx1"/>
                  </w14:solidFill>
                </w14:textFill>
              </w:rPr>
              <w:t xml:space="preserve"> </w:t>
            </w:r>
          </w:p>
        </w:tc>
        <w:tc>
          <w:tcPr>
            <w:tcW w:w="1399" w:type="dxa"/>
            <w:tcBorders>
              <w:top w:val="nil"/>
              <w:left w:val="nil"/>
              <w:bottom w:val="single" w:color="000000" w:sz="4" w:space="0"/>
              <w:right w:val="single" w:color="000000" w:sz="4" w:space="0"/>
            </w:tcBorders>
            <w:tcMar>
              <w:top w:w="0" w:type="dxa"/>
              <w:left w:w="120" w:type="dxa"/>
              <w:bottom w:w="0" w:type="dxa"/>
              <w:right w:w="120" w:type="dxa"/>
            </w:tcMar>
            <w:vAlign w:val="top"/>
          </w:tcPr>
          <w:p w14:paraId="6B685863">
            <w:pPr>
              <w:pStyle w:val="9"/>
              <w:jc w:val="center"/>
              <w:rPr>
                <w:color w:val="000000" w:themeColor="text1"/>
                <w:highlight w:val="none"/>
                <w14:textFill>
                  <w14:solidFill>
                    <w14:schemeClr w14:val="tx1"/>
                  </w14:solidFill>
                </w14:textFill>
              </w:rPr>
            </w:pPr>
          </w:p>
        </w:tc>
        <w:tc>
          <w:tcPr>
            <w:tcW w:w="787" w:type="dxa"/>
            <w:tcBorders>
              <w:top w:val="nil"/>
              <w:left w:val="nil"/>
              <w:bottom w:val="single" w:color="000000" w:sz="4" w:space="0"/>
              <w:right w:val="single" w:color="000000" w:sz="4" w:space="0"/>
            </w:tcBorders>
            <w:tcMar>
              <w:top w:w="0" w:type="dxa"/>
              <w:left w:w="120" w:type="dxa"/>
              <w:bottom w:w="0" w:type="dxa"/>
              <w:right w:w="120" w:type="dxa"/>
            </w:tcMar>
            <w:vAlign w:val="top"/>
          </w:tcPr>
          <w:p w14:paraId="5D89A3B1">
            <w:pPr>
              <w:rPr>
                <w:color w:val="000000" w:themeColor="text1"/>
                <w:highlight w:val="none"/>
                <w14:textFill>
                  <w14:solidFill>
                    <w14:schemeClr w14:val="tx1"/>
                  </w14:solidFill>
                </w14:textFill>
              </w:rPr>
            </w:pPr>
          </w:p>
        </w:tc>
        <w:tc>
          <w:tcPr>
            <w:tcW w:w="787" w:type="dxa"/>
            <w:tcBorders>
              <w:top w:val="nil"/>
              <w:left w:val="nil"/>
              <w:bottom w:val="single" w:color="000000" w:sz="4" w:space="0"/>
              <w:right w:val="single" w:color="000000" w:sz="4" w:space="0"/>
            </w:tcBorders>
            <w:tcMar>
              <w:top w:w="0" w:type="dxa"/>
              <w:left w:w="120" w:type="dxa"/>
              <w:bottom w:w="0" w:type="dxa"/>
              <w:right w:w="120" w:type="dxa"/>
            </w:tcMar>
            <w:vAlign w:val="top"/>
          </w:tcPr>
          <w:p w14:paraId="45B27117">
            <w:pPr>
              <w:rPr>
                <w:color w:val="000000" w:themeColor="text1"/>
                <w:highlight w:val="none"/>
                <w14:textFill>
                  <w14:solidFill>
                    <w14:schemeClr w14:val="tx1"/>
                  </w14:solidFill>
                </w14:textFill>
              </w:rPr>
            </w:pPr>
          </w:p>
        </w:tc>
        <w:tc>
          <w:tcPr>
            <w:tcW w:w="787" w:type="dxa"/>
            <w:tcBorders>
              <w:top w:val="nil"/>
              <w:left w:val="nil"/>
              <w:bottom w:val="single" w:color="000000" w:sz="4" w:space="0"/>
              <w:right w:val="single" w:color="000000" w:sz="4" w:space="0"/>
            </w:tcBorders>
            <w:tcMar>
              <w:top w:w="0" w:type="dxa"/>
              <w:left w:w="120" w:type="dxa"/>
              <w:bottom w:w="0" w:type="dxa"/>
              <w:right w:w="120" w:type="dxa"/>
            </w:tcMar>
            <w:vAlign w:val="top"/>
          </w:tcPr>
          <w:p w14:paraId="6C958E37">
            <w:pPr>
              <w:rPr>
                <w:color w:val="000000" w:themeColor="text1"/>
                <w:highlight w:val="none"/>
                <w14:textFill>
                  <w14:solidFill>
                    <w14:schemeClr w14:val="tx1"/>
                  </w14:solidFill>
                </w14:textFill>
              </w:rPr>
            </w:pPr>
          </w:p>
        </w:tc>
        <w:tc>
          <w:tcPr>
            <w:tcW w:w="787" w:type="dxa"/>
            <w:tcBorders>
              <w:top w:val="nil"/>
              <w:left w:val="nil"/>
              <w:bottom w:val="single" w:color="000000" w:sz="4" w:space="0"/>
              <w:right w:val="single" w:color="000000" w:sz="4" w:space="0"/>
            </w:tcBorders>
            <w:tcMar>
              <w:top w:w="0" w:type="dxa"/>
              <w:left w:w="120" w:type="dxa"/>
              <w:bottom w:w="0" w:type="dxa"/>
              <w:right w:w="120" w:type="dxa"/>
            </w:tcMar>
            <w:vAlign w:val="top"/>
          </w:tcPr>
          <w:p w14:paraId="4EF6EF9C">
            <w:pPr>
              <w:rPr>
                <w:color w:val="000000" w:themeColor="text1"/>
                <w:highlight w:val="none"/>
                <w14:textFill>
                  <w14:solidFill>
                    <w14:schemeClr w14:val="tx1"/>
                  </w14:solidFill>
                </w14:textFill>
              </w:rPr>
            </w:pPr>
          </w:p>
        </w:tc>
        <w:tc>
          <w:tcPr>
            <w:tcW w:w="787" w:type="dxa"/>
            <w:tcBorders>
              <w:top w:val="nil"/>
              <w:left w:val="nil"/>
              <w:bottom w:val="single" w:color="000000" w:sz="4" w:space="0"/>
              <w:right w:val="single" w:color="000000" w:sz="4" w:space="0"/>
            </w:tcBorders>
            <w:tcMar>
              <w:top w:w="0" w:type="dxa"/>
              <w:left w:w="120" w:type="dxa"/>
              <w:bottom w:w="0" w:type="dxa"/>
              <w:right w:w="120" w:type="dxa"/>
            </w:tcMar>
            <w:vAlign w:val="top"/>
          </w:tcPr>
          <w:p w14:paraId="6BB8E60E">
            <w:pPr>
              <w:rPr>
                <w:color w:val="000000" w:themeColor="text1"/>
                <w:highlight w:val="none"/>
                <w14:textFill>
                  <w14:solidFill>
                    <w14:schemeClr w14:val="tx1"/>
                  </w14:solidFill>
                </w14:textFill>
              </w:rPr>
            </w:pPr>
          </w:p>
        </w:tc>
        <w:tc>
          <w:tcPr>
            <w:tcW w:w="787" w:type="dxa"/>
            <w:tcBorders>
              <w:top w:val="nil"/>
              <w:left w:val="nil"/>
              <w:bottom w:val="single" w:color="000000" w:sz="4" w:space="0"/>
              <w:right w:val="single" w:color="000000" w:sz="4" w:space="0"/>
            </w:tcBorders>
            <w:tcMar>
              <w:top w:w="0" w:type="dxa"/>
              <w:left w:w="120" w:type="dxa"/>
              <w:bottom w:w="0" w:type="dxa"/>
              <w:right w:w="120" w:type="dxa"/>
            </w:tcMar>
            <w:vAlign w:val="top"/>
          </w:tcPr>
          <w:p w14:paraId="4CAE284D">
            <w:pPr>
              <w:rPr>
                <w:color w:val="000000" w:themeColor="text1"/>
                <w:highlight w:val="none"/>
                <w14:textFill>
                  <w14:solidFill>
                    <w14:schemeClr w14:val="tx1"/>
                  </w14:solidFill>
                </w14:textFill>
              </w:rPr>
            </w:pPr>
          </w:p>
        </w:tc>
      </w:tr>
      <w:tr w14:paraId="52564A9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87" w:type="dxa"/>
            <w:tcBorders>
              <w:top w:val="nil"/>
              <w:left w:val="single" w:color="000000" w:sz="4" w:space="0"/>
              <w:bottom w:val="single" w:color="000000" w:sz="4" w:space="0"/>
              <w:right w:val="single" w:color="000000" w:sz="4" w:space="0"/>
            </w:tcBorders>
            <w:tcMar>
              <w:top w:w="0" w:type="dxa"/>
              <w:left w:w="120" w:type="dxa"/>
              <w:bottom w:w="0" w:type="dxa"/>
              <w:right w:w="120" w:type="dxa"/>
            </w:tcMar>
            <w:vAlign w:val="top"/>
          </w:tcPr>
          <w:p w14:paraId="193C343E">
            <w:pPr>
              <w:rPr>
                <w:color w:val="000000" w:themeColor="text1"/>
                <w:highlight w:val="none"/>
                <w14:textFill>
                  <w14:solidFill>
                    <w14:schemeClr w14:val="tx1"/>
                  </w14:solidFill>
                </w14:textFill>
              </w:rPr>
            </w:pPr>
          </w:p>
        </w:tc>
        <w:tc>
          <w:tcPr>
            <w:tcW w:w="7520" w:type="dxa"/>
            <w:gridSpan w:val="8"/>
            <w:tcBorders>
              <w:top w:val="nil"/>
              <w:left w:val="nil"/>
              <w:bottom w:val="single" w:color="000000" w:sz="4" w:space="0"/>
              <w:right w:val="single" w:color="000000" w:sz="4" w:space="0"/>
            </w:tcBorders>
            <w:tcMar>
              <w:top w:w="0" w:type="dxa"/>
              <w:left w:w="120" w:type="dxa"/>
              <w:bottom w:w="0" w:type="dxa"/>
              <w:right w:w="120" w:type="dxa"/>
            </w:tcMar>
            <w:vAlign w:val="top"/>
          </w:tcPr>
          <w:p w14:paraId="36467669">
            <w:pPr>
              <w:pStyle w:val="9"/>
              <w:jc w:val="both"/>
              <w:rPr>
                <w:color w:val="000000" w:themeColor="text1"/>
                <w:highlight w:val="none"/>
                <w14:textFill>
                  <w14:solidFill>
                    <w14:schemeClr w14:val="tx1"/>
                  </w14:solidFill>
                </w14:textFill>
              </w:rPr>
            </w:pPr>
            <w:r>
              <w:rPr>
                <w:color w:val="000000" w:themeColor="text1"/>
                <w:sz w:val="20"/>
                <w:highlight w:val="none"/>
                <w14:textFill>
                  <w14:solidFill>
                    <w14:schemeClr w14:val="tx1"/>
                  </w14:solidFill>
                </w14:textFill>
              </w:rPr>
              <w:t>金额合计：大写：人民币   小写：￥      元</w:t>
            </w:r>
          </w:p>
        </w:tc>
      </w:tr>
    </w:tbl>
    <w:p w14:paraId="376B64ED">
      <w:pPr>
        <w:pStyle w:val="9"/>
        <w:jc w:val="both"/>
        <w:rPr>
          <w:color w:val="000000" w:themeColor="text1"/>
          <w:highlight w:val="none"/>
          <w14:textFill>
            <w14:solidFill>
              <w14:schemeClr w14:val="tx1"/>
            </w14:solidFill>
          </w14:textFill>
        </w:rPr>
      </w:pPr>
      <w:r>
        <w:rPr>
          <w:b/>
          <w:color w:val="000000" w:themeColor="text1"/>
          <w:sz w:val="20"/>
          <w:highlight w:val="none"/>
          <w14:textFill>
            <w14:solidFill>
              <w14:schemeClr w14:val="tx1"/>
            </w14:solidFill>
          </w14:textFill>
        </w:rPr>
        <w:t>三、价格</w:t>
      </w:r>
    </w:p>
    <w:p w14:paraId="4614B4AB">
      <w:pPr>
        <w:pStyle w:val="9"/>
        <w:ind w:firstLine="315"/>
        <w:jc w:val="both"/>
        <w:rPr>
          <w:color w:val="000000" w:themeColor="text1"/>
          <w:highlight w:val="none"/>
          <w14:textFill>
            <w14:solidFill>
              <w14:schemeClr w14:val="tx1"/>
            </w14:solidFill>
          </w14:textFill>
        </w:rPr>
      </w:pPr>
      <w:r>
        <w:rPr>
          <w:color w:val="000000" w:themeColor="text1"/>
          <w:sz w:val="20"/>
          <w:highlight w:val="none"/>
          <w14:textFill>
            <w14:solidFill>
              <w14:schemeClr w14:val="tx1"/>
            </w14:solidFill>
          </w14:textFill>
        </w:rPr>
        <w:t>1、合同总价：</w:t>
      </w:r>
    </w:p>
    <w:p w14:paraId="145D8F77">
      <w:pPr>
        <w:pStyle w:val="9"/>
        <w:ind w:firstLine="420"/>
        <w:jc w:val="both"/>
        <w:rPr>
          <w:color w:val="000000" w:themeColor="text1"/>
          <w:highlight w:val="none"/>
          <w14:textFill>
            <w14:solidFill>
              <w14:schemeClr w14:val="tx1"/>
            </w14:solidFill>
          </w14:textFill>
        </w:rPr>
      </w:pPr>
      <w:r>
        <w:rPr>
          <w:color w:val="000000" w:themeColor="text1"/>
          <w:sz w:val="20"/>
          <w:highlight w:val="none"/>
          <w14:textFill>
            <w14:solidFill>
              <w14:schemeClr w14:val="tx1"/>
            </w14:solidFill>
          </w14:textFill>
        </w:rPr>
        <w:t>（人民币）大写</w:t>
      </w:r>
      <w:r>
        <w:rPr>
          <w:color w:val="000000" w:themeColor="text1"/>
          <w:sz w:val="20"/>
          <w:highlight w:val="none"/>
          <w:u w:val="single"/>
          <w14:textFill>
            <w14:solidFill>
              <w14:schemeClr w14:val="tx1"/>
            </w14:solidFill>
          </w14:textFill>
        </w:rPr>
        <w:t xml:space="preserve">           </w:t>
      </w:r>
      <w:r>
        <w:rPr>
          <w:color w:val="000000" w:themeColor="text1"/>
          <w:sz w:val="20"/>
          <w:highlight w:val="none"/>
          <w14:textFill>
            <w14:solidFill>
              <w14:schemeClr w14:val="tx1"/>
            </w14:solidFill>
          </w14:textFill>
        </w:rPr>
        <w:t>（¥</w:t>
      </w:r>
      <w:r>
        <w:rPr>
          <w:color w:val="000000" w:themeColor="text1"/>
          <w:sz w:val="20"/>
          <w:highlight w:val="none"/>
          <w:u w:val="single"/>
          <w14:textFill>
            <w14:solidFill>
              <w14:schemeClr w14:val="tx1"/>
            </w14:solidFill>
          </w14:textFill>
        </w:rPr>
        <w:t xml:space="preserve">         </w:t>
      </w:r>
      <w:r>
        <w:rPr>
          <w:color w:val="000000" w:themeColor="text1"/>
          <w:sz w:val="20"/>
          <w:highlight w:val="none"/>
          <w14:textFill>
            <w14:solidFill>
              <w14:schemeClr w14:val="tx1"/>
            </w14:solidFill>
          </w14:textFill>
        </w:rPr>
        <w:t>）。</w:t>
      </w:r>
    </w:p>
    <w:p w14:paraId="18FBDABE">
      <w:pPr>
        <w:pStyle w:val="9"/>
        <w:ind w:firstLine="525"/>
        <w:jc w:val="both"/>
        <w:rPr>
          <w:color w:val="000000" w:themeColor="text1"/>
          <w:highlight w:val="none"/>
          <w14:textFill>
            <w14:solidFill>
              <w14:schemeClr w14:val="tx1"/>
            </w14:solidFill>
          </w14:textFill>
        </w:rPr>
      </w:pPr>
      <w:r>
        <w:rPr>
          <w:color w:val="000000" w:themeColor="text1"/>
          <w:sz w:val="20"/>
          <w:highlight w:val="none"/>
          <w14:textFill>
            <w14:solidFill>
              <w14:schemeClr w14:val="tx1"/>
            </w14:solidFill>
          </w14:textFill>
        </w:rPr>
        <w:t>其中：设备总价：</w:t>
      </w:r>
    </w:p>
    <w:p w14:paraId="2127F7FC">
      <w:pPr>
        <w:pStyle w:val="9"/>
        <w:ind w:firstLine="420"/>
        <w:jc w:val="both"/>
        <w:rPr>
          <w:color w:val="000000" w:themeColor="text1"/>
          <w:highlight w:val="none"/>
          <w14:textFill>
            <w14:solidFill>
              <w14:schemeClr w14:val="tx1"/>
            </w14:solidFill>
          </w14:textFill>
        </w:rPr>
      </w:pPr>
      <w:r>
        <w:rPr>
          <w:color w:val="000000" w:themeColor="text1"/>
          <w:sz w:val="20"/>
          <w:highlight w:val="none"/>
          <w14:textFill>
            <w14:solidFill>
              <w14:schemeClr w14:val="tx1"/>
            </w14:solidFill>
          </w14:textFill>
        </w:rPr>
        <w:t>（人民币）大写</w:t>
      </w:r>
      <w:r>
        <w:rPr>
          <w:color w:val="000000" w:themeColor="text1"/>
          <w:sz w:val="20"/>
          <w:highlight w:val="none"/>
          <w:u w:val="single"/>
          <w14:textFill>
            <w14:solidFill>
              <w14:schemeClr w14:val="tx1"/>
            </w14:solidFill>
          </w14:textFill>
        </w:rPr>
        <w:t xml:space="preserve">           </w:t>
      </w:r>
      <w:r>
        <w:rPr>
          <w:color w:val="000000" w:themeColor="text1"/>
          <w:sz w:val="20"/>
          <w:highlight w:val="none"/>
          <w14:textFill>
            <w14:solidFill>
              <w14:schemeClr w14:val="tx1"/>
            </w14:solidFill>
          </w14:textFill>
        </w:rPr>
        <w:t>（¥</w:t>
      </w:r>
      <w:r>
        <w:rPr>
          <w:color w:val="000000" w:themeColor="text1"/>
          <w:sz w:val="20"/>
          <w:highlight w:val="none"/>
          <w:u w:val="single"/>
          <w14:textFill>
            <w14:solidFill>
              <w14:schemeClr w14:val="tx1"/>
            </w14:solidFill>
          </w14:textFill>
        </w:rPr>
        <w:t xml:space="preserve">         </w:t>
      </w:r>
      <w:r>
        <w:rPr>
          <w:color w:val="000000" w:themeColor="text1"/>
          <w:sz w:val="20"/>
          <w:highlight w:val="none"/>
          <w14:textFill>
            <w14:solidFill>
              <w14:schemeClr w14:val="tx1"/>
            </w14:solidFill>
          </w14:textFill>
        </w:rPr>
        <w:t>）。</w:t>
      </w:r>
    </w:p>
    <w:p w14:paraId="5799F826">
      <w:pPr>
        <w:pStyle w:val="9"/>
        <w:ind w:firstLine="315"/>
        <w:jc w:val="both"/>
        <w:rPr>
          <w:color w:val="000000" w:themeColor="text1"/>
          <w:highlight w:val="none"/>
          <w14:textFill>
            <w14:solidFill>
              <w14:schemeClr w14:val="tx1"/>
            </w14:solidFill>
          </w14:textFill>
        </w:rPr>
      </w:pPr>
      <w:r>
        <w:rPr>
          <w:color w:val="000000" w:themeColor="text1"/>
          <w:sz w:val="20"/>
          <w:highlight w:val="none"/>
          <w14:textFill>
            <w14:solidFill>
              <w14:schemeClr w14:val="tx1"/>
            </w14:solidFill>
          </w14:textFill>
        </w:rPr>
        <w:t>2、总价包括了设备及所需附件、包装、运费、安装调试、税费、资料、质保期内等的全部费用。</w:t>
      </w:r>
    </w:p>
    <w:p w14:paraId="1E55A65B">
      <w:pPr>
        <w:pStyle w:val="9"/>
        <w:ind w:firstLine="315"/>
        <w:jc w:val="both"/>
        <w:rPr>
          <w:color w:val="000000" w:themeColor="text1"/>
          <w:highlight w:val="none"/>
          <w14:textFill>
            <w14:solidFill>
              <w14:schemeClr w14:val="tx1"/>
            </w14:solidFill>
          </w14:textFill>
        </w:rPr>
      </w:pPr>
      <w:r>
        <w:rPr>
          <w:color w:val="000000" w:themeColor="text1"/>
          <w:sz w:val="20"/>
          <w:highlight w:val="none"/>
          <w14:textFill>
            <w14:solidFill>
              <w14:schemeClr w14:val="tx1"/>
            </w14:solidFill>
          </w14:textFill>
        </w:rPr>
        <w:t>3、本合同价为固定不变价。</w:t>
      </w:r>
    </w:p>
    <w:p w14:paraId="026882FA">
      <w:pPr>
        <w:pStyle w:val="9"/>
        <w:jc w:val="both"/>
        <w:rPr>
          <w:color w:val="000000" w:themeColor="text1"/>
          <w:highlight w:val="none"/>
          <w14:textFill>
            <w14:solidFill>
              <w14:schemeClr w14:val="tx1"/>
            </w14:solidFill>
          </w14:textFill>
        </w:rPr>
      </w:pPr>
      <w:r>
        <w:rPr>
          <w:b/>
          <w:color w:val="000000" w:themeColor="text1"/>
          <w:sz w:val="20"/>
          <w:highlight w:val="none"/>
          <w14:textFill>
            <w14:solidFill>
              <w14:schemeClr w14:val="tx1"/>
            </w14:solidFill>
          </w14:textFill>
        </w:rPr>
        <w:t>四、设备产地及标准</w:t>
      </w:r>
    </w:p>
    <w:p w14:paraId="3FDCE058">
      <w:pPr>
        <w:pStyle w:val="9"/>
        <w:ind w:firstLine="315"/>
        <w:jc w:val="both"/>
        <w:rPr>
          <w:color w:val="000000" w:themeColor="text1"/>
          <w:highlight w:val="none"/>
          <w14:textFill>
            <w14:solidFill>
              <w14:schemeClr w14:val="tx1"/>
            </w14:solidFill>
          </w14:textFill>
        </w:rPr>
      </w:pPr>
      <w:r>
        <w:rPr>
          <w:color w:val="000000" w:themeColor="text1"/>
          <w:sz w:val="20"/>
          <w:highlight w:val="none"/>
          <w14:textFill>
            <w14:solidFill>
              <w14:schemeClr w14:val="tx1"/>
            </w14:solidFill>
          </w14:textFill>
        </w:rPr>
        <w:t>1、设备必须为全新的原装产品（含零部件、配件、随机工具等），表面无划伤、无碰撞。</w:t>
      </w:r>
    </w:p>
    <w:p w14:paraId="7268DB74">
      <w:pPr>
        <w:pStyle w:val="9"/>
        <w:ind w:firstLine="315"/>
        <w:jc w:val="both"/>
        <w:rPr>
          <w:color w:val="000000" w:themeColor="text1"/>
          <w:highlight w:val="none"/>
          <w14:textFill>
            <w14:solidFill>
              <w14:schemeClr w14:val="tx1"/>
            </w14:solidFill>
          </w14:textFill>
        </w:rPr>
      </w:pPr>
      <w:r>
        <w:rPr>
          <w:color w:val="000000" w:themeColor="text1"/>
          <w:sz w:val="20"/>
          <w:highlight w:val="none"/>
          <w14:textFill>
            <w14:solidFill>
              <w14:schemeClr w14:val="tx1"/>
            </w14:solidFill>
          </w14:textFill>
        </w:rPr>
        <w:t>2、乙方所投的设备及服务应符合用户需求的技术规格所述的标准：如果没有提及适用标准，则应符合中华人民共和国国家标准或行业标准；如果中华人民共和国没有相关标准的，则采用设备来源适用的官方标准。这些标准必须是有关机构发布的最新版本的标准。</w:t>
      </w:r>
    </w:p>
    <w:p w14:paraId="603C9F19">
      <w:pPr>
        <w:pStyle w:val="9"/>
        <w:ind w:firstLine="315"/>
        <w:jc w:val="both"/>
        <w:rPr>
          <w:color w:val="000000" w:themeColor="text1"/>
          <w:highlight w:val="none"/>
          <w14:textFill>
            <w14:solidFill>
              <w14:schemeClr w14:val="tx1"/>
            </w14:solidFill>
          </w14:textFill>
        </w:rPr>
      </w:pPr>
      <w:r>
        <w:rPr>
          <w:color w:val="000000" w:themeColor="text1"/>
          <w:sz w:val="20"/>
          <w:highlight w:val="none"/>
          <w14:textFill>
            <w14:solidFill>
              <w14:schemeClr w14:val="tx1"/>
            </w14:solidFill>
          </w14:textFill>
        </w:rPr>
        <w:t>3、进口产品必须具备原产地证明和商检局的检验证明及合法进货渠道证明。</w:t>
      </w:r>
    </w:p>
    <w:p w14:paraId="0ADD31A1">
      <w:pPr>
        <w:pStyle w:val="9"/>
        <w:ind w:firstLine="315"/>
        <w:jc w:val="both"/>
        <w:rPr>
          <w:color w:val="000000" w:themeColor="text1"/>
          <w:highlight w:val="none"/>
          <w14:textFill>
            <w14:solidFill>
              <w14:schemeClr w14:val="tx1"/>
            </w14:solidFill>
          </w14:textFill>
        </w:rPr>
      </w:pPr>
      <w:r>
        <w:rPr>
          <w:color w:val="000000" w:themeColor="text1"/>
          <w:sz w:val="20"/>
          <w:highlight w:val="none"/>
          <w14:textFill>
            <w14:solidFill>
              <w14:schemeClr w14:val="tx1"/>
            </w14:solidFill>
          </w14:textFill>
        </w:rPr>
        <w:t>4、国内产品或合资厂的产品必须具备出厂合格证。</w:t>
      </w:r>
    </w:p>
    <w:p w14:paraId="67E33303">
      <w:pPr>
        <w:pStyle w:val="9"/>
        <w:ind w:firstLine="315"/>
        <w:jc w:val="both"/>
        <w:rPr>
          <w:color w:val="000000" w:themeColor="text1"/>
          <w:highlight w:val="none"/>
          <w14:textFill>
            <w14:solidFill>
              <w14:schemeClr w14:val="tx1"/>
            </w14:solidFill>
          </w14:textFill>
        </w:rPr>
      </w:pPr>
      <w:r>
        <w:rPr>
          <w:color w:val="000000" w:themeColor="text1"/>
          <w:sz w:val="20"/>
          <w:highlight w:val="none"/>
          <w14:textFill>
            <w14:solidFill>
              <w14:schemeClr w14:val="tx1"/>
            </w14:solidFill>
          </w14:textFill>
        </w:rPr>
        <w:t>5、乙方应将所供物品的用户手册、保修手册、有关资料及配件、随机工具等交付给甲方。</w:t>
      </w:r>
    </w:p>
    <w:p w14:paraId="1AA3710C">
      <w:pPr>
        <w:pStyle w:val="9"/>
        <w:ind w:firstLine="315"/>
        <w:jc w:val="both"/>
        <w:rPr>
          <w:color w:val="000000" w:themeColor="text1"/>
          <w:highlight w:val="none"/>
          <w14:textFill>
            <w14:solidFill>
              <w14:schemeClr w14:val="tx1"/>
            </w14:solidFill>
          </w14:textFill>
        </w:rPr>
      </w:pPr>
      <w:r>
        <w:rPr>
          <w:color w:val="000000" w:themeColor="text1"/>
          <w:sz w:val="20"/>
          <w:highlight w:val="none"/>
          <w14:textFill>
            <w14:solidFill>
              <w14:schemeClr w14:val="tx1"/>
            </w14:solidFill>
          </w14:textFill>
        </w:rPr>
        <w:t>6、乙方提供的设备验收日期与出厂日期间隔必须小于一年。</w:t>
      </w:r>
    </w:p>
    <w:p w14:paraId="7C957B2C">
      <w:pPr>
        <w:pStyle w:val="9"/>
        <w:jc w:val="both"/>
        <w:rPr>
          <w:color w:val="000000" w:themeColor="text1"/>
          <w:highlight w:val="none"/>
          <w14:textFill>
            <w14:solidFill>
              <w14:schemeClr w14:val="tx1"/>
            </w14:solidFill>
          </w14:textFill>
        </w:rPr>
      </w:pPr>
      <w:r>
        <w:rPr>
          <w:b/>
          <w:color w:val="000000" w:themeColor="text1"/>
          <w:sz w:val="20"/>
          <w:highlight w:val="none"/>
          <w14:textFill>
            <w14:solidFill>
              <w14:schemeClr w14:val="tx1"/>
            </w14:solidFill>
          </w14:textFill>
        </w:rPr>
        <w:t>五、交货</w:t>
      </w:r>
    </w:p>
    <w:p w14:paraId="76B63F4D">
      <w:pPr>
        <w:pStyle w:val="9"/>
        <w:ind w:firstLine="315"/>
        <w:jc w:val="both"/>
        <w:rPr>
          <w:color w:val="000000" w:themeColor="text1"/>
          <w:highlight w:val="none"/>
          <w14:textFill>
            <w14:solidFill>
              <w14:schemeClr w14:val="tx1"/>
            </w14:solidFill>
          </w14:textFill>
        </w:rPr>
      </w:pPr>
      <w:r>
        <w:rPr>
          <w:color w:val="000000" w:themeColor="text1"/>
          <w:sz w:val="20"/>
          <w:highlight w:val="none"/>
          <w14:textFill>
            <w14:solidFill>
              <w14:schemeClr w14:val="tx1"/>
            </w14:solidFill>
          </w14:textFill>
        </w:rPr>
        <w:t>1、</w:t>
      </w:r>
      <w:r>
        <w:rPr>
          <w:color w:val="000000" w:themeColor="text1"/>
          <w:sz w:val="21"/>
          <w:szCs w:val="21"/>
          <w:highlight w:val="none"/>
          <w14:textFill>
            <w14:solidFill>
              <w14:schemeClr w14:val="tx1"/>
            </w14:solidFill>
          </w14:textFill>
        </w:rPr>
        <w:t>签订合同后</w:t>
      </w:r>
      <w:r>
        <w:rPr>
          <w:rFonts w:hint="eastAsia"/>
          <w:color w:val="000000" w:themeColor="text1"/>
          <w:sz w:val="21"/>
          <w:szCs w:val="21"/>
          <w:highlight w:val="none"/>
          <w:lang w:eastAsia="zh-CN"/>
          <w14:textFill>
            <w14:solidFill>
              <w14:schemeClr w14:val="tx1"/>
            </w14:solidFill>
          </w14:textFill>
        </w:rPr>
        <w:t>，</w:t>
      </w:r>
      <w:r>
        <w:rPr>
          <w:rFonts w:hint="eastAsia"/>
          <w:color w:val="000000" w:themeColor="text1"/>
          <w:sz w:val="21"/>
          <w:szCs w:val="21"/>
          <w:highlight w:val="none"/>
          <w:u w:val="single"/>
          <w:lang w:val="en-US" w:eastAsia="zh-CN"/>
          <w14:textFill>
            <w14:solidFill>
              <w14:schemeClr w14:val="tx1"/>
            </w14:solidFill>
          </w14:textFill>
        </w:rPr>
        <w:t xml:space="preserve">   </w:t>
      </w:r>
      <w:r>
        <w:rPr>
          <w:color w:val="000000" w:themeColor="text1"/>
          <w:sz w:val="21"/>
          <w:szCs w:val="21"/>
          <w:highlight w:val="none"/>
          <w14:textFill>
            <w14:solidFill>
              <w14:schemeClr w14:val="tx1"/>
            </w14:solidFill>
          </w14:textFill>
        </w:rPr>
        <w:t>天内完成</w:t>
      </w:r>
      <w:r>
        <w:rPr>
          <w:rFonts w:hint="eastAsia"/>
          <w:color w:val="000000" w:themeColor="text1"/>
          <w:sz w:val="21"/>
          <w:szCs w:val="21"/>
          <w:highlight w:val="none"/>
          <w:lang w:val="en-US" w:eastAsia="zh-CN"/>
          <w14:textFill>
            <w14:solidFill>
              <w14:schemeClr w14:val="tx1"/>
            </w14:solidFill>
          </w14:textFill>
        </w:rPr>
        <w:t>交货及</w:t>
      </w:r>
      <w:r>
        <w:rPr>
          <w:color w:val="000000" w:themeColor="text1"/>
          <w:sz w:val="21"/>
          <w:szCs w:val="21"/>
          <w:highlight w:val="none"/>
          <w14:textFill>
            <w14:solidFill>
              <w14:schemeClr w14:val="tx1"/>
            </w14:solidFill>
          </w14:textFill>
        </w:rPr>
        <w:t>安装调试</w:t>
      </w:r>
      <w:r>
        <w:rPr>
          <w:rFonts w:hint="eastAsia"/>
          <w:color w:val="000000" w:themeColor="text1"/>
          <w:sz w:val="21"/>
          <w:szCs w:val="21"/>
          <w:highlight w:val="none"/>
          <w:lang w:val="en-US" w:eastAsia="zh-CN"/>
          <w14:textFill>
            <w14:solidFill>
              <w14:schemeClr w14:val="tx1"/>
            </w14:solidFill>
          </w14:textFill>
        </w:rPr>
        <w:t>培训。</w:t>
      </w:r>
      <w:r>
        <w:rPr>
          <w:color w:val="000000" w:themeColor="text1"/>
          <w:sz w:val="20"/>
          <w:highlight w:val="none"/>
          <w14:textFill>
            <w14:solidFill>
              <w14:schemeClr w14:val="tx1"/>
            </w14:solidFill>
          </w14:textFill>
        </w:rPr>
        <w:t>。</w:t>
      </w:r>
    </w:p>
    <w:p w14:paraId="7F36DA51">
      <w:pPr>
        <w:pStyle w:val="9"/>
        <w:ind w:firstLine="315"/>
        <w:jc w:val="both"/>
        <w:rPr>
          <w:color w:val="000000" w:themeColor="text1"/>
          <w:highlight w:val="none"/>
          <w14:textFill>
            <w14:solidFill>
              <w14:schemeClr w14:val="tx1"/>
            </w14:solidFill>
          </w14:textFill>
        </w:rPr>
      </w:pPr>
      <w:r>
        <w:rPr>
          <w:color w:val="000000" w:themeColor="text1"/>
          <w:sz w:val="20"/>
          <w:highlight w:val="none"/>
          <w14:textFill>
            <w14:solidFill>
              <w14:schemeClr w14:val="tx1"/>
            </w14:solidFill>
          </w14:textFill>
        </w:rPr>
        <w:t>2、交货地点：</w:t>
      </w:r>
      <w:r>
        <w:rPr>
          <w:color w:val="000000" w:themeColor="text1"/>
          <w:sz w:val="20"/>
          <w:highlight w:val="none"/>
          <w:u w:val="single"/>
          <w14:textFill>
            <w14:solidFill>
              <w14:schemeClr w14:val="tx1"/>
            </w14:solidFill>
          </w14:textFill>
        </w:rPr>
        <w:t>东莞市沙田医院</w:t>
      </w:r>
      <w:r>
        <w:rPr>
          <w:color w:val="000000" w:themeColor="text1"/>
          <w:sz w:val="20"/>
          <w:highlight w:val="none"/>
          <w14:textFill>
            <w14:solidFill>
              <w14:schemeClr w14:val="tx1"/>
            </w14:solidFill>
          </w14:textFill>
        </w:rPr>
        <w:t>（用户指定地点）</w:t>
      </w:r>
    </w:p>
    <w:p w14:paraId="1A91B4C9">
      <w:pPr>
        <w:pStyle w:val="9"/>
        <w:jc w:val="both"/>
        <w:rPr>
          <w:color w:val="000000" w:themeColor="text1"/>
          <w:highlight w:val="none"/>
          <w14:textFill>
            <w14:solidFill>
              <w14:schemeClr w14:val="tx1"/>
            </w14:solidFill>
          </w14:textFill>
        </w:rPr>
      </w:pPr>
      <w:r>
        <w:rPr>
          <w:b/>
          <w:color w:val="000000" w:themeColor="text1"/>
          <w:sz w:val="20"/>
          <w:highlight w:val="none"/>
          <w14:textFill>
            <w14:solidFill>
              <w14:schemeClr w14:val="tx1"/>
            </w14:solidFill>
          </w14:textFill>
        </w:rPr>
        <w:t>六、包装</w:t>
      </w:r>
    </w:p>
    <w:p w14:paraId="7214CF13">
      <w:pPr>
        <w:pStyle w:val="9"/>
        <w:ind w:firstLine="315"/>
        <w:jc w:val="both"/>
        <w:rPr>
          <w:color w:val="000000" w:themeColor="text1"/>
          <w:highlight w:val="none"/>
          <w14:textFill>
            <w14:solidFill>
              <w14:schemeClr w14:val="tx1"/>
            </w14:solidFill>
          </w14:textFill>
        </w:rPr>
      </w:pPr>
      <w:r>
        <w:rPr>
          <w:color w:val="000000" w:themeColor="text1"/>
          <w:sz w:val="20"/>
          <w:highlight w:val="none"/>
          <w14:textFill>
            <w14:solidFill>
              <w14:schemeClr w14:val="tx1"/>
            </w14:solidFill>
          </w14:textFill>
        </w:rPr>
        <w:t>乙方所供设备应为制造商原装出厂包装箱号与设备出厂批号一致。</w:t>
      </w:r>
    </w:p>
    <w:p w14:paraId="5F4F6E37">
      <w:pPr>
        <w:pStyle w:val="9"/>
        <w:jc w:val="both"/>
        <w:rPr>
          <w:color w:val="000000" w:themeColor="text1"/>
          <w:highlight w:val="none"/>
          <w14:textFill>
            <w14:solidFill>
              <w14:schemeClr w14:val="tx1"/>
            </w14:solidFill>
          </w14:textFill>
        </w:rPr>
      </w:pPr>
      <w:r>
        <w:rPr>
          <w:b/>
          <w:color w:val="000000" w:themeColor="text1"/>
          <w:sz w:val="20"/>
          <w:highlight w:val="none"/>
          <w14:textFill>
            <w14:solidFill>
              <w14:schemeClr w14:val="tx1"/>
            </w14:solidFill>
          </w14:textFill>
        </w:rPr>
        <w:t>七、索赔</w:t>
      </w:r>
    </w:p>
    <w:p w14:paraId="685B80EE">
      <w:pPr>
        <w:pStyle w:val="9"/>
        <w:ind w:firstLine="315"/>
        <w:jc w:val="both"/>
        <w:rPr>
          <w:color w:val="000000" w:themeColor="text1"/>
          <w:highlight w:val="none"/>
          <w14:textFill>
            <w14:solidFill>
              <w14:schemeClr w14:val="tx1"/>
            </w14:solidFill>
          </w14:textFill>
        </w:rPr>
      </w:pPr>
      <w:r>
        <w:rPr>
          <w:color w:val="000000" w:themeColor="text1"/>
          <w:sz w:val="20"/>
          <w:highlight w:val="none"/>
          <w14:textFill>
            <w14:solidFill>
              <w14:schemeClr w14:val="tx1"/>
            </w14:solidFill>
          </w14:textFill>
        </w:rPr>
        <w:t>1、设备在安装调试后未能达到乙方在投标书中所承诺的效果，经乙方一再努力仍未能达到投标效果的，甲方有权提出索赔，并可由下列方式之一解决。</w:t>
      </w:r>
    </w:p>
    <w:p w14:paraId="6197B194">
      <w:pPr>
        <w:pStyle w:val="9"/>
        <w:ind w:firstLine="315"/>
        <w:jc w:val="both"/>
        <w:rPr>
          <w:color w:val="000000" w:themeColor="text1"/>
          <w:highlight w:val="none"/>
          <w14:textFill>
            <w14:solidFill>
              <w14:schemeClr w14:val="tx1"/>
            </w14:solidFill>
          </w14:textFill>
        </w:rPr>
      </w:pPr>
      <w:r>
        <w:rPr>
          <w:color w:val="000000" w:themeColor="text1"/>
          <w:sz w:val="20"/>
          <w:highlight w:val="none"/>
          <w14:textFill>
            <w14:solidFill>
              <w14:schemeClr w14:val="tx1"/>
            </w14:solidFill>
          </w14:textFill>
        </w:rPr>
        <w:t>2、乙方重新安装、调试，直至达到要求为止，如甲方认为乙方实在无能力完成的，有权单方中止合同，所发生的费用由乙方自行解决。</w:t>
      </w:r>
    </w:p>
    <w:p w14:paraId="1B09215C">
      <w:pPr>
        <w:pStyle w:val="9"/>
        <w:jc w:val="both"/>
        <w:rPr>
          <w:color w:val="000000" w:themeColor="text1"/>
          <w:highlight w:val="none"/>
          <w14:textFill>
            <w14:solidFill>
              <w14:schemeClr w14:val="tx1"/>
            </w14:solidFill>
          </w14:textFill>
        </w:rPr>
      </w:pPr>
      <w:r>
        <w:rPr>
          <w:b/>
          <w:color w:val="000000" w:themeColor="text1"/>
          <w:sz w:val="20"/>
          <w:highlight w:val="none"/>
          <w14:textFill>
            <w14:solidFill>
              <w14:schemeClr w14:val="tx1"/>
            </w14:solidFill>
          </w14:textFill>
        </w:rPr>
        <w:t>八、付款方式</w:t>
      </w:r>
    </w:p>
    <w:p w14:paraId="279F7874">
      <w:pPr>
        <w:pStyle w:val="9"/>
        <w:ind w:firstLine="420"/>
        <w:jc w:val="both"/>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1期：</w:t>
      </w:r>
    </w:p>
    <w:p w14:paraId="3D31FBE6">
      <w:pPr>
        <w:pStyle w:val="9"/>
        <w:ind w:firstLine="420"/>
        <w:jc w:val="both"/>
        <w:rPr>
          <w:rFonts w:hint="eastAsia" w:eastAsiaTheme="minor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w:t>
      </w:r>
      <w:r>
        <w:rPr>
          <w:rFonts w:hint="eastAsia"/>
          <w:color w:val="000000" w:themeColor="text1"/>
          <w:highlight w:val="none"/>
          <w14:textFill>
            <w14:solidFill>
              <w14:schemeClr w14:val="tx1"/>
            </w14:solidFill>
          </w14:textFill>
        </w:rPr>
        <w:t>期</w:t>
      </w:r>
      <w:r>
        <w:rPr>
          <w:rFonts w:hint="eastAsia"/>
          <w:color w:val="000000" w:themeColor="text1"/>
          <w:highlight w:val="none"/>
          <w:lang w:eastAsia="zh-CN"/>
          <w14:textFill>
            <w14:solidFill>
              <w14:schemeClr w14:val="tx1"/>
            </w14:solidFill>
          </w14:textFill>
        </w:rPr>
        <w:t>：</w:t>
      </w:r>
    </w:p>
    <w:p w14:paraId="35AE3B85">
      <w:pPr>
        <w:pStyle w:val="9"/>
        <w:jc w:val="both"/>
        <w:rPr>
          <w:color w:val="000000" w:themeColor="text1"/>
          <w:highlight w:val="none"/>
          <w14:textFill>
            <w14:solidFill>
              <w14:schemeClr w14:val="tx1"/>
            </w14:solidFill>
          </w14:textFill>
        </w:rPr>
      </w:pPr>
      <w:r>
        <w:rPr>
          <w:b/>
          <w:color w:val="000000" w:themeColor="text1"/>
          <w:sz w:val="20"/>
          <w:highlight w:val="none"/>
          <w14:textFill>
            <w14:solidFill>
              <w14:schemeClr w14:val="tx1"/>
            </w14:solidFill>
          </w14:textFill>
        </w:rPr>
        <w:t>九、其他服务</w:t>
      </w:r>
    </w:p>
    <w:p w14:paraId="58F1E756">
      <w:pPr>
        <w:pStyle w:val="9"/>
        <w:ind w:firstLine="315"/>
        <w:jc w:val="both"/>
        <w:rPr>
          <w:color w:val="000000" w:themeColor="text1"/>
          <w:highlight w:val="none"/>
          <w14:textFill>
            <w14:solidFill>
              <w14:schemeClr w14:val="tx1"/>
            </w14:solidFill>
          </w14:textFill>
        </w:rPr>
      </w:pPr>
      <w:r>
        <w:rPr>
          <w:color w:val="000000" w:themeColor="text1"/>
          <w:sz w:val="20"/>
          <w:highlight w:val="none"/>
          <w14:textFill>
            <w14:solidFill>
              <w14:schemeClr w14:val="tx1"/>
            </w14:solidFill>
          </w14:textFill>
        </w:rPr>
        <w:t>乙方为甲方提供下述服务（已包含在合同价内）：</w:t>
      </w:r>
    </w:p>
    <w:p w14:paraId="7C2889E9">
      <w:pPr>
        <w:pStyle w:val="9"/>
        <w:ind w:firstLine="315"/>
        <w:jc w:val="both"/>
        <w:rPr>
          <w:color w:val="000000" w:themeColor="text1"/>
          <w:highlight w:val="none"/>
          <w14:textFill>
            <w14:solidFill>
              <w14:schemeClr w14:val="tx1"/>
            </w14:solidFill>
          </w14:textFill>
        </w:rPr>
      </w:pPr>
      <w:r>
        <w:rPr>
          <w:color w:val="000000" w:themeColor="text1"/>
          <w:sz w:val="20"/>
          <w:highlight w:val="none"/>
          <w14:textFill>
            <w14:solidFill>
              <w14:schemeClr w14:val="tx1"/>
            </w14:solidFill>
          </w14:textFill>
        </w:rPr>
        <w:t>1、提供各分项货物所必需的维修工具；</w:t>
      </w:r>
    </w:p>
    <w:p w14:paraId="26BAFCD0">
      <w:pPr>
        <w:pStyle w:val="9"/>
        <w:ind w:firstLine="315"/>
        <w:jc w:val="both"/>
        <w:rPr>
          <w:color w:val="000000" w:themeColor="text1"/>
          <w:highlight w:val="none"/>
          <w14:textFill>
            <w14:solidFill>
              <w14:schemeClr w14:val="tx1"/>
            </w14:solidFill>
          </w14:textFill>
        </w:rPr>
      </w:pPr>
      <w:r>
        <w:rPr>
          <w:color w:val="000000" w:themeColor="text1"/>
          <w:sz w:val="20"/>
          <w:highlight w:val="none"/>
          <w14:textFill>
            <w14:solidFill>
              <w14:schemeClr w14:val="tx1"/>
            </w14:solidFill>
          </w14:textFill>
        </w:rPr>
        <w:t>2、提供各分项货物的操作、维护手册；</w:t>
      </w:r>
    </w:p>
    <w:p w14:paraId="04F2FDE3">
      <w:pPr>
        <w:pStyle w:val="9"/>
        <w:ind w:firstLine="315"/>
        <w:jc w:val="both"/>
        <w:rPr>
          <w:color w:val="000000" w:themeColor="text1"/>
          <w:highlight w:val="none"/>
          <w14:textFill>
            <w14:solidFill>
              <w14:schemeClr w14:val="tx1"/>
            </w14:solidFill>
          </w14:textFill>
        </w:rPr>
      </w:pPr>
      <w:r>
        <w:rPr>
          <w:color w:val="000000" w:themeColor="text1"/>
          <w:sz w:val="20"/>
          <w:highlight w:val="none"/>
          <w14:textFill>
            <w14:solidFill>
              <w14:schemeClr w14:val="tx1"/>
            </w14:solidFill>
          </w14:textFill>
        </w:rPr>
        <w:t>3、凡设置了权限的产品，必须向甲方提供密码。</w:t>
      </w:r>
    </w:p>
    <w:p w14:paraId="2E38698C">
      <w:pPr>
        <w:pStyle w:val="9"/>
        <w:jc w:val="both"/>
        <w:rPr>
          <w:color w:val="000000" w:themeColor="text1"/>
          <w:highlight w:val="none"/>
          <w14:textFill>
            <w14:solidFill>
              <w14:schemeClr w14:val="tx1"/>
            </w14:solidFill>
          </w14:textFill>
        </w:rPr>
      </w:pPr>
      <w:r>
        <w:rPr>
          <w:b/>
          <w:color w:val="000000" w:themeColor="text1"/>
          <w:sz w:val="20"/>
          <w:highlight w:val="none"/>
          <w14:textFill>
            <w14:solidFill>
              <w14:schemeClr w14:val="tx1"/>
            </w14:solidFill>
          </w14:textFill>
        </w:rPr>
        <w:t>十、合同的转让和分包</w:t>
      </w:r>
    </w:p>
    <w:p w14:paraId="2B866D66">
      <w:pPr>
        <w:pStyle w:val="9"/>
        <w:ind w:firstLine="315"/>
        <w:jc w:val="both"/>
        <w:rPr>
          <w:color w:val="000000" w:themeColor="text1"/>
          <w:highlight w:val="none"/>
          <w14:textFill>
            <w14:solidFill>
              <w14:schemeClr w14:val="tx1"/>
            </w14:solidFill>
          </w14:textFill>
        </w:rPr>
      </w:pPr>
      <w:r>
        <w:rPr>
          <w:color w:val="000000" w:themeColor="text1"/>
          <w:sz w:val="20"/>
          <w:highlight w:val="none"/>
          <w14:textFill>
            <w14:solidFill>
              <w14:schemeClr w14:val="tx1"/>
            </w14:solidFill>
          </w14:textFill>
        </w:rPr>
        <w:t>1、本合同为总承包合同，不能以任何形式进行分包；</w:t>
      </w:r>
    </w:p>
    <w:p w14:paraId="7BE72D4C">
      <w:pPr>
        <w:pStyle w:val="9"/>
        <w:ind w:firstLine="315"/>
        <w:jc w:val="both"/>
        <w:rPr>
          <w:color w:val="000000" w:themeColor="text1"/>
          <w:highlight w:val="none"/>
          <w14:textFill>
            <w14:solidFill>
              <w14:schemeClr w14:val="tx1"/>
            </w14:solidFill>
          </w14:textFill>
        </w:rPr>
      </w:pPr>
      <w:r>
        <w:rPr>
          <w:color w:val="000000" w:themeColor="text1"/>
          <w:sz w:val="20"/>
          <w:highlight w:val="none"/>
          <w14:textFill>
            <w14:solidFill>
              <w14:schemeClr w14:val="tx1"/>
            </w14:solidFill>
          </w14:textFill>
        </w:rPr>
        <w:t>2、乙方不得部分转让或全部转让其应履行的合同义务。如甲方发现乙方转包或分包证据，乙方立刻失去继续供货资格，乙方不得破坏现场与施工效果，甲方不再付款。</w:t>
      </w:r>
    </w:p>
    <w:p w14:paraId="5B7B0A2B">
      <w:pPr>
        <w:pStyle w:val="9"/>
        <w:jc w:val="both"/>
        <w:rPr>
          <w:color w:val="000000" w:themeColor="text1"/>
          <w:highlight w:val="none"/>
          <w14:textFill>
            <w14:solidFill>
              <w14:schemeClr w14:val="tx1"/>
            </w14:solidFill>
          </w14:textFill>
        </w:rPr>
      </w:pPr>
      <w:r>
        <w:rPr>
          <w:b/>
          <w:color w:val="000000" w:themeColor="text1"/>
          <w:sz w:val="20"/>
          <w:highlight w:val="none"/>
          <w14:textFill>
            <w14:solidFill>
              <w14:schemeClr w14:val="tx1"/>
            </w14:solidFill>
          </w14:textFill>
        </w:rPr>
        <w:t>十一、安装与调试</w:t>
      </w:r>
    </w:p>
    <w:p w14:paraId="5A0B44EB">
      <w:pPr>
        <w:pStyle w:val="9"/>
        <w:ind w:firstLine="315"/>
        <w:jc w:val="both"/>
        <w:rPr>
          <w:color w:val="000000" w:themeColor="text1"/>
          <w:highlight w:val="none"/>
          <w14:textFill>
            <w14:solidFill>
              <w14:schemeClr w14:val="tx1"/>
            </w14:solidFill>
          </w14:textFill>
        </w:rPr>
      </w:pPr>
      <w:r>
        <w:rPr>
          <w:color w:val="000000" w:themeColor="text1"/>
          <w:sz w:val="20"/>
          <w:highlight w:val="none"/>
          <w14:textFill>
            <w14:solidFill>
              <w14:schemeClr w14:val="tx1"/>
            </w14:solidFill>
          </w14:textFill>
        </w:rPr>
        <w:t>乙方必须在交货的同时，向甲方提供按本合同的技术规格、技术规范的要求进行安装调试，并将设备调试到最佳状态。未经甲方同意，不得更换合同内签订的设备。</w:t>
      </w:r>
      <w:r>
        <w:rPr>
          <w:rFonts w:hint="eastAsia"/>
          <w:color w:val="000000" w:themeColor="text1"/>
          <w:sz w:val="21"/>
          <w:szCs w:val="21"/>
          <w:highlight w:val="none"/>
          <w:lang w:val="en-US" w:eastAsia="zh-CN"/>
          <w14:textFill>
            <w14:solidFill>
              <w14:schemeClr w14:val="tx1"/>
            </w14:solidFill>
          </w14:textFill>
        </w:rPr>
        <w:t>乙方须</w:t>
      </w:r>
      <w:r>
        <w:rPr>
          <w:rFonts w:hint="default"/>
          <w:color w:val="000000" w:themeColor="text1"/>
          <w:highlight w:val="none"/>
          <w:lang w:val="en-US" w:eastAsia="zh-CN"/>
          <w14:textFill>
            <w14:solidFill>
              <w14:schemeClr w14:val="tx1"/>
            </w14:solidFill>
          </w14:textFill>
        </w:rPr>
        <w:t>负责</w:t>
      </w:r>
      <w:r>
        <w:rPr>
          <w:rFonts w:hint="eastAsia"/>
          <w:color w:val="000000" w:themeColor="text1"/>
          <w:highlight w:val="none"/>
          <w:lang w:val="en-US" w:eastAsia="zh-CN"/>
          <w14:textFill>
            <w14:solidFill>
              <w14:schemeClr w14:val="tx1"/>
            </w14:solidFill>
          </w14:textFill>
        </w:rPr>
        <w:t>设备到场后的</w:t>
      </w:r>
      <w:r>
        <w:rPr>
          <w:rFonts w:hint="default"/>
          <w:color w:val="000000" w:themeColor="text1"/>
          <w:highlight w:val="none"/>
          <w:lang w:val="en-US" w:eastAsia="zh-CN"/>
          <w14:textFill>
            <w14:solidFill>
              <w14:schemeClr w14:val="tx1"/>
            </w14:solidFill>
          </w14:textFill>
        </w:rPr>
        <w:t>水电设置安装</w:t>
      </w:r>
      <w:r>
        <w:rPr>
          <w:rFonts w:hint="eastAsia"/>
          <w:color w:val="000000" w:themeColor="text1"/>
          <w:highlight w:val="none"/>
          <w:lang w:val="en-US" w:eastAsia="zh-CN"/>
          <w14:textFill>
            <w14:solidFill>
              <w14:schemeClr w14:val="tx1"/>
            </w14:solidFill>
          </w14:textFill>
        </w:rPr>
        <w:t>。</w:t>
      </w:r>
    </w:p>
    <w:p w14:paraId="20558C77">
      <w:pPr>
        <w:pStyle w:val="9"/>
        <w:jc w:val="both"/>
        <w:rPr>
          <w:color w:val="000000" w:themeColor="text1"/>
          <w:highlight w:val="none"/>
          <w14:textFill>
            <w14:solidFill>
              <w14:schemeClr w14:val="tx1"/>
            </w14:solidFill>
          </w14:textFill>
        </w:rPr>
      </w:pPr>
      <w:r>
        <w:rPr>
          <w:b/>
          <w:color w:val="000000" w:themeColor="text1"/>
          <w:sz w:val="20"/>
          <w:highlight w:val="none"/>
          <w14:textFill>
            <w14:solidFill>
              <w14:schemeClr w14:val="tx1"/>
            </w14:solidFill>
          </w14:textFill>
        </w:rPr>
        <w:t>十二、验收方式及质保期、售后服务要求</w:t>
      </w:r>
    </w:p>
    <w:p w14:paraId="53F74216">
      <w:pPr>
        <w:pStyle w:val="9"/>
        <w:ind w:firstLine="315"/>
        <w:jc w:val="both"/>
        <w:rPr>
          <w:color w:val="000000" w:themeColor="text1"/>
          <w:highlight w:val="none"/>
          <w14:textFill>
            <w14:solidFill>
              <w14:schemeClr w14:val="tx1"/>
            </w14:solidFill>
          </w14:textFill>
        </w:rPr>
      </w:pPr>
      <w:r>
        <w:rPr>
          <w:color w:val="000000" w:themeColor="text1"/>
          <w:sz w:val="20"/>
          <w:highlight w:val="none"/>
          <w14:textFill>
            <w14:solidFill>
              <w14:schemeClr w14:val="tx1"/>
            </w14:solidFill>
          </w14:textFill>
        </w:rPr>
        <w:t>1、甲乙双方按用户需求书及本合同的有关规定验收。</w:t>
      </w:r>
    </w:p>
    <w:p w14:paraId="4B842CAE">
      <w:pPr>
        <w:pStyle w:val="9"/>
        <w:ind w:firstLine="315"/>
        <w:jc w:val="both"/>
        <w:rPr>
          <w:color w:val="000000" w:themeColor="text1"/>
          <w:highlight w:val="none"/>
          <w14:textFill>
            <w14:solidFill>
              <w14:schemeClr w14:val="tx1"/>
            </w14:solidFill>
          </w14:textFill>
        </w:rPr>
      </w:pPr>
      <w:r>
        <w:rPr>
          <w:color w:val="000000" w:themeColor="text1"/>
          <w:sz w:val="20"/>
          <w:highlight w:val="none"/>
          <w14:textFill>
            <w14:solidFill>
              <w14:schemeClr w14:val="tx1"/>
            </w14:solidFill>
          </w14:textFill>
        </w:rPr>
        <w:t>2、因物品的质量问题发生争议，由广东省或东莞市质量技术监督部门进行质量鉴定。物品符合质量标准的，鉴定费由甲方承担；物品不符合质量标准的，鉴定费由乙方承担。</w:t>
      </w:r>
    </w:p>
    <w:p w14:paraId="07AD7E9B">
      <w:pPr>
        <w:pStyle w:val="9"/>
        <w:ind w:firstLine="315"/>
        <w:jc w:val="both"/>
        <w:rPr>
          <w:color w:val="000000" w:themeColor="text1"/>
          <w:highlight w:val="none"/>
          <w14:textFill>
            <w14:solidFill>
              <w14:schemeClr w14:val="tx1"/>
            </w14:solidFill>
          </w14:textFill>
        </w:rPr>
      </w:pPr>
      <w:r>
        <w:rPr>
          <w:color w:val="000000" w:themeColor="text1"/>
          <w:sz w:val="20"/>
          <w:highlight w:val="none"/>
          <w14:textFill>
            <w14:solidFill>
              <w14:schemeClr w14:val="tx1"/>
            </w14:solidFill>
          </w14:textFill>
        </w:rPr>
        <w:t>3、合同货物质保期为：免费全保</w:t>
      </w:r>
      <w:r>
        <w:rPr>
          <w:color w:val="000000" w:themeColor="text1"/>
          <w:sz w:val="20"/>
          <w:highlight w:val="none"/>
          <w:u w:val="single"/>
          <w14:textFill>
            <w14:solidFill>
              <w14:schemeClr w14:val="tx1"/>
            </w14:solidFill>
          </w14:textFill>
        </w:rPr>
        <w:t xml:space="preserve">   </w:t>
      </w:r>
      <w:r>
        <w:rPr>
          <w:color w:val="000000" w:themeColor="text1"/>
          <w:sz w:val="20"/>
          <w:highlight w:val="none"/>
          <w14:textFill>
            <w14:solidFill>
              <w14:schemeClr w14:val="tx1"/>
            </w14:solidFill>
          </w14:textFill>
        </w:rPr>
        <w:t>年（自验收合格之日起算），质保期的期限自设备验收之日起计算。</w:t>
      </w:r>
    </w:p>
    <w:p w14:paraId="5229E1F5">
      <w:pPr>
        <w:pStyle w:val="9"/>
        <w:ind w:firstLine="315"/>
        <w:jc w:val="both"/>
        <w:rPr>
          <w:color w:val="000000" w:themeColor="text1"/>
          <w:highlight w:val="none"/>
          <w14:textFill>
            <w14:solidFill>
              <w14:schemeClr w14:val="tx1"/>
            </w14:solidFill>
          </w14:textFill>
        </w:rPr>
      </w:pPr>
      <w:r>
        <w:rPr>
          <w:color w:val="000000" w:themeColor="text1"/>
          <w:sz w:val="20"/>
          <w:highlight w:val="none"/>
          <w14:textFill>
            <w14:solidFill>
              <w14:schemeClr w14:val="tx1"/>
            </w14:solidFill>
          </w14:textFill>
        </w:rPr>
        <w:t>4、对甲方的服务通知，乙方在接报后</w:t>
      </w:r>
      <w:r>
        <w:rPr>
          <w:color w:val="000000" w:themeColor="text1"/>
          <w:sz w:val="20"/>
          <w:highlight w:val="none"/>
          <w:u w:val="single"/>
          <w14:textFill>
            <w14:solidFill>
              <w14:schemeClr w14:val="tx1"/>
            </w14:solidFill>
          </w14:textFill>
        </w:rPr>
        <w:t xml:space="preserve">  </w:t>
      </w:r>
      <w:r>
        <w:rPr>
          <w:color w:val="000000" w:themeColor="text1"/>
          <w:sz w:val="20"/>
          <w:highlight w:val="none"/>
          <w14:textFill>
            <w14:solidFill>
              <w14:schemeClr w14:val="tx1"/>
            </w14:solidFill>
          </w14:textFill>
        </w:rPr>
        <w:t>小时内响应并处理问题，</w:t>
      </w:r>
      <w:r>
        <w:rPr>
          <w:color w:val="000000" w:themeColor="text1"/>
          <w:sz w:val="20"/>
          <w:highlight w:val="none"/>
          <w:u w:val="single"/>
          <w14:textFill>
            <w14:solidFill>
              <w14:schemeClr w14:val="tx1"/>
            </w14:solidFill>
          </w14:textFill>
        </w:rPr>
        <w:t xml:space="preserve">  </w:t>
      </w:r>
      <w:r>
        <w:rPr>
          <w:color w:val="000000" w:themeColor="text1"/>
          <w:sz w:val="20"/>
          <w:highlight w:val="none"/>
          <w14:textFill>
            <w14:solidFill>
              <w14:schemeClr w14:val="tx1"/>
            </w14:solidFill>
          </w14:textFill>
        </w:rPr>
        <w:t>小时内到达现场，</w:t>
      </w:r>
      <w:r>
        <w:rPr>
          <w:color w:val="000000" w:themeColor="text1"/>
          <w:sz w:val="20"/>
          <w:highlight w:val="none"/>
          <w:u w:val="single"/>
          <w14:textFill>
            <w14:solidFill>
              <w14:schemeClr w14:val="tx1"/>
            </w14:solidFill>
          </w14:textFill>
        </w:rPr>
        <w:t xml:space="preserve">  </w:t>
      </w:r>
      <w:r>
        <w:rPr>
          <w:color w:val="000000" w:themeColor="text1"/>
          <w:sz w:val="20"/>
          <w:highlight w:val="none"/>
          <w14:textFill>
            <w14:solidFill>
              <w14:schemeClr w14:val="tx1"/>
            </w14:solidFill>
          </w14:textFill>
        </w:rPr>
        <w:t>小时内处理完毕。若超过</w:t>
      </w:r>
      <w:r>
        <w:rPr>
          <w:color w:val="000000" w:themeColor="text1"/>
          <w:sz w:val="20"/>
          <w:highlight w:val="none"/>
          <w:u w:val="single"/>
          <w14:textFill>
            <w14:solidFill>
              <w14:schemeClr w14:val="tx1"/>
            </w14:solidFill>
          </w14:textFill>
        </w:rPr>
        <w:t xml:space="preserve">  </w:t>
      </w:r>
      <w:r>
        <w:rPr>
          <w:color w:val="000000" w:themeColor="text1"/>
          <w:sz w:val="20"/>
          <w:highlight w:val="none"/>
          <w14:textFill>
            <w14:solidFill>
              <w14:schemeClr w14:val="tx1"/>
            </w14:solidFill>
          </w14:textFill>
        </w:rPr>
        <w:t>小时仍未能有效解决，乙方免费提供同规格同型号设备予甲方临时使用。乙方不能在规定时间内提供维修服务或处理完毕的，甲方有权委托第三方代为履行，发生的费用及损失由乙方承担。</w:t>
      </w:r>
    </w:p>
    <w:p w14:paraId="7578A281">
      <w:pPr>
        <w:pStyle w:val="9"/>
        <w:ind w:firstLine="315"/>
        <w:jc w:val="both"/>
        <w:rPr>
          <w:color w:val="000000" w:themeColor="text1"/>
          <w:highlight w:val="none"/>
          <w14:textFill>
            <w14:solidFill>
              <w14:schemeClr w14:val="tx1"/>
            </w14:solidFill>
          </w14:textFill>
        </w:rPr>
      </w:pPr>
      <w:r>
        <w:rPr>
          <w:color w:val="000000" w:themeColor="text1"/>
          <w:sz w:val="20"/>
          <w:highlight w:val="none"/>
          <w14:textFill>
            <w14:solidFill>
              <w14:schemeClr w14:val="tx1"/>
            </w14:solidFill>
          </w14:textFill>
        </w:rPr>
        <w:t>5、乙方应提供交货地点所在地的设备报修电话及联系人。</w:t>
      </w:r>
    </w:p>
    <w:p w14:paraId="042880E7">
      <w:pPr>
        <w:pStyle w:val="9"/>
        <w:jc w:val="both"/>
        <w:rPr>
          <w:color w:val="000000" w:themeColor="text1"/>
          <w:highlight w:val="none"/>
          <w14:textFill>
            <w14:solidFill>
              <w14:schemeClr w14:val="tx1"/>
            </w14:solidFill>
          </w14:textFill>
        </w:rPr>
      </w:pPr>
      <w:r>
        <w:rPr>
          <w:b/>
          <w:color w:val="000000" w:themeColor="text1"/>
          <w:sz w:val="20"/>
          <w:highlight w:val="none"/>
          <w14:textFill>
            <w14:solidFill>
              <w14:schemeClr w14:val="tx1"/>
            </w14:solidFill>
          </w14:textFill>
        </w:rPr>
        <w:t>十三、违约责任</w:t>
      </w:r>
    </w:p>
    <w:p w14:paraId="311A1E62">
      <w:pPr>
        <w:pStyle w:val="9"/>
        <w:ind w:firstLine="315"/>
        <w:jc w:val="both"/>
        <w:rPr>
          <w:color w:val="000000" w:themeColor="text1"/>
          <w:highlight w:val="none"/>
          <w14:textFill>
            <w14:solidFill>
              <w14:schemeClr w14:val="tx1"/>
            </w14:solidFill>
          </w14:textFill>
        </w:rPr>
      </w:pPr>
      <w:r>
        <w:rPr>
          <w:color w:val="000000" w:themeColor="text1"/>
          <w:sz w:val="20"/>
          <w:highlight w:val="none"/>
          <w14:textFill>
            <w14:solidFill>
              <w14:schemeClr w14:val="tx1"/>
            </w14:solidFill>
          </w14:textFill>
        </w:rPr>
        <w:t>1、乙方交付的设备不符合合同规定的，甲方有权拒收，乙方向甲方支付货款总金额</w:t>
      </w:r>
      <w:r>
        <w:rPr>
          <w:color w:val="000000" w:themeColor="text1"/>
          <w:sz w:val="20"/>
          <w:highlight w:val="none"/>
          <w:u w:val="single"/>
          <w14:textFill>
            <w14:solidFill>
              <w14:schemeClr w14:val="tx1"/>
            </w14:solidFill>
          </w14:textFill>
        </w:rPr>
        <w:t>1</w:t>
      </w:r>
      <w:r>
        <w:rPr>
          <w:color w:val="000000" w:themeColor="text1"/>
          <w:sz w:val="20"/>
          <w:highlight w:val="none"/>
          <w14:textFill>
            <w14:solidFill>
              <w14:schemeClr w14:val="tx1"/>
            </w14:solidFill>
          </w14:textFill>
        </w:rPr>
        <w:t>%的违约金。</w:t>
      </w:r>
    </w:p>
    <w:p w14:paraId="2D6B82F8">
      <w:pPr>
        <w:pStyle w:val="9"/>
        <w:ind w:firstLine="315"/>
        <w:jc w:val="both"/>
        <w:rPr>
          <w:color w:val="000000" w:themeColor="text1"/>
          <w:highlight w:val="none"/>
          <w14:textFill>
            <w14:solidFill>
              <w14:schemeClr w14:val="tx1"/>
            </w14:solidFill>
          </w14:textFill>
        </w:rPr>
      </w:pPr>
      <w:r>
        <w:rPr>
          <w:color w:val="000000" w:themeColor="text1"/>
          <w:sz w:val="20"/>
          <w:highlight w:val="none"/>
          <w14:textFill>
            <w14:solidFill>
              <w14:schemeClr w14:val="tx1"/>
            </w14:solidFill>
          </w14:textFill>
        </w:rPr>
        <w:t>2、甲方无正当理由拒收设备，拒付货款的，甲方向乙方偿付设备总金额</w:t>
      </w:r>
      <w:r>
        <w:rPr>
          <w:color w:val="000000" w:themeColor="text1"/>
          <w:sz w:val="20"/>
          <w:highlight w:val="none"/>
          <w:u w:val="single"/>
          <w14:textFill>
            <w14:solidFill>
              <w14:schemeClr w14:val="tx1"/>
            </w14:solidFill>
          </w14:textFill>
        </w:rPr>
        <w:t>1</w:t>
      </w:r>
      <w:r>
        <w:rPr>
          <w:color w:val="000000" w:themeColor="text1"/>
          <w:sz w:val="20"/>
          <w:highlight w:val="none"/>
          <w14:textFill>
            <w14:solidFill>
              <w14:schemeClr w14:val="tx1"/>
            </w14:solidFill>
          </w14:textFill>
        </w:rPr>
        <w:t>%的违约金。</w:t>
      </w:r>
    </w:p>
    <w:p w14:paraId="0B026A82">
      <w:pPr>
        <w:pStyle w:val="9"/>
        <w:ind w:firstLine="315"/>
        <w:jc w:val="both"/>
        <w:rPr>
          <w:color w:val="000000" w:themeColor="text1"/>
          <w:highlight w:val="none"/>
          <w14:textFill>
            <w14:solidFill>
              <w14:schemeClr w14:val="tx1"/>
            </w14:solidFill>
          </w14:textFill>
        </w:rPr>
      </w:pPr>
      <w:r>
        <w:rPr>
          <w:color w:val="000000" w:themeColor="text1"/>
          <w:sz w:val="20"/>
          <w:highlight w:val="none"/>
          <w14:textFill>
            <w14:solidFill>
              <w14:schemeClr w14:val="tx1"/>
            </w14:solidFill>
          </w14:textFill>
        </w:rPr>
        <w:t>3、乙方逾期交付设备，则每日按合同总额</w:t>
      </w:r>
      <w:r>
        <w:rPr>
          <w:color w:val="000000" w:themeColor="text1"/>
          <w:sz w:val="20"/>
          <w:highlight w:val="none"/>
          <w:u w:val="single"/>
          <w14:textFill>
            <w14:solidFill>
              <w14:schemeClr w14:val="tx1"/>
            </w14:solidFill>
          </w14:textFill>
        </w:rPr>
        <w:t>1</w:t>
      </w:r>
      <w:r>
        <w:rPr>
          <w:color w:val="000000" w:themeColor="text1"/>
          <w:sz w:val="20"/>
          <w:highlight w:val="none"/>
          <w14:textFill>
            <w14:solidFill>
              <w14:schemeClr w14:val="tx1"/>
            </w14:solidFill>
          </w14:textFill>
        </w:rPr>
        <w:t>‰向对方偿付违约金。逾期交付超过15天，甲方有权终止合同。</w:t>
      </w:r>
    </w:p>
    <w:p w14:paraId="5FA591A9">
      <w:pPr>
        <w:pStyle w:val="9"/>
        <w:ind w:firstLine="315"/>
        <w:jc w:val="both"/>
        <w:rPr>
          <w:color w:val="000000" w:themeColor="text1"/>
          <w:highlight w:val="none"/>
          <w14:textFill>
            <w14:solidFill>
              <w14:schemeClr w14:val="tx1"/>
            </w14:solidFill>
          </w14:textFill>
        </w:rPr>
      </w:pPr>
      <w:r>
        <w:rPr>
          <w:color w:val="000000" w:themeColor="text1"/>
          <w:sz w:val="20"/>
          <w:highlight w:val="none"/>
          <w14:textFill>
            <w14:solidFill>
              <w14:schemeClr w14:val="tx1"/>
            </w14:solidFill>
          </w14:textFill>
        </w:rPr>
        <w:t>4、甲方逾期付款，则每日按合同总额</w:t>
      </w:r>
      <w:r>
        <w:rPr>
          <w:color w:val="000000" w:themeColor="text1"/>
          <w:sz w:val="20"/>
          <w:highlight w:val="none"/>
          <w:u w:val="single"/>
          <w14:textFill>
            <w14:solidFill>
              <w14:schemeClr w14:val="tx1"/>
            </w14:solidFill>
          </w14:textFill>
        </w:rPr>
        <w:t>1</w:t>
      </w:r>
      <w:r>
        <w:rPr>
          <w:color w:val="000000" w:themeColor="text1"/>
          <w:sz w:val="20"/>
          <w:highlight w:val="none"/>
          <w14:textFill>
            <w14:solidFill>
              <w14:schemeClr w14:val="tx1"/>
            </w14:solidFill>
          </w14:textFill>
        </w:rPr>
        <w:t>‰向对方偿付违约金。</w:t>
      </w:r>
    </w:p>
    <w:p w14:paraId="61EBC4EC">
      <w:pPr>
        <w:pStyle w:val="9"/>
        <w:jc w:val="both"/>
        <w:rPr>
          <w:color w:val="000000" w:themeColor="text1"/>
          <w:highlight w:val="none"/>
          <w14:textFill>
            <w14:solidFill>
              <w14:schemeClr w14:val="tx1"/>
            </w14:solidFill>
          </w14:textFill>
        </w:rPr>
      </w:pPr>
      <w:r>
        <w:rPr>
          <w:b/>
          <w:color w:val="000000" w:themeColor="text1"/>
          <w:sz w:val="20"/>
          <w:highlight w:val="none"/>
          <w14:textFill>
            <w14:solidFill>
              <w14:schemeClr w14:val="tx1"/>
            </w14:solidFill>
          </w14:textFill>
        </w:rPr>
        <w:t>十四、争议的解决</w:t>
      </w:r>
    </w:p>
    <w:p w14:paraId="4B0C0DAB">
      <w:pPr>
        <w:pStyle w:val="9"/>
        <w:ind w:firstLine="315"/>
        <w:jc w:val="both"/>
        <w:rPr>
          <w:color w:val="000000" w:themeColor="text1"/>
          <w:highlight w:val="none"/>
          <w14:textFill>
            <w14:solidFill>
              <w14:schemeClr w14:val="tx1"/>
            </w14:solidFill>
          </w14:textFill>
        </w:rPr>
      </w:pPr>
      <w:r>
        <w:rPr>
          <w:color w:val="000000" w:themeColor="text1"/>
          <w:sz w:val="20"/>
          <w:highlight w:val="none"/>
          <w14:textFill>
            <w14:solidFill>
              <w14:schemeClr w14:val="tx1"/>
            </w14:solidFill>
          </w14:textFill>
        </w:rPr>
        <w:t>1、凡与本合同有关而引起的一切争议，甲乙双方应首先通过友好协商解决，如经协商后仍不能达成协议时，任何一方可以向法院提出诉讼。</w:t>
      </w:r>
    </w:p>
    <w:p w14:paraId="0558FB38">
      <w:pPr>
        <w:pStyle w:val="9"/>
        <w:ind w:firstLine="315"/>
        <w:jc w:val="both"/>
        <w:rPr>
          <w:color w:val="000000" w:themeColor="text1"/>
          <w:highlight w:val="none"/>
          <w14:textFill>
            <w14:solidFill>
              <w14:schemeClr w14:val="tx1"/>
            </w14:solidFill>
          </w14:textFill>
        </w:rPr>
      </w:pPr>
      <w:r>
        <w:rPr>
          <w:color w:val="000000" w:themeColor="text1"/>
          <w:sz w:val="20"/>
          <w:highlight w:val="none"/>
          <w14:textFill>
            <w14:solidFill>
              <w14:schemeClr w14:val="tx1"/>
            </w14:solidFill>
          </w14:textFill>
        </w:rPr>
        <w:t>2、本合同发生的诉讼管辖地为东莞市有管辖权的法院。</w:t>
      </w:r>
    </w:p>
    <w:p w14:paraId="339F2ABF">
      <w:pPr>
        <w:pStyle w:val="9"/>
        <w:ind w:firstLine="315"/>
        <w:jc w:val="both"/>
        <w:rPr>
          <w:color w:val="000000" w:themeColor="text1"/>
          <w:highlight w:val="none"/>
          <w14:textFill>
            <w14:solidFill>
              <w14:schemeClr w14:val="tx1"/>
            </w14:solidFill>
          </w14:textFill>
        </w:rPr>
      </w:pPr>
      <w:r>
        <w:rPr>
          <w:color w:val="000000" w:themeColor="text1"/>
          <w:sz w:val="20"/>
          <w:highlight w:val="none"/>
          <w14:textFill>
            <w14:solidFill>
              <w14:schemeClr w14:val="tx1"/>
            </w14:solidFill>
          </w14:textFill>
        </w:rPr>
        <w:t>3、在进行法院审理期间，除提交法院审理的事项外，合同其他部分仍继续履行。</w:t>
      </w:r>
    </w:p>
    <w:p w14:paraId="17D1BB5D">
      <w:pPr>
        <w:pStyle w:val="9"/>
        <w:ind w:firstLine="315"/>
        <w:jc w:val="both"/>
        <w:rPr>
          <w:color w:val="000000" w:themeColor="text1"/>
          <w:highlight w:val="none"/>
          <w14:textFill>
            <w14:solidFill>
              <w14:schemeClr w14:val="tx1"/>
            </w14:solidFill>
          </w14:textFill>
        </w:rPr>
      </w:pPr>
      <w:r>
        <w:rPr>
          <w:color w:val="000000" w:themeColor="text1"/>
          <w:sz w:val="20"/>
          <w:highlight w:val="none"/>
          <w14:textFill>
            <w14:solidFill>
              <w14:schemeClr w14:val="tx1"/>
            </w14:solidFill>
          </w14:textFill>
        </w:rPr>
        <w:t>4、本合同按照中华人民共和国的法律进行解释。</w:t>
      </w:r>
    </w:p>
    <w:p w14:paraId="7507A085">
      <w:pPr>
        <w:pStyle w:val="9"/>
        <w:jc w:val="both"/>
        <w:rPr>
          <w:color w:val="000000" w:themeColor="text1"/>
          <w:highlight w:val="none"/>
          <w14:textFill>
            <w14:solidFill>
              <w14:schemeClr w14:val="tx1"/>
            </w14:solidFill>
          </w14:textFill>
        </w:rPr>
      </w:pPr>
      <w:r>
        <w:rPr>
          <w:b/>
          <w:color w:val="000000" w:themeColor="text1"/>
          <w:sz w:val="20"/>
          <w:highlight w:val="none"/>
          <w14:textFill>
            <w14:solidFill>
              <w14:schemeClr w14:val="tx1"/>
            </w14:solidFill>
          </w14:textFill>
        </w:rPr>
        <w:t>十五、知识产权</w:t>
      </w:r>
    </w:p>
    <w:p w14:paraId="0F81C487">
      <w:pPr>
        <w:pStyle w:val="9"/>
        <w:ind w:firstLine="315"/>
        <w:jc w:val="both"/>
        <w:rPr>
          <w:color w:val="000000" w:themeColor="text1"/>
          <w:highlight w:val="none"/>
          <w14:textFill>
            <w14:solidFill>
              <w14:schemeClr w14:val="tx1"/>
            </w14:solidFill>
          </w14:textFill>
        </w:rPr>
      </w:pPr>
      <w:r>
        <w:rPr>
          <w:color w:val="000000" w:themeColor="text1"/>
          <w:sz w:val="20"/>
          <w:highlight w:val="none"/>
          <w14:textFill>
            <w14:solidFill>
              <w14:schemeClr w14:val="tx1"/>
            </w14:solidFill>
          </w14:textFill>
        </w:rPr>
        <w:t>1、乙方应保证，甲方在中华人民共和国使用设备或设备的任何一部分时，买方免受第三方提出侵其专利权、商标权或其它知识产权的起诉。</w:t>
      </w:r>
    </w:p>
    <w:p w14:paraId="2049ABB0">
      <w:pPr>
        <w:pStyle w:val="9"/>
        <w:ind w:firstLine="315"/>
        <w:jc w:val="both"/>
        <w:rPr>
          <w:color w:val="000000" w:themeColor="text1"/>
          <w:highlight w:val="none"/>
          <w14:textFill>
            <w14:solidFill>
              <w14:schemeClr w14:val="tx1"/>
            </w14:solidFill>
          </w14:textFill>
        </w:rPr>
      </w:pPr>
      <w:r>
        <w:rPr>
          <w:color w:val="000000" w:themeColor="text1"/>
          <w:sz w:val="20"/>
          <w:highlight w:val="none"/>
          <w14:textFill>
            <w14:solidFill>
              <w14:schemeClr w14:val="tx1"/>
            </w14:solidFill>
          </w14:textFill>
        </w:rPr>
        <w:t>2、投标价应包括所有应支付的对专利权和版权、设计或其他知识产权而需要向其他方支付的版税。</w:t>
      </w:r>
    </w:p>
    <w:p w14:paraId="402A51B3">
      <w:pPr>
        <w:pStyle w:val="9"/>
        <w:jc w:val="both"/>
        <w:rPr>
          <w:color w:val="000000" w:themeColor="text1"/>
          <w:highlight w:val="none"/>
          <w14:textFill>
            <w14:solidFill>
              <w14:schemeClr w14:val="tx1"/>
            </w14:solidFill>
          </w14:textFill>
        </w:rPr>
      </w:pPr>
      <w:r>
        <w:rPr>
          <w:b/>
          <w:color w:val="000000" w:themeColor="text1"/>
          <w:sz w:val="20"/>
          <w:highlight w:val="none"/>
          <w14:textFill>
            <w14:solidFill>
              <w14:schemeClr w14:val="tx1"/>
            </w14:solidFill>
          </w14:textFill>
        </w:rPr>
        <w:t>十六、税和关税</w:t>
      </w:r>
    </w:p>
    <w:p w14:paraId="1AE20F22">
      <w:pPr>
        <w:pStyle w:val="9"/>
        <w:ind w:firstLine="315"/>
        <w:jc w:val="both"/>
        <w:rPr>
          <w:color w:val="000000" w:themeColor="text1"/>
          <w:highlight w:val="none"/>
          <w14:textFill>
            <w14:solidFill>
              <w14:schemeClr w14:val="tx1"/>
            </w14:solidFill>
          </w14:textFill>
        </w:rPr>
      </w:pPr>
      <w:r>
        <w:rPr>
          <w:color w:val="000000" w:themeColor="text1"/>
          <w:sz w:val="20"/>
          <w:highlight w:val="none"/>
          <w14:textFill>
            <w14:solidFill>
              <w14:schemeClr w14:val="tx1"/>
            </w14:solidFill>
          </w14:textFill>
        </w:rPr>
        <w:t>1、中国政府根据现行税法对甲方征收的与本合同有关的一切税费均应由甲方负担。</w:t>
      </w:r>
    </w:p>
    <w:p w14:paraId="347C40D6">
      <w:pPr>
        <w:pStyle w:val="9"/>
        <w:ind w:firstLine="315"/>
        <w:jc w:val="both"/>
        <w:rPr>
          <w:color w:val="000000" w:themeColor="text1"/>
          <w:highlight w:val="none"/>
          <w14:textFill>
            <w14:solidFill>
              <w14:schemeClr w14:val="tx1"/>
            </w14:solidFill>
          </w14:textFill>
        </w:rPr>
      </w:pPr>
      <w:r>
        <w:rPr>
          <w:color w:val="000000" w:themeColor="text1"/>
          <w:sz w:val="20"/>
          <w:highlight w:val="none"/>
          <w14:textFill>
            <w14:solidFill>
              <w14:schemeClr w14:val="tx1"/>
            </w14:solidFill>
          </w14:textFill>
        </w:rPr>
        <w:t>2、中国政府根据现行税法规定对乙方或其雇员征收的与本合同有关的一切税费应由乙方负担。</w:t>
      </w:r>
    </w:p>
    <w:p w14:paraId="46BB48B8">
      <w:pPr>
        <w:pStyle w:val="9"/>
        <w:ind w:firstLine="315"/>
        <w:jc w:val="both"/>
        <w:rPr>
          <w:color w:val="000000" w:themeColor="text1"/>
          <w:highlight w:val="none"/>
          <w14:textFill>
            <w14:solidFill>
              <w14:schemeClr w14:val="tx1"/>
            </w14:solidFill>
          </w14:textFill>
        </w:rPr>
      </w:pPr>
      <w:r>
        <w:rPr>
          <w:color w:val="000000" w:themeColor="text1"/>
          <w:sz w:val="20"/>
          <w:highlight w:val="none"/>
          <w14:textFill>
            <w14:solidFill>
              <w14:schemeClr w14:val="tx1"/>
            </w14:solidFill>
          </w14:textFill>
        </w:rPr>
        <w:t>3、在中国境外发生的与本合同执行有关的一切税费均应由乙方负担。</w:t>
      </w:r>
    </w:p>
    <w:p w14:paraId="203CB949">
      <w:pPr>
        <w:pStyle w:val="9"/>
        <w:jc w:val="both"/>
        <w:rPr>
          <w:color w:val="000000" w:themeColor="text1"/>
          <w:highlight w:val="none"/>
          <w14:textFill>
            <w14:solidFill>
              <w14:schemeClr w14:val="tx1"/>
            </w14:solidFill>
          </w14:textFill>
        </w:rPr>
      </w:pPr>
      <w:r>
        <w:rPr>
          <w:b/>
          <w:color w:val="000000" w:themeColor="text1"/>
          <w:sz w:val="20"/>
          <w:highlight w:val="none"/>
          <w14:textFill>
            <w14:solidFill>
              <w14:schemeClr w14:val="tx1"/>
            </w14:solidFill>
          </w14:textFill>
        </w:rPr>
        <w:t>十七、合同生效</w:t>
      </w:r>
    </w:p>
    <w:p w14:paraId="7C24CA5E">
      <w:pPr>
        <w:pStyle w:val="9"/>
        <w:ind w:firstLine="315"/>
        <w:jc w:val="both"/>
        <w:rPr>
          <w:color w:val="000000" w:themeColor="text1"/>
          <w:highlight w:val="none"/>
          <w14:textFill>
            <w14:solidFill>
              <w14:schemeClr w14:val="tx1"/>
            </w14:solidFill>
          </w14:textFill>
        </w:rPr>
      </w:pPr>
      <w:r>
        <w:rPr>
          <w:color w:val="000000" w:themeColor="text1"/>
          <w:sz w:val="20"/>
          <w:highlight w:val="none"/>
          <w14:textFill>
            <w14:solidFill>
              <w14:schemeClr w14:val="tx1"/>
            </w14:solidFill>
          </w14:textFill>
        </w:rPr>
        <w:t>本合同经双方授权代表签字盖章后生效，生效日以最后一个签字日为准。</w:t>
      </w:r>
    </w:p>
    <w:p w14:paraId="0E2F3EDC">
      <w:pPr>
        <w:pStyle w:val="9"/>
        <w:jc w:val="both"/>
        <w:rPr>
          <w:color w:val="000000" w:themeColor="text1"/>
          <w:highlight w:val="none"/>
          <w14:textFill>
            <w14:solidFill>
              <w14:schemeClr w14:val="tx1"/>
            </w14:solidFill>
          </w14:textFill>
        </w:rPr>
      </w:pPr>
      <w:r>
        <w:rPr>
          <w:b/>
          <w:color w:val="000000" w:themeColor="text1"/>
          <w:sz w:val="20"/>
          <w:highlight w:val="none"/>
          <w14:textFill>
            <w14:solidFill>
              <w14:schemeClr w14:val="tx1"/>
            </w14:solidFill>
          </w14:textFill>
        </w:rPr>
        <w:t>十八、其它</w:t>
      </w:r>
    </w:p>
    <w:p w14:paraId="48468256">
      <w:pPr>
        <w:pStyle w:val="9"/>
        <w:ind w:firstLine="420"/>
        <w:jc w:val="both"/>
        <w:rPr>
          <w:color w:val="000000" w:themeColor="text1"/>
          <w:highlight w:val="none"/>
          <w14:textFill>
            <w14:solidFill>
              <w14:schemeClr w14:val="tx1"/>
            </w14:solidFill>
          </w14:textFill>
        </w:rPr>
      </w:pPr>
      <w:r>
        <w:rPr>
          <w:color w:val="000000" w:themeColor="text1"/>
          <w:sz w:val="20"/>
          <w:highlight w:val="none"/>
          <w14:textFill>
            <w14:solidFill>
              <w14:schemeClr w14:val="tx1"/>
            </w14:solidFill>
          </w14:textFill>
        </w:rPr>
        <w:t>1、本合同未尽事宜，双方可签订补充合同，补充合同与所有。</w:t>
      </w:r>
    </w:p>
    <w:p w14:paraId="415283CB">
      <w:pPr>
        <w:pStyle w:val="9"/>
        <w:ind w:firstLine="420"/>
        <w:jc w:val="both"/>
        <w:rPr>
          <w:color w:val="000000" w:themeColor="text1"/>
          <w:highlight w:val="none"/>
          <w14:textFill>
            <w14:solidFill>
              <w14:schemeClr w14:val="tx1"/>
            </w14:solidFill>
          </w14:textFill>
        </w:rPr>
      </w:pPr>
      <w:r>
        <w:rPr>
          <w:color w:val="000000" w:themeColor="text1"/>
          <w:sz w:val="20"/>
          <w:highlight w:val="none"/>
          <w14:textFill>
            <w14:solidFill>
              <w14:schemeClr w14:val="tx1"/>
            </w14:solidFill>
          </w14:textFill>
        </w:rPr>
        <w:t>2、均为合同的有效组成部分，与本合同具有同等法律效力。</w:t>
      </w:r>
    </w:p>
    <w:p w14:paraId="78C1814B">
      <w:pPr>
        <w:pStyle w:val="9"/>
        <w:ind w:firstLine="420"/>
        <w:jc w:val="both"/>
        <w:rPr>
          <w:color w:val="000000" w:themeColor="text1"/>
          <w:highlight w:val="none"/>
          <w14:textFill>
            <w14:solidFill>
              <w14:schemeClr w14:val="tx1"/>
            </w14:solidFill>
          </w14:textFill>
        </w:rPr>
      </w:pPr>
      <w:r>
        <w:rPr>
          <w:color w:val="000000" w:themeColor="text1"/>
          <w:sz w:val="20"/>
          <w:highlight w:val="none"/>
          <w14:textFill>
            <w14:solidFill>
              <w14:schemeClr w14:val="tx1"/>
            </w14:solidFill>
          </w14:textFill>
        </w:rPr>
        <w:t>3、在执行本合同的过程中，所有经甲乙双方签署确认的文件（包括会议纪要、补充协议、往来信函、合同附件等）即成为本合同的有效组成部分，其生效日期为双方签字盖章或确认之日期。</w:t>
      </w:r>
    </w:p>
    <w:p w14:paraId="58AE207D">
      <w:pPr>
        <w:pStyle w:val="9"/>
        <w:ind w:firstLine="420"/>
        <w:jc w:val="both"/>
        <w:rPr>
          <w:color w:val="000000" w:themeColor="text1"/>
          <w:highlight w:val="none"/>
          <w14:textFill>
            <w14:solidFill>
              <w14:schemeClr w14:val="tx1"/>
            </w14:solidFill>
          </w14:textFill>
        </w:rPr>
      </w:pPr>
      <w:r>
        <w:rPr>
          <w:color w:val="000000" w:themeColor="text1"/>
          <w:sz w:val="20"/>
          <w:highlight w:val="none"/>
          <w14:textFill>
            <w14:solidFill>
              <w14:schemeClr w14:val="tx1"/>
            </w14:solidFill>
          </w14:textFill>
        </w:rPr>
        <w:t>4、本合同合计   页A4纸张，缺页之合同为无效合同。</w:t>
      </w:r>
    </w:p>
    <w:p w14:paraId="0CC00DFB">
      <w:pPr>
        <w:pStyle w:val="9"/>
        <w:ind w:firstLine="420"/>
        <w:jc w:val="both"/>
        <w:rPr>
          <w:color w:val="000000" w:themeColor="text1"/>
          <w:highlight w:val="none"/>
          <w14:textFill>
            <w14:solidFill>
              <w14:schemeClr w14:val="tx1"/>
            </w14:solidFill>
          </w14:textFill>
        </w:rPr>
      </w:pPr>
      <w:r>
        <w:rPr>
          <w:color w:val="000000" w:themeColor="text1"/>
          <w:sz w:val="20"/>
          <w:highlight w:val="none"/>
          <w14:textFill>
            <w14:solidFill>
              <w14:schemeClr w14:val="tx1"/>
            </w14:solidFill>
          </w14:textFill>
        </w:rPr>
        <w:t>甲方（盖章）：                 乙方（盖章）：</w:t>
      </w:r>
    </w:p>
    <w:p w14:paraId="7536C720">
      <w:pPr>
        <w:pStyle w:val="9"/>
        <w:ind w:firstLine="420"/>
        <w:jc w:val="both"/>
        <w:rPr>
          <w:color w:val="000000" w:themeColor="text1"/>
          <w:highlight w:val="none"/>
          <w14:textFill>
            <w14:solidFill>
              <w14:schemeClr w14:val="tx1"/>
            </w14:solidFill>
          </w14:textFill>
        </w:rPr>
      </w:pPr>
      <w:r>
        <w:rPr>
          <w:color w:val="000000" w:themeColor="text1"/>
          <w:sz w:val="20"/>
          <w:highlight w:val="none"/>
          <w14:textFill>
            <w14:solidFill>
              <w14:schemeClr w14:val="tx1"/>
            </w14:solidFill>
          </w14:textFill>
        </w:rPr>
        <w:t>法定代表(签字)：               法定代表(签字)：</w:t>
      </w:r>
    </w:p>
    <w:p w14:paraId="3E4CB240">
      <w:pPr>
        <w:pStyle w:val="9"/>
        <w:ind w:firstLine="420"/>
        <w:jc w:val="both"/>
        <w:rPr>
          <w:color w:val="000000" w:themeColor="text1"/>
          <w:highlight w:val="none"/>
          <w14:textFill>
            <w14:solidFill>
              <w14:schemeClr w14:val="tx1"/>
            </w14:solidFill>
          </w14:textFill>
        </w:rPr>
      </w:pPr>
      <w:r>
        <w:rPr>
          <w:color w:val="000000" w:themeColor="text1"/>
          <w:sz w:val="20"/>
          <w:highlight w:val="none"/>
          <w14:textFill>
            <w14:solidFill>
              <w14:schemeClr w14:val="tx1"/>
            </w14:solidFill>
          </w14:textFill>
        </w:rPr>
        <w:t>地址：                              地址：</w:t>
      </w:r>
    </w:p>
    <w:p w14:paraId="08ECFBA5">
      <w:pPr>
        <w:pStyle w:val="9"/>
        <w:ind w:firstLine="420"/>
        <w:jc w:val="both"/>
        <w:rPr>
          <w:color w:val="000000" w:themeColor="text1"/>
          <w:highlight w:val="none"/>
          <w14:textFill>
            <w14:solidFill>
              <w14:schemeClr w14:val="tx1"/>
            </w14:solidFill>
          </w14:textFill>
        </w:rPr>
      </w:pPr>
      <w:r>
        <w:rPr>
          <w:color w:val="000000" w:themeColor="text1"/>
          <w:sz w:val="20"/>
          <w:highlight w:val="none"/>
          <w14:textFill>
            <w14:solidFill>
              <w14:schemeClr w14:val="tx1"/>
            </w14:solidFill>
          </w14:textFill>
        </w:rPr>
        <w:t>电话：                              电话：</w:t>
      </w:r>
    </w:p>
    <w:p w14:paraId="04E7F321">
      <w:pPr>
        <w:pStyle w:val="9"/>
        <w:ind w:firstLine="420"/>
        <w:jc w:val="both"/>
        <w:rPr>
          <w:color w:val="000000" w:themeColor="text1"/>
          <w:highlight w:val="none"/>
          <w14:textFill>
            <w14:solidFill>
              <w14:schemeClr w14:val="tx1"/>
            </w14:solidFill>
          </w14:textFill>
        </w:rPr>
      </w:pPr>
      <w:r>
        <w:rPr>
          <w:color w:val="000000" w:themeColor="text1"/>
          <w:sz w:val="20"/>
          <w:highlight w:val="none"/>
          <w14:textFill>
            <w14:solidFill>
              <w14:schemeClr w14:val="tx1"/>
            </w14:solidFill>
          </w14:textFill>
        </w:rPr>
        <w:t>传真：                              传真：</w:t>
      </w:r>
    </w:p>
    <w:p w14:paraId="2E288E37">
      <w:pPr>
        <w:pStyle w:val="9"/>
        <w:ind w:firstLine="420"/>
        <w:jc w:val="both"/>
        <w:rPr>
          <w:color w:val="000000" w:themeColor="text1"/>
          <w:highlight w:val="none"/>
          <w14:textFill>
            <w14:solidFill>
              <w14:schemeClr w14:val="tx1"/>
            </w14:solidFill>
          </w14:textFill>
        </w:rPr>
      </w:pPr>
      <w:r>
        <w:rPr>
          <w:color w:val="000000" w:themeColor="text1"/>
          <w:sz w:val="20"/>
          <w:highlight w:val="none"/>
          <w14:textFill>
            <w14:solidFill>
              <w14:schemeClr w14:val="tx1"/>
            </w14:solidFill>
          </w14:textFill>
        </w:rPr>
        <w:t>开户银行：                       开户银行：</w:t>
      </w:r>
    </w:p>
    <w:p w14:paraId="50A1275B">
      <w:pPr>
        <w:pStyle w:val="9"/>
        <w:ind w:firstLine="420"/>
        <w:jc w:val="both"/>
        <w:rPr>
          <w:color w:val="000000" w:themeColor="text1"/>
          <w:highlight w:val="none"/>
          <w14:textFill>
            <w14:solidFill>
              <w14:schemeClr w14:val="tx1"/>
            </w14:solidFill>
          </w14:textFill>
        </w:rPr>
      </w:pPr>
      <w:r>
        <w:rPr>
          <w:color w:val="000000" w:themeColor="text1"/>
          <w:sz w:val="20"/>
          <w:highlight w:val="none"/>
          <w14:textFill>
            <w14:solidFill>
              <w14:schemeClr w14:val="tx1"/>
            </w14:solidFill>
          </w14:textFill>
        </w:rPr>
        <w:t>账号：                              账号：</w:t>
      </w:r>
    </w:p>
    <w:p w14:paraId="363560A8">
      <w:pPr>
        <w:pStyle w:val="9"/>
        <w:ind w:firstLine="420"/>
        <w:jc w:val="both"/>
        <w:rPr>
          <w:color w:val="000000" w:themeColor="text1"/>
          <w:highlight w:val="none"/>
          <w14:textFill>
            <w14:solidFill>
              <w14:schemeClr w14:val="tx1"/>
            </w14:solidFill>
          </w14:textFill>
        </w:rPr>
      </w:pPr>
      <w:r>
        <w:rPr>
          <w:color w:val="000000" w:themeColor="text1"/>
          <w:sz w:val="20"/>
          <w:highlight w:val="none"/>
          <w14:textFill>
            <w14:solidFill>
              <w14:schemeClr w14:val="tx1"/>
            </w14:solidFill>
          </w14:textFill>
        </w:rPr>
        <w:t>签约时间：</w:t>
      </w:r>
    </w:p>
    <w:p w14:paraId="7B06841E">
      <w:pPr>
        <w:pStyle w:val="9"/>
        <w:ind w:firstLine="420"/>
        <w:jc w:val="both"/>
        <w:rPr>
          <w:color w:val="000000" w:themeColor="text1"/>
          <w:highlight w:val="none"/>
          <w14:textFill>
            <w14:solidFill>
              <w14:schemeClr w14:val="tx1"/>
            </w14:solidFill>
          </w14:textFill>
        </w:rPr>
      </w:pPr>
      <w:r>
        <w:rPr>
          <w:color w:val="000000" w:themeColor="text1"/>
          <w:sz w:val="20"/>
          <w:highlight w:val="none"/>
          <w14:textFill>
            <w14:solidFill>
              <w14:schemeClr w14:val="tx1"/>
            </w14:solidFill>
          </w14:textFill>
        </w:rPr>
        <w:t>签约地点：</w:t>
      </w:r>
    </w:p>
    <w:p w14:paraId="0B5366F3">
      <w:pPr>
        <w:pStyle w:val="9"/>
        <w:ind w:firstLine="422"/>
        <w:jc w:val="both"/>
        <w:rPr>
          <w:b/>
          <w:color w:val="000000" w:themeColor="text1"/>
          <w:sz w:val="20"/>
          <w:highlight w:val="none"/>
          <w14:textFill>
            <w14:solidFill>
              <w14:schemeClr w14:val="tx1"/>
            </w14:solidFill>
          </w14:textFill>
        </w:rPr>
      </w:pPr>
    </w:p>
    <w:p w14:paraId="7731C6B6">
      <w:pPr>
        <w:pStyle w:val="9"/>
        <w:ind w:firstLine="422"/>
        <w:jc w:val="both"/>
        <w:rPr>
          <w:color w:val="000000" w:themeColor="text1"/>
          <w:highlight w:val="none"/>
          <w14:textFill>
            <w14:solidFill>
              <w14:schemeClr w14:val="tx1"/>
            </w14:solidFill>
          </w14:textFill>
        </w:rPr>
      </w:pPr>
      <w:r>
        <w:rPr>
          <w:b/>
          <w:color w:val="000000" w:themeColor="text1"/>
          <w:sz w:val="20"/>
          <w:highlight w:val="none"/>
          <w14:textFill>
            <w14:solidFill>
              <w14:schemeClr w14:val="tx1"/>
            </w14:solidFill>
          </w14:textFill>
        </w:rPr>
        <w:t>此仅为合同书样本，中标供应商需根据实际情况和采购人签订相应的合同！</w:t>
      </w:r>
    </w:p>
    <w:p w14:paraId="091698B5">
      <w:pPr>
        <w:rPr>
          <w:b/>
          <w:color w:val="000000" w:themeColor="text1"/>
          <w:sz w:val="36"/>
          <w:highlight w:val="none"/>
          <w14:textFill>
            <w14:solidFill>
              <w14:schemeClr w14:val="tx1"/>
            </w14:solidFill>
          </w14:textFill>
        </w:rPr>
      </w:pPr>
      <w:r>
        <w:rPr>
          <w:b/>
          <w:color w:val="000000" w:themeColor="text1"/>
          <w:sz w:val="36"/>
          <w:highlight w:val="none"/>
          <w14:textFill>
            <w14:solidFill>
              <w14:schemeClr w14:val="tx1"/>
            </w14:solidFill>
          </w14:textFill>
        </w:rPr>
        <w:br w:type="page"/>
      </w:r>
    </w:p>
    <w:p w14:paraId="7CC272EE">
      <w:pPr>
        <w:pStyle w:val="9"/>
        <w:jc w:val="center"/>
        <w:outlineLvl w:val="1"/>
        <w:rPr>
          <w:color w:val="000000" w:themeColor="text1"/>
          <w:highlight w:val="none"/>
          <w14:textFill>
            <w14:solidFill>
              <w14:schemeClr w14:val="tx1"/>
            </w14:solidFill>
          </w14:textFill>
        </w:rPr>
      </w:pPr>
      <w:r>
        <w:rPr>
          <w:b/>
          <w:color w:val="000000" w:themeColor="text1"/>
          <w:sz w:val="36"/>
          <w:highlight w:val="none"/>
          <w14:textFill>
            <w14:solidFill>
              <w14:schemeClr w14:val="tx1"/>
            </w14:solidFill>
          </w14:textFill>
        </w:rPr>
        <w:t>第六章 投标文件格式与要求</w:t>
      </w:r>
    </w:p>
    <w:p w14:paraId="5BDD7397">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投标人应提交证明其有资格参加投标和中标后有能力履行合同的相关文件，并作为其投标文件的一部分，所有文件必须真实可靠、不得伪造，否则将按相关规定予以处罚。</w:t>
      </w:r>
    </w:p>
    <w:p w14:paraId="3B0668ED">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1.法人或者其他组织的营业执照等证明文件，自然人的身份证明：</w:t>
      </w:r>
    </w:p>
    <w:p w14:paraId="7EEB9B43">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法人包括企业法人、机关法人、事业单位法人和社会团体法人；其他组织主要包括合伙企业、非企业专业服务机构、个体工商户、农村承包经营户；自然人是指《中华人民共和国民法典》（以下简称《民法典》）规定的具有完全民事行为能力、能够承担民事责任和义务的公民。如投标人是企业（包括合伙企业），要提供在工商部门注册的有效“企业法人营业执照”或“营业执照”；如投标人是事业单位，要提供有效的“事业单位法人证书”；投标人是非企业专业服务机构的，如律师事务所，会计师事务所要提供执业许可证等证明文件；如投标人是个体工商户，要提供有效的“个体工商户营业执照”；如投标人是自然人，要提供有效的自然人身份证明。</w:t>
      </w:r>
    </w:p>
    <w:p w14:paraId="06098E79">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这里所指“其他组织”不包括法人的分支机构，由于法人分支机构不能独立承担民事责任，不能以分支机构的身份参加政府采购，只能以法人身份参加。“但由于银行、保险、石油石化、电力、电信等行业具有其特殊性，如果能够提供其法人给予的相应授权证明材料，可以参加政府采购活动”。</w:t>
      </w:r>
    </w:p>
    <w:p w14:paraId="7F718446">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2.财务状况报告，依法缴纳税收和社会保障资金的相关材料（详见资格性审查表要求）</w:t>
      </w:r>
    </w:p>
    <w:p w14:paraId="60497037">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3.具有履行合同所必需的设备和专业技术能力的声明。</w:t>
      </w:r>
    </w:p>
    <w:p w14:paraId="34395648">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4.投标人参加政府采购前三年内在经营活动中没有重大违法记录书面声明函。</w:t>
      </w:r>
    </w:p>
    <w:p w14:paraId="2D9EC51D">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5.信用记录查询</w:t>
      </w:r>
    </w:p>
    <w:p w14:paraId="2F85307E">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（1）查询渠道：通过“信用中国”网站(www.creditchina.gov.cn)和“中国政府采购网”（www.ccgp.gov.cn）进行查询；</w:t>
      </w:r>
    </w:p>
    <w:p w14:paraId="0559E467">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（2）查询截止时点：提交投标文件截止日当天；</w:t>
      </w:r>
    </w:p>
    <w:p w14:paraId="148741FA">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（3）查询记录：对列入失信被执行人、重大税收违法案件当事人名单、政府采购严重违法失信行为记录名单、信用报告进行查询；</w:t>
      </w:r>
    </w:p>
    <w:p w14:paraId="17D1D8C1">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采购人或采购代理机构应当按照查询渠道、查询时间节点、查询记录内容进行查询，并存档。对信用记录查询结果中显示投标人被列入失信被执行人、重大税收违法案件当事人名单、政府采购严重违法失信行为记录名单的投标人作无效投标处理。</w:t>
      </w:r>
    </w:p>
    <w:p w14:paraId="3025D65E">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6. 按照招标文件要求，投标人应当提交的资格、资信证明文件。</w:t>
      </w:r>
    </w:p>
    <w:p w14:paraId="22B4037F">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w:t>
      </w:r>
      <w:r>
        <w:rPr>
          <w:color w:val="000000" w:themeColor="text1"/>
          <w:highlight w:val="none"/>
          <w14:textFill>
            <w14:solidFill>
              <w14:schemeClr w14:val="tx1"/>
            </w14:solidFill>
          </w14:textFill>
        </w:rPr>
        <w:br w:type="textWrapping"/>
      </w:r>
    </w:p>
    <w:p w14:paraId="566828DB">
      <w:pPr>
        <w:rPr>
          <w:b/>
          <w:color w:val="000000" w:themeColor="text1"/>
          <w:sz w:val="48"/>
          <w:highlight w:val="none"/>
          <w14:textFill>
            <w14:solidFill>
              <w14:schemeClr w14:val="tx1"/>
            </w14:solidFill>
          </w14:textFill>
        </w:rPr>
      </w:pPr>
      <w:r>
        <w:rPr>
          <w:b/>
          <w:color w:val="000000" w:themeColor="text1"/>
          <w:sz w:val="48"/>
          <w:highlight w:val="none"/>
          <w14:textFill>
            <w14:solidFill>
              <w14:schemeClr w14:val="tx1"/>
            </w14:solidFill>
          </w14:textFill>
        </w:rPr>
        <w:br w:type="page"/>
      </w:r>
    </w:p>
    <w:p w14:paraId="247B1DFA">
      <w:pPr>
        <w:pStyle w:val="9"/>
        <w:jc w:val="center"/>
        <w:outlineLvl w:val="0"/>
        <w:rPr>
          <w:b/>
          <w:color w:val="000000" w:themeColor="text1"/>
          <w:sz w:val="48"/>
          <w:highlight w:val="none"/>
          <w14:textFill>
            <w14:solidFill>
              <w14:schemeClr w14:val="tx1"/>
            </w14:solidFill>
          </w14:textFill>
        </w:rPr>
      </w:pPr>
    </w:p>
    <w:p w14:paraId="15B01C24">
      <w:pPr>
        <w:pStyle w:val="9"/>
        <w:jc w:val="center"/>
        <w:outlineLvl w:val="0"/>
        <w:rPr>
          <w:b/>
          <w:color w:val="000000" w:themeColor="text1"/>
          <w:sz w:val="48"/>
          <w:highlight w:val="none"/>
          <w14:textFill>
            <w14:solidFill>
              <w14:schemeClr w14:val="tx1"/>
            </w14:solidFill>
          </w14:textFill>
        </w:rPr>
      </w:pPr>
    </w:p>
    <w:p w14:paraId="0689B43F">
      <w:pPr>
        <w:pStyle w:val="9"/>
        <w:jc w:val="center"/>
        <w:outlineLvl w:val="0"/>
        <w:rPr>
          <w:color w:val="000000" w:themeColor="text1"/>
          <w:highlight w:val="none"/>
          <w14:textFill>
            <w14:solidFill>
              <w14:schemeClr w14:val="tx1"/>
            </w14:solidFill>
          </w14:textFill>
        </w:rPr>
      </w:pPr>
      <w:r>
        <w:rPr>
          <w:b/>
          <w:color w:val="000000" w:themeColor="text1"/>
          <w:sz w:val="48"/>
          <w:highlight w:val="none"/>
          <w14:textFill>
            <w14:solidFill>
              <w14:schemeClr w14:val="tx1"/>
            </w14:solidFill>
          </w14:textFill>
        </w:rPr>
        <w:t>投标文件封面</w:t>
      </w:r>
    </w:p>
    <w:p w14:paraId="0425DE85">
      <w:pPr>
        <w:pStyle w:val="9"/>
        <w:jc w:val="center"/>
        <w:outlineLvl w:val="0"/>
        <w:rPr>
          <w:color w:val="000000" w:themeColor="text1"/>
          <w:highlight w:val="none"/>
          <w14:textFill>
            <w14:solidFill>
              <w14:schemeClr w14:val="tx1"/>
            </w14:solidFill>
          </w14:textFill>
        </w:rPr>
      </w:pPr>
      <w:r>
        <w:rPr>
          <w:b/>
          <w:color w:val="000000" w:themeColor="text1"/>
          <w:sz w:val="48"/>
          <w:highlight w:val="none"/>
          <w14:textFill>
            <w14:solidFill>
              <w14:schemeClr w14:val="tx1"/>
            </w14:solidFill>
          </w14:textFill>
        </w:rPr>
        <w:t>（项目名称）</w:t>
      </w:r>
    </w:p>
    <w:p w14:paraId="1038823C">
      <w:pPr>
        <w:pStyle w:val="9"/>
        <w:jc w:val="center"/>
        <w:outlineLvl w:val="0"/>
        <w:rPr>
          <w:color w:val="000000" w:themeColor="text1"/>
          <w:highlight w:val="none"/>
          <w14:textFill>
            <w14:solidFill>
              <w14:schemeClr w14:val="tx1"/>
            </w14:solidFill>
          </w14:textFill>
        </w:rPr>
      </w:pPr>
      <w:r>
        <w:rPr>
          <w:b/>
          <w:color w:val="000000" w:themeColor="text1"/>
          <w:sz w:val="48"/>
          <w:highlight w:val="none"/>
          <w14:textFill>
            <w14:solidFill>
              <w14:schemeClr w14:val="tx1"/>
            </w14:solidFill>
          </w14:textFill>
        </w:rPr>
        <w:t>投标文件封面</w:t>
      </w:r>
    </w:p>
    <w:p w14:paraId="2296634D">
      <w:pPr>
        <w:pStyle w:val="9"/>
        <w:jc w:val="center"/>
        <w:outlineLvl w:val="0"/>
        <w:rPr>
          <w:color w:val="000000" w:themeColor="text1"/>
          <w:highlight w:val="none"/>
          <w14:textFill>
            <w14:solidFill>
              <w14:schemeClr w14:val="tx1"/>
            </w14:solidFill>
          </w14:textFill>
        </w:rPr>
      </w:pPr>
      <w:r>
        <w:rPr>
          <w:b/>
          <w:color w:val="000000" w:themeColor="text1"/>
          <w:sz w:val="48"/>
          <w:highlight w:val="none"/>
          <w14:textFill>
            <w14:solidFill>
              <w14:schemeClr w14:val="tx1"/>
            </w14:solidFill>
          </w14:textFill>
        </w:rPr>
        <w:t>（正本/副本）</w:t>
      </w:r>
      <w:r>
        <w:rPr>
          <w:color w:val="000000" w:themeColor="text1"/>
          <w:highlight w:val="none"/>
          <w14:textFill>
            <w14:solidFill>
              <w14:schemeClr w14:val="tx1"/>
            </w14:solidFill>
          </w14:textFill>
        </w:rPr>
        <w:br w:type="textWrapping"/>
      </w:r>
      <w:r>
        <w:rPr>
          <w:color w:val="000000" w:themeColor="text1"/>
          <w:highlight w:val="none"/>
          <w14:textFill>
            <w14:solidFill>
              <w14:schemeClr w14:val="tx1"/>
            </w14:solidFill>
          </w14:textFill>
        </w:rPr>
        <w:br w:type="textWrapping"/>
      </w:r>
      <w:r>
        <w:rPr>
          <w:color w:val="000000" w:themeColor="text1"/>
          <w:highlight w:val="none"/>
          <w14:textFill>
            <w14:solidFill>
              <w14:schemeClr w14:val="tx1"/>
            </w14:solidFill>
          </w14:textFill>
        </w:rPr>
        <w:br w:type="textWrapping"/>
      </w:r>
      <w:r>
        <w:rPr>
          <w:color w:val="000000" w:themeColor="text1"/>
          <w:highlight w:val="none"/>
          <w14:textFill>
            <w14:solidFill>
              <w14:schemeClr w14:val="tx1"/>
            </w14:solidFill>
          </w14:textFill>
        </w:rPr>
        <w:br w:type="textWrapping"/>
      </w:r>
      <w:r>
        <w:rPr>
          <w:color w:val="000000" w:themeColor="text1"/>
          <w:highlight w:val="none"/>
          <w14:textFill>
            <w14:solidFill>
              <w14:schemeClr w14:val="tx1"/>
            </w14:solidFill>
          </w14:textFill>
        </w:rPr>
        <w:br w:type="textWrapping"/>
      </w:r>
      <w:r>
        <w:rPr>
          <w:color w:val="000000" w:themeColor="text1"/>
          <w:highlight w:val="none"/>
          <w14:textFill>
            <w14:solidFill>
              <w14:schemeClr w14:val="tx1"/>
            </w14:solidFill>
          </w14:textFill>
        </w:rPr>
        <w:br w:type="textWrapping"/>
      </w:r>
      <w:r>
        <w:rPr>
          <w:color w:val="000000" w:themeColor="text1"/>
          <w:highlight w:val="none"/>
          <w14:textFill>
            <w14:solidFill>
              <w14:schemeClr w14:val="tx1"/>
            </w14:solidFill>
          </w14:textFill>
        </w:rPr>
        <w:br w:type="textWrapping"/>
      </w:r>
      <w:r>
        <w:rPr>
          <w:color w:val="000000" w:themeColor="text1"/>
          <w:highlight w:val="none"/>
          <w14:textFill>
            <w14:solidFill>
              <w14:schemeClr w14:val="tx1"/>
            </w14:solidFill>
          </w14:textFill>
        </w:rPr>
        <w:br w:type="textWrapping"/>
      </w:r>
      <w:r>
        <w:rPr>
          <w:color w:val="000000" w:themeColor="text1"/>
          <w:highlight w:val="none"/>
          <w14:textFill>
            <w14:solidFill>
              <w14:schemeClr w14:val="tx1"/>
            </w14:solidFill>
          </w14:textFill>
        </w:rPr>
        <w:br w:type="textWrapping"/>
      </w:r>
      <w:r>
        <w:rPr>
          <w:color w:val="000000" w:themeColor="text1"/>
          <w:highlight w:val="none"/>
          <w14:textFill>
            <w14:solidFill>
              <w14:schemeClr w14:val="tx1"/>
            </w14:solidFill>
          </w14:textFill>
        </w:rPr>
        <w:br w:type="textWrapping"/>
      </w:r>
      <w:r>
        <w:rPr>
          <w:color w:val="000000" w:themeColor="text1"/>
          <w:highlight w:val="none"/>
          <w14:textFill>
            <w14:solidFill>
              <w14:schemeClr w14:val="tx1"/>
            </w14:solidFill>
          </w14:textFill>
        </w:rPr>
        <w:br w:type="textWrapping"/>
      </w:r>
      <w:r>
        <w:rPr>
          <w:color w:val="000000" w:themeColor="text1"/>
          <w:highlight w:val="none"/>
          <w14:textFill>
            <w14:solidFill>
              <w14:schemeClr w14:val="tx1"/>
            </w14:solidFill>
          </w14:textFill>
        </w:rPr>
        <w:br w:type="textWrapping"/>
      </w:r>
      <w:r>
        <w:rPr>
          <w:color w:val="000000" w:themeColor="text1"/>
          <w:highlight w:val="none"/>
          <w14:textFill>
            <w14:solidFill>
              <w14:schemeClr w14:val="tx1"/>
            </w14:solidFill>
          </w14:textFill>
        </w:rPr>
        <w:br w:type="textWrapping"/>
      </w:r>
      <w:r>
        <w:rPr>
          <w:color w:val="000000" w:themeColor="text1"/>
          <w:highlight w:val="none"/>
          <w14:textFill>
            <w14:solidFill>
              <w14:schemeClr w14:val="tx1"/>
            </w14:solidFill>
          </w14:textFill>
        </w:rPr>
        <w:br w:type="textWrapping"/>
      </w:r>
      <w:r>
        <w:rPr>
          <w:color w:val="000000" w:themeColor="text1"/>
          <w:highlight w:val="none"/>
          <w14:textFill>
            <w14:solidFill>
              <w14:schemeClr w14:val="tx1"/>
            </w14:solidFill>
          </w14:textFill>
        </w:rPr>
        <w:br w:type="textWrapping"/>
      </w:r>
      <w:r>
        <w:rPr>
          <w:color w:val="000000" w:themeColor="text1"/>
          <w:highlight w:val="none"/>
          <w14:textFill>
            <w14:solidFill>
              <w14:schemeClr w14:val="tx1"/>
            </w14:solidFill>
          </w14:textFill>
        </w:rPr>
        <w:br w:type="textWrapping"/>
      </w:r>
      <w:r>
        <w:rPr>
          <w:color w:val="000000" w:themeColor="text1"/>
          <w:highlight w:val="none"/>
          <w14:textFill>
            <w14:solidFill>
              <w14:schemeClr w14:val="tx1"/>
            </w14:solidFill>
          </w14:textFill>
        </w:rPr>
        <w:br w:type="textWrapping"/>
      </w:r>
      <w:r>
        <w:rPr>
          <w:color w:val="000000" w:themeColor="text1"/>
          <w:highlight w:val="none"/>
          <w14:textFill>
            <w14:solidFill>
              <w14:schemeClr w14:val="tx1"/>
            </w14:solidFill>
          </w14:textFill>
        </w:rPr>
        <w:br w:type="textWrapping"/>
      </w:r>
    </w:p>
    <w:p w14:paraId="48AAEDA9">
      <w:pPr>
        <w:pStyle w:val="9"/>
        <w:jc w:val="center"/>
        <w:outlineLvl w:val="3"/>
        <w:rPr>
          <w:rFonts w:hint="eastAsia" w:eastAsiaTheme="minorEastAsia"/>
          <w:color w:val="000000" w:themeColor="text1"/>
          <w:highlight w:val="none"/>
          <w:lang w:eastAsia="zh-CN"/>
          <w14:textFill>
            <w14:solidFill>
              <w14:schemeClr w14:val="tx1"/>
            </w14:solidFill>
          </w14:textFill>
        </w:rPr>
      </w:pPr>
      <w:r>
        <w:rPr>
          <w:b/>
          <w:color w:val="000000" w:themeColor="text1"/>
          <w:sz w:val="24"/>
          <w:highlight w:val="none"/>
          <w14:textFill>
            <w14:solidFill>
              <w14:schemeClr w14:val="tx1"/>
            </w14:solidFill>
          </w14:textFill>
        </w:rPr>
        <w:t>采购计划编号：</w:t>
      </w:r>
    </w:p>
    <w:p w14:paraId="03C736B1">
      <w:pPr>
        <w:pStyle w:val="9"/>
        <w:jc w:val="center"/>
        <w:outlineLvl w:val="3"/>
        <w:rPr>
          <w:rFonts w:hint="eastAsia" w:eastAsiaTheme="minorEastAsia"/>
          <w:color w:val="000000" w:themeColor="text1"/>
          <w:highlight w:val="none"/>
          <w:lang w:eastAsia="zh-CN"/>
          <w14:textFill>
            <w14:solidFill>
              <w14:schemeClr w14:val="tx1"/>
            </w14:solidFill>
          </w14:textFill>
        </w:rPr>
      </w:pPr>
      <w:r>
        <w:rPr>
          <w:b/>
          <w:color w:val="000000" w:themeColor="text1"/>
          <w:sz w:val="24"/>
          <w:highlight w:val="none"/>
          <w14:textFill>
            <w14:solidFill>
              <w14:schemeClr w14:val="tx1"/>
            </w14:solidFill>
          </w14:textFill>
        </w:rPr>
        <w:t>采购项目编号：</w:t>
      </w:r>
    </w:p>
    <w:p w14:paraId="63A9E914">
      <w:pPr>
        <w:pStyle w:val="9"/>
        <w:jc w:val="center"/>
        <w:outlineLvl w:val="3"/>
        <w:rPr>
          <w:color w:val="000000" w:themeColor="text1"/>
          <w:highlight w:val="none"/>
          <w14:textFill>
            <w14:solidFill>
              <w14:schemeClr w14:val="tx1"/>
            </w14:solidFill>
          </w14:textFill>
        </w:rPr>
      </w:pPr>
      <w:r>
        <w:rPr>
          <w:b/>
          <w:color w:val="000000" w:themeColor="text1"/>
          <w:sz w:val="24"/>
          <w:highlight w:val="none"/>
          <w14:textFill>
            <w14:solidFill>
              <w14:schemeClr w14:val="tx1"/>
            </w14:solidFill>
          </w14:textFill>
        </w:rPr>
        <w:t>所投采购包：第 包</w:t>
      </w:r>
    </w:p>
    <w:p w14:paraId="7E4924C1">
      <w:pPr>
        <w:pStyle w:val="9"/>
        <w:jc w:val="center"/>
        <w:outlineLvl w:val="3"/>
        <w:rPr>
          <w:color w:val="000000" w:themeColor="text1"/>
          <w:highlight w:val="none"/>
          <w14:textFill>
            <w14:solidFill>
              <w14:schemeClr w14:val="tx1"/>
            </w14:solidFill>
          </w14:textFill>
        </w:rPr>
      </w:pPr>
      <w:r>
        <w:rPr>
          <w:b/>
          <w:color w:val="000000" w:themeColor="text1"/>
          <w:sz w:val="24"/>
          <w:highlight w:val="none"/>
          <w14:textFill>
            <w14:solidFill>
              <w14:schemeClr w14:val="tx1"/>
            </w14:solidFill>
          </w14:textFill>
        </w:rPr>
        <w:t>（投标人名称）</w:t>
      </w:r>
    </w:p>
    <w:p w14:paraId="75998E49">
      <w:pPr>
        <w:pStyle w:val="9"/>
        <w:jc w:val="center"/>
        <w:outlineLvl w:val="3"/>
        <w:rPr>
          <w:b/>
          <w:color w:val="000000" w:themeColor="text1"/>
          <w:sz w:val="24"/>
          <w:highlight w:val="none"/>
          <w14:textFill>
            <w14:solidFill>
              <w14:schemeClr w14:val="tx1"/>
            </w14:solidFill>
          </w14:textFill>
        </w:rPr>
      </w:pPr>
      <w:r>
        <w:rPr>
          <w:b/>
          <w:color w:val="000000" w:themeColor="text1"/>
          <w:sz w:val="24"/>
          <w:highlight w:val="none"/>
          <w14:textFill>
            <w14:solidFill>
              <w14:schemeClr w14:val="tx1"/>
            </w14:solidFill>
          </w14:textFill>
        </w:rPr>
        <w:t xml:space="preserve"> 年 月 日</w:t>
      </w:r>
    </w:p>
    <w:p w14:paraId="5E5E0421">
      <w:pPr>
        <w:rPr>
          <w:b/>
          <w:color w:val="000000" w:themeColor="text1"/>
          <w:sz w:val="24"/>
          <w:highlight w:val="none"/>
          <w14:textFill>
            <w14:solidFill>
              <w14:schemeClr w14:val="tx1"/>
            </w14:solidFill>
          </w14:textFill>
        </w:rPr>
      </w:pPr>
      <w:r>
        <w:rPr>
          <w:b/>
          <w:color w:val="000000" w:themeColor="text1"/>
          <w:sz w:val="24"/>
          <w:highlight w:val="none"/>
          <w14:textFill>
            <w14:solidFill>
              <w14:schemeClr w14:val="tx1"/>
            </w14:solidFill>
          </w14:textFill>
        </w:rPr>
        <w:br w:type="page"/>
      </w:r>
    </w:p>
    <w:p w14:paraId="01CD9C28">
      <w:pPr>
        <w:pStyle w:val="9"/>
        <w:jc w:val="center"/>
        <w:outlineLvl w:val="3"/>
        <w:rPr>
          <w:color w:val="000000" w:themeColor="text1"/>
          <w:highlight w:val="none"/>
          <w14:textFill>
            <w14:solidFill>
              <w14:schemeClr w14:val="tx1"/>
            </w14:solidFill>
          </w14:textFill>
        </w:rPr>
      </w:pPr>
      <w:r>
        <w:rPr>
          <w:b/>
          <w:color w:val="000000" w:themeColor="text1"/>
          <w:sz w:val="24"/>
          <w:highlight w:val="none"/>
          <w14:textFill>
            <w14:solidFill>
              <w14:schemeClr w14:val="tx1"/>
            </w14:solidFill>
          </w14:textFill>
        </w:rPr>
        <w:t>投标文件目录</w:t>
      </w:r>
    </w:p>
    <w:p w14:paraId="424E9312">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一、投标函</w:t>
      </w:r>
    </w:p>
    <w:p w14:paraId="11710411">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二、开标一览表</w:t>
      </w:r>
    </w:p>
    <w:p w14:paraId="7A4295F4">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三、分项报价表</w:t>
      </w:r>
    </w:p>
    <w:p w14:paraId="1DE475BE">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四、政策适用性说明</w:t>
      </w:r>
    </w:p>
    <w:p w14:paraId="5DFB67C1">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五、关于符合本国产品标准的声明函等有关证明文件</w:t>
      </w:r>
    </w:p>
    <w:p w14:paraId="4CC8B400">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六、法定代表人证明书</w:t>
      </w:r>
    </w:p>
    <w:p w14:paraId="2AF3969B">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七、法定代表人授权书</w:t>
      </w:r>
    </w:p>
    <w:p w14:paraId="66D4FEE7">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八、投标保证金</w:t>
      </w:r>
    </w:p>
    <w:p w14:paraId="78270ECA">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九、提供具有独立承担民事责任的能力的证明材料</w:t>
      </w:r>
    </w:p>
    <w:p w14:paraId="393FB5AE">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十、资格性审查要求的其他资质证明文件</w:t>
      </w:r>
    </w:p>
    <w:p w14:paraId="240E271B">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十一、承诺函</w:t>
      </w:r>
    </w:p>
    <w:p w14:paraId="1ECE5881">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十二、中小企业声明函</w:t>
      </w:r>
    </w:p>
    <w:p w14:paraId="386989C6">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十三、监狱企业</w:t>
      </w:r>
    </w:p>
    <w:p w14:paraId="472C28B0">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十四、残疾人福利性单位声明函</w:t>
      </w:r>
    </w:p>
    <w:p w14:paraId="237AD9D1">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十五、联合体共同投标协议书</w:t>
      </w:r>
    </w:p>
    <w:p w14:paraId="665CB0CA">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十六、投标人业绩情况表</w:t>
      </w:r>
    </w:p>
    <w:p w14:paraId="6D658DD7">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十七、技术和服务要求响应表</w:t>
      </w:r>
    </w:p>
    <w:p w14:paraId="77985AD5">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十八、商务条件响应表</w:t>
      </w:r>
    </w:p>
    <w:p w14:paraId="3F9C16A6">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十九、履约进度计划表</w:t>
      </w:r>
    </w:p>
    <w:p w14:paraId="0EC8E063">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二十、各类证明材料</w:t>
      </w:r>
    </w:p>
    <w:p w14:paraId="23C751B4">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二十一、采购代理服务费支付承诺书</w:t>
      </w:r>
    </w:p>
    <w:p w14:paraId="7AA3B39B">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二十二、需要采购人提供的附加条件</w:t>
      </w:r>
    </w:p>
    <w:p w14:paraId="2583E66E">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二十三、询问函、质疑函、投诉书格式</w:t>
      </w:r>
    </w:p>
    <w:p w14:paraId="791970E0">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二十四、项目实施方案、质量保证及售后服务承诺等</w:t>
      </w:r>
    </w:p>
    <w:p w14:paraId="773717D2">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二十五、政府采购投标（响应）担保函</w:t>
      </w:r>
    </w:p>
    <w:p w14:paraId="6C361A60">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二十六、政府采购履约担保函、采购合同履约保险凭证</w:t>
      </w:r>
    </w:p>
    <w:p w14:paraId="4A8FEE36">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w:t>
      </w:r>
    </w:p>
    <w:p w14:paraId="50A5B52A">
      <w:pPr>
        <w:rPr>
          <w:b/>
          <w:color w:val="000000" w:themeColor="text1"/>
          <w:sz w:val="28"/>
          <w:highlight w:val="none"/>
          <w14:textFill>
            <w14:solidFill>
              <w14:schemeClr w14:val="tx1"/>
            </w14:solidFill>
          </w14:textFill>
        </w:rPr>
      </w:pPr>
      <w:r>
        <w:rPr>
          <w:b/>
          <w:color w:val="000000" w:themeColor="text1"/>
          <w:sz w:val="28"/>
          <w:highlight w:val="none"/>
          <w14:textFill>
            <w14:solidFill>
              <w14:schemeClr w14:val="tx1"/>
            </w14:solidFill>
          </w14:textFill>
        </w:rPr>
        <w:br w:type="page"/>
      </w:r>
    </w:p>
    <w:p w14:paraId="4ED1413B">
      <w:pPr>
        <w:pStyle w:val="9"/>
        <w:outlineLvl w:val="2"/>
        <w:rPr>
          <w:color w:val="000000" w:themeColor="text1"/>
          <w:highlight w:val="none"/>
          <w14:textFill>
            <w14:solidFill>
              <w14:schemeClr w14:val="tx1"/>
            </w14:solidFill>
          </w14:textFill>
        </w:rPr>
      </w:pPr>
      <w:r>
        <w:rPr>
          <w:b/>
          <w:color w:val="000000" w:themeColor="text1"/>
          <w:sz w:val="28"/>
          <w:highlight w:val="none"/>
          <w14:textFill>
            <w14:solidFill>
              <w14:schemeClr w14:val="tx1"/>
            </w14:solidFill>
          </w14:textFill>
        </w:rPr>
        <w:t>格式一：</w:t>
      </w:r>
    </w:p>
    <w:p w14:paraId="2BE95E40">
      <w:pPr>
        <w:pStyle w:val="9"/>
        <w:jc w:val="center"/>
        <w:outlineLvl w:val="3"/>
        <w:rPr>
          <w:color w:val="000000" w:themeColor="text1"/>
          <w:highlight w:val="none"/>
          <w14:textFill>
            <w14:solidFill>
              <w14:schemeClr w14:val="tx1"/>
            </w14:solidFill>
          </w14:textFill>
        </w:rPr>
      </w:pPr>
      <w:r>
        <w:rPr>
          <w:b/>
          <w:color w:val="000000" w:themeColor="text1"/>
          <w:sz w:val="24"/>
          <w:highlight w:val="none"/>
          <w14:textFill>
            <w14:solidFill>
              <w14:schemeClr w14:val="tx1"/>
            </w14:solidFill>
          </w14:textFill>
        </w:rPr>
        <w:t>投标函</w:t>
      </w:r>
    </w:p>
    <w:p w14:paraId="1D0A8221">
      <w:pPr>
        <w:pStyle w:val="9"/>
        <w:ind w:firstLine="480"/>
        <w:rPr>
          <w:rFonts w:hint="eastAsia" w:eastAsiaTheme="minorEastAsia"/>
          <w:color w:val="000000" w:themeColor="text1"/>
          <w:highlight w:val="none"/>
          <w:lang w:eastAsia="zh-CN"/>
          <w14:textFill>
            <w14:solidFill>
              <w14:schemeClr w14:val="tx1"/>
            </w14:solidFill>
          </w14:textFill>
        </w:rPr>
      </w:pPr>
      <w:r>
        <w:rPr>
          <w:color w:val="000000" w:themeColor="text1"/>
          <w:highlight w:val="none"/>
          <w14:textFill>
            <w14:solidFill>
              <w14:schemeClr w14:val="tx1"/>
            </w14:solidFill>
          </w14:textFill>
        </w:rPr>
        <w:t xml:space="preserve"> 致：</w:t>
      </w:r>
      <w:r>
        <w:rPr>
          <w:rFonts w:hint="eastAsia"/>
          <w:color w:val="000000" w:themeColor="text1"/>
          <w:highlight w:val="none"/>
          <w:u w:val="single"/>
          <w:lang w:eastAsia="zh-CN"/>
          <w14:textFill>
            <w14:solidFill>
              <w14:schemeClr w14:val="tx1"/>
            </w14:solidFill>
          </w14:textFill>
        </w:rPr>
        <w:t>广东一方项目管理有限公司</w:t>
      </w:r>
    </w:p>
    <w:p w14:paraId="2D50B25C">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你方组织的</w:t>
      </w:r>
      <w:r>
        <w:rPr>
          <w:color w:val="000000" w:themeColor="text1"/>
          <w:highlight w:val="none"/>
          <w:u w:val="single"/>
          <w14:textFill>
            <w14:solidFill>
              <w14:schemeClr w14:val="tx1"/>
            </w14:solidFill>
          </w14:textFill>
        </w:rPr>
        <w:t>“</w:t>
      </w:r>
      <w:r>
        <w:rPr>
          <w:rFonts w:hint="eastAsia"/>
          <w:color w:val="000000" w:themeColor="text1"/>
          <w:highlight w:val="none"/>
          <w:u w:val="single"/>
          <w:lang w:eastAsia="zh-CN"/>
          <w14:textFill>
            <w14:solidFill>
              <w14:schemeClr w14:val="tx1"/>
            </w14:solidFill>
          </w14:textFill>
        </w:rPr>
        <w:t>东莞市沙田医院移动式C型臂X光机等一批设备采购项目</w:t>
      </w:r>
      <w:r>
        <w:rPr>
          <w:color w:val="000000" w:themeColor="text1"/>
          <w:highlight w:val="none"/>
          <w:u w:val="single"/>
          <w14:textFill>
            <w14:solidFill>
              <w14:schemeClr w14:val="tx1"/>
            </w14:solidFill>
          </w14:textFill>
        </w:rPr>
        <w:t>”</w:t>
      </w:r>
      <w:r>
        <w:rPr>
          <w:color w:val="000000" w:themeColor="text1"/>
          <w:highlight w:val="none"/>
          <w14:textFill>
            <w14:solidFill>
              <w14:schemeClr w14:val="tx1"/>
            </w14:solidFill>
          </w14:textFill>
        </w:rPr>
        <w:t>项目的招标[采购项目编号为：]，我方愿参与投标。</w:t>
      </w:r>
    </w:p>
    <w:p w14:paraId="689C4729">
      <w:pPr>
        <w:pStyle w:val="9"/>
        <w:ind w:firstLine="480"/>
        <w:rPr>
          <w:color w:val="000000" w:themeColor="text1"/>
          <w:highlight w:val="none"/>
          <w14:textFill>
            <w14:solidFill>
              <w14:schemeClr w14:val="tx1"/>
            </w14:solidFill>
          </w14:textFill>
        </w:rPr>
      </w:pPr>
      <w:r>
        <w:rPr>
          <w:color w:val="000000" w:themeColor="text1"/>
          <w:highlight w:val="none"/>
          <w:u w:val="single"/>
          <w14:textFill>
            <w14:solidFill>
              <w14:schemeClr w14:val="tx1"/>
            </w14:solidFill>
          </w14:textFill>
        </w:rPr>
        <w:t>(投标人名称)</w:t>
      </w:r>
      <w:r>
        <w:rPr>
          <w:color w:val="000000" w:themeColor="text1"/>
          <w:highlight w:val="none"/>
          <w14:textFill>
            <w14:solidFill>
              <w14:schemeClr w14:val="tx1"/>
            </w14:solidFill>
          </w14:textFill>
        </w:rPr>
        <w:t>作为投标人正式授权</w:t>
      </w:r>
      <w:r>
        <w:rPr>
          <w:color w:val="000000" w:themeColor="text1"/>
          <w:highlight w:val="none"/>
          <w:u w:val="single"/>
          <w14:textFill>
            <w14:solidFill>
              <w14:schemeClr w14:val="tx1"/>
            </w14:solidFill>
          </w14:textFill>
        </w:rPr>
        <w:t>(授权代表全名,职务)</w:t>
      </w:r>
      <w:r>
        <w:rPr>
          <w:color w:val="000000" w:themeColor="text1"/>
          <w:highlight w:val="none"/>
          <w14:textFill>
            <w14:solidFill>
              <w14:schemeClr w14:val="tx1"/>
            </w14:solidFill>
          </w14:textFill>
        </w:rPr>
        <w:t>代表我方全权处理有关本投标的一切事宜。</w:t>
      </w:r>
    </w:p>
    <w:p w14:paraId="2C9F689A">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我方确认收到贵方提供的</w:t>
      </w:r>
      <w:r>
        <w:rPr>
          <w:color w:val="000000" w:themeColor="text1"/>
          <w:highlight w:val="none"/>
          <w:u w:val="single"/>
          <w14:textFill>
            <w14:solidFill>
              <w14:schemeClr w14:val="tx1"/>
            </w14:solidFill>
          </w14:textFill>
        </w:rPr>
        <w:t>“</w:t>
      </w:r>
      <w:r>
        <w:rPr>
          <w:rFonts w:hint="eastAsia"/>
          <w:color w:val="000000" w:themeColor="text1"/>
          <w:highlight w:val="none"/>
          <w:u w:val="single"/>
          <w:lang w:eastAsia="zh-CN"/>
          <w14:textFill>
            <w14:solidFill>
              <w14:schemeClr w14:val="tx1"/>
            </w14:solidFill>
          </w14:textFill>
        </w:rPr>
        <w:t>东莞市沙田医院移动式C型臂X光机等一批设备采购项目</w:t>
      </w:r>
      <w:r>
        <w:rPr>
          <w:color w:val="000000" w:themeColor="text1"/>
          <w:highlight w:val="none"/>
          <w:u w:val="single"/>
          <w14:textFill>
            <w14:solidFill>
              <w14:schemeClr w14:val="tx1"/>
            </w14:solidFill>
          </w14:textFill>
        </w:rPr>
        <w:t>”</w:t>
      </w:r>
      <w:r>
        <w:rPr>
          <w:color w:val="000000" w:themeColor="text1"/>
          <w:highlight w:val="none"/>
          <w14:textFill>
            <w14:solidFill>
              <w14:schemeClr w14:val="tx1"/>
            </w14:solidFill>
          </w14:textFill>
        </w:rPr>
        <w:t>项目的招标文件的全部内容。</w:t>
      </w:r>
    </w:p>
    <w:p w14:paraId="4C289D64">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我方已完全明白招标文件的所有条款要求，并申明如下：</w:t>
      </w:r>
    </w:p>
    <w:p w14:paraId="7107F1C0">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（一）按招标文件提供全部标的投标总价详见《开标一览表》。</w:t>
      </w:r>
    </w:p>
    <w:p w14:paraId="7D938AA4">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二）本投标文件的有效期为从提交投标（响应）文件的截止之日起90日历天。在此提交的资格证明文件均至投标截止日有效，如有在投标有效期内失效的，我方承诺在中标后补齐一切手续，保证所有资格证明文件直至采购合同终止日有效。</w:t>
      </w:r>
    </w:p>
    <w:p w14:paraId="15E8A738">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（三）我方明白并同意，在规定的开标日之后，投标有效期之内撤销投标或中标后不按规定与采购人签订合同或不提交履约保证金, 则贵方将不予退还投标保证金。</w:t>
      </w:r>
    </w:p>
    <w:p w14:paraId="5450993F">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（四）我方愿意向贵方提供任何与本项报价有关的数据、情况和技术资料。若贵方需要，我方愿意提供我方作出的一切承诺的证明材料。</w:t>
      </w:r>
    </w:p>
    <w:p w14:paraId="73D4AC55">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（五）我方理解贵方不一定接受最低投标价或任何贵方可能收到的投标。</w:t>
      </w:r>
    </w:p>
    <w:p w14:paraId="077717F7">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（六）我方如果中标，将保证履行招标（采购）文件及其澄清、修改文件（如果有）以及投标（响应）文件中的全部责任和义务，按质、按量、按期完成《合同书》中的全部任务。</w:t>
      </w:r>
    </w:p>
    <w:p w14:paraId="5D450197">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（七）我方作为法律、财务和运作上独立于采购人、采购代理机构的投标人，在此保证所提交的所有文件和全部说明是真实的和正确的。</w:t>
      </w:r>
    </w:p>
    <w:p w14:paraId="390B158A">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（八）我方投标报价已包含应向知识产权所有权人支付的所有相关税费，并保证采购人在中国使用我方提供的标的时，如有第三方提出侵犯其知识产权主张的，责任由我方承担。</w:t>
      </w:r>
    </w:p>
    <w:p w14:paraId="39F61A63">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（九）我方接受采购人委托向贵方支付代理服务费，项目总报价已包含代理服务费，如果被确定为中标人，承诺向贵方足额支付。（若采购人支付代理服务费，则此条不适用）</w:t>
      </w:r>
    </w:p>
    <w:p w14:paraId="5F91FB1A">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（十）我方与其他投标人不存在单位负责人为同一人或者存在直接控股、管理关系。</w:t>
      </w:r>
    </w:p>
    <w:p w14:paraId="26416DEA">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（十一）投标人未存在《政府采购法实施条例》第十八条第二款规定的情形：</w:t>
      </w:r>
    </w:p>
    <w:p w14:paraId="2D5C83F7">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（1）对于除整体设计、规范编制或者项目管理、监理、检测等服务以外的采购项目:即未为本项目提供整体设计、规范编制或者项目管理、监理、检测等服务；</w:t>
      </w:r>
    </w:p>
    <w:p w14:paraId="3CE4F122">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（2）对于整体设计、规范编制或者项目管理、监理、检测等服务的项目:即未成为本项目除前期整体设计、规范编制或者项目管理、监理、检测等服务以外的其它采购活动中标商(或成交商)；</w:t>
      </w:r>
    </w:p>
    <w:p w14:paraId="04283311">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（3）对于设计施工一体化的项目:即未为本项目提供规范编制或者项目管理、监理、检测等服务。</w:t>
      </w:r>
    </w:p>
    <w:p w14:paraId="3BDD33CC">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（十二）我方承诺遵守《中华人民共和国民法典》有关规定和《中华人民共和国妇女权益保障法》中关于“劳动和社会保障权益”的有关要求。</w:t>
      </w:r>
    </w:p>
    <w:p w14:paraId="38D980FF">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（十三）我方具备《中华人民共和国政府采购法》第二十二条规定的条件，声明如下：</w:t>
      </w:r>
    </w:p>
    <w:p w14:paraId="020FDB34">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1）我方参加本项目政府采购活动前3年内在经营活动中没有以下违法记录；因违法经营被禁止参加政府采购活动的期限已届满；因违法经营受到刑事处罚或者责令停产停业、吊销许可证或者执照、较大数额罚款等行政处罚。</w:t>
      </w:r>
    </w:p>
    <w:p w14:paraId="19CA0C6E">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（2）我方符合法律、行政法规规定的其他条件。</w:t>
      </w:r>
    </w:p>
    <w:p w14:paraId="6164F85B">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十四）如我方中标，将保证投标文件所提供的材料（包括需要年审、继续教育等完成后才能执业的行政许可、人员证书等情形），如果有效期未能覆盖项目（包组）合同履行期的，将提前按规定办理延期手续，确保合同顺利履行。</w:t>
      </w:r>
    </w:p>
    <w:p w14:paraId="1CC5361C">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（十五）我方对在本函及投标文件中所作的所有承诺承担法律责任。</w:t>
      </w:r>
    </w:p>
    <w:p w14:paraId="242789DC">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（十六）以上内容如有虚假或与事实不符的，评标委员会可将我方做无效投标处理，我方愿意承担相应的法律责任。</w:t>
      </w:r>
    </w:p>
    <w:p w14:paraId="03AAE2B1">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（十七）所有与本招标有关的函件请发往下列地址：</w:t>
      </w:r>
    </w:p>
    <w:p w14:paraId="14ADDA18">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地 址：__________________邮政编码：__________________</w:t>
      </w:r>
    </w:p>
    <w:p w14:paraId="566DC76B">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电 话：__________________</w:t>
      </w:r>
    </w:p>
    <w:p w14:paraId="329F6B12">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传 真：__________________电子邮箱：__________________</w:t>
      </w:r>
    </w:p>
    <w:p w14:paraId="071C7A5A">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代表姓名：__________________职 务：__________________</w:t>
      </w:r>
    </w:p>
    <w:p w14:paraId="4A267734">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投标人法定代表人（或法定代表人授权代表）签字或盖章：__________________</w:t>
      </w:r>
    </w:p>
    <w:p w14:paraId="188752CC">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投标人名称（盖章）：__________________</w:t>
      </w:r>
    </w:p>
    <w:p w14:paraId="458851C3">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日期： 年 月 日</w:t>
      </w:r>
    </w:p>
    <w:p w14:paraId="0DA0EB7B">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w:t>
      </w:r>
    </w:p>
    <w:p w14:paraId="6120CE31">
      <w:pPr>
        <w:pStyle w:val="9"/>
        <w:outlineLvl w:val="2"/>
        <w:rPr>
          <w:color w:val="000000" w:themeColor="text1"/>
          <w:highlight w:val="none"/>
          <w14:textFill>
            <w14:solidFill>
              <w14:schemeClr w14:val="tx1"/>
            </w14:solidFill>
          </w14:textFill>
        </w:rPr>
      </w:pPr>
      <w:r>
        <w:rPr>
          <w:b/>
          <w:color w:val="000000" w:themeColor="text1"/>
          <w:sz w:val="28"/>
          <w:highlight w:val="none"/>
          <w14:textFill>
            <w14:solidFill>
              <w14:schemeClr w14:val="tx1"/>
            </w14:solidFill>
          </w14:textFill>
        </w:rPr>
        <w:t>格式二：</w:t>
      </w:r>
    </w:p>
    <w:p w14:paraId="4F57BF6D">
      <w:pPr>
        <w:pStyle w:val="9"/>
        <w:jc w:val="center"/>
        <w:outlineLvl w:val="3"/>
        <w:rPr>
          <w:color w:val="000000" w:themeColor="text1"/>
          <w:highlight w:val="none"/>
          <w14:textFill>
            <w14:solidFill>
              <w14:schemeClr w14:val="tx1"/>
            </w14:solidFill>
          </w14:textFill>
        </w:rPr>
      </w:pPr>
      <w:r>
        <w:rPr>
          <w:b/>
          <w:color w:val="000000" w:themeColor="text1"/>
          <w:sz w:val="24"/>
          <w:highlight w:val="none"/>
          <w14:textFill>
            <w14:solidFill>
              <w14:schemeClr w14:val="tx1"/>
            </w14:solidFill>
          </w14:textFill>
        </w:rPr>
        <w:t>开标一览表</w:t>
      </w:r>
    </w:p>
    <w:p w14:paraId="1274669F">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注：投标供应商应在投标客户端【报价部分】进行填写，投标客户端软件将自动根据供应商填写信息在线生成开标一览表，若在投标文件中出现非系统生成的开标一览表，且与投标客户端生成的开标一览表信息内容不一致，以投标客户端在线填写报价并生成的内容为准。（下列表样仅供参考）</w:t>
      </w:r>
      <w:r>
        <w:rPr>
          <w:color w:val="000000" w:themeColor="text1"/>
          <w:highlight w:val="none"/>
          <w14:textFill>
            <w14:solidFill>
              <w14:schemeClr w14:val="tx1"/>
            </w14:solidFill>
          </w14:textFill>
        </w:rPr>
        <w:br w:type="textWrapping"/>
      </w:r>
    </w:p>
    <w:p w14:paraId="08C226D4">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采购项目编号：</w:t>
      </w:r>
    </w:p>
    <w:p w14:paraId="48F6A4DE">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项目名称：</w:t>
      </w:r>
    </w:p>
    <w:p w14:paraId="37492D99">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投标人名称：</w:t>
      </w:r>
    </w:p>
    <w:tbl>
      <w:tblPr>
        <w:tblStyle w:val="7"/>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61"/>
        <w:gridCol w:w="1661"/>
        <w:gridCol w:w="1661"/>
        <w:gridCol w:w="1661"/>
        <w:gridCol w:w="1661"/>
      </w:tblGrid>
      <w:tr w14:paraId="4F5767C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6E31A39E">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序号</w:t>
            </w:r>
          </w:p>
        </w:tc>
        <w:tc>
          <w:tcPr>
            <w:tcW w:w="1661" w:type="dxa"/>
          </w:tcPr>
          <w:p w14:paraId="0D08F127">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采购项目名称/采购包名称</w:t>
            </w:r>
          </w:p>
        </w:tc>
        <w:tc>
          <w:tcPr>
            <w:tcW w:w="1661" w:type="dxa"/>
          </w:tcPr>
          <w:p w14:paraId="55CAA98E">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投标报价（元/%）</w:t>
            </w:r>
          </w:p>
        </w:tc>
        <w:tc>
          <w:tcPr>
            <w:tcW w:w="1661" w:type="dxa"/>
          </w:tcPr>
          <w:p w14:paraId="67A625D0">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交货或服务期</w:t>
            </w:r>
          </w:p>
        </w:tc>
        <w:tc>
          <w:tcPr>
            <w:tcW w:w="1661" w:type="dxa"/>
          </w:tcPr>
          <w:p w14:paraId="61DC0D03">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交货或服务地点</w:t>
            </w:r>
          </w:p>
        </w:tc>
      </w:tr>
      <w:tr w14:paraId="6275CC2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3A59DE5E">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1</w:t>
            </w:r>
          </w:p>
        </w:tc>
        <w:tc>
          <w:tcPr>
            <w:tcW w:w="1661" w:type="dxa"/>
          </w:tcPr>
          <w:p w14:paraId="3E0D9192">
            <w:pPr>
              <w:rPr>
                <w:color w:val="000000" w:themeColor="text1"/>
                <w:highlight w:val="none"/>
                <w14:textFill>
                  <w14:solidFill>
                    <w14:schemeClr w14:val="tx1"/>
                  </w14:solidFill>
                </w14:textFill>
              </w:rPr>
            </w:pPr>
          </w:p>
        </w:tc>
        <w:tc>
          <w:tcPr>
            <w:tcW w:w="1661" w:type="dxa"/>
          </w:tcPr>
          <w:p w14:paraId="054306D6">
            <w:pPr>
              <w:rPr>
                <w:color w:val="000000" w:themeColor="text1"/>
                <w:highlight w:val="none"/>
                <w14:textFill>
                  <w14:solidFill>
                    <w14:schemeClr w14:val="tx1"/>
                  </w14:solidFill>
                </w14:textFill>
              </w:rPr>
            </w:pPr>
          </w:p>
        </w:tc>
        <w:tc>
          <w:tcPr>
            <w:tcW w:w="1661" w:type="dxa"/>
          </w:tcPr>
          <w:p w14:paraId="7A54ECCF">
            <w:pPr>
              <w:rPr>
                <w:color w:val="000000" w:themeColor="text1"/>
                <w:highlight w:val="none"/>
                <w14:textFill>
                  <w14:solidFill>
                    <w14:schemeClr w14:val="tx1"/>
                  </w14:solidFill>
                </w14:textFill>
              </w:rPr>
            </w:pPr>
          </w:p>
        </w:tc>
        <w:tc>
          <w:tcPr>
            <w:tcW w:w="1661" w:type="dxa"/>
          </w:tcPr>
          <w:p w14:paraId="66ACE18D">
            <w:pPr>
              <w:rPr>
                <w:color w:val="000000" w:themeColor="text1"/>
                <w:highlight w:val="none"/>
                <w14:textFill>
                  <w14:solidFill>
                    <w14:schemeClr w14:val="tx1"/>
                  </w14:solidFill>
                </w14:textFill>
              </w:rPr>
            </w:pPr>
          </w:p>
        </w:tc>
      </w:tr>
    </w:tbl>
    <w:p w14:paraId="33586C0F">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投标人签章：__________________</w:t>
      </w:r>
    </w:p>
    <w:p w14:paraId="2CA42601">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日期： 年 月 日</w:t>
      </w:r>
    </w:p>
    <w:p w14:paraId="54DC629F">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w:t>
      </w:r>
    </w:p>
    <w:p w14:paraId="468C2B55">
      <w:pPr>
        <w:pStyle w:val="9"/>
        <w:outlineLvl w:val="2"/>
        <w:rPr>
          <w:color w:val="000000" w:themeColor="text1"/>
          <w:highlight w:val="none"/>
          <w14:textFill>
            <w14:solidFill>
              <w14:schemeClr w14:val="tx1"/>
            </w14:solidFill>
          </w14:textFill>
        </w:rPr>
      </w:pPr>
      <w:r>
        <w:rPr>
          <w:b/>
          <w:color w:val="000000" w:themeColor="text1"/>
          <w:sz w:val="28"/>
          <w:highlight w:val="none"/>
          <w14:textFill>
            <w14:solidFill>
              <w14:schemeClr w14:val="tx1"/>
            </w14:solidFill>
          </w14:textFill>
        </w:rPr>
        <w:t>格式三：</w:t>
      </w:r>
    </w:p>
    <w:p w14:paraId="0A8AF45E">
      <w:pPr>
        <w:pStyle w:val="9"/>
        <w:jc w:val="center"/>
        <w:outlineLvl w:val="3"/>
        <w:rPr>
          <w:color w:val="000000" w:themeColor="text1"/>
          <w:highlight w:val="none"/>
          <w14:textFill>
            <w14:solidFill>
              <w14:schemeClr w14:val="tx1"/>
            </w14:solidFill>
          </w14:textFill>
        </w:rPr>
      </w:pPr>
      <w:r>
        <w:rPr>
          <w:b/>
          <w:color w:val="000000" w:themeColor="text1"/>
          <w:sz w:val="24"/>
          <w:highlight w:val="none"/>
          <w14:textFill>
            <w14:solidFill>
              <w14:schemeClr w14:val="tx1"/>
            </w14:solidFill>
          </w14:textFill>
        </w:rPr>
        <w:t>分项报价表</w:t>
      </w:r>
    </w:p>
    <w:p w14:paraId="69255936">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注：投标供应商应在投标客户端【报价部分】进行填写，投标客户端软件将自动根据供应商填写信息在线生成分项报价表，若在投标文件中出现非系统生成的分项报价表，且与投标客户端生成的分项报价表信息内容不一致，以投标客户端在线填写报价并生成的内容为准。（下列表样仅供参考）</w:t>
      </w:r>
      <w:r>
        <w:rPr>
          <w:color w:val="000000" w:themeColor="text1"/>
          <w:highlight w:val="none"/>
          <w14:textFill>
            <w14:solidFill>
              <w14:schemeClr w14:val="tx1"/>
            </w14:solidFill>
          </w14:textFill>
        </w:rPr>
        <w:br w:type="textWrapping"/>
      </w:r>
    </w:p>
    <w:p w14:paraId="65F5E048">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采购项目编号：</w:t>
      </w:r>
    </w:p>
    <w:p w14:paraId="6429705D">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项目名称：</w:t>
      </w:r>
    </w:p>
    <w:p w14:paraId="6F76C090">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投标人名称：</w:t>
      </w:r>
    </w:p>
    <w:p w14:paraId="76A22B36">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采购包：</w:t>
      </w:r>
    </w:p>
    <w:p w14:paraId="1E10E6EF">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货币及单位：人民币/元</w:t>
      </w:r>
    </w:p>
    <w:tbl>
      <w:tblPr>
        <w:tblStyle w:val="7"/>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1"/>
        <w:gridCol w:w="831"/>
        <w:gridCol w:w="831"/>
        <w:gridCol w:w="831"/>
        <w:gridCol w:w="831"/>
        <w:gridCol w:w="831"/>
        <w:gridCol w:w="831"/>
        <w:gridCol w:w="831"/>
        <w:gridCol w:w="831"/>
        <w:gridCol w:w="831"/>
      </w:tblGrid>
      <w:tr w14:paraId="56BCB65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20146F8F">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品目号</w:t>
            </w:r>
          </w:p>
        </w:tc>
        <w:tc>
          <w:tcPr>
            <w:tcW w:w="831" w:type="dxa"/>
          </w:tcPr>
          <w:p w14:paraId="5D2286A8">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序号</w:t>
            </w:r>
          </w:p>
        </w:tc>
        <w:tc>
          <w:tcPr>
            <w:tcW w:w="831" w:type="dxa"/>
          </w:tcPr>
          <w:p w14:paraId="615BDF55">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货物名称</w:t>
            </w:r>
          </w:p>
        </w:tc>
        <w:tc>
          <w:tcPr>
            <w:tcW w:w="831" w:type="dxa"/>
          </w:tcPr>
          <w:p w14:paraId="298DC9A7">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规格型号</w:t>
            </w:r>
          </w:p>
        </w:tc>
        <w:tc>
          <w:tcPr>
            <w:tcW w:w="831" w:type="dxa"/>
          </w:tcPr>
          <w:p w14:paraId="6F3E6DC4">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品牌</w:t>
            </w:r>
          </w:p>
        </w:tc>
        <w:tc>
          <w:tcPr>
            <w:tcW w:w="831" w:type="dxa"/>
          </w:tcPr>
          <w:p w14:paraId="0D8AEF78">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产地</w:t>
            </w:r>
          </w:p>
        </w:tc>
        <w:tc>
          <w:tcPr>
            <w:tcW w:w="831" w:type="dxa"/>
          </w:tcPr>
          <w:p w14:paraId="0A4E3235">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制造商名称</w:t>
            </w:r>
          </w:p>
        </w:tc>
        <w:tc>
          <w:tcPr>
            <w:tcW w:w="831" w:type="dxa"/>
          </w:tcPr>
          <w:p w14:paraId="3DC13636">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单价</w:t>
            </w:r>
          </w:p>
        </w:tc>
        <w:tc>
          <w:tcPr>
            <w:tcW w:w="831" w:type="dxa"/>
          </w:tcPr>
          <w:p w14:paraId="4FFE061D">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数量</w:t>
            </w:r>
          </w:p>
        </w:tc>
        <w:tc>
          <w:tcPr>
            <w:tcW w:w="831" w:type="dxa"/>
          </w:tcPr>
          <w:p w14:paraId="1B8F53F2">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总价</w:t>
            </w:r>
          </w:p>
        </w:tc>
      </w:tr>
      <w:tr w14:paraId="3FFF42B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076DE4EF">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1</w:t>
            </w:r>
          </w:p>
        </w:tc>
        <w:tc>
          <w:tcPr>
            <w:tcW w:w="831" w:type="dxa"/>
          </w:tcPr>
          <w:p w14:paraId="2D087FA1">
            <w:pPr>
              <w:rPr>
                <w:color w:val="000000" w:themeColor="text1"/>
                <w:highlight w:val="none"/>
                <w14:textFill>
                  <w14:solidFill>
                    <w14:schemeClr w14:val="tx1"/>
                  </w14:solidFill>
                </w14:textFill>
              </w:rPr>
            </w:pPr>
          </w:p>
        </w:tc>
        <w:tc>
          <w:tcPr>
            <w:tcW w:w="831" w:type="dxa"/>
          </w:tcPr>
          <w:p w14:paraId="10600975">
            <w:pPr>
              <w:rPr>
                <w:color w:val="000000" w:themeColor="text1"/>
                <w:highlight w:val="none"/>
                <w14:textFill>
                  <w14:solidFill>
                    <w14:schemeClr w14:val="tx1"/>
                  </w14:solidFill>
                </w14:textFill>
              </w:rPr>
            </w:pPr>
          </w:p>
        </w:tc>
        <w:tc>
          <w:tcPr>
            <w:tcW w:w="831" w:type="dxa"/>
          </w:tcPr>
          <w:p w14:paraId="55B811E9">
            <w:pPr>
              <w:rPr>
                <w:color w:val="000000" w:themeColor="text1"/>
                <w:highlight w:val="none"/>
                <w14:textFill>
                  <w14:solidFill>
                    <w14:schemeClr w14:val="tx1"/>
                  </w14:solidFill>
                </w14:textFill>
              </w:rPr>
            </w:pPr>
          </w:p>
        </w:tc>
        <w:tc>
          <w:tcPr>
            <w:tcW w:w="831" w:type="dxa"/>
          </w:tcPr>
          <w:p w14:paraId="506F1F09">
            <w:pPr>
              <w:rPr>
                <w:color w:val="000000" w:themeColor="text1"/>
                <w:highlight w:val="none"/>
                <w14:textFill>
                  <w14:solidFill>
                    <w14:schemeClr w14:val="tx1"/>
                  </w14:solidFill>
                </w14:textFill>
              </w:rPr>
            </w:pPr>
          </w:p>
        </w:tc>
        <w:tc>
          <w:tcPr>
            <w:tcW w:w="831" w:type="dxa"/>
          </w:tcPr>
          <w:p w14:paraId="45ECDFDB">
            <w:pPr>
              <w:rPr>
                <w:color w:val="000000" w:themeColor="text1"/>
                <w:highlight w:val="none"/>
                <w14:textFill>
                  <w14:solidFill>
                    <w14:schemeClr w14:val="tx1"/>
                  </w14:solidFill>
                </w14:textFill>
              </w:rPr>
            </w:pPr>
          </w:p>
        </w:tc>
        <w:tc>
          <w:tcPr>
            <w:tcW w:w="831" w:type="dxa"/>
          </w:tcPr>
          <w:p w14:paraId="18B5B1F8">
            <w:pPr>
              <w:rPr>
                <w:color w:val="000000" w:themeColor="text1"/>
                <w:highlight w:val="none"/>
                <w14:textFill>
                  <w14:solidFill>
                    <w14:schemeClr w14:val="tx1"/>
                  </w14:solidFill>
                </w14:textFill>
              </w:rPr>
            </w:pPr>
          </w:p>
        </w:tc>
        <w:tc>
          <w:tcPr>
            <w:tcW w:w="831" w:type="dxa"/>
          </w:tcPr>
          <w:p w14:paraId="3F5F1CE2">
            <w:pPr>
              <w:rPr>
                <w:color w:val="000000" w:themeColor="text1"/>
                <w:highlight w:val="none"/>
                <w14:textFill>
                  <w14:solidFill>
                    <w14:schemeClr w14:val="tx1"/>
                  </w14:solidFill>
                </w14:textFill>
              </w:rPr>
            </w:pPr>
          </w:p>
        </w:tc>
        <w:tc>
          <w:tcPr>
            <w:tcW w:w="831" w:type="dxa"/>
          </w:tcPr>
          <w:p w14:paraId="42555234">
            <w:pPr>
              <w:rPr>
                <w:color w:val="000000" w:themeColor="text1"/>
                <w:highlight w:val="none"/>
                <w14:textFill>
                  <w14:solidFill>
                    <w14:schemeClr w14:val="tx1"/>
                  </w14:solidFill>
                </w14:textFill>
              </w:rPr>
            </w:pPr>
          </w:p>
        </w:tc>
        <w:tc>
          <w:tcPr>
            <w:tcW w:w="831" w:type="dxa"/>
          </w:tcPr>
          <w:p w14:paraId="3938FE3B">
            <w:pPr>
              <w:rPr>
                <w:color w:val="000000" w:themeColor="text1"/>
                <w:highlight w:val="none"/>
                <w14:textFill>
                  <w14:solidFill>
                    <w14:schemeClr w14:val="tx1"/>
                  </w14:solidFill>
                </w14:textFill>
              </w:rPr>
            </w:pPr>
          </w:p>
        </w:tc>
      </w:tr>
    </w:tbl>
    <w:p w14:paraId="41177E1D">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br w:type="textWrapping"/>
      </w:r>
    </w:p>
    <w:tbl>
      <w:tblPr>
        <w:tblStyle w:val="7"/>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1"/>
        <w:gridCol w:w="831"/>
        <w:gridCol w:w="831"/>
        <w:gridCol w:w="831"/>
        <w:gridCol w:w="831"/>
        <w:gridCol w:w="831"/>
        <w:gridCol w:w="831"/>
        <w:gridCol w:w="831"/>
        <w:gridCol w:w="831"/>
        <w:gridCol w:w="831"/>
      </w:tblGrid>
      <w:tr w14:paraId="0285B4C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58305547">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品目号</w:t>
            </w:r>
          </w:p>
        </w:tc>
        <w:tc>
          <w:tcPr>
            <w:tcW w:w="831" w:type="dxa"/>
          </w:tcPr>
          <w:p w14:paraId="122DCF01">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序号</w:t>
            </w:r>
          </w:p>
        </w:tc>
        <w:tc>
          <w:tcPr>
            <w:tcW w:w="831" w:type="dxa"/>
          </w:tcPr>
          <w:p w14:paraId="4A2BD2A4">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服务名称</w:t>
            </w:r>
          </w:p>
        </w:tc>
        <w:tc>
          <w:tcPr>
            <w:tcW w:w="831" w:type="dxa"/>
          </w:tcPr>
          <w:p w14:paraId="7B355B93">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服务范围</w:t>
            </w:r>
          </w:p>
        </w:tc>
        <w:tc>
          <w:tcPr>
            <w:tcW w:w="831" w:type="dxa"/>
          </w:tcPr>
          <w:p w14:paraId="32EE9095">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服务要求</w:t>
            </w:r>
          </w:p>
        </w:tc>
        <w:tc>
          <w:tcPr>
            <w:tcW w:w="831" w:type="dxa"/>
          </w:tcPr>
          <w:p w14:paraId="3CE1DB48">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服务时间</w:t>
            </w:r>
          </w:p>
        </w:tc>
        <w:tc>
          <w:tcPr>
            <w:tcW w:w="831" w:type="dxa"/>
          </w:tcPr>
          <w:p w14:paraId="091D84D8">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服务标准</w:t>
            </w:r>
          </w:p>
        </w:tc>
        <w:tc>
          <w:tcPr>
            <w:tcW w:w="831" w:type="dxa"/>
          </w:tcPr>
          <w:p w14:paraId="4EAE86E0">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单价</w:t>
            </w:r>
          </w:p>
        </w:tc>
        <w:tc>
          <w:tcPr>
            <w:tcW w:w="831" w:type="dxa"/>
          </w:tcPr>
          <w:p w14:paraId="407444E0">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数量</w:t>
            </w:r>
          </w:p>
        </w:tc>
        <w:tc>
          <w:tcPr>
            <w:tcW w:w="831" w:type="dxa"/>
          </w:tcPr>
          <w:p w14:paraId="7D9DB39E">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总价</w:t>
            </w:r>
          </w:p>
        </w:tc>
      </w:tr>
      <w:tr w14:paraId="03DA15D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391E238C">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1</w:t>
            </w:r>
          </w:p>
        </w:tc>
        <w:tc>
          <w:tcPr>
            <w:tcW w:w="831" w:type="dxa"/>
          </w:tcPr>
          <w:p w14:paraId="3F54ABF6">
            <w:pPr>
              <w:rPr>
                <w:color w:val="000000" w:themeColor="text1"/>
                <w:highlight w:val="none"/>
                <w14:textFill>
                  <w14:solidFill>
                    <w14:schemeClr w14:val="tx1"/>
                  </w14:solidFill>
                </w14:textFill>
              </w:rPr>
            </w:pPr>
          </w:p>
        </w:tc>
        <w:tc>
          <w:tcPr>
            <w:tcW w:w="831" w:type="dxa"/>
          </w:tcPr>
          <w:p w14:paraId="730B6CA8">
            <w:pPr>
              <w:rPr>
                <w:color w:val="000000" w:themeColor="text1"/>
                <w:highlight w:val="none"/>
                <w14:textFill>
                  <w14:solidFill>
                    <w14:schemeClr w14:val="tx1"/>
                  </w14:solidFill>
                </w14:textFill>
              </w:rPr>
            </w:pPr>
          </w:p>
        </w:tc>
        <w:tc>
          <w:tcPr>
            <w:tcW w:w="831" w:type="dxa"/>
          </w:tcPr>
          <w:p w14:paraId="43C144B4">
            <w:pPr>
              <w:rPr>
                <w:color w:val="000000" w:themeColor="text1"/>
                <w:highlight w:val="none"/>
                <w14:textFill>
                  <w14:solidFill>
                    <w14:schemeClr w14:val="tx1"/>
                  </w14:solidFill>
                </w14:textFill>
              </w:rPr>
            </w:pPr>
          </w:p>
        </w:tc>
        <w:tc>
          <w:tcPr>
            <w:tcW w:w="831" w:type="dxa"/>
          </w:tcPr>
          <w:p w14:paraId="0E92AF39">
            <w:pPr>
              <w:rPr>
                <w:color w:val="000000" w:themeColor="text1"/>
                <w:highlight w:val="none"/>
                <w14:textFill>
                  <w14:solidFill>
                    <w14:schemeClr w14:val="tx1"/>
                  </w14:solidFill>
                </w14:textFill>
              </w:rPr>
            </w:pPr>
          </w:p>
        </w:tc>
        <w:tc>
          <w:tcPr>
            <w:tcW w:w="831" w:type="dxa"/>
          </w:tcPr>
          <w:p w14:paraId="07BA9A01">
            <w:pPr>
              <w:rPr>
                <w:color w:val="000000" w:themeColor="text1"/>
                <w:highlight w:val="none"/>
                <w14:textFill>
                  <w14:solidFill>
                    <w14:schemeClr w14:val="tx1"/>
                  </w14:solidFill>
                </w14:textFill>
              </w:rPr>
            </w:pPr>
          </w:p>
        </w:tc>
        <w:tc>
          <w:tcPr>
            <w:tcW w:w="831" w:type="dxa"/>
          </w:tcPr>
          <w:p w14:paraId="5D530A01">
            <w:pPr>
              <w:rPr>
                <w:color w:val="000000" w:themeColor="text1"/>
                <w:highlight w:val="none"/>
                <w14:textFill>
                  <w14:solidFill>
                    <w14:schemeClr w14:val="tx1"/>
                  </w14:solidFill>
                </w14:textFill>
              </w:rPr>
            </w:pPr>
          </w:p>
        </w:tc>
        <w:tc>
          <w:tcPr>
            <w:tcW w:w="831" w:type="dxa"/>
          </w:tcPr>
          <w:p w14:paraId="518ED5E3">
            <w:pPr>
              <w:rPr>
                <w:color w:val="000000" w:themeColor="text1"/>
                <w:highlight w:val="none"/>
                <w14:textFill>
                  <w14:solidFill>
                    <w14:schemeClr w14:val="tx1"/>
                  </w14:solidFill>
                </w14:textFill>
              </w:rPr>
            </w:pPr>
          </w:p>
        </w:tc>
        <w:tc>
          <w:tcPr>
            <w:tcW w:w="831" w:type="dxa"/>
          </w:tcPr>
          <w:p w14:paraId="2672E839">
            <w:pPr>
              <w:rPr>
                <w:color w:val="000000" w:themeColor="text1"/>
                <w:highlight w:val="none"/>
                <w14:textFill>
                  <w14:solidFill>
                    <w14:schemeClr w14:val="tx1"/>
                  </w14:solidFill>
                </w14:textFill>
              </w:rPr>
            </w:pPr>
          </w:p>
        </w:tc>
        <w:tc>
          <w:tcPr>
            <w:tcW w:w="831" w:type="dxa"/>
          </w:tcPr>
          <w:p w14:paraId="519B10F3">
            <w:pPr>
              <w:rPr>
                <w:color w:val="000000" w:themeColor="text1"/>
                <w:highlight w:val="none"/>
                <w14:textFill>
                  <w14:solidFill>
                    <w14:schemeClr w14:val="tx1"/>
                  </w14:solidFill>
                </w14:textFill>
              </w:rPr>
            </w:pPr>
          </w:p>
        </w:tc>
      </w:tr>
    </w:tbl>
    <w:p w14:paraId="66915A54">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投标人签章：__________________</w:t>
      </w:r>
    </w:p>
    <w:p w14:paraId="4B2FB1EA">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日期： 年 月 日</w:t>
      </w:r>
    </w:p>
    <w:p w14:paraId="5D2C104F">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w:t>
      </w:r>
    </w:p>
    <w:p w14:paraId="507BA62E">
      <w:pPr>
        <w:pStyle w:val="9"/>
        <w:outlineLvl w:val="2"/>
        <w:rPr>
          <w:color w:val="000000" w:themeColor="text1"/>
          <w:highlight w:val="none"/>
          <w14:textFill>
            <w14:solidFill>
              <w14:schemeClr w14:val="tx1"/>
            </w14:solidFill>
          </w14:textFill>
        </w:rPr>
      </w:pPr>
      <w:r>
        <w:rPr>
          <w:b/>
          <w:color w:val="000000" w:themeColor="text1"/>
          <w:sz w:val="28"/>
          <w:highlight w:val="none"/>
          <w14:textFill>
            <w14:solidFill>
              <w14:schemeClr w14:val="tx1"/>
            </w14:solidFill>
          </w14:textFill>
        </w:rPr>
        <w:t>格式四：</w:t>
      </w:r>
    </w:p>
    <w:p w14:paraId="6A6604FC">
      <w:pPr>
        <w:pStyle w:val="9"/>
        <w:jc w:val="center"/>
        <w:outlineLvl w:val="3"/>
        <w:rPr>
          <w:color w:val="000000" w:themeColor="text1"/>
          <w:highlight w:val="none"/>
          <w14:textFill>
            <w14:solidFill>
              <w14:schemeClr w14:val="tx1"/>
            </w14:solidFill>
          </w14:textFill>
        </w:rPr>
      </w:pPr>
      <w:r>
        <w:rPr>
          <w:b/>
          <w:color w:val="000000" w:themeColor="text1"/>
          <w:sz w:val="24"/>
          <w:highlight w:val="none"/>
          <w14:textFill>
            <w14:solidFill>
              <w14:schemeClr w14:val="tx1"/>
            </w14:solidFill>
          </w14:textFill>
        </w:rPr>
        <w:t>政策适用性说明</w:t>
      </w:r>
    </w:p>
    <w:p w14:paraId="694E08E8">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按照政府采购有关政策的要求，在本次的技术方案中，采用符合政策的小型或微型企业产品、节能产品、环境标志产品，主要产品与核心技术介绍说明如下：</w:t>
      </w:r>
    </w:p>
    <w:tbl>
      <w:tblPr>
        <w:tblStyle w:val="7"/>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38"/>
        <w:gridCol w:w="1038"/>
        <w:gridCol w:w="1038"/>
        <w:gridCol w:w="1038"/>
        <w:gridCol w:w="1038"/>
        <w:gridCol w:w="1038"/>
        <w:gridCol w:w="1038"/>
        <w:gridCol w:w="1038"/>
      </w:tblGrid>
      <w:tr w14:paraId="3A430D7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63940665">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序号</w:t>
            </w:r>
          </w:p>
        </w:tc>
        <w:tc>
          <w:tcPr>
            <w:tcW w:w="1038" w:type="dxa"/>
          </w:tcPr>
          <w:p w14:paraId="2289F6A9">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主要产品/技术名称（规格型号、注册商标）</w:t>
            </w:r>
          </w:p>
        </w:tc>
        <w:tc>
          <w:tcPr>
            <w:tcW w:w="1038" w:type="dxa"/>
          </w:tcPr>
          <w:p w14:paraId="64708E1F">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制造商(开发商)</w:t>
            </w:r>
          </w:p>
        </w:tc>
        <w:tc>
          <w:tcPr>
            <w:tcW w:w="1038" w:type="dxa"/>
          </w:tcPr>
          <w:p w14:paraId="5A4AA60E">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制造商企业类型</w:t>
            </w:r>
          </w:p>
        </w:tc>
        <w:tc>
          <w:tcPr>
            <w:tcW w:w="1038" w:type="dxa"/>
          </w:tcPr>
          <w:p w14:paraId="180E50A3">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节能产品</w:t>
            </w:r>
          </w:p>
        </w:tc>
        <w:tc>
          <w:tcPr>
            <w:tcW w:w="1038" w:type="dxa"/>
          </w:tcPr>
          <w:p w14:paraId="0DAFCB55">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环境标志产品</w:t>
            </w:r>
          </w:p>
        </w:tc>
        <w:tc>
          <w:tcPr>
            <w:tcW w:w="1038" w:type="dxa"/>
          </w:tcPr>
          <w:p w14:paraId="5F003342">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认证证书编号</w:t>
            </w:r>
          </w:p>
        </w:tc>
        <w:tc>
          <w:tcPr>
            <w:tcW w:w="1038" w:type="dxa"/>
          </w:tcPr>
          <w:p w14:paraId="60991F67">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该产品报价在总报价中占比（%）</w:t>
            </w:r>
          </w:p>
        </w:tc>
      </w:tr>
      <w:tr w14:paraId="0D71351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5EE04107">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1</w:t>
            </w:r>
          </w:p>
        </w:tc>
        <w:tc>
          <w:tcPr>
            <w:tcW w:w="1038" w:type="dxa"/>
          </w:tcPr>
          <w:p w14:paraId="37C10B50">
            <w:pPr>
              <w:rPr>
                <w:color w:val="000000" w:themeColor="text1"/>
                <w:highlight w:val="none"/>
                <w14:textFill>
                  <w14:solidFill>
                    <w14:schemeClr w14:val="tx1"/>
                  </w14:solidFill>
                </w14:textFill>
              </w:rPr>
            </w:pPr>
          </w:p>
        </w:tc>
        <w:tc>
          <w:tcPr>
            <w:tcW w:w="1038" w:type="dxa"/>
          </w:tcPr>
          <w:p w14:paraId="4646C90B">
            <w:pPr>
              <w:rPr>
                <w:color w:val="000000" w:themeColor="text1"/>
                <w:highlight w:val="none"/>
                <w14:textFill>
                  <w14:solidFill>
                    <w14:schemeClr w14:val="tx1"/>
                  </w14:solidFill>
                </w14:textFill>
              </w:rPr>
            </w:pPr>
          </w:p>
        </w:tc>
        <w:tc>
          <w:tcPr>
            <w:tcW w:w="1038" w:type="dxa"/>
          </w:tcPr>
          <w:p w14:paraId="163EA1AA">
            <w:pPr>
              <w:rPr>
                <w:color w:val="000000" w:themeColor="text1"/>
                <w:highlight w:val="none"/>
                <w14:textFill>
                  <w14:solidFill>
                    <w14:schemeClr w14:val="tx1"/>
                  </w14:solidFill>
                </w14:textFill>
              </w:rPr>
            </w:pPr>
          </w:p>
        </w:tc>
        <w:tc>
          <w:tcPr>
            <w:tcW w:w="1038" w:type="dxa"/>
          </w:tcPr>
          <w:p w14:paraId="02470EC2">
            <w:pPr>
              <w:rPr>
                <w:color w:val="000000" w:themeColor="text1"/>
                <w:highlight w:val="none"/>
                <w14:textFill>
                  <w14:solidFill>
                    <w14:schemeClr w14:val="tx1"/>
                  </w14:solidFill>
                </w14:textFill>
              </w:rPr>
            </w:pPr>
          </w:p>
        </w:tc>
        <w:tc>
          <w:tcPr>
            <w:tcW w:w="1038" w:type="dxa"/>
          </w:tcPr>
          <w:p w14:paraId="72141147">
            <w:pPr>
              <w:rPr>
                <w:color w:val="000000" w:themeColor="text1"/>
                <w:highlight w:val="none"/>
                <w14:textFill>
                  <w14:solidFill>
                    <w14:schemeClr w14:val="tx1"/>
                  </w14:solidFill>
                </w14:textFill>
              </w:rPr>
            </w:pPr>
          </w:p>
        </w:tc>
        <w:tc>
          <w:tcPr>
            <w:tcW w:w="1038" w:type="dxa"/>
          </w:tcPr>
          <w:p w14:paraId="7C001FE7">
            <w:pPr>
              <w:rPr>
                <w:color w:val="000000" w:themeColor="text1"/>
                <w:highlight w:val="none"/>
                <w14:textFill>
                  <w14:solidFill>
                    <w14:schemeClr w14:val="tx1"/>
                  </w14:solidFill>
                </w14:textFill>
              </w:rPr>
            </w:pPr>
          </w:p>
        </w:tc>
        <w:tc>
          <w:tcPr>
            <w:tcW w:w="1038" w:type="dxa"/>
          </w:tcPr>
          <w:p w14:paraId="75EB01B0">
            <w:pPr>
              <w:rPr>
                <w:color w:val="000000" w:themeColor="text1"/>
                <w:highlight w:val="none"/>
                <w14:textFill>
                  <w14:solidFill>
                    <w14:schemeClr w14:val="tx1"/>
                  </w14:solidFill>
                </w14:textFill>
              </w:rPr>
            </w:pPr>
          </w:p>
        </w:tc>
      </w:tr>
      <w:tr w14:paraId="0C10C00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3CCAFF77">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2</w:t>
            </w:r>
          </w:p>
        </w:tc>
        <w:tc>
          <w:tcPr>
            <w:tcW w:w="1038" w:type="dxa"/>
          </w:tcPr>
          <w:p w14:paraId="12EBDBFA">
            <w:pPr>
              <w:rPr>
                <w:color w:val="000000" w:themeColor="text1"/>
                <w:highlight w:val="none"/>
                <w14:textFill>
                  <w14:solidFill>
                    <w14:schemeClr w14:val="tx1"/>
                  </w14:solidFill>
                </w14:textFill>
              </w:rPr>
            </w:pPr>
          </w:p>
        </w:tc>
        <w:tc>
          <w:tcPr>
            <w:tcW w:w="1038" w:type="dxa"/>
          </w:tcPr>
          <w:p w14:paraId="2DB1B297">
            <w:pPr>
              <w:rPr>
                <w:color w:val="000000" w:themeColor="text1"/>
                <w:highlight w:val="none"/>
                <w14:textFill>
                  <w14:solidFill>
                    <w14:schemeClr w14:val="tx1"/>
                  </w14:solidFill>
                </w14:textFill>
              </w:rPr>
            </w:pPr>
          </w:p>
        </w:tc>
        <w:tc>
          <w:tcPr>
            <w:tcW w:w="1038" w:type="dxa"/>
          </w:tcPr>
          <w:p w14:paraId="4A4516AD">
            <w:pPr>
              <w:rPr>
                <w:color w:val="000000" w:themeColor="text1"/>
                <w:highlight w:val="none"/>
                <w14:textFill>
                  <w14:solidFill>
                    <w14:schemeClr w14:val="tx1"/>
                  </w14:solidFill>
                </w14:textFill>
              </w:rPr>
            </w:pPr>
          </w:p>
        </w:tc>
        <w:tc>
          <w:tcPr>
            <w:tcW w:w="1038" w:type="dxa"/>
          </w:tcPr>
          <w:p w14:paraId="60D969E0">
            <w:pPr>
              <w:rPr>
                <w:color w:val="000000" w:themeColor="text1"/>
                <w:highlight w:val="none"/>
                <w14:textFill>
                  <w14:solidFill>
                    <w14:schemeClr w14:val="tx1"/>
                  </w14:solidFill>
                </w14:textFill>
              </w:rPr>
            </w:pPr>
          </w:p>
        </w:tc>
        <w:tc>
          <w:tcPr>
            <w:tcW w:w="1038" w:type="dxa"/>
          </w:tcPr>
          <w:p w14:paraId="5361E4EB">
            <w:pPr>
              <w:rPr>
                <w:color w:val="000000" w:themeColor="text1"/>
                <w:highlight w:val="none"/>
                <w14:textFill>
                  <w14:solidFill>
                    <w14:schemeClr w14:val="tx1"/>
                  </w14:solidFill>
                </w14:textFill>
              </w:rPr>
            </w:pPr>
          </w:p>
        </w:tc>
        <w:tc>
          <w:tcPr>
            <w:tcW w:w="1038" w:type="dxa"/>
          </w:tcPr>
          <w:p w14:paraId="19D9F177">
            <w:pPr>
              <w:rPr>
                <w:color w:val="000000" w:themeColor="text1"/>
                <w:highlight w:val="none"/>
                <w14:textFill>
                  <w14:solidFill>
                    <w14:schemeClr w14:val="tx1"/>
                  </w14:solidFill>
                </w14:textFill>
              </w:rPr>
            </w:pPr>
          </w:p>
        </w:tc>
        <w:tc>
          <w:tcPr>
            <w:tcW w:w="1038" w:type="dxa"/>
          </w:tcPr>
          <w:p w14:paraId="7989CDE6">
            <w:pPr>
              <w:rPr>
                <w:color w:val="000000" w:themeColor="text1"/>
                <w:highlight w:val="none"/>
                <w14:textFill>
                  <w14:solidFill>
                    <w14:schemeClr w14:val="tx1"/>
                  </w14:solidFill>
                </w14:textFill>
              </w:rPr>
            </w:pPr>
          </w:p>
        </w:tc>
      </w:tr>
      <w:tr w14:paraId="17F0108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79E3A9C5">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3</w:t>
            </w:r>
          </w:p>
        </w:tc>
        <w:tc>
          <w:tcPr>
            <w:tcW w:w="1038" w:type="dxa"/>
          </w:tcPr>
          <w:p w14:paraId="65BBDE66">
            <w:pPr>
              <w:rPr>
                <w:color w:val="000000" w:themeColor="text1"/>
                <w:highlight w:val="none"/>
                <w14:textFill>
                  <w14:solidFill>
                    <w14:schemeClr w14:val="tx1"/>
                  </w14:solidFill>
                </w14:textFill>
              </w:rPr>
            </w:pPr>
          </w:p>
        </w:tc>
        <w:tc>
          <w:tcPr>
            <w:tcW w:w="1038" w:type="dxa"/>
          </w:tcPr>
          <w:p w14:paraId="72D62AA9">
            <w:pPr>
              <w:rPr>
                <w:color w:val="000000" w:themeColor="text1"/>
                <w:highlight w:val="none"/>
                <w14:textFill>
                  <w14:solidFill>
                    <w14:schemeClr w14:val="tx1"/>
                  </w14:solidFill>
                </w14:textFill>
              </w:rPr>
            </w:pPr>
          </w:p>
        </w:tc>
        <w:tc>
          <w:tcPr>
            <w:tcW w:w="1038" w:type="dxa"/>
          </w:tcPr>
          <w:p w14:paraId="326A44A9">
            <w:pPr>
              <w:rPr>
                <w:color w:val="000000" w:themeColor="text1"/>
                <w:highlight w:val="none"/>
                <w14:textFill>
                  <w14:solidFill>
                    <w14:schemeClr w14:val="tx1"/>
                  </w14:solidFill>
                </w14:textFill>
              </w:rPr>
            </w:pPr>
          </w:p>
        </w:tc>
        <w:tc>
          <w:tcPr>
            <w:tcW w:w="1038" w:type="dxa"/>
          </w:tcPr>
          <w:p w14:paraId="2D882BF9">
            <w:pPr>
              <w:rPr>
                <w:color w:val="000000" w:themeColor="text1"/>
                <w:highlight w:val="none"/>
                <w14:textFill>
                  <w14:solidFill>
                    <w14:schemeClr w14:val="tx1"/>
                  </w14:solidFill>
                </w14:textFill>
              </w:rPr>
            </w:pPr>
          </w:p>
        </w:tc>
        <w:tc>
          <w:tcPr>
            <w:tcW w:w="1038" w:type="dxa"/>
          </w:tcPr>
          <w:p w14:paraId="7F01A167">
            <w:pPr>
              <w:rPr>
                <w:color w:val="000000" w:themeColor="text1"/>
                <w:highlight w:val="none"/>
                <w14:textFill>
                  <w14:solidFill>
                    <w14:schemeClr w14:val="tx1"/>
                  </w14:solidFill>
                </w14:textFill>
              </w:rPr>
            </w:pPr>
          </w:p>
        </w:tc>
        <w:tc>
          <w:tcPr>
            <w:tcW w:w="1038" w:type="dxa"/>
          </w:tcPr>
          <w:p w14:paraId="3724972F">
            <w:pPr>
              <w:rPr>
                <w:color w:val="000000" w:themeColor="text1"/>
                <w:highlight w:val="none"/>
                <w14:textFill>
                  <w14:solidFill>
                    <w14:schemeClr w14:val="tx1"/>
                  </w14:solidFill>
                </w14:textFill>
              </w:rPr>
            </w:pPr>
          </w:p>
        </w:tc>
        <w:tc>
          <w:tcPr>
            <w:tcW w:w="1038" w:type="dxa"/>
          </w:tcPr>
          <w:p w14:paraId="6E342EBF">
            <w:pPr>
              <w:rPr>
                <w:color w:val="000000" w:themeColor="text1"/>
                <w:highlight w:val="none"/>
                <w14:textFill>
                  <w14:solidFill>
                    <w14:schemeClr w14:val="tx1"/>
                  </w14:solidFill>
                </w14:textFill>
              </w:rPr>
            </w:pPr>
          </w:p>
        </w:tc>
      </w:tr>
      <w:tr w14:paraId="2AB4494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26E6B23D">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4</w:t>
            </w:r>
          </w:p>
        </w:tc>
        <w:tc>
          <w:tcPr>
            <w:tcW w:w="1038" w:type="dxa"/>
          </w:tcPr>
          <w:p w14:paraId="41117718">
            <w:pPr>
              <w:rPr>
                <w:color w:val="000000" w:themeColor="text1"/>
                <w:highlight w:val="none"/>
                <w14:textFill>
                  <w14:solidFill>
                    <w14:schemeClr w14:val="tx1"/>
                  </w14:solidFill>
                </w14:textFill>
              </w:rPr>
            </w:pPr>
          </w:p>
        </w:tc>
        <w:tc>
          <w:tcPr>
            <w:tcW w:w="1038" w:type="dxa"/>
          </w:tcPr>
          <w:p w14:paraId="79A0383C">
            <w:pPr>
              <w:rPr>
                <w:color w:val="000000" w:themeColor="text1"/>
                <w:highlight w:val="none"/>
                <w14:textFill>
                  <w14:solidFill>
                    <w14:schemeClr w14:val="tx1"/>
                  </w14:solidFill>
                </w14:textFill>
              </w:rPr>
            </w:pPr>
          </w:p>
        </w:tc>
        <w:tc>
          <w:tcPr>
            <w:tcW w:w="1038" w:type="dxa"/>
          </w:tcPr>
          <w:p w14:paraId="0E60C54C">
            <w:pPr>
              <w:rPr>
                <w:color w:val="000000" w:themeColor="text1"/>
                <w:highlight w:val="none"/>
                <w14:textFill>
                  <w14:solidFill>
                    <w14:schemeClr w14:val="tx1"/>
                  </w14:solidFill>
                </w14:textFill>
              </w:rPr>
            </w:pPr>
          </w:p>
        </w:tc>
        <w:tc>
          <w:tcPr>
            <w:tcW w:w="1038" w:type="dxa"/>
          </w:tcPr>
          <w:p w14:paraId="6E7FB89E">
            <w:pPr>
              <w:rPr>
                <w:color w:val="000000" w:themeColor="text1"/>
                <w:highlight w:val="none"/>
                <w14:textFill>
                  <w14:solidFill>
                    <w14:schemeClr w14:val="tx1"/>
                  </w14:solidFill>
                </w14:textFill>
              </w:rPr>
            </w:pPr>
          </w:p>
        </w:tc>
        <w:tc>
          <w:tcPr>
            <w:tcW w:w="1038" w:type="dxa"/>
          </w:tcPr>
          <w:p w14:paraId="32495F39">
            <w:pPr>
              <w:rPr>
                <w:color w:val="000000" w:themeColor="text1"/>
                <w:highlight w:val="none"/>
                <w14:textFill>
                  <w14:solidFill>
                    <w14:schemeClr w14:val="tx1"/>
                  </w14:solidFill>
                </w14:textFill>
              </w:rPr>
            </w:pPr>
          </w:p>
        </w:tc>
        <w:tc>
          <w:tcPr>
            <w:tcW w:w="1038" w:type="dxa"/>
          </w:tcPr>
          <w:p w14:paraId="1F744096">
            <w:pPr>
              <w:rPr>
                <w:color w:val="000000" w:themeColor="text1"/>
                <w:highlight w:val="none"/>
                <w14:textFill>
                  <w14:solidFill>
                    <w14:schemeClr w14:val="tx1"/>
                  </w14:solidFill>
                </w14:textFill>
              </w:rPr>
            </w:pPr>
          </w:p>
        </w:tc>
        <w:tc>
          <w:tcPr>
            <w:tcW w:w="1038" w:type="dxa"/>
          </w:tcPr>
          <w:p w14:paraId="553FE630">
            <w:pPr>
              <w:rPr>
                <w:color w:val="000000" w:themeColor="text1"/>
                <w:highlight w:val="none"/>
                <w14:textFill>
                  <w14:solidFill>
                    <w14:schemeClr w14:val="tx1"/>
                  </w14:solidFill>
                </w14:textFill>
              </w:rPr>
            </w:pPr>
          </w:p>
        </w:tc>
      </w:tr>
      <w:tr w14:paraId="6E585EB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1038" w:type="dxa"/>
          </w:tcPr>
          <w:p w14:paraId="2D0324C3">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5</w:t>
            </w:r>
          </w:p>
        </w:tc>
        <w:tc>
          <w:tcPr>
            <w:tcW w:w="1038" w:type="dxa"/>
          </w:tcPr>
          <w:p w14:paraId="3B2073A3">
            <w:pPr>
              <w:rPr>
                <w:color w:val="000000" w:themeColor="text1"/>
                <w:highlight w:val="none"/>
                <w14:textFill>
                  <w14:solidFill>
                    <w14:schemeClr w14:val="tx1"/>
                  </w14:solidFill>
                </w14:textFill>
              </w:rPr>
            </w:pPr>
          </w:p>
        </w:tc>
        <w:tc>
          <w:tcPr>
            <w:tcW w:w="1038" w:type="dxa"/>
          </w:tcPr>
          <w:p w14:paraId="51BA829D">
            <w:pPr>
              <w:rPr>
                <w:color w:val="000000" w:themeColor="text1"/>
                <w:highlight w:val="none"/>
                <w14:textFill>
                  <w14:solidFill>
                    <w14:schemeClr w14:val="tx1"/>
                  </w14:solidFill>
                </w14:textFill>
              </w:rPr>
            </w:pPr>
          </w:p>
        </w:tc>
        <w:tc>
          <w:tcPr>
            <w:tcW w:w="1038" w:type="dxa"/>
          </w:tcPr>
          <w:p w14:paraId="789C46F0">
            <w:pPr>
              <w:rPr>
                <w:color w:val="000000" w:themeColor="text1"/>
                <w:highlight w:val="none"/>
                <w14:textFill>
                  <w14:solidFill>
                    <w14:schemeClr w14:val="tx1"/>
                  </w14:solidFill>
                </w14:textFill>
              </w:rPr>
            </w:pPr>
          </w:p>
        </w:tc>
        <w:tc>
          <w:tcPr>
            <w:tcW w:w="1038" w:type="dxa"/>
          </w:tcPr>
          <w:p w14:paraId="3DD5A4B8">
            <w:pPr>
              <w:rPr>
                <w:color w:val="000000" w:themeColor="text1"/>
                <w:highlight w:val="none"/>
                <w14:textFill>
                  <w14:solidFill>
                    <w14:schemeClr w14:val="tx1"/>
                  </w14:solidFill>
                </w14:textFill>
              </w:rPr>
            </w:pPr>
          </w:p>
        </w:tc>
        <w:tc>
          <w:tcPr>
            <w:tcW w:w="1038" w:type="dxa"/>
          </w:tcPr>
          <w:p w14:paraId="6CEE055F">
            <w:pPr>
              <w:rPr>
                <w:color w:val="000000" w:themeColor="text1"/>
                <w:highlight w:val="none"/>
                <w14:textFill>
                  <w14:solidFill>
                    <w14:schemeClr w14:val="tx1"/>
                  </w14:solidFill>
                </w14:textFill>
              </w:rPr>
            </w:pPr>
          </w:p>
        </w:tc>
        <w:tc>
          <w:tcPr>
            <w:tcW w:w="1038" w:type="dxa"/>
          </w:tcPr>
          <w:p w14:paraId="34962322">
            <w:pPr>
              <w:rPr>
                <w:color w:val="000000" w:themeColor="text1"/>
                <w:highlight w:val="none"/>
                <w14:textFill>
                  <w14:solidFill>
                    <w14:schemeClr w14:val="tx1"/>
                  </w14:solidFill>
                </w14:textFill>
              </w:rPr>
            </w:pPr>
          </w:p>
        </w:tc>
        <w:tc>
          <w:tcPr>
            <w:tcW w:w="1038" w:type="dxa"/>
          </w:tcPr>
          <w:p w14:paraId="48448610">
            <w:pPr>
              <w:rPr>
                <w:color w:val="000000" w:themeColor="text1"/>
                <w:highlight w:val="none"/>
                <w14:textFill>
                  <w14:solidFill>
                    <w14:schemeClr w14:val="tx1"/>
                  </w14:solidFill>
                </w14:textFill>
              </w:rPr>
            </w:pPr>
          </w:p>
        </w:tc>
      </w:tr>
      <w:tr w14:paraId="65E273F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44C03FA7">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w:t>
            </w:r>
          </w:p>
        </w:tc>
        <w:tc>
          <w:tcPr>
            <w:tcW w:w="1038" w:type="dxa"/>
          </w:tcPr>
          <w:p w14:paraId="3BABD477">
            <w:pPr>
              <w:rPr>
                <w:color w:val="000000" w:themeColor="text1"/>
                <w:highlight w:val="none"/>
                <w14:textFill>
                  <w14:solidFill>
                    <w14:schemeClr w14:val="tx1"/>
                  </w14:solidFill>
                </w14:textFill>
              </w:rPr>
            </w:pPr>
          </w:p>
        </w:tc>
        <w:tc>
          <w:tcPr>
            <w:tcW w:w="1038" w:type="dxa"/>
          </w:tcPr>
          <w:p w14:paraId="0252A436">
            <w:pPr>
              <w:rPr>
                <w:color w:val="000000" w:themeColor="text1"/>
                <w:highlight w:val="none"/>
                <w14:textFill>
                  <w14:solidFill>
                    <w14:schemeClr w14:val="tx1"/>
                  </w14:solidFill>
                </w14:textFill>
              </w:rPr>
            </w:pPr>
          </w:p>
        </w:tc>
        <w:tc>
          <w:tcPr>
            <w:tcW w:w="1038" w:type="dxa"/>
          </w:tcPr>
          <w:p w14:paraId="58036AF0">
            <w:pPr>
              <w:rPr>
                <w:color w:val="000000" w:themeColor="text1"/>
                <w:highlight w:val="none"/>
                <w14:textFill>
                  <w14:solidFill>
                    <w14:schemeClr w14:val="tx1"/>
                  </w14:solidFill>
                </w14:textFill>
              </w:rPr>
            </w:pPr>
          </w:p>
        </w:tc>
        <w:tc>
          <w:tcPr>
            <w:tcW w:w="1038" w:type="dxa"/>
          </w:tcPr>
          <w:p w14:paraId="4FCD3DB9">
            <w:pPr>
              <w:rPr>
                <w:color w:val="000000" w:themeColor="text1"/>
                <w:highlight w:val="none"/>
                <w14:textFill>
                  <w14:solidFill>
                    <w14:schemeClr w14:val="tx1"/>
                  </w14:solidFill>
                </w14:textFill>
              </w:rPr>
            </w:pPr>
          </w:p>
        </w:tc>
        <w:tc>
          <w:tcPr>
            <w:tcW w:w="1038" w:type="dxa"/>
          </w:tcPr>
          <w:p w14:paraId="0E0D2CC5">
            <w:pPr>
              <w:rPr>
                <w:color w:val="000000" w:themeColor="text1"/>
                <w:highlight w:val="none"/>
                <w14:textFill>
                  <w14:solidFill>
                    <w14:schemeClr w14:val="tx1"/>
                  </w14:solidFill>
                </w14:textFill>
              </w:rPr>
            </w:pPr>
          </w:p>
        </w:tc>
        <w:tc>
          <w:tcPr>
            <w:tcW w:w="1038" w:type="dxa"/>
          </w:tcPr>
          <w:p w14:paraId="3E98E561">
            <w:pPr>
              <w:rPr>
                <w:color w:val="000000" w:themeColor="text1"/>
                <w:highlight w:val="none"/>
                <w14:textFill>
                  <w14:solidFill>
                    <w14:schemeClr w14:val="tx1"/>
                  </w14:solidFill>
                </w14:textFill>
              </w:rPr>
            </w:pPr>
          </w:p>
        </w:tc>
        <w:tc>
          <w:tcPr>
            <w:tcW w:w="1038" w:type="dxa"/>
          </w:tcPr>
          <w:p w14:paraId="0F04C27D">
            <w:pPr>
              <w:rPr>
                <w:color w:val="000000" w:themeColor="text1"/>
                <w:highlight w:val="none"/>
                <w14:textFill>
                  <w14:solidFill>
                    <w14:schemeClr w14:val="tx1"/>
                  </w14:solidFill>
                </w14:textFill>
              </w:rPr>
            </w:pPr>
          </w:p>
        </w:tc>
      </w:tr>
    </w:tbl>
    <w:p w14:paraId="318179B4">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注：1.制造商为小型或微型企业时才需要填“制造商企业类型”栏,填写内容为“小型”或“微型”；</w:t>
      </w:r>
    </w:p>
    <w:p w14:paraId="16D35661">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2.“节能产品、环境标志产品”须填写认证证书编号，并在对应“节能产品”、“环境标志产品”栏中勾选，同时提供有效期内的证书复印件（加盖投标人公章）</w:t>
      </w:r>
    </w:p>
    <w:p w14:paraId="2E7F60CF">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投标人名称（盖章）：__________________</w:t>
      </w:r>
    </w:p>
    <w:p w14:paraId="059E0C06">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日期： 年 月 日</w:t>
      </w:r>
    </w:p>
    <w:p w14:paraId="5E663D2C">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w:t>
      </w:r>
    </w:p>
    <w:p w14:paraId="27651A4C">
      <w:pPr>
        <w:pStyle w:val="9"/>
        <w:outlineLvl w:val="2"/>
        <w:rPr>
          <w:color w:val="000000" w:themeColor="text1"/>
          <w:highlight w:val="none"/>
          <w14:textFill>
            <w14:solidFill>
              <w14:schemeClr w14:val="tx1"/>
            </w14:solidFill>
          </w14:textFill>
        </w:rPr>
      </w:pPr>
      <w:r>
        <w:rPr>
          <w:b/>
          <w:color w:val="000000" w:themeColor="text1"/>
          <w:sz w:val="28"/>
          <w:highlight w:val="none"/>
          <w14:textFill>
            <w14:solidFill>
              <w14:schemeClr w14:val="tx1"/>
            </w14:solidFill>
          </w14:textFill>
        </w:rPr>
        <w:t>格式五：关于符合本国产品标准的声明函等有关证明文件（如适用）</w:t>
      </w:r>
    </w:p>
    <w:p w14:paraId="26D44075">
      <w:pPr>
        <w:pStyle w:val="9"/>
        <w:ind w:firstLine="480"/>
        <w:rPr>
          <w:color w:val="000000" w:themeColor="text1"/>
          <w:highlight w:val="none"/>
          <w14:textFill>
            <w14:solidFill>
              <w14:schemeClr w14:val="tx1"/>
            </w14:solidFill>
          </w14:textFill>
        </w:rPr>
      </w:pPr>
      <w:r>
        <w:rPr>
          <w:b/>
          <w:color w:val="000000" w:themeColor="text1"/>
          <w:highlight w:val="none"/>
          <w14:textFill>
            <w14:solidFill>
              <w14:schemeClr w14:val="tx1"/>
            </w14:solidFill>
          </w14:textFill>
        </w:rPr>
        <w:t>注：</w:t>
      </w:r>
    </w:p>
    <w:p w14:paraId="33EE644C">
      <w:pPr>
        <w:pStyle w:val="9"/>
        <w:spacing w:before="120" w:after="120"/>
        <w:ind w:firstLine="96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1. 供应商提供本国产品应符合《国务院办公厅关于在政府采购中实施本国产品标准及相关政策的通知》（国办发〔2025〕34号），在投标文件中出具《关于符合本国产品标准的声明函》或财政部会同有关部门规定的有关证明文件；当采购项目或者采购包中含有多种产品的，供应商还应当提供《关于本国产品比例的承诺函》（见下附件3，格式内容仅供参考）</w:t>
      </w:r>
    </w:p>
    <w:p w14:paraId="712D759C">
      <w:pPr>
        <w:pStyle w:val="9"/>
        <w:spacing w:before="120" w:after="120"/>
        <w:ind w:firstLine="96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2. 供应商提供虚假《声明函》、虚假证明文件谋取中标、成交的，依照政府采购法律法规规定追究相应责任。</w:t>
      </w:r>
    </w:p>
    <w:p w14:paraId="42045BDF">
      <w:pPr>
        <w:pStyle w:val="9"/>
        <w:rPr>
          <w:color w:val="000000" w:themeColor="text1"/>
          <w:highlight w:val="none"/>
          <w14:textFill>
            <w14:solidFill>
              <w14:schemeClr w14:val="tx1"/>
            </w14:solidFill>
          </w14:textFill>
        </w:rPr>
      </w:pPr>
      <w:r>
        <w:rPr>
          <w:b/>
          <w:color w:val="000000" w:themeColor="text1"/>
          <w:sz w:val="28"/>
          <w:highlight w:val="none"/>
          <w14:textFill>
            <w14:solidFill>
              <w14:schemeClr w14:val="tx1"/>
            </w14:solidFill>
          </w14:textFill>
        </w:rPr>
        <w:t>附件1</w:t>
      </w:r>
    </w:p>
    <w:p w14:paraId="626F9410">
      <w:pPr>
        <w:pStyle w:val="9"/>
        <w:spacing w:before="120" w:after="240"/>
        <w:jc w:val="center"/>
        <w:outlineLvl w:val="3"/>
        <w:rPr>
          <w:color w:val="000000" w:themeColor="text1"/>
          <w:highlight w:val="none"/>
          <w14:textFill>
            <w14:solidFill>
              <w14:schemeClr w14:val="tx1"/>
            </w14:solidFill>
          </w14:textFill>
        </w:rPr>
      </w:pPr>
      <w:r>
        <w:rPr>
          <w:b/>
          <w:color w:val="000000" w:themeColor="text1"/>
          <w:sz w:val="24"/>
          <w:highlight w:val="none"/>
          <w14:textFill>
            <w14:solidFill>
              <w14:schemeClr w14:val="tx1"/>
            </w14:solidFill>
          </w14:textFill>
        </w:rPr>
        <w:t>中国境内生产的组件成本核算基本规则</w:t>
      </w:r>
    </w:p>
    <w:p w14:paraId="2BC92B63">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产品在中国境内生产的组件成本，一般按照其二级组件的相关成本进行核算。按照产品的一级组件进行成本核算能够满足中国境内生产的组件成本判定需求的，可以按照一级组件的相关成本进行核算。</w:t>
      </w:r>
    </w:p>
    <w:p w14:paraId="715EBB26">
      <w:pPr>
        <w:pStyle w:val="9"/>
        <w:spacing w:before="120" w:after="120"/>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1. 产品的一级组件是指直接组成产品的组件。产品的二级组件是指直接组成产品一级组件的组件。一级组件不可分解的，视同二级组件。</w:t>
      </w:r>
    </w:p>
    <w:p w14:paraId="6BF2AC54">
      <w:pPr>
        <w:pStyle w:val="9"/>
        <w:spacing w:before="120" w:after="120"/>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2. 二级组件在中国境内生产的，其全部成本计入中国境内生产的组件成本；二级组件不在中国境内生产的，其成本不计入中国境内生产的组件成本。</w:t>
      </w:r>
    </w:p>
    <w:p w14:paraId="685BDF2A">
      <w:pPr>
        <w:pStyle w:val="9"/>
        <w:spacing w:before="120" w:after="120"/>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3. 产品总成本和组件成本以相关会计核算数据、采购合同、进货记录等为基础进行计算。</w:t>
      </w:r>
    </w:p>
    <w:p w14:paraId="486A744D">
      <w:pPr>
        <w:pStyle w:val="9"/>
        <w:spacing w:before="120" w:after="120"/>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4. 需要对成本核算规则予以进一步明确的其他有关事项，由财政部会同有关部门另行规定。</w:t>
      </w:r>
    </w:p>
    <w:p w14:paraId="3BA0C9FF">
      <w:pPr>
        <w:pStyle w:val="9"/>
        <w:rPr>
          <w:color w:val="000000" w:themeColor="text1"/>
          <w:highlight w:val="none"/>
          <w14:textFill>
            <w14:solidFill>
              <w14:schemeClr w14:val="tx1"/>
            </w14:solidFill>
          </w14:textFill>
        </w:rPr>
      </w:pPr>
      <w:r>
        <w:rPr>
          <w:b/>
          <w:color w:val="000000" w:themeColor="text1"/>
          <w:sz w:val="28"/>
          <w:highlight w:val="none"/>
          <w14:textFill>
            <w14:solidFill>
              <w14:schemeClr w14:val="tx1"/>
            </w14:solidFill>
          </w14:textFill>
        </w:rPr>
        <w:t>附件2</w:t>
      </w:r>
    </w:p>
    <w:p w14:paraId="316E2F00">
      <w:pPr>
        <w:pStyle w:val="9"/>
        <w:spacing w:before="120" w:after="240"/>
        <w:jc w:val="center"/>
        <w:outlineLvl w:val="3"/>
        <w:rPr>
          <w:color w:val="000000" w:themeColor="text1"/>
          <w:highlight w:val="none"/>
          <w14:textFill>
            <w14:solidFill>
              <w14:schemeClr w14:val="tx1"/>
            </w14:solidFill>
          </w14:textFill>
        </w:rPr>
      </w:pPr>
      <w:r>
        <w:rPr>
          <w:b/>
          <w:color w:val="000000" w:themeColor="text1"/>
          <w:sz w:val="24"/>
          <w:highlight w:val="none"/>
          <w14:textFill>
            <w14:solidFill>
              <w14:schemeClr w14:val="tx1"/>
            </w14:solidFill>
          </w14:textFill>
        </w:rPr>
        <w:t>关于符合本国产品标准的声明函</w:t>
      </w:r>
    </w:p>
    <w:p w14:paraId="4534F67B">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本公司（单位）郑重声明，根据《国务院办公厅关于在政府采购中实施本国产品标准及相关政策的通知》（国办发〔2025〕34号）的规定，本公司（单位）提供的以下产品属于本国产品。具体情况如下：</w:t>
      </w:r>
    </w:p>
    <w:p w14:paraId="485A888B">
      <w:pPr>
        <w:pStyle w:val="9"/>
        <w:spacing w:before="240" w:after="240"/>
        <w:ind w:firstLine="96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1. </w:t>
      </w:r>
      <w:r>
        <w:rPr>
          <w:color w:val="000000" w:themeColor="text1"/>
          <w:highlight w:val="none"/>
          <w:u w:val="single"/>
          <w14:textFill>
            <w14:solidFill>
              <w14:schemeClr w14:val="tx1"/>
            </w14:solidFill>
          </w14:textFill>
        </w:rPr>
        <w:t>（产品名称1）</w:t>
      </w:r>
      <w:r>
        <w:rPr>
          <w:color w:val="000000" w:themeColor="text1"/>
          <w:highlight w:val="none"/>
          <w14:textFill>
            <w14:solidFill>
              <w14:schemeClr w14:val="tx1"/>
            </w14:solidFill>
          </w14:textFill>
        </w:rPr>
        <w:t>，生产厂为</w:t>
      </w:r>
      <w:r>
        <w:rPr>
          <w:color w:val="000000" w:themeColor="text1"/>
          <w:highlight w:val="none"/>
          <w:u w:val="single"/>
          <w14:textFill>
            <w14:solidFill>
              <w14:schemeClr w14:val="tx1"/>
            </w14:solidFill>
          </w14:textFill>
        </w:rPr>
        <w:t>（厂名）</w:t>
      </w:r>
      <w:r>
        <w:rPr>
          <w:color w:val="000000" w:themeColor="text1"/>
          <w:highlight w:val="none"/>
          <w14:textFill>
            <w14:solidFill>
              <w14:schemeClr w14:val="tx1"/>
            </w14:solidFill>
          </w14:textFill>
        </w:rPr>
        <w:t>，厂址为</w:t>
      </w:r>
      <w:r>
        <w:rPr>
          <w:color w:val="000000" w:themeColor="text1"/>
          <w:highlight w:val="none"/>
          <w:u w:val="single"/>
          <w14:textFill>
            <w14:solidFill>
              <w14:schemeClr w14:val="tx1"/>
            </w14:solidFill>
          </w14:textFill>
        </w:rPr>
        <w:t>（生产厂址）</w:t>
      </w:r>
      <w:r>
        <w:rPr>
          <w:color w:val="000000" w:themeColor="text1"/>
          <w:highlight w:val="none"/>
          <w14:textFill>
            <w14:solidFill>
              <w14:schemeClr w14:val="tx1"/>
            </w14:solidFill>
          </w14:textFill>
        </w:rPr>
        <w:t xml:space="preserve">。 </w:t>
      </w:r>
      <w:r>
        <w:rPr>
          <w:color w:val="000000" w:themeColor="text1"/>
          <w:highlight w:val="none"/>
          <w:u w:val="single"/>
          <w14:textFill>
            <w14:solidFill>
              <w14:schemeClr w14:val="tx1"/>
            </w14:solidFill>
          </w14:textFill>
        </w:rPr>
        <w:t>（产品名称1）</w:t>
      </w:r>
      <w:r>
        <w:rPr>
          <w:color w:val="000000" w:themeColor="text1"/>
          <w:highlight w:val="none"/>
          <w14:textFill>
            <w14:solidFill>
              <w14:schemeClr w14:val="tx1"/>
            </w14:solidFill>
          </w14:textFill>
        </w:rPr>
        <w:t>的中国境内生产的组件成本占比≥</w:t>
      </w:r>
      <w:r>
        <w:rPr>
          <w:color w:val="000000" w:themeColor="text1"/>
          <w:highlight w:val="none"/>
          <w:u w:val="single"/>
          <w14:textFill>
            <w14:solidFill>
              <w14:schemeClr w14:val="tx1"/>
            </w14:solidFill>
          </w14:textFill>
        </w:rPr>
        <w:t>（规定比例）</w:t>
      </w:r>
      <w:r>
        <w:rPr>
          <w:color w:val="000000" w:themeColor="text1"/>
          <w:highlight w:val="none"/>
          <w14:textFill>
            <w14:solidFill>
              <w14:schemeClr w14:val="tx1"/>
            </w14:solidFill>
          </w14:textFill>
        </w:rPr>
        <w:t xml:space="preserve">。 </w:t>
      </w:r>
      <w:r>
        <w:rPr>
          <w:color w:val="000000" w:themeColor="text1"/>
          <w:highlight w:val="none"/>
          <w:u w:val="single"/>
          <w14:textFill>
            <w14:solidFill>
              <w14:schemeClr w14:val="tx1"/>
            </w14:solidFill>
          </w14:textFill>
        </w:rPr>
        <w:t>（产品名称1）</w:t>
      </w:r>
      <w:r>
        <w:rPr>
          <w:color w:val="000000" w:themeColor="text1"/>
          <w:highlight w:val="none"/>
          <w14:textFill>
            <w14:solidFill>
              <w14:schemeClr w14:val="tx1"/>
            </w14:solidFill>
          </w14:textFill>
        </w:rPr>
        <w:t>的</w:t>
      </w:r>
      <w:r>
        <w:rPr>
          <w:color w:val="000000" w:themeColor="text1"/>
          <w:highlight w:val="none"/>
          <w:u w:val="single"/>
          <w14:textFill>
            <w14:solidFill>
              <w14:schemeClr w14:val="tx1"/>
            </w14:solidFill>
          </w14:textFill>
        </w:rPr>
        <w:t>（关键组件）</w:t>
      </w:r>
      <w:r>
        <w:rPr>
          <w:color w:val="000000" w:themeColor="text1"/>
          <w:highlight w:val="none"/>
          <w14:textFill>
            <w14:solidFill>
              <w14:schemeClr w14:val="tx1"/>
            </w14:solidFill>
          </w14:textFill>
        </w:rPr>
        <w:t xml:space="preserve">在中国境内生产。 </w:t>
      </w:r>
      <w:r>
        <w:rPr>
          <w:color w:val="000000" w:themeColor="text1"/>
          <w:highlight w:val="none"/>
          <w:u w:val="single"/>
          <w14:textFill>
            <w14:solidFill>
              <w14:schemeClr w14:val="tx1"/>
            </w14:solidFill>
          </w14:textFill>
        </w:rPr>
        <w:t>（产品名称1）</w:t>
      </w:r>
      <w:r>
        <w:rPr>
          <w:color w:val="000000" w:themeColor="text1"/>
          <w:highlight w:val="none"/>
          <w14:textFill>
            <w14:solidFill>
              <w14:schemeClr w14:val="tx1"/>
            </w14:solidFill>
          </w14:textFill>
        </w:rPr>
        <w:t>的</w:t>
      </w:r>
      <w:r>
        <w:rPr>
          <w:color w:val="000000" w:themeColor="text1"/>
          <w:highlight w:val="none"/>
          <w:u w:val="single"/>
          <w14:textFill>
            <w14:solidFill>
              <w14:schemeClr w14:val="tx1"/>
            </w14:solidFill>
          </w14:textFill>
        </w:rPr>
        <w:t>（关键工序）</w:t>
      </w:r>
      <w:r>
        <w:rPr>
          <w:color w:val="000000" w:themeColor="text1"/>
          <w:highlight w:val="none"/>
          <w14:textFill>
            <w14:solidFill>
              <w14:schemeClr w14:val="tx1"/>
            </w14:solidFill>
          </w14:textFill>
        </w:rPr>
        <w:t>在中国境内完成。</w:t>
      </w:r>
    </w:p>
    <w:p w14:paraId="4B083B56">
      <w:pPr>
        <w:pStyle w:val="9"/>
        <w:spacing w:before="240" w:after="240"/>
        <w:ind w:firstLine="96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2. </w:t>
      </w:r>
      <w:r>
        <w:rPr>
          <w:color w:val="000000" w:themeColor="text1"/>
          <w:highlight w:val="none"/>
          <w:u w:val="single"/>
          <w14:textFill>
            <w14:solidFill>
              <w14:schemeClr w14:val="tx1"/>
            </w14:solidFill>
          </w14:textFill>
        </w:rPr>
        <w:t>（产品名称2）</w:t>
      </w:r>
      <w:r>
        <w:rPr>
          <w:color w:val="000000" w:themeColor="text1"/>
          <w:highlight w:val="none"/>
          <w14:textFill>
            <w14:solidFill>
              <w14:schemeClr w14:val="tx1"/>
            </w14:solidFill>
          </w14:textFill>
        </w:rPr>
        <w:t>，生产厂为</w:t>
      </w:r>
      <w:r>
        <w:rPr>
          <w:color w:val="000000" w:themeColor="text1"/>
          <w:highlight w:val="none"/>
          <w:u w:val="single"/>
          <w14:textFill>
            <w14:solidFill>
              <w14:schemeClr w14:val="tx1"/>
            </w14:solidFill>
          </w14:textFill>
        </w:rPr>
        <w:t>（厂名）</w:t>
      </w:r>
      <w:r>
        <w:rPr>
          <w:color w:val="000000" w:themeColor="text1"/>
          <w:highlight w:val="none"/>
          <w14:textFill>
            <w14:solidFill>
              <w14:schemeClr w14:val="tx1"/>
            </w14:solidFill>
          </w14:textFill>
        </w:rPr>
        <w:t>，厂址为</w:t>
      </w:r>
      <w:r>
        <w:rPr>
          <w:color w:val="000000" w:themeColor="text1"/>
          <w:highlight w:val="none"/>
          <w:u w:val="single"/>
          <w14:textFill>
            <w14:solidFill>
              <w14:schemeClr w14:val="tx1"/>
            </w14:solidFill>
          </w14:textFill>
        </w:rPr>
        <w:t>（生产厂址）</w:t>
      </w:r>
      <w:r>
        <w:rPr>
          <w:color w:val="000000" w:themeColor="text1"/>
          <w:highlight w:val="none"/>
          <w14:textFill>
            <w14:solidFill>
              <w14:schemeClr w14:val="tx1"/>
            </w14:solidFill>
          </w14:textFill>
        </w:rPr>
        <w:t xml:space="preserve">。 </w:t>
      </w:r>
      <w:r>
        <w:rPr>
          <w:color w:val="000000" w:themeColor="text1"/>
          <w:highlight w:val="none"/>
          <w:u w:val="single"/>
          <w14:textFill>
            <w14:solidFill>
              <w14:schemeClr w14:val="tx1"/>
            </w14:solidFill>
          </w14:textFill>
        </w:rPr>
        <w:t>（产品名称2）</w:t>
      </w:r>
      <w:r>
        <w:rPr>
          <w:color w:val="000000" w:themeColor="text1"/>
          <w:highlight w:val="none"/>
          <w14:textFill>
            <w14:solidFill>
              <w14:schemeClr w14:val="tx1"/>
            </w14:solidFill>
          </w14:textFill>
        </w:rPr>
        <w:t>的中国境内生产的组件成本占比≥</w:t>
      </w:r>
      <w:r>
        <w:rPr>
          <w:color w:val="000000" w:themeColor="text1"/>
          <w:highlight w:val="none"/>
          <w:u w:val="single"/>
          <w14:textFill>
            <w14:solidFill>
              <w14:schemeClr w14:val="tx1"/>
            </w14:solidFill>
          </w14:textFill>
        </w:rPr>
        <w:t>（规定比例）</w:t>
      </w:r>
      <w:r>
        <w:rPr>
          <w:color w:val="000000" w:themeColor="text1"/>
          <w:highlight w:val="none"/>
          <w14:textFill>
            <w14:solidFill>
              <w14:schemeClr w14:val="tx1"/>
            </w14:solidFill>
          </w14:textFill>
        </w:rPr>
        <w:t xml:space="preserve">。 </w:t>
      </w:r>
      <w:r>
        <w:rPr>
          <w:color w:val="000000" w:themeColor="text1"/>
          <w:highlight w:val="none"/>
          <w:u w:val="single"/>
          <w14:textFill>
            <w14:solidFill>
              <w14:schemeClr w14:val="tx1"/>
            </w14:solidFill>
          </w14:textFill>
        </w:rPr>
        <w:t>（产品名称2）</w:t>
      </w:r>
      <w:r>
        <w:rPr>
          <w:color w:val="000000" w:themeColor="text1"/>
          <w:highlight w:val="none"/>
          <w14:textFill>
            <w14:solidFill>
              <w14:schemeClr w14:val="tx1"/>
            </w14:solidFill>
          </w14:textFill>
        </w:rPr>
        <w:t>的</w:t>
      </w:r>
      <w:r>
        <w:rPr>
          <w:color w:val="000000" w:themeColor="text1"/>
          <w:highlight w:val="none"/>
          <w:u w:val="single"/>
          <w14:textFill>
            <w14:solidFill>
              <w14:schemeClr w14:val="tx1"/>
            </w14:solidFill>
          </w14:textFill>
        </w:rPr>
        <w:t>（关键组件）</w:t>
      </w:r>
      <w:r>
        <w:rPr>
          <w:color w:val="000000" w:themeColor="text1"/>
          <w:highlight w:val="none"/>
          <w14:textFill>
            <w14:solidFill>
              <w14:schemeClr w14:val="tx1"/>
            </w14:solidFill>
          </w14:textFill>
        </w:rPr>
        <w:t xml:space="preserve">在中国境内生产。 </w:t>
      </w:r>
      <w:r>
        <w:rPr>
          <w:color w:val="000000" w:themeColor="text1"/>
          <w:highlight w:val="none"/>
          <w:u w:val="single"/>
          <w14:textFill>
            <w14:solidFill>
              <w14:schemeClr w14:val="tx1"/>
            </w14:solidFill>
          </w14:textFill>
        </w:rPr>
        <w:t>（产品名称2）</w:t>
      </w:r>
      <w:r>
        <w:rPr>
          <w:color w:val="000000" w:themeColor="text1"/>
          <w:highlight w:val="none"/>
          <w14:textFill>
            <w14:solidFill>
              <w14:schemeClr w14:val="tx1"/>
            </w14:solidFill>
          </w14:textFill>
        </w:rPr>
        <w:t>的</w:t>
      </w:r>
      <w:r>
        <w:rPr>
          <w:color w:val="000000" w:themeColor="text1"/>
          <w:highlight w:val="none"/>
          <w:u w:val="single"/>
          <w14:textFill>
            <w14:solidFill>
              <w14:schemeClr w14:val="tx1"/>
            </w14:solidFill>
          </w14:textFill>
        </w:rPr>
        <w:t>（关键工序）</w:t>
      </w:r>
      <w:r>
        <w:rPr>
          <w:color w:val="000000" w:themeColor="text1"/>
          <w:highlight w:val="none"/>
          <w14:textFill>
            <w14:solidFill>
              <w14:schemeClr w14:val="tx1"/>
            </w14:solidFill>
          </w14:textFill>
        </w:rPr>
        <w:t>在中国境内完成。</w:t>
      </w:r>
    </w:p>
    <w:p w14:paraId="5101AB74">
      <w:pPr>
        <w:pStyle w:val="9"/>
        <w:spacing w:before="240" w:after="240"/>
        <w:ind w:firstLine="96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3. ……</w:t>
      </w:r>
    </w:p>
    <w:p w14:paraId="66C7AE02">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本公司（单位）对上述声明内容的真实性负责。如有虚假，愿承担相应法律责任。</w:t>
      </w:r>
    </w:p>
    <w:p w14:paraId="0047817C">
      <w:pPr>
        <w:pStyle w:val="9"/>
        <w:spacing w:before="720"/>
        <w:jc w:val="right"/>
        <w:rPr>
          <w:color w:val="000000" w:themeColor="text1"/>
          <w:highlight w:val="none"/>
          <w14:textFill>
            <w14:solidFill>
              <w14:schemeClr w14:val="tx1"/>
            </w14:solidFill>
          </w14:textFill>
        </w:rPr>
      </w:pPr>
      <w:r>
        <w:rPr>
          <w:b/>
          <w:color w:val="000000" w:themeColor="text1"/>
          <w:highlight w:val="none"/>
          <w14:textFill>
            <w14:solidFill>
              <w14:schemeClr w14:val="tx1"/>
            </w14:solidFill>
          </w14:textFill>
        </w:rPr>
        <w:t>公司（单位）名称（盖章）：</w:t>
      </w:r>
      <w:r>
        <w:rPr>
          <w:color w:val="000000" w:themeColor="text1"/>
          <w:highlight w:val="none"/>
          <w14:textFill>
            <w14:solidFill>
              <w14:schemeClr w14:val="tx1"/>
            </w14:solidFill>
          </w14:textFill>
        </w:rPr>
        <w:t xml:space="preserve"> __________________</w:t>
      </w:r>
    </w:p>
    <w:p w14:paraId="431FBEE0">
      <w:pPr>
        <w:pStyle w:val="9"/>
        <w:jc w:val="right"/>
        <w:rPr>
          <w:color w:val="000000" w:themeColor="text1"/>
          <w:highlight w:val="none"/>
          <w14:textFill>
            <w14:solidFill>
              <w14:schemeClr w14:val="tx1"/>
            </w14:solidFill>
          </w14:textFill>
        </w:rPr>
      </w:pPr>
      <w:r>
        <w:rPr>
          <w:b/>
          <w:color w:val="000000" w:themeColor="text1"/>
          <w:highlight w:val="none"/>
          <w14:textFill>
            <w14:solidFill>
              <w14:schemeClr w14:val="tx1"/>
            </w14:solidFill>
          </w14:textFill>
        </w:rPr>
        <w:t>日期：</w:t>
      </w:r>
      <w:r>
        <w:rPr>
          <w:color w:val="000000" w:themeColor="text1"/>
          <w:highlight w:val="none"/>
          <w14:textFill>
            <w14:solidFill>
              <w14:schemeClr w14:val="tx1"/>
            </w14:solidFill>
          </w14:textFill>
        </w:rPr>
        <w:t xml:space="preserve"> ______ 年 ______ 月 ______ 日</w:t>
      </w:r>
    </w:p>
    <w:p w14:paraId="574BD638">
      <w:pPr>
        <w:pStyle w:val="9"/>
        <w:ind w:firstLine="480"/>
        <w:rPr>
          <w:color w:val="000000" w:themeColor="text1"/>
          <w:highlight w:val="none"/>
          <w14:textFill>
            <w14:solidFill>
              <w14:schemeClr w14:val="tx1"/>
            </w14:solidFill>
          </w14:textFill>
        </w:rPr>
      </w:pPr>
      <w:r>
        <w:rPr>
          <w:b/>
          <w:color w:val="000000" w:themeColor="text1"/>
          <w:highlight w:val="none"/>
          <w14:textFill>
            <w14:solidFill>
              <w14:schemeClr w14:val="tx1"/>
            </w14:solidFill>
          </w14:textFill>
        </w:rPr>
        <w:t>注：</w:t>
      </w:r>
    </w:p>
    <w:p w14:paraId="2A94BDEC">
      <w:pPr>
        <w:pStyle w:val="9"/>
        <w:spacing w:before="120" w:after="120"/>
        <w:ind w:firstLine="96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1. 产品如有型号，请在“产品名称”栏一并填写。</w:t>
      </w:r>
    </w:p>
    <w:p w14:paraId="1F56DA99">
      <w:pPr>
        <w:pStyle w:val="9"/>
        <w:spacing w:before="120" w:after="120"/>
        <w:ind w:firstLine="96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2. 生产厂名与厂址应与生产厂营业执照载明的相关信息保持一致。</w:t>
      </w:r>
    </w:p>
    <w:p w14:paraId="4AA398F6">
      <w:pPr>
        <w:pStyle w:val="9"/>
        <w:spacing w:before="120" w:after="120"/>
        <w:ind w:firstLine="96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3. 该产品的中国境内生产的组件成本占比相关要求实施前，"规定比例"栏可不填，下同。</w:t>
      </w:r>
    </w:p>
    <w:p w14:paraId="14A5A902">
      <w:pPr>
        <w:pStyle w:val="9"/>
        <w:spacing w:before="120" w:after="120"/>
        <w:ind w:firstLine="96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4. 该产品的关键组件要求实施前，"关键组件"栏可不填，下同。</w:t>
      </w:r>
    </w:p>
    <w:p w14:paraId="72417EDF">
      <w:pPr>
        <w:pStyle w:val="9"/>
        <w:spacing w:before="120" w:after="120"/>
        <w:ind w:firstLine="96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5. 该产品的关键工序要求实施前，"关键工序"栏可不填，下同。</w:t>
      </w:r>
    </w:p>
    <w:p w14:paraId="59CAB9D2">
      <w:pPr>
        <w:pStyle w:val="9"/>
        <w:rPr>
          <w:color w:val="000000" w:themeColor="text1"/>
          <w:highlight w:val="none"/>
          <w14:textFill>
            <w14:solidFill>
              <w14:schemeClr w14:val="tx1"/>
            </w14:solidFill>
          </w14:textFill>
        </w:rPr>
      </w:pPr>
      <w:r>
        <w:rPr>
          <w:b/>
          <w:color w:val="000000" w:themeColor="text1"/>
          <w:sz w:val="28"/>
          <w:highlight w:val="none"/>
          <w14:textFill>
            <w14:solidFill>
              <w14:schemeClr w14:val="tx1"/>
            </w14:solidFill>
          </w14:textFill>
        </w:rPr>
        <w:t>附件3（当采购项目或者采购包中含有多种产品的，供应商还应当提供本承诺函，格式内容仅供参考）</w:t>
      </w:r>
    </w:p>
    <w:p w14:paraId="2D639DF6">
      <w:pPr>
        <w:pStyle w:val="9"/>
        <w:spacing w:before="120" w:after="240"/>
        <w:jc w:val="center"/>
        <w:outlineLvl w:val="3"/>
        <w:rPr>
          <w:color w:val="000000" w:themeColor="text1"/>
          <w:highlight w:val="none"/>
          <w14:textFill>
            <w14:solidFill>
              <w14:schemeClr w14:val="tx1"/>
            </w14:solidFill>
          </w14:textFill>
        </w:rPr>
      </w:pPr>
      <w:r>
        <w:rPr>
          <w:b/>
          <w:color w:val="000000" w:themeColor="text1"/>
          <w:sz w:val="24"/>
          <w:highlight w:val="none"/>
          <w14:textFill>
            <w14:solidFill>
              <w14:schemeClr w14:val="tx1"/>
            </w14:solidFill>
          </w14:textFill>
        </w:rPr>
        <w:t>关于本国产品比例的承诺函（如适用）</w:t>
      </w:r>
    </w:p>
    <w:p w14:paraId="051FCC43">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本公司（单位）郑重承诺，根据《国务院办公厅关于在政府采购中实施本国产品标准及相关政策的通知》（国办发〔2025〕34号）的规定，本公司（单位）提供的符合本国产品标准的产品成本之和占提供的全部产品成本之和的比例达到80%以上。</w:t>
      </w:r>
    </w:p>
    <w:p w14:paraId="00F93B5C">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本公司（单位）对上述承诺内容的真实性负责。如有虚假，愿承担相应法律责任。</w:t>
      </w:r>
    </w:p>
    <w:p w14:paraId="6E79477D">
      <w:pPr>
        <w:pStyle w:val="9"/>
        <w:spacing w:before="720"/>
        <w:jc w:val="right"/>
        <w:rPr>
          <w:color w:val="000000" w:themeColor="text1"/>
          <w:highlight w:val="none"/>
          <w14:textFill>
            <w14:solidFill>
              <w14:schemeClr w14:val="tx1"/>
            </w14:solidFill>
          </w14:textFill>
        </w:rPr>
      </w:pPr>
      <w:r>
        <w:rPr>
          <w:b/>
          <w:color w:val="000000" w:themeColor="text1"/>
          <w:highlight w:val="none"/>
          <w14:textFill>
            <w14:solidFill>
              <w14:schemeClr w14:val="tx1"/>
            </w14:solidFill>
          </w14:textFill>
        </w:rPr>
        <w:t>公司（单位）名称（盖章）：</w:t>
      </w:r>
      <w:r>
        <w:rPr>
          <w:color w:val="000000" w:themeColor="text1"/>
          <w:highlight w:val="none"/>
          <w14:textFill>
            <w14:solidFill>
              <w14:schemeClr w14:val="tx1"/>
            </w14:solidFill>
          </w14:textFill>
        </w:rPr>
        <w:t>__________________</w:t>
      </w:r>
    </w:p>
    <w:p w14:paraId="6BDCBF0B">
      <w:pPr>
        <w:pStyle w:val="9"/>
        <w:jc w:val="right"/>
        <w:rPr>
          <w:color w:val="000000" w:themeColor="text1"/>
          <w:highlight w:val="none"/>
          <w14:textFill>
            <w14:solidFill>
              <w14:schemeClr w14:val="tx1"/>
            </w14:solidFill>
          </w14:textFill>
        </w:rPr>
      </w:pPr>
      <w:r>
        <w:rPr>
          <w:b/>
          <w:color w:val="000000" w:themeColor="text1"/>
          <w:highlight w:val="none"/>
          <w14:textFill>
            <w14:solidFill>
              <w14:schemeClr w14:val="tx1"/>
            </w14:solidFill>
          </w14:textFill>
        </w:rPr>
        <w:t>日期：</w:t>
      </w:r>
      <w:r>
        <w:rPr>
          <w:color w:val="000000" w:themeColor="text1"/>
          <w:highlight w:val="none"/>
          <w14:textFill>
            <w14:solidFill>
              <w14:schemeClr w14:val="tx1"/>
            </w14:solidFill>
          </w14:textFill>
        </w:rPr>
        <w:t>______ 年 ______ 月 ______ 日</w:t>
      </w:r>
    </w:p>
    <w:p w14:paraId="091106AD">
      <w:pPr>
        <w:pStyle w:val="9"/>
        <w:rPr>
          <w:color w:val="000000" w:themeColor="text1"/>
          <w:highlight w:val="none"/>
          <w14:textFill>
            <w14:solidFill>
              <w14:schemeClr w14:val="tx1"/>
            </w14:solidFill>
          </w14:textFill>
        </w:rPr>
      </w:pPr>
      <w:r>
        <w:rPr>
          <w:b/>
          <w:color w:val="000000" w:themeColor="text1"/>
          <w:sz w:val="28"/>
          <w:highlight w:val="none"/>
          <w14:textFill>
            <w14:solidFill>
              <w14:schemeClr w14:val="tx1"/>
            </w14:solidFill>
          </w14:textFill>
        </w:rPr>
        <w:t>附件4</w:t>
      </w:r>
    </w:p>
    <w:p w14:paraId="0EC7DBE4">
      <w:pPr>
        <w:pStyle w:val="9"/>
        <w:spacing w:before="120" w:after="240"/>
        <w:jc w:val="center"/>
        <w:outlineLvl w:val="3"/>
        <w:rPr>
          <w:color w:val="000000" w:themeColor="text1"/>
          <w:highlight w:val="none"/>
          <w14:textFill>
            <w14:solidFill>
              <w14:schemeClr w14:val="tx1"/>
            </w14:solidFill>
          </w14:textFill>
        </w:rPr>
      </w:pPr>
      <w:r>
        <w:rPr>
          <w:b/>
          <w:color w:val="000000" w:themeColor="text1"/>
          <w:sz w:val="24"/>
          <w:highlight w:val="none"/>
          <w14:textFill>
            <w14:solidFill>
              <w14:schemeClr w14:val="tx1"/>
            </w14:solidFill>
          </w14:textFill>
        </w:rPr>
        <w:t>本国产品标准有关证明材料（如适用）</w:t>
      </w:r>
    </w:p>
    <w:p w14:paraId="1123B691">
      <w:pPr>
        <w:pStyle w:val="9"/>
        <w:spacing w:before="120" w:after="120"/>
        <w:ind w:firstLine="96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1. 供应商认为需提供的其他资料。</w:t>
      </w:r>
    </w:p>
    <w:p w14:paraId="077D9A5A">
      <w:pPr>
        <w:pStyle w:val="9"/>
        <w:spacing w:before="120" w:after="120"/>
        <w:ind w:firstLine="96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2. 财政部会同有关部门规定的有关证明文件。</w:t>
      </w:r>
    </w:p>
    <w:p w14:paraId="193B6019">
      <w:pPr>
        <w:pStyle w:val="9"/>
        <w:ind w:firstLine="480"/>
        <w:outlineLvl w:val="2"/>
        <w:rPr>
          <w:color w:val="000000" w:themeColor="text1"/>
          <w:highlight w:val="none"/>
          <w14:textFill>
            <w14:solidFill>
              <w14:schemeClr w14:val="tx1"/>
            </w14:solidFill>
          </w14:textFill>
        </w:rPr>
      </w:pPr>
      <w:r>
        <w:rPr>
          <w:b/>
          <w:color w:val="000000" w:themeColor="text1"/>
          <w:sz w:val="28"/>
          <w:highlight w:val="none"/>
          <w14:textFill>
            <w14:solidFill>
              <w14:schemeClr w14:val="tx1"/>
            </w14:solidFill>
          </w14:textFill>
        </w:rPr>
        <w:t>格式六：</w:t>
      </w:r>
    </w:p>
    <w:p w14:paraId="172910B4">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（投标人可使用下述格式，也可使用广东省工商行政管理局统一印制的法定代表人证明书格式）</w:t>
      </w:r>
    </w:p>
    <w:p w14:paraId="607C87C7">
      <w:pPr>
        <w:pStyle w:val="9"/>
        <w:jc w:val="center"/>
        <w:outlineLvl w:val="3"/>
        <w:rPr>
          <w:color w:val="000000" w:themeColor="text1"/>
          <w:highlight w:val="none"/>
          <w14:textFill>
            <w14:solidFill>
              <w14:schemeClr w14:val="tx1"/>
            </w14:solidFill>
          </w14:textFill>
        </w:rPr>
      </w:pPr>
      <w:r>
        <w:rPr>
          <w:b/>
          <w:color w:val="000000" w:themeColor="text1"/>
          <w:sz w:val="24"/>
          <w:highlight w:val="none"/>
          <w14:textFill>
            <w14:solidFill>
              <w14:schemeClr w14:val="tx1"/>
            </w14:solidFill>
          </w14:textFill>
        </w:rPr>
        <w:t>法定代表人证明书</w:t>
      </w:r>
    </w:p>
    <w:p w14:paraId="69BE26C3">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_____________现任我单位_____________职务，为法定代表人，特此证明。</w:t>
      </w:r>
    </w:p>
    <w:p w14:paraId="78B086FC">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有效期限：__________________</w:t>
      </w:r>
    </w:p>
    <w:p w14:paraId="15B74928">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附：代表人性别：_____年龄：_________ 身份证号码：__________________</w:t>
      </w:r>
    </w:p>
    <w:p w14:paraId="1C24F17C">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注册号码：____________________企业类型：____________________________</w:t>
      </w:r>
    </w:p>
    <w:p w14:paraId="4FE63296">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经营范围：__________________________</w:t>
      </w:r>
    </w:p>
    <w:p w14:paraId="57D4946A">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投标人名称（盖章）：__________________</w:t>
      </w:r>
    </w:p>
    <w:p w14:paraId="603C2A72">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地址：__________________</w:t>
      </w:r>
    </w:p>
    <w:p w14:paraId="430A277F">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法定代表人（签字或盖章）：__________________</w:t>
      </w:r>
    </w:p>
    <w:p w14:paraId="0F5E6E97">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职务：__________________</w:t>
      </w:r>
    </w:p>
    <w:p w14:paraId="621447F3">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日期： 年 月 日</w:t>
      </w:r>
    </w:p>
    <w:p w14:paraId="2A01EC1F">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w:t>
      </w:r>
    </w:p>
    <w:p w14:paraId="3737840F">
      <w:pPr>
        <w:pStyle w:val="9"/>
        <w:outlineLvl w:val="2"/>
        <w:rPr>
          <w:color w:val="000000" w:themeColor="text1"/>
          <w:highlight w:val="none"/>
          <w14:textFill>
            <w14:solidFill>
              <w14:schemeClr w14:val="tx1"/>
            </w14:solidFill>
          </w14:textFill>
        </w:rPr>
      </w:pPr>
      <w:r>
        <w:rPr>
          <w:b/>
          <w:color w:val="000000" w:themeColor="text1"/>
          <w:sz w:val="28"/>
          <w:highlight w:val="none"/>
          <w14:textFill>
            <w14:solidFill>
              <w14:schemeClr w14:val="tx1"/>
            </w14:solidFill>
          </w14:textFill>
        </w:rPr>
        <w:t>格式七：</w:t>
      </w:r>
    </w:p>
    <w:p w14:paraId="7CB511B7">
      <w:pPr>
        <w:pStyle w:val="9"/>
        <w:jc w:val="center"/>
        <w:outlineLvl w:val="3"/>
        <w:rPr>
          <w:color w:val="000000" w:themeColor="text1"/>
          <w:highlight w:val="none"/>
          <w14:textFill>
            <w14:solidFill>
              <w14:schemeClr w14:val="tx1"/>
            </w14:solidFill>
          </w14:textFill>
        </w:rPr>
      </w:pPr>
      <w:r>
        <w:rPr>
          <w:b/>
          <w:color w:val="000000" w:themeColor="text1"/>
          <w:sz w:val="24"/>
          <w:highlight w:val="none"/>
          <w14:textFill>
            <w14:solidFill>
              <w14:schemeClr w14:val="tx1"/>
            </w14:solidFill>
          </w14:textFill>
        </w:rPr>
        <w:t>法定代表人授权书格式</w:t>
      </w:r>
    </w:p>
    <w:p w14:paraId="67098A46">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（对于银行、保险、电信、邮政、铁路等行业以及获得总公司投标授权的分公司，可以提供投标分支机构负责人授权书）</w:t>
      </w:r>
    </w:p>
    <w:p w14:paraId="0B3D035E">
      <w:pPr>
        <w:pStyle w:val="9"/>
        <w:jc w:val="center"/>
        <w:outlineLvl w:val="3"/>
        <w:rPr>
          <w:color w:val="000000" w:themeColor="text1"/>
          <w:highlight w:val="none"/>
          <w14:textFill>
            <w14:solidFill>
              <w14:schemeClr w14:val="tx1"/>
            </w14:solidFill>
          </w14:textFill>
        </w:rPr>
      </w:pPr>
      <w:r>
        <w:rPr>
          <w:b/>
          <w:color w:val="000000" w:themeColor="text1"/>
          <w:sz w:val="24"/>
          <w:highlight w:val="none"/>
          <w14:textFill>
            <w14:solidFill>
              <w14:schemeClr w14:val="tx1"/>
            </w14:solidFill>
          </w14:textFill>
        </w:rPr>
        <w:t>法定代表人授权书</w:t>
      </w:r>
    </w:p>
    <w:p w14:paraId="67555EF9">
      <w:pPr>
        <w:pStyle w:val="9"/>
        <w:ind w:firstLine="480"/>
        <w:rPr>
          <w:rFonts w:hint="eastAsia" w:eastAsiaTheme="minorEastAsia"/>
          <w:color w:val="000000" w:themeColor="text1"/>
          <w:highlight w:val="none"/>
          <w:lang w:eastAsia="zh-CN"/>
          <w14:textFill>
            <w14:solidFill>
              <w14:schemeClr w14:val="tx1"/>
            </w14:solidFill>
          </w14:textFill>
        </w:rPr>
      </w:pPr>
      <w:r>
        <w:rPr>
          <w:color w:val="000000" w:themeColor="text1"/>
          <w:highlight w:val="none"/>
          <w14:textFill>
            <w14:solidFill>
              <w14:schemeClr w14:val="tx1"/>
            </w14:solidFill>
          </w14:textFill>
        </w:rPr>
        <w:t>致：</w:t>
      </w:r>
      <w:r>
        <w:rPr>
          <w:rFonts w:hint="eastAsia"/>
          <w:color w:val="000000" w:themeColor="text1"/>
          <w:highlight w:val="none"/>
          <w:lang w:eastAsia="zh-CN"/>
          <w14:textFill>
            <w14:solidFill>
              <w14:schemeClr w14:val="tx1"/>
            </w14:solidFill>
          </w14:textFill>
        </w:rPr>
        <w:t>广东一方项目管理有限公司</w:t>
      </w:r>
    </w:p>
    <w:p w14:paraId="4CE64C65">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本授权书声明：________是注册于 </w:t>
      </w:r>
      <w:r>
        <w:rPr>
          <w:color w:val="000000" w:themeColor="text1"/>
          <w:highlight w:val="none"/>
          <w:u w:val="single"/>
          <w14:textFill>
            <w14:solidFill>
              <w14:schemeClr w14:val="tx1"/>
            </w14:solidFill>
          </w14:textFill>
        </w:rPr>
        <w:t>（国家或地区）</w:t>
      </w:r>
      <w:r>
        <w:rPr>
          <w:color w:val="000000" w:themeColor="text1"/>
          <w:highlight w:val="none"/>
          <w14:textFill>
            <w14:solidFill>
              <w14:schemeClr w14:val="tx1"/>
            </w14:solidFill>
          </w14:textFill>
        </w:rPr>
        <w:t>的</w:t>
      </w:r>
      <w:r>
        <w:rPr>
          <w:color w:val="000000" w:themeColor="text1"/>
          <w:highlight w:val="none"/>
          <w:u w:val="single"/>
          <w14:textFill>
            <w14:solidFill>
              <w14:schemeClr w14:val="tx1"/>
            </w14:solidFill>
          </w14:textFill>
        </w:rPr>
        <w:t>（投标人名称）</w:t>
      </w:r>
      <w:r>
        <w:rPr>
          <w:color w:val="000000" w:themeColor="text1"/>
          <w:highlight w:val="none"/>
          <w14:textFill>
            <w14:solidFill>
              <w14:schemeClr w14:val="tx1"/>
            </w14:solidFill>
          </w14:textFill>
        </w:rPr>
        <w:t xml:space="preserve">的法定代表人，现任________职务，有效证件号码：________________。现授权 </w:t>
      </w:r>
      <w:r>
        <w:rPr>
          <w:color w:val="000000" w:themeColor="text1"/>
          <w:highlight w:val="none"/>
          <w:u w:val="single"/>
          <w14:textFill>
            <w14:solidFill>
              <w14:schemeClr w14:val="tx1"/>
            </w14:solidFill>
          </w14:textFill>
        </w:rPr>
        <w:t>（姓名、职务）</w:t>
      </w:r>
      <w:r>
        <w:rPr>
          <w:color w:val="000000" w:themeColor="text1"/>
          <w:highlight w:val="none"/>
          <w14:textFill>
            <w14:solidFill>
              <w14:schemeClr w14:val="tx1"/>
            </w14:solidFill>
          </w14:textFill>
        </w:rPr>
        <w:t xml:space="preserve"> 作为我公司的全权代理人，就“</w:t>
      </w:r>
      <w:r>
        <w:rPr>
          <w:rFonts w:hint="eastAsia"/>
          <w:color w:val="000000" w:themeColor="text1"/>
          <w:highlight w:val="none"/>
          <w:lang w:eastAsia="zh-CN"/>
          <w14:textFill>
            <w14:solidFill>
              <w14:schemeClr w14:val="tx1"/>
            </w14:solidFill>
          </w14:textFill>
        </w:rPr>
        <w:t>东莞市沙田医院移动式C型臂X光机等一批设备采购项目</w:t>
      </w:r>
      <w:r>
        <w:rPr>
          <w:color w:val="000000" w:themeColor="text1"/>
          <w:highlight w:val="none"/>
          <w14:textFill>
            <w14:solidFill>
              <w14:schemeClr w14:val="tx1"/>
            </w14:solidFill>
          </w14:textFill>
        </w:rPr>
        <w:t>”项目采购[采购项目编号为]的投标和合同执行，以我方的名义处理一切与之有关的事宜。</w:t>
      </w:r>
    </w:p>
    <w:p w14:paraId="68A53D9A">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本授权书于________年________月________日签字生效，特此声明。</w:t>
      </w:r>
    </w:p>
    <w:p w14:paraId="1B7004E7">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投标人（盖章）：__________________</w:t>
      </w:r>
    </w:p>
    <w:p w14:paraId="1ECD86B2">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地址：__________________</w:t>
      </w:r>
    </w:p>
    <w:p w14:paraId="79DB6A13">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法定代表人（签字或盖章）：__________________</w:t>
      </w:r>
    </w:p>
    <w:p w14:paraId="53241ED2">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职务：__________________</w:t>
      </w:r>
    </w:p>
    <w:p w14:paraId="4D3D8D2A">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被授权人（签字或盖章）：__________________</w:t>
      </w:r>
    </w:p>
    <w:p w14:paraId="37B82C31">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职务：__________________</w:t>
      </w:r>
    </w:p>
    <w:p w14:paraId="27F52875">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日期： 年 月 日</w:t>
      </w:r>
    </w:p>
    <w:p w14:paraId="7A350B19">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w:t>
      </w:r>
    </w:p>
    <w:p w14:paraId="6BC257F5">
      <w:pPr>
        <w:pStyle w:val="9"/>
        <w:outlineLvl w:val="2"/>
        <w:rPr>
          <w:color w:val="000000" w:themeColor="text1"/>
          <w:highlight w:val="none"/>
          <w14:textFill>
            <w14:solidFill>
              <w14:schemeClr w14:val="tx1"/>
            </w14:solidFill>
          </w14:textFill>
        </w:rPr>
      </w:pPr>
      <w:r>
        <w:rPr>
          <w:b/>
          <w:color w:val="000000" w:themeColor="text1"/>
          <w:sz w:val="28"/>
          <w:highlight w:val="none"/>
          <w14:textFill>
            <w14:solidFill>
              <w14:schemeClr w14:val="tx1"/>
            </w14:solidFill>
          </w14:textFill>
        </w:rPr>
        <w:t>格式八：</w:t>
      </w:r>
    </w:p>
    <w:p w14:paraId="3DE0C62B">
      <w:pPr>
        <w:pStyle w:val="9"/>
        <w:jc w:val="center"/>
        <w:outlineLvl w:val="3"/>
        <w:rPr>
          <w:color w:val="000000" w:themeColor="text1"/>
          <w:highlight w:val="none"/>
          <w14:textFill>
            <w14:solidFill>
              <w14:schemeClr w14:val="tx1"/>
            </w14:solidFill>
          </w14:textFill>
        </w:rPr>
      </w:pPr>
      <w:r>
        <w:rPr>
          <w:b/>
          <w:color w:val="000000" w:themeColor="text1"/>
          <w:sz w:val="24"/>
          <w:highlight w:val="none"/>
          <w14:textFill>
            <w14:solidFill>
              <w14:schemeClr w14:val="tx1"/>
            </w14:solidFill>
          </w14:textFill>
        </w:rPr>
        <w:t>投标保证金</w:t>
      </w:r>
    </w:p>
    <w:p w14:paraId="6E0A6871">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采购文件要求递交投标保证金的，投标人应在此提供保证金的凭证的复印件。</w:t>
      </w:r>
    </w:p>
    <w:p w14:paraId="30C2EFFB">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w:t>
      </w:r>
    </w:p>
    <w:p w14:paraId="407D33B1">
      <w:pPr>
        <w:pStyle w:val="9"/>
        <w:outlineLvl w:val="2"/>
        <w:rPr>
          <w:color w:val="000000" w:themeColor="text1"/>
          <w:highlight w:val="none"/>
          <w14:textFill>
            <w14:solidFill>
              <w14:schemeClr w14:val="tx1"/>
            </w14:solidFill>
          </w14:textFill>
        </w:rPr>
      </w:pPr>
      <w:r>
        <w:rPr>
          <w:b/>
          <w:color w:val="000000" w:themeColor="text1"/>
          <w:sz w:val="28"/>
          <w:highlight w:val="none"/>
          <w14:textFill>
            <w14:solidFill>
              <w14:schemeClr w14:val="tx1"/>
            </w14:solidFill>
          </w14:textFill>
        </w:rPr>
        <w:t>格式九：</w:t>
      </w:r>
    </w:p>
    <w:p w14:paraId="0E4BB488">
      <w:pPr>
        <w:pStyle w:val="9"/>
        <w:jc w:val="center"/>
        <w:outlineLvl w:val="3"/>
        <w:rPr>
          <w:color w:val="000000" w:themeColor="text1"/>
          <w:highlight w:val="none"/>
          <w14:textFill>
            <w14:solidFill>
              <w14:schemeClr w14:val="tx1"/>
            </w14:solidFill>
          </w14:textFill>
        </w:rPr>
      </w:pPr>
      <w:r>
        <w:rPr>
          <w:b/>
          <w:color w:val="000000" w:themeColor="text1"/>
          <w:sz w:val="24"/>
          <w:highlight w:val="none"/>
          <w14:textFill>
            <w14:solidFill>
              <w14:schemeClr w14:val="tx1"/>
            </w14:solidFill>
          </w14:textFill>
        </w:rPr>
        <w:t>提供具有独立承担民事责任的能力的证明材料</w:t>
      </w:r>
    </w:p>
    <w:p w14:paraId="5CD53739">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w:t>
      </w:r>
    </w:p>
    <w:p w14:paraId="7E5860D7">
      <w:pPr>
        <w:pStyle w:val="9"/>
        <w:outlineLvl w:val="2"/>
        <w:rPr>
          <w:color w:val="000000" w:themeColor="text1"/>
          <w:highlight w:val="none"/>
          <w14:textFill>
            <w14:solidFill>
              <w14:schemeClr w14:val="tx1"/>
            </w14:solidFill>
          </w14:textFill>
        </w:rPr>
      </w:pPr>
      <w:r>
        <w:rPr>
          <w:b/>
          <w:color w:val="000000" w:themeColor="text1"/>
          <w:sz w:val="28"/>
          <w:highlight w:val="none"/>
          <w14:textFill>
            <w14:solidFill>
              <w14:schemeClr w14:val="tx1"/>
            </w14:solidFill>
          </w14:textFill>
        </w:rPr>
        <w:t>格式十：</w:t>
      </w:r>
    </w:p>
    <w:p w14:paraId="5E441882">
      <w:pPr>
        <w:pStyle w:val="9"/>
        <w:jc w:val="center"/>
        <w:outlineLvl w:val="3"/>
        <w:rPr>
          <w:color w:val="000000" w:themeColor="text1"/>
          <w:highlight w:val="none"/>
          <w14:textFill>
            <w14:solidFill>
              <w14:schemeClr w14:val="tx1"/>
            </w14:solidFill>
          </w14:textFill>
        </w:rPr>
      </w:pPr>
      <w:r>
        <w:rPr>
          <w:b/>
          <w:color w:val="000000" w:themeColor="text1"/>
          <w:sz w:val="24"/>
          <w:highlight w:val="none"/>
          <w14:textFill>
            <w14:solidFill>
              <w14:schemeClr w14:val="tx1"/>
            </w14:solidFill>
          </w14:textFill>
        </w:rPr>
        <w:t>资格性审查要求的其他资质证明文件</w:t>
      </w:r>
    </w:p>
    <w:p w14:paraId="2844CABE">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具有履行合同所必需的设备和专业技术能力</w:t>
      </w:r>
    </w:p>
    <w:p w14:paraId="1B903F22">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w:t>
      </w:r>
    </w:p>
    <w:p w14:paraId="7B5E547A">
      <w:pPr>
        <w:pStyle w:val="9"/>
        <w:outlineLvl w:val="2"/>
        <w:rPr>
          <w:color w:val="000000" w:themeColor="text1"/>
          <w:highlight w:val="none"/>
          <w14:textFill>
            <w14:solidFill>
              <w14:schemeClr w14:val="tx1"/>
            </w14:solidFill>
          </w14:textFill>
        </w:rPr>
      </w:pPr>
      <w:r>
        <w:rPr>
          <w:b/>
          <w:color w:val="000000" w:themeColor="text1"/>
          <w:sz w:val="28"/>
          <w:highlight w:val="none"/>
          <w14:textFill>
            <w14:solidFill>
              <w14:schemeClr w14:val="tx1"/>
            </w14:solidFill>
          </w14:textFill>
        </w:rPr>
        <w:t>格式十一：</w:t>
      </w:r>
    </w:p>
    <w:p w14:paraId="6250245E">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（对于采购需求写明“提供承诺”的条款，供应商可参照以下格式提供承诺）</w:t>
      </w:r>
    </w:p>
    <w:p w14:paraId="0174B259">
      <w:pPr>
        <w:pStyle w:val="9"/>
        <w:jc w:val="center"/>
        <w:outlineLvl w:val="3"/>
        <w:rPr>
          <w:color w:val="000000" w:themeColor="text1"/>
          <w:highlight w:val="none"/>
          <w14:textFill>
            <w14:solidFill>
              <w14:schemeClr w14:val="tx1"/>
            </w14:solidFill>
          </w14:textFill>
        </w:rPr>
      </w:pPr>
      <w:r>
        <w:rPr>
          <w:b/>
          <w:color w:val="000000" w:themeColor="text1"/>
          <w:sz w:val="24"/>
          <w:highlight w:val="none"/>
          <w14:textFill>
            <w14:solidFill>
              <w14:schemeClr w14:val="tx1"/>
            </w14:solidFill>
          </w14:textFill>
        </w:rPr>
        <w:t>承诺函</w:t>
      </w:r>
    </w:p>
    <w:p w14:paraId="7122C70F">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致：</w:t>
      </w:r>
      <w:r>
        <w:rPr>
          <w:rFonts w:hint="eastAsia"/>
          <w:color w:val="000000" w:themeColor="text1"/>
          <w:highlight w:val="none"/>
          <w:lang w:eastAsia="zh-CN"/>
          <w14:textFill>
            <w14:solidFill>
              <w14:schemeClr w14:val="tx1"/>
            </w14:solidFill>
          </w14:textFill>
        </w:rPr>
        <w:t>东莞市沙田医院</w:t>
      </w:r>
      <w:r>
        <w:rPr>
          <w:color w:val="000000" w:themeColor="text1"/>
          <w:highlight w:val="none"/>
          <w14:textFill>
            <w14:solidFill>
              <w14:schemeClr w14:val="tx1"/>
            </w14:solidFill>
          </w14:textFill>
        </w:rPr>
        <w:br w:type="textWrapping"/>
      </w:r>
    </w:p>
    <w:p w14:paraId="6CA5A5EE">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对于__________________项目（项目编号：__________________），我方郑重承诺如下：</w:t>
      </w:r>
    </w:p>
    <w:p w14:paraId="6B826A62">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如中标/成交，我方承诺严格落实采购文件以下条款：(建议逐条复制采购文件相关条款原文)</w:t>
      </w:r>
    </w:p>
    <w:p w14:paraId="3AB69B7B">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（一）星号条款</w:t>
      </w:r>
    </w:p>
    <w:p w14:paraId="5768AC8F">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1.</w:t>
      </w:r>
    </w:p>
    <w:p w14:paraId="6F1A3028">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2.</w:t>
      </w:r>
    </w:p>
    <w:p w14:paraId="7317F98D">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3.</w:t>
      </w:r>
    </w:p>
    <w:p w14:paraId="430262DC">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w:t>
      </w:r>
    </w:p>
    <w:p w14:paraId="26BCAC96">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（二）三角号条款</w:t>
      </w:r>
    </w:p>
    <w:p w14:paraId="6E058B8B">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1.</w:t>
      </w:r>
    </w:p>
    <w:p w14:paraId="55FA0A58">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2.</w:t>
      </w:r>
    </w:p>
    <w:p w14:paraId="7577C1E0">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3.</w:t>
      </w:r>
    </w:p>
    <w:p w14:paraId="029A4E23">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w:t>
      </w:r>
    </w:p>
    <w:p w14:paraId="7FED48A2">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（三）非星号、非三角号条款</w:t>
      </w:r>
    </w:p>
    <w:p w14:paraId="1897B524">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1.</w:t>
      </w:r>
    </w:p>
    <w:p w14:paraId="4B4E5E33">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2.</w:t>
      </w:r>
    </w:p>
    <w:p w14:paraId="3B916721">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3.</w:t>
      </w:r>
    </w:p>
    <w:p w14:paraId="65E5B37C">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w:t>
      </w:r>
      <w:r>
        <w:rPr>
          <w:color w:val="000000" w:themeColor="text1"/>
          <w:highlight w:val="none"/>
          <w14:textFill>
            <w14:solidFill>
              <w14:schemeClr w14:val="tx1"/>
            </w14:solidFill>
          </w14:textFill>
        </w:rPr>
        <w:br w:type="textWrapping"/>
      </w:r>
    </w:p>
    <w:p w14:paraId="4B258229">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特此承诺。</w:t>
      </w:r>
    </w:p>
    <w:p w14:paraId="28763B80">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供应商名称（盖章）：__________________</w:t>
      </w:r>
    </w:p>
    <w:p w14:paraId="3A1C173E">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日期： 年 月 日</w:t>
      </w:r>
    </w:p>
    <w:p w14:paraId="7BC55E08">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w:t>
      </w:r>
    </w:p>
    <w:p w14:paraId="3F26A541">
      <w:pPr>
        <w:pStyle w:val="9"/>
        <w:outlineLvl w:val="2"/>
        <w:rPr>
          <w:color w:val="000000" w:themeColor="text1"/>
          <w:highlight w:val="none"/>
          <w14:textFill>
            <w14:solidFill>
              <w14:schemeClr w14:val="tx1"/>
            </w14:solidFill>
          </w14:textFill>
        </w:rPr>
      </w:pPr>
      <w:r>
        <w:rPr>
          <w:b/>
          <w:color w:val="000000" w:themeColor="text1"/>
          <w:sz w:val="28"/>
          <w:highlight w:val="none"/>
          <w14:textFill>
            <w14:solidFill>
              <w14:schemeClr w14:val="tx1"/>
            </w14:solidFill>
          </w14:textFill>
        </w:rPr>
        <w:t>格式十二：</w:t>
      </w:r>
    </w:p>
    <w:p w14:paraId="184C2F4F">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（以下格式文件由供应商根据需要选用）</w:t>
      </w:r>
    </w:p>
    <w:p w14:paraId="0BBCEE63">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中小企业声明函（所投产品制造商为中小企业时提交本函，所属行业应符合采购文件中明确的本项目所属行业）</w:t>
      </w:r>
    </w:p>
    <w:p w14:paraId="7B0C4B89">
      <w:pPr>
        <w:pStyle w:val="9"/>
        <w:jc w:val="center"/>
        <w:outlineLvl w:val="3"/>
        <w:rPr>
          <w:color w:val="000000" w:themeColor="text1"/>
          <w:highlight w:val="none"/>
          <w14:textFill>
            <w14:solidFill>
              <w14:schemeClr w14:val="tx1"/>
            </w14:solidFill>
          </w14:textFill>
        </w:rPr>
      </w:pPr>
      <w:r>
        <w:rPr>
          <w:b/>
          <w:color w:val="000000" w:themeColor="text1"/>
          <w:sz w:val="24"/>
          <w:highlight w:val="none"/>
          <w14:textFill>
            <w14:solidFill>
              <w14:schemeClr w14:val="tx1"/>
            </w14:solidFill>
          </w14:textFill>
        </w:rPr>
        <w:t>中小企业声明函（货物）</w:t>
      </w:r>
    </w:p>
    <w:p w14:paraId="158B43AD">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本公司（联合体）郑重声明，根据《政府采购促进中小企业发展管理办法》（财库﹝2020﹞46 号）的规定，本公司（联合体）参加</w:t>
      </w:r>
      <w:r>
        <w:rPr>
          <w:color w:val="000000" w:themeColor="text1"/>
          <w:highlight w:val="none"/>
          <w:u w:val="single"/>
          <w14:textFill>
            <w14:solidFill>
              <w14:schemeClr w14:val="tx1"/>
            </w14:solidFill>
          </w14:textFill>
        </w:rPr>
        <w:t>（单位名称）</w:t>
      </w:r>
      <w:r>
        <w:rPr>
          <w:color w:val="000000" w:themeColor="text1"/>
          <w:highlight w:val="none"/>
          <w14:textFill>
            <w14:solidFill>
              <w14:schemeClr w14:val="tx1"/>
            </w14:solidFill>
          </w14:textFill>
        </w:rPr>
        <w:t>的</w:t>
      </w:r>
      <w:r>
        <w:rPr>
          <w:color w:val="000000" w:themeColor="text1"/>
          <w:highlight w:val="none"/>
          <w:u w:val="single"/>
          <w14:textFill>
            <w14:solidFill>
              <w14:schemeClr w14:val="tx1"/>
            </w14:solidFill>
          </w14:textFill>
        </w:rPr>
        <w:t>（项目名称）</w:t>
      </w:r>
      <w:r>
        <w:rPr>
          <w:color w:val="000000" w:themeColor="text1"/>
          <w:highlight w:val="none"/>
          <w14:textFill>
            <w14:solidFill>
              <w14:schemeClr w14:val="tx1"/>
            </w14:solidFill>
          </w14:textFill>
        </w:rPr>
        <w:t>采购活动，提供的货物全部由符合政策要求的中小企业制造。相关企业（含联合体中的中小企业、签订分包意向协议的中小企业）的具体情况如下：</w:t>
      </w:r>
    </w:p>
    <w:p w14:paraId="319A6B3F">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1.</w:t>
      </w:r>
      <w:r>
        <w:rPr>
          <w:color w:val="000000" w:themeColor="text1"/>
          <w:highlight w:val="none"/>
          <w:u w:val="single"/>
          <w14:textFill>
            <w14:solidFill>
              <w14:schemeClr w14:val="tx1"/>
            </w14:solidFill>
          </w14:textFill>
        </w:rPr>
        <w:t>（标的名称）</w:t>
      </w:r>
      <w:r>
        <w:rPr>
          <w:color w:val="000000" w:themeColor="text1"/>
          <w:highlight w:val="none"/>
          <w14:textFill>
            <w14:solidFill>
              <w14:schemeClr w14:val="tx1"/>
            </w14:solidFill>
          </w14:textFill>
        </w:rPr>
        <w:t>，属于</w:t>
      </w:r>
      <w:r>
        <w:rPr>
          <w:color w:val="000000" w:themeColor="text1"/>
          <w:highlight w:val="none"/>
          <w:u w:val="single"/>
          <w14:textFill>
            <w14:solidFill>
              <w14:schemeClr w14:val="tx1"/>
            </w14:solidFill>
          </w14:textFill>
        </w:rPr>
        <w:t>（采购文件中明确的所属行业）</w:t>
      </w:r>
      <w:r>
        <w:rPr>
          <w:color w:val="000000" w:themeColor="text1"/>
          <w:highlight w:val="none"/>
          <w14:textFill>
            <w14:solidFill>
              <w14:schemeClr w14:val="tx1"/>
            </w14:solidFill>
          </w14:textFill>
        </w:rPr>
        <w:t>行业；制造商为</w:t>
      </w:r>
      <w:r>
        <w:rPr>
          <w:color w:val="000000" w:themeColor="text1"/>
          <w:highlight w:val="none"/>
          <w:u w:val="single"/>
          <w14:textFill>
            <w14:solidFill>
              <w14:schemeClr w14:val="tx1"/>
            </w14:solidFill>
          </w14:textFill>
        </w:rPr>
        <w:t>（企业名称）</w:t>
      </w:r>
      <w:r>
        <w:rPr>
          <w:color w:val="000000" w:themeColor="text1"/>
          <w:highlight w:val="none"/>
          <w14:textFill>
            <w14:solidFill>
              <w14:schemeClr w14:val="tx1"/>
            </w14:solidFill>
          </w14:textFill>
        </w:rPr>
        <w:t>，从业人员__________________人，营业收入为__________________万元，资产总额为__________________万元</w:t>
      </w:r>
      <w:r>
        <w:rPr>
          <w:color w:val="000000" w:themeColor="text1"/>
          <w:sz w:val="7"/>
          <w:highlight w:val="none"/>
          <w14:textFill>
            <w14:solidFill>
              <w14:schemeClr w14:val="tx1"/>
            </w14:solidFill>
          </w14:textFill>
        </w:rPr>
        <w:t>1</w:t>
      </w:r>
      <w:r>
        <w:rPr>
          <w:color w:val="000000" w:themeColor="text1"/>
          <w:highlight w:val="none"/>
          <w14:textFill>
            <w14:solidFill>
              <w14:schemeClr w14:val="tx1"/>
            </w14:solidFill>
          </w14:textFill>
        </w:rPr>
        <w:t>，属于</w:t>
      </w:r>
      <w:r>
        <w:rPr>
          <w:color w:val="000000" w:themeColor="text1"/>
          <w:highlight w:val="none"/>
          <w:u w:val="single"/>
          <w14:textFill>
            <w14:solidFill>
              <w14:schemeClr w14:val="tx1"/>
            </w14:solidFill>
          </w14:textFill>
        </w:rPr>
        <w:t>（中型企业、小型企业、微型企业）</w:t>
      </w:r>
      <w:r>
        <w:rPr>
          <w:color w:val="000000" w:themeColor="text1"/>
          <w:highlight w:val="none"/>
          <w14:textFill>
            <w14:solidFill>
              <w14:schemeClr w14:val="tx1"/>
            </w14:solidFill>
          </w14:textFill>
        </w:rPr>
        <w:t>；</w:t>
      </w:r>
    </w:p>
    <w:p w14:paraId="43E915E5">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2.</w:t>
      </w:r>
      <w:r>
        <w:rPr>
          <w:color w:val="000000" w:themeColor="text1"/>
          <w:highlight w:val="none"/>
          <w:u w:val="single"/>
          <w14:textFill>
            <w14:solidFill>
              <w14:schemeClr w14:val="tx1"/>
            </w14:solidFill>
          </w14:textFill>
        </w:rPr>
        <w:t>（标的名称）</w:t>
      </w:r>
      <w:r>
        <w:rPr>
          <w:color w:val="000000" w:themeColor="text1"/>
          <w:highlight w:val="none"/>
          <w14:textFill>
            <w14:solidFill>
              <w14:schemeClr w14:val="tx1"/>
            </w14:solidFill>
          </w14:textFill>
        </w:rPr>
        <w:t>，属于</w:t>
      </w:r>
      <w:r>
        <w:rPr>
          <w:color w:val="000000" w:themeColor="text1"/>
          <w:highlight w:val="none"/>
          <w:u w:val="single"/>
          <w14:textFill>
            <w14:solidFill>
              <w14:schemeClr w14:val="tx1"/>
            </w14:solidFill>
          </w14:textFill>
        </w:rPr>
        <w:t>（采购文件中明确的所属行业）</w:t>
      </w:r>
      <w:r>
        <w:rPr>
          <w:color w:val="000000" w:themeColor="text1"/>
          <w:highlight w:val="none"/>
          <w14:textFill>
            <w14:solidFill>
              <w14:schemeClr w14:val="tx1"/>
            </w14:solidFill>
          </w14:textFill>
        </w:rPr>
        <w:t>行业；制造商为</w:t>
      </w:r>
      <w:r>
        <w:rPr>
          <w:color w:val="000000" w:themeColor="text1"/>
          <w:highlight w:val="none"/>
          <w:u w:val="single"/>
          <w14:textFill>
            <w14:solidFill>
              <w14:schemeClr w14:val="tx1"/>
            </w14:solidFill>
          </w14:textFill>
        </w:rPr>
        <w:t>（企业名称）</w:t>
      </w:r>
      <w:r>
        <w:rPr>
          <w:color w:val="000000" w:themeColor="text1"/>
          <w:highlight w:val="none"/>
          <w14:textFill>
            <w14:solidFill>
              <w14:schemeClr w14:val="tx1"/>
            </w14:solidFill>
          </w14:textFill>
        </w:rPr>
        <w:t>，从业人员__________________人，营业收入为__________________万元，资产总额为__________________万元</w:t>
      </w:r>
      <w:r>
        <w:rPr>
          <w:color w:val="000000" w:themeColor="text1"/>
          <w:sz w:val="7"/>
          <w:highlight w:val="none"/>
          <w14:textFill>
            <w14:solidFill>
              <w14:schemeClr w14:val="tx1"/>
            </w14:solidFill>
          </w14:textFill>
        </w:rPr>
        <w:t>1</w:t>
      </w:r>
      <w:r>
        <w:rPr>
          <w:color w:val="000000" w:themeColor="text1"/>
          <w:highlight w:val="none"/>
          <w14:textFill>
            <w14:solidFill>
              <w14:schemeClr w14:val="tx1"/>
            </w14:solidFill>
          </w14:textFill>
        </w:rPr>
        <w:t>，属于</w:t>
      </w:r>
      <w:r>
        <w:rPr>
          <w:color w:val="000000" w:themeColor="text1"/>
          <w:highlight w:val="none"/>
          <w:u w:val="single"/>
          <w14:textFill>
            <w14:solidFill>
              <w14:schemeClr w14:val="tx1"/>
            </w14:solidFill>
          </w14:textFill>
        </w:rPr>
        <w:t>（中型企业、小型企业、微型企业）</w:t>
      </w:r>
      <w:r>
        <w:rPr>
          <w:color w:val="000000" w:themeColor="text1"/>
          <w:highlight w:val="none"/>
          <w14:textFill>
            <w14:solidFill>
              <w14:schemeClr w14:val="tx1"/>
            </w14:solidFill>
          </w14:textFill>
        </w:rPr>
        <w:t>；</w:t>
      </w:r>
    </w:p>
    <w:p w14:paraId="1F120069">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w:t>
      </w:r>
    </w:p>
    <w:p w14:paraId="41F88992">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以上企业，不属于大企业的分支机构，不存在控股股东为大企业的情形，也不存在与大企业的负责人为同一人的情形。</w:t>
      </w:r>
    </w:p>
    <w:p w14:paraId="6A5E99F4">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本企业对上述声明内容的真实性负责。如有虚假，将依法承担相应责任。</w:t>
      </w:r>
    </w:p>
    <w:p w14:paraId="247A564B">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企业名称（盖章）：__________________</w:t>
      </w:r>
    </w:p>
    <w:p w14:paraId="3580BA56">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日期： 年 月 日</w:t>
      </w:r>
    </w:p>
    <w:p w14:paraId="4045B1DA">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1：从业人员、营业收入、资产总额填报上一年度数据，无上一年度数据的新成立企业可不填报</w:t>
      </w:r>
    </w:p>
    <w:p w14:paraId="3E5B01A5">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2：投标人应当对其出具的《中小企业声明函》真实性负责，投标人出具的《中小企业声明函》内容不实的，属于提供虚假材料谋取中标。在实际操作中，投标人希望获得中小企业扶持政策支持的，应从制造商处获得充分、准确的信息。对相关制造商信息了解不充分，或者不能确定相关信息真实、准确的，不建议出具《中小企业声明函》。</w:t>
      </w:r>
    </w:p>
    <w:p w14:paraId="324D9998">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w:t>
      </w:r>
    </w:p>
    <w:p w14:paraId="6BD29664">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中小企业声明函（承建本项目工程为中小企业或者承接本项目服务为中小企业时提交本函，所属行业应符合采购文件中明确的本项目所属行业）</w:t>
      </w:r>
    </w:p>
    <w:p w14:paraId="4EF4D076">
      <w:pPr>
        <w:pStyle w:val="9"/>
        <w:jc w:val="center"/>
        <w:outlineLvl w:val="3"/>
        <w:rPr>
          <w:color w:val="000000" w:themeColor="text1"/>
          <w:highlight w:val="none"/>
          <w14:textFill>
            <w14:solidFill>
              <w14:schemeClr w14:val="tx1"/>
            </w14:solidFill>
          </w14:textFill>
        </w:rPr>
      </w:pPr>
      <w:r>
        <w:rPr>
          <w:b/>
          <w:color w:val="000000" w:themeColor="text1"/>
          <w:sz w:val="24"/>
          <w:highlight w:val="none"/>
          <w14:textFill>
            <w14:solidFill>
              <w14:schemeClr w14:val="tx1"/>
            </w14:solidFill>
          </w14:textFill>
        </w:rPr>
        <w:t>中小企业声明函（工程、服务）</w:t>
      </w:r>
    </w:p>
    <w:p w14:paraId="0031BF96">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本公司（联合体）郑重声明，根据《政府采购促进中小企业发展管理办法》（财库﹝2020﹞46 号）的规定，本公司（联合体）参加</w:t>
      </w:r>
      <w:r>
        <w:rPr>
          <w:color w:val="000000" w:themeColor="text1"/>
          <w:highlight w:val="none"/>
          <w:u w:val="single"/>
          <w14:textFill>
            <w14:solidFill>
              <w14:schemeClr w14:val="tx1"/>
            </w14:solidFill>
          </w14:textFill>
        </w:rPr>
        <w:t>（单位名称）</w:t>
      </w:r>
      <w:r>
        <w:rPr>
          <w:color w:val="000000" w:themeColor="text1"/>
          <w:highlight w:val="none"/>
          <w14:textFill>
            <w14:solidFill>
              <w14:schemeClr w14:val="tx1"/>
            </w14:solidFill>
          </w14:textFill>
        </w:rPr>
        <w:t>的</w:t>
      </w:r>
      <w:r>
        <w:rPr>
          <w:color w:val="000000" w:themeColor="text1"/>
          <w:highlight w:val="none"/>
          <w:u w:val="single"/>
          <w14:textFill>
            <w14:solidFill>
              <w14:schemeClr w14:val="tx1"/>
            </w14:solidFill>
          </w14:textFill>
        </w:rPr>
        <w:t>（项目名称）</w:t>
      </w:r>
      <w:r>
        <w:rPr>
          <w:color w:val="000000" w:themeColor="text1"/>
          <w:highlight w:val="none"/>
          <w14:textFill>
            <w14:solidFill>
              <w14:schemeClr w14:val="tx1"/>
            </w14:solidFill>
          </w14:textFill>
        </w:rPr>
        <w:t>采购活动，工程的施工单位全部为符合政策要求的中小企业（或者：服务全部由符合政策要求的中小企业承接）。相关企业（含联合体中的中小企业、签订分包意向协议的中小企业）的具体情况如下：</w:t>
      </w:r>
    </w:p>
    <w:p w14:paraId="22B50BF1">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1.</w:t>
      </w:r>
      <w:r>
        <w:rPr>
          <w:color w:val="000000" w:themeColor="text1"/>
          <w:highlight w:val="none"/>
          <w:u w:val="single"/>
          <w14:textFill>
            <w14:solidFill>
              <w14:schemeClr w14:val="tx1"/>
            </w14:solidFill>
          </w14:textFill>
        </w:rPr>
        <w:t>（标的名称）</w:t>
      </w:r>
      <w:r>
        <w:rPr>
          <w:color w:val="000000" w:themeColor="text1"/>
          <w:highlight w:val="none"/>
          <w14:textFill>
            <w14:solidFill>
              <w14:schemeClr w14:val="tx1"/>
            </w14:solidFill>
          </w14:textFill>
        </w:rPr>
        <w:t>，属于</w:t>
      </w:r>
      <w:r>
        <w:rPr>
          <w:color w:val="000000" w:themeColor="text1"/>
          <w:highlight w:val="none"/>
          <w:u w:val="single"/>
          <w14:textFill>
            <w14:solidFill>
              <w14:schemeClr w14:val="tx1"/>
            </w14:solidFill>
          </w14:textFill>
        </w:rPr>
        <w:t>（采购文件中明确的所属行业）</w:t>
      </w:r>
      <w:r>
        <w:rPr>
          <w:color w:val="000000" w:themeColor="text1"/>
          <w:highlight w:val="none"/>
          <w14:textFill>
            <w14:solidFill>
              <w14:schemeClr w14:val="tx1"/>
            </w14:solidFill>
          </w14:textFill>
        </w:rPr>
        <w:t>行业；承建（承接）企业为</w:t>
      </w:r>
      <w:r>
        <w:rPr>
          <w:color w:val="000000" w:themeColor="text1"/>
          <w:highlight w:val="none"/>
          <w:u w:val="single"/>
          <w14:textFill>
            <w14:solidFill>
              <w14:schemeClr w14:val="tx1"/>
            </w14:solidFill>
          </w14:textFill>
        </w:rPr>
        <w:t>（企业名称）</w:t>
      </w:r>
      <w:r>
        <w:rPr>
          <w:color w:val="000000" w:themeColor="text1"/>
          <w:highlight w:val="none"/>
          <w14:textFill>
            <w14:solidFill>
              <w14:schemeClr w14:val="tx1"/>
            </w14:solidFill>
          </w14:textFill>
        </w:rPr>
        <w:t>，从业人员__________________人，营业收入为__________________万元，资产总额为__________________万元</w:t>
      </w:r>
      <w:r>
        <w:rPr>
          <w:color w:val="000000" w:themeColor="text1"/>
          <w:sz w:val="7"/>
          <w:highlight w:val="none"/>
          <w14:textFill>
            <w14:solidFill>
              <w14:schemeClr w14:val="tx1"/>
            </w14:solidFill>
          </w14:textFill>
        </w:rPr>
        <w:t>1</w:t>
      </w:r>
      <w:r>
        <w:rPr>
          <w:color w:val="000000" w:themeColor="text1"/>
          <w:highlight w:val="none"/>
          <w14:textFill>
            <w14:solidFill>
              <w14:schemeClr w14:val="tx1"/>
            </w14:solidFill>
          </w14:textFill>
        </w:rPr>
        <w:t>，属于</w:t>
      </w:r>
      <w:r>
        <w:rPr>
          <w:color w:val="000000" w:themeColor="text1"/>
          <w:highlight w:val="none"/>
          <w:u w:val="single"/>
          <w14:textFill>
            <w14:solidFill>
              <w14:schemeClr w14:val="tx1"/>
            </w14:solidFill>
          </w14:textFill>
        </w:rPr>
        <w:t>（中型企业、小型企业、微型企业）</w:t>
      </w:r>
      <w:r>
        <w:rPr>
          <w:color w:val="000000" w:themeColor="text1"/>
          <w:highlight w:val="none"/>
          <w14:textFill>
            <w14:solidFill>
              <w14:schemeClr w14:val="tx1"/>
            </w14:solidFill>
          </w14:textFill>
        </w:rPr>
        <w:t>；</w:t>
      </w:r>
    </w:p>
    <w:p w14:paraId="2B2F0AC3">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2.</w:t>
      </w:r>
      <w:r>
        <w:rPr>
          <w:color w:val="000000" w:themeColor="text1"/>
          <w:highlight w:val="none"/>
          <w:u w:val="single"/>
          <w14:textFill>
            <w14:solidFill>
              <w14:schemeClr w14:val="tx1"/>
            </w14:solidFill>
          </w14:textFill>
        </w:rPr>
        <w:t>（标的名称）</w:t>
      </w:r>
      <w:r>
        <w:rPr>
          <w:color w:val="000000" w:themeColor="text1"/>
          <w:highlight w:val="none"/>
          <w14:textFill>
            <w14:solidFill>
              <w14:schemeClr w14:val="tx1"/>
            </w14:solidFill>
          </w14:textFill>
        </w:rPr>
        <w:t>，属于</w:t>
      </w:r>
      <w:r>
        <w:rPr>
          <w:color w:val="000000" w:themeColor="text1"/>
          <w:highlight w:val="none"/>
          <w:u w:val="single"/>
          <w14:textFill>
            <w14:solidFill>
              <w14:schemeClr w14:val="tx1"/>
            </w14:solidFill>
          </w14:textFill>
        </w:rPr>
        <w:t>（采购文件中明确的所属行业）</w:t>
      </w:r>
      <w:r>
        <w:rPr>
          <w:color w:val="000000" w:themeColor="text1"/>
          <w:highlight w:val="none"/>
          <w14:textFill>
            <w14:solidFill>
              <w14:schemeClr w14:val="tx1"/>
            </w14:solidFill>
          </w14:textFill>
        </w:rPr>
        <w:t>行业；承建（承接）企业为</w:t>
      </w:r>
      <w:r>
        <w:rPr>
          <w:color w:val="000000" w:themeColor="text1"/>
          <w:highlight w:val="none"/>
          <w:u w:val="single"/>
          <w14:textFill>
            <w14:solidFill>
              <w14:schemeClr w14:val="tx1"/>
            </w14:solidFill>
          </w14:textFill>
        </w:rPr>
        <w:t>（企业名称）</w:t>
      </w:r>
      <w:r>
        <w:rPr>
          <w:color w:val="000000" w:themeColor="text1"/>
          <w:highlight w:val="none"/>
          <w14:textFill>
            <w14:solidFill>
              <w14:schemeClr w14:val="tx1"/>
            </w14:solidFill>
          </w14:textFill>
        </w:rPr>
        <w:t>，从业人员__________________人，营业收入为__________________万元，资产总额为__________________万元</w:t>
      </w:r>
      <w:r>
        <w:rPr>
          <w:color w:val="000000" w:themeColor="text1"/>
          <w:sz w:val="7"/>
          <w:highlight w:val="none"/>
          <w14:textFill>
            <w14:solidFill>
              <w14:schemeClr w14:val="tx1"/>
            </w14:solidFill>
          </w14:textFill>
        </w:rPr>
        <w:t>1</w:t>
      </w:r>
      <w:r>
        <w:rPr>
          <w:color w:val="000000" w:themeColor="text1"/>
          <w:highlight w:val="none"/>
          <w14:textFill>
            <w14:solidFill>
              <w14:schemeClr w14:val="tx1"/>
            </w14:solidFill>
          </w14:textFill>
        </w:rPr>
        <w:t>，属于</w:t>
      </w:r>
      <w:r>
        <w:rPr>
          <w:color w:val="000000" w:themeColor="text1"/>
          <w:highlight w:val="none"/>
          <w:u w:val="single"/>
          <w14:textFill>
            <w14:solidFill>
              <w14:schemeClr w14:val="tx1"/>
            </w14:solidFill>
          </w14:textFill>
        </w:rPr>
        <w:t>（中型企业、小型企业、微型企业）</w:t>
      </w:r>
      <w:r>
        <w:rPr>
          <w:color w:val="000000" w:themeColor="text1"/>
          <w:highlight w:val="none"/>
          <w14:textFill>
            <w14:solidFill>
              <w14:schemeClr w14:val="tx1"/>
            </w14:solidFill>
          </w14:textFill>
        </w:rPr>
        <w:t>；</w:t>
      </w:r>
    </w:p>
    <w:p w14:paraId="390BDB1F">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w:t>
      </w:r>
    </w:p>
    <w:p w14:paraId="4DBB7215">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以上企业，不属于大企业的分支机构，不存在控股股东为大企业的情形，也不存在与大企业的负责人为同一人的情形。</w:t>
      </w:r>
    </w:p>
    <w:p w14:paraId="6C76B93E">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本企业对上述声明内容的真实性负责。如有虚假，将依法承担相应责任。</w:t>
      </w:r>
    </w:p>
    <w:p w14:paraId="4CD27350">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企业名称（盖章）：__________________</w:t>
      </w:r>
    </w:p>
    <w:p w14:paraId="18E759A0">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日期： 年 月 日</w:t>
      </w:r>
    </w:p>
    <w:p w14:paraId="241AF9BA">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1：从业人员、营业收入、资产总额填报上一年度数据，无上一年度数据的新成立企业可不填报。</w:t>
      </w:r>
    </w:p>
    <w:p w14:paraId="5F060974">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2：投标人应当自行核实是否属于小微企业，并认真填写声明函，若有虚假将追究其责任。</w:t>
      </w:r>
    </w:p>
    <w:p w14:paraId="19DE8062">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w:t>
      </w:r>
    </w:p>
    <w:p w14:paraId="1F86CA95">
      <w:pPr>
        <w:pStyle w:val="9"/>
        <w:outlineLvl w:val="2"/>
        <w:rPr>
          <w:color w:val="000000" w:themeColor="text1"/>
          <w:highlight w:val="none"/>
          <w14:textFill>
            <w14:solidFill>
              <w14:schemeClr w14:val="tx1"/>
            </w14:solidFill>
          </w14:textFill>
        </w:rPr>
      </w:pPr>
      <w:r>
        <w:rPr>
          <w:b/>
          <w:color w:val="000000" w:themeColor="text1"/>
          <w:sz w:val="28"/>
          <w:highlight w:val="none"/>
          <w14:textFill>
            <w14:solidFill>
              <w14:schemeClr w14:val="tx1"/>
            </w14:solidFill>
          </w14:textFill>
        </w:rPr>
        <w:t>格式十三：</w:t>
      </w:r>
    </w:p>
    <w:p w14:paraId="30995BEB">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（以下格式文件由供应商根据需要选用）</w:t>
      </w:r>
    </w:p>
    <w:p w14:paraId="5623D322">
      <w:pPr>
        <w:pStyle w:val="9"/>
        <w:jc w:val="center"/>
        <w:outlineLvl w:val="3"/>
        <w:rPr>
          <w:color w:val="000000" w:themeColor="text1"/>
          <w:highlight w:val="none"/>
          <w14:textFill>
            <w14:solidFill>
              <w14:schemeClr w14:val="tx1"/>
            </w14:solidFill>
          </w14:textFill>
        </w:rPr>
      </w:pPr>
      <w:r>
        <w:rPr>
          <w:b/>
          <w:color w:val="000000" w:themeColor="text1"/>
          <w:sz w:val="24"/>
          <w:highlight w:val="none"/>
          <w14:textFill>
            <w14:solidFill>
              <w14:schemeClr w14:val="tx1"/>
            </w14:solidFill>
          </w14:textFill>
        </w:rPr>
        <w:t>监狱企业</w:t>
      </w:r>
    </w:p>
    <w:p w14:paraId="247EBE0D">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提供由监狱管理局、戒毒管理局（含新疆生产建设兵团）出具的属于监狱企业的证明文件。</w:t>
      </w:r>
    </w:p>
    <w:p w14:paraId="4761DE99">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w:t>
      </w:r>
    </w:p>
    <w:p w14:paraId="446F1ACB">
      <w:pPr>
        <w:pStyle w:val="9"/>
        <w:outlineLvl w:val="2"/>
        <w:rPr>
          <w:color w:val="000000" w:themeColor="text1"/>
          <w:highlight w:val="none"/>
          <w14:textFill>
            <w14:solidFill>
              <w14:schemeClr w14:val="tx1"/>
            </w14:solidFill>
          </w14:textFill>
        </w:rPr>
      </w:pPr>
      <w:r>
        <w:rPr>
          <w:b/>
          <w:color w:val="000000" w:themeColor="text1"/>
          <w:sz w:val="28"/>
          <w:highlight w:val="none"/>
          <w14:textFill>
            <w14:solidFill>
              <w14:schemeClr w14:val="tx1"/>
            </w14:solidFill>
          </w14:textFill>
        </w:rPr>
        <w:t>格式十四：</w:t>
      </w:r>
    </w:p>
    <w:p w14:paraId="2B758567">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（以下格式文件由供应商根据需要选用）</w:t>
      </w:r>
    </w:p>
    <w:p w14:paraId="19375E28">
      <w:pPr>
        <w:pStyle w:val="9"/>
        <w:jc w:val="center"/>
        <w:outlineLvl w:val="3"/>
        <w:rPr>
          <w:color w:val="000000" w:themeColor="text1"/>
          <w:highlight w:val="none"/>
          <w14:textFill>
            <w14:solidFill>
              <w14:schemeClr w14:val="tx1"/>
            </w14:solidFill>
          </w14:textFill>
        </w:rPr>
      </w:pPr>
      <w:r>
        <w:rPr>
          <w:b/>
          <w:color w:val="000000" w:themeColor="text1"/>
          <w:sz w:val="24"/>
          <w:highlight w:val="none"/>
          <w14:textFill>
            <w14:solidFill>
              <w14:schemeClr w14:val="tx1"/>
            </w14:solidFill>
          </w14:textFill>
        </w:rPr>
        <w:t>残疾人福利性单位声明函</w:t>
      </w:r>
    </w:p>
    <w:p w14:paraId="388F7C14">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本单位郑重声明，根据《财政部 民政部 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13ED7966">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本单位对上述声明的真实性负责。如有虚假，将依法承担相应责任。</w:t>
      </w:r>
    </w:p>
    <w:p w14:paraId="19615212">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单位名称（盖章）：__________________</w:t>
      </w:r>
    </w:p>
    <w:p w14:paraId="17DA033D">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日期： 年 月 日</w:t>
      </w:r>
    </w:p>
    <w:p w14:paraId="07894328">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注：本函未填写或未勾选视作未做声明。</w:t>
      </w:r>
    </w:p>
    <w:p w14:paraId="38394F11">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w:t>
      </w:r>
    </w:p>
    <w:p w14:paraId="61129324">
      <w:pPr>
        <w:pStyle w:val="9"/>
        <w:outlineLvl w:val="2"/>
        <w:rPr>
          <w:color w:val="000000" w:themeColor="text1"/>
          <w:highlight w:val="none"/>
          <w14:textFill>
            <w14:solidFill>
              <w14:schemeClr w14:val="tx1"/>
            </w14:solidFill>
          </w14:textFill>
        </w:rPr>
      </w:pPr>
      <w:r>
        <w:rPr>
          <w:b/>
          <w:color w:val="000000" w:themeColor="text1"/>
          <w:sz w:val="28"/>
          <w:highlight w:val="none"/>
          <w14:textFill>
            <w14:solidFill>
              <w14:schemeClr w14:val="tx1"/>
            </w14:solidFill>
          </w14:textFill>
        </w:rPr>
        <w:t>格式十五：</w:t>
      </w:r>
    </w:p>
    <w:p w14:paraId="63728695">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（以下格式文件由供应商根据需要选用）</w:t>
      </w:r>
    </w:p>
    <w:p w14:paraId="328784BD">
      <w:pPr>
        <w:pStyle w:val="9"/>
        <w:jc w:val="center"/>
        <w:outlineLvl w:val="3"/>
        <w:rPr>
          <w:color w:val="000000" w:themeColor="text1"/>
          <w:highlight w:val="none"/>
          <w14:textFill>
            <w14:solidFill>
              <w14:schemeClr w14:val="tx1"/>
            </w14:solidFill>
          </w14:textFill>
        </w:rPr>
      </w:pPr>
      <w:r>
        <w:rPr>
          <w:b/>
          <w:color w:val="000000" w:themeColor="text1"/>
          <w:sz w:val="24"/>
          <w:highlight w:val="none"/>
          <w14:textFill>
            <w14:solidFill>
              <w14:schemeClr w14:val="tx1"/>
            </w14:solidFill>
          </w14:textFill>
        </w:rPr>
        <w:t>联合体共同投标协议书</w:t>
      </w:r>
    </w:p>
    <w:p w14:paraId="17251035">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立约方：</w:t>
      </w:r>
      <w:r>
        <w:rPr>
          <w:color w:val="000000" w:themeColor="text1"/>
          <w:highlight w:val="none"/>
          <w:u w:val="single"/>
          <w14:textFill>
            <w14:solidFill>
              <w14:schemeClr w14:val="tx1"/>
            </w14:solidFill>
          </w14:textFill>
        </w:rPr>
        <w:t>（甲公司全称）</w:t>
      </w:r>
    </w:p>
    <w:p w14:paraId="45FB6E9E">
      <w:pPr>
        <w:pStyle w:val="9"/>
        <w:ind w:firstLine="480"/>
        <w:rPr>
          <w:color w:val="000000" w:themeColor="text1"/>
          <w:highlight w:val="none"/>
          <w14:textFill>
            <w14:solidFill>
              <w14:schemeClr w14:val="tx1"/>
            </w14:solidFill>
          </w14:textFill>
        </w:rPr>
      </w:pPr>
      <w:r>
        <w:rPr>
          <w:color w:val="000000" w:themeColor="text1"/>
          <w:highlight w:val="none"/>
          <w:u w:val="single"/>
          <w14:textFill>
            <w14:solidFill>
              <w14:schemeClr w14:val="tx1"/>
            </w14:solidFill>
          </w14:textFill>
        </w:rPr>
        <w:t>（乙公司全称）</w:t>
      </w:r>
    </w:p>
    <w:p w14:paraId="17FC8E80">
      <w:pPr>
        <w:pStyle w:val="9"/>
        <w:ind w:firstLine="480"/>
        <w:rPr>
          <w:color w:val="000000" w:themeColor="text1"/>
          <w:highlight w:val="none"/>
          <w14:textFill>
            <w14:solidFill>
              <w14:schemeClr w14:val="tx1"/>
            </w14:solidFill>
          </w14:textFill>
        </w:rPr>
      </w:pPr>
      <w:r>
        <w:rPr>
          <w:color w:val="000000" w:themeColor="text1"/>
          <w:highlight w:val="none"/>
          <w:u w:val="single"/>
          <w14:textFill>
            <w14:solidFill>
              <w14:schemeClr w14:val="tx1"/>
            </w14:solidFill>
          </w14:textFill>
        </w:rPr>
        <w:t>（……公司全称）</w:t>
      </w:r>
    </w:p>
    <w:p w14:paraId="4ADA64AA">
      <w:pPr>
        <w:pStyle w:val="9"/>
        <w:ind w:firstLine="480"/>
        <w:rPr>
          <w:color w:val="000000" w:themeColor="text1"/>
          <w:highlight w:val="none"/>
          <w14:textFill>
            <w14:solidFill>
              <w14:schemeClr w14:val="tx1"/>
            </w14:solidFill>
          </w14:textFill>
        </w:rPr>
      </w:pPr>
      <w:r>
        <w:rPr>
          <w:color w:val="000000" w:themeColor="text1"/>
          <w:highlight w:val="none"/>
          <w:u w:val="single"/>
          <w14:textFill>
            <w14:solidFill>
              <w14:schemeClr w14:val="tx1"/>
            </w14:solidFill>
          </w14:textFill>
        </w:rPr>
        <w:t>（甲公司全称）、（乙公司全称）、（……公司全称）</w:t>
      </w:r>
      <w:r>
        <w:rPr>
          <w:color w:val="000000" w:themeColor="text1"/>
          <w:highlight w:val="none"/>
          <w14:textFill>
            <w14:solidFill>
              <w14:schemeClr w14:val="tx1"/>
            </w14:solidFill>
          </w14:textFill>
        </w:rPr>
        <w:t>自愿组成联合体，以一个投标人的身份共同参加（采购项目名称）（采购项目编号）的响应活动。经各方充分协商一致，就项目的响应和合同实施阶段的有关事务协商一致订立协议如下：</w:t>
      </w:r>
    </w:p>
    <w:p w14:paraId="10AD3413">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一、联合体各方关系</w:t>
      </w:r>
    </w:p>
    <w:p w14:paraId="00178376">
      <w:pPr>
        <w:pStyle w:val="9"/>
        <w:ind w:firstLine="480"/>
        <w:rPr>
          <w:color w:val="000000" w:themeColor="text1"/>
          <w:highlight w:val="none"/>
          <w14:textFill>
            <w14:solidFill>
              <w14:schemeClr w14:val="tx1"/>
            </w14:solidFill>
          </w14:textFill>
        </w:rPr>
      </w:pPr>
      <w:r>
        <w:rPr>
          <w:color w:val="000000" w:themeColor="text1"/>
          <w:highlight w:val="none"/>
          <w:u w:val="single"/>
          <w14:textFill>
            <w14:solidFill>
              <w14:schemeClr w14:val="tx1"/>
            </w14:solidFill>
          </w14:textFill>
        </w:rPr>
        <w:t>（甲公司全称）、（乙公司全称）、（……公司全称）</w:t>
      </w:r>
      <w:r>
        <w:rPr>
          <w:color w:val="000000" w:themeColor="text1"/>
          <w:highlight w:val="none"/>
          <w14:textFill>
            <w14:solidFill>
              <w14:schemeClr w14:val="tx1"/>
            </w14:solidFill>
          </w14:textFill>
        </w:rPr>
        <w:t>共同组成一个联合体，以一个投标人的身份共同参加本项目的响应。（甲公司全称）、（乙公司全称）、（……公司全称）作为联合体成员，若中标，联合体各方共同与（采购人）签订政府采购合同。</w:t>
      </w:r>
    </w:p>
    <w:p w14:paraId="66FC8F15">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二、联合体内部有关事项约定如下：</w:t>
      </w:r>
    </w:p>
    <w:p w14:paraId="303AC6EC">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1.（甲公司全称）作为联合体的牵头单位，代表联合体双方负责投标和合同实施阶段的主办、协调工作。</w:t>
      </w:r>
    </w:p>
    <w:p w14:paraId="0DC3F906">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2.联合体将严格按照文件的各项要求，递交投标文件，切实执行一切合同文件，共同承担合同规定的一切义务和责任，同时按照内部职责的划分，承担自身所负的责任和风险，在法律上承担连带责任。</w:t>
      </w:r>
    </w:p>
    <w:p w14:paraId="006C4B53">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3.如果本联合体中标，</w:t>
      </w:r>
      <w:r>
        <w:rPr>
          <w:color w:val="000000" w:themeColor="text1"/>
          <w:highlight w:val="none"/>
          <w:u w:val="single"/>
          <w14:textFill>
            <w14:solidFill>
              <w14:schemeClr w14:val="tx1"/>
            </w14:solidFill>
          </w14:textFill>
        </w:rPr>
        <w:t>（甲公司全称）</w:t>
      </w:r>
      <w:r>
        <w:rPr>
          <w:color w:val="000000" w:themeColor="text1"/>
          <w:highlight w:val="none"/>
          <w14:textFill>
            <w14:solidFill>
              <w14:schemeClr w14:val="tx1"/>
            </w14:solidFill>
          </w14:textFill>
        </w:rPr>
        <w:t>负责本项目___________部分，</w:t>
      </w:r>
      <w:r>
        <w:rPr>
          <w:color w:val="000000" w:themeColor="text1"/>
          <w:highlight w:val="none"/>
          <w:u w:val="single"/>
          <w14:textFill>
            <w14:solidFill>
              <w14:schemeClr w14:val="tx1"/>
            </w14:solidFill>
          </w14:textFill>
        </w:rPr>
        <w:t>（乙公司全称）</w:t>
      </w:r>
      <w:r>
        <w:rPr>
          <w:color w:val="000000" w:themeColor="text1"/>
          <w:highlight w:val="none"/>
          <w14:textFill>
            <w14:solidFill>
              <w14:schemeClr w14:val="tx1"/>
            </w14:solidFill>
          </w14:textFill>
        </w:rPr>
        <w:t>负责本项目___________部分。</w:t>
      </w:r>
    </w:p>
    <w:p w14:paraId="41AF10DB">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4.如中标，联合体各方共同与（采购人）签订合同书，并就中标项目向采购人负责有连带的和各自的法律责任；</w:t>
      </w:r>
    </w:p>
    <w:p w14:paraId="5913A344">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5.联合体成员（公司全称）为（请填写：小型、微型）企业，将承担合同总金额_____%的工作内容（联合体成员中有小型、微型企业时适用）。</w:t>
      </w:r>
    </w:p>
    <w:p w14:paraId="294EF997">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三、联合体各方不得再以自己名义参与本采购包响应，联合体各方不能作为其它联合体或单独响应单位的项目组成员参加本采购包响应。因发生上述问题导致联合体响应成为无效报价，联合体的其他成员可追究其违约责任和经济损失。</w:t>
      </w:r>
    </w:p>
    <w:p w14:paraId="40662C71">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四、联合体如因违约过失责任而导致采购人经济损失或被索赔时，本联合体任何一方均同意无条件优先清偿采购人的一切债务和经济赔偿。</w:t>
      </w:r>
    </w:p>
    <w:p w14:paraId="607536B4">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五、本协议在自签署之日起生效，有效期内有效，如获中标资格，合同有效期延续至合同履行完毕之日。</w:t>
      </w:r>
    </w:p>
    <w:p w14:paraId="2D75F73D">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六、本协议书正本一式_____份，随投标文件装订_____份，送采购人_____份，联合体成员各一份；副本一式_____份，联合体成员各执_____份。</w:t>
      </w:r>
    </w:p>
    <w:p w14:paraId="61C56419">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甲公司全称：____（盖章）________，乙公司全称：____（盖章）________，……公司全称：____（盖章）________，</w:t>
      </w:r>
    </w:p>
    <w:p w14:paraId="436D00C1">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____年____月 ____日，____年____月____日，____年____月____日</w:t>
      </w:r>
    </w:p>
    <w:p w14:paraId="175A59C7">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注：1．联合响应时需签本协议，联合体各方成员应在本协议上共同盖章确认。</w:t>
      </w:r>
    </w:p>
    <w:p w14:paraId="1BEB83FA">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2．本协议内容不得擅自修改。此协议将作为签订合同的附件之一。</w:t>
      </w:r>
    </w:p>
    <w:p w14:paraId="7C53EFE1">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w:t>
      </w:r>
    </w:p>
    <w:p w14:paraId="46E5263F">
      <w:pPr>
        <w:pStyle w:val="9"/>
        <w:outlineLvl w:val="2"/>
        <w:rPr>
          <w:color w:val="000000" w:themeColor="text1"/>
          <w:highlight w:val="none"/>
          <w14:textFill>
            <w14:solidFill>
              <w14:schemeClr w14:val="tx1"/>
            </w14:solidFill>
          </w14:textFill>
        </w:rPr>
      </w:pPr>
      <w:r>
        <w:rPr>
          <w:b/>
          <w:color w:val="000000" w:themeColor="text1"/>
          <w:sz w:val="28"/>
          <w:highlight w:val="none"/>
          <w14:textFill>
            <w14:solidFill>
              <w14:schemeClr w14:val="tx1"/>
            </w14:solidFill>
          </w14:textFill>
        </w:rPr>
        <w:t>格式十六：</w:t>
      </w:r>
    </w:p>
    <w:p w14:paraId="1FA9CD28">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（以下格式文件由供应商根据需要选用）</w:t>
      </w:r>
    </w:p>
    <w:p w14:paraId="62A74458">
      <w:pPr>
        <w:pStyle w:val="9"/>
        <w:jc w:val="center"/>
        <w:outlineLvl w:val="3"/>
        <w:rPr>
          <w:color w:val="000000" w:themeColor="text1"/>
          <w:highlight w:val="none"/>
          <w14:textFill>
            <w14:solidFill>
              <w14:schemeClr w14:val="tx1"/>
            </w14:solidFill>
          </w14:textFill>
        </w:rPr>
      </w:pPr>
      <w:r>
        <w:rPr>
          <w:b/>
          <w:color w:val="000000" w:themeColor="text1"/>
          <w:sz w:val="24"/>
          <w:highlight w:val="none"/>
          <w14:textFill>
            <w14:solidFill>
              <w14:schemeClr w14:val="tx1"/>
            </w14:solidFill>
          </w14:textFill>
        </w:rPr>
        <w:t>投标人业绩情况表</w:t>
      </w:r>
    </w:p>
    <w:tbl>
      <w:tblPr>
        <w:tblStyle w:val="7"/>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384"/>
        <w:gridCol w:w="1384"/>
        <w:gridCol w:w="1384"/>
        <w:gridCol w:w="1384"/>
        <w:gridCol w:w="1384"/>
        <w:gridCol w:w="1384"/>
      </w:tblGrid>
      <w:tr w14:paraId="698C00D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84" w:type="dxa"/>
          </w:tcPr>
          <w:p w14:paraId="35EF952B">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序号</w:t>
            </w:r>
          </w:p>
        </w:tc>
        <w:tc>
          <w:tcPr>
            <w:tcW w:w="1384" w:type="dxa"/>
          </w:tcPr>
          <w:p w14:paraId="1223C43D">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客户名称</w:t>
            </w:r>
          </w:p>
        </w:tc>
        <w:tc>
          <w:tcPr>
            <w:tcW w:w="1384" w:type="dxa"/>
          </w:tcPr>
          <w:p w14:paraId="3AC1B9AA">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项目名称及合同金额（万元）</w:t>
            </w:r>
          </w:p>
        </w:tc>
        <w:tc>
          <w:tcPr>
            <w:tcW w:w="1384" w:type="dxa"/>
          </w:tcPr>
          <w:p w14:paraId="4EC0CF2C">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签订合同时间</w:t>
            </w:r>
          </w:p>
        </w:tc>
        <w:tc>
          <w:tcPr>
            <w:tcW w:w="1384" w:type="dxa"/>
          </w:tcPr>
          <w:p w14:paraId="516DC1C3">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竣工验收报告时间</w:t>
            </w:r>
          </w:p>
        </w:tc>
        <w:tc>
          <w:tcPr>
            <w:tcW w:w="1384" w:type="dxa"/>
          </w:tcPr>
          <w:p w14:paraId="17BAAF00">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联系人及电话</w:t>
            </w:r>
          </w:p>
        </w:tc>
      </w:tr>
      <w:tr w14:paraId="53953B7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84" w:type="dxa"/>
          </w:tcPr>
          <w:p w14:paraId="6648BEE6">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1</w:t>
            </w:r>
          </w:p>
        </w:tc>
        <w:tc>
          <w:tcPr>
            <w:tcW w:w="1384" w:type="dxa"/>
          </w:tcPr>
          <w:p w14:paraId="3404C563">
            <w:pPr>
              <w:rPr>
                <w:color w:val="000000" w:themeColor="text1"/>
                <w:highlight w:val="none"/>
                <w14:textFill>
                  <w14:solidFill>
                    <w14:schemeClr w14:val="tx1"/>
                  </w14:solidFill>
                </w14:textFill>
              </w:rPr>
            </w:pPr>
          </w:p>
        </w:tc>
        <w:tc>
          <w:tcPr>
            <w:tcW w:w="1384" w:type="dxa"/>
          </w:tcPr>
          <w:p w14:paraId="6D81EC8C">
            <w:pPr>
              <w:rPr>
                <w:color w:val="000000" w:themeColor="text1"/>
                <w:highlight w:val="none"/>
                <w14:textFill>
                  <w14:solidFill>
                    <w14:schemeClr w14:val="tx1"/>
                  </w14:solidFill>
                </w14:textFill>
              </w:rPr>
            </w:pPr>
          </w:p>
        </w:tc>
        <w:tc>
          <w:tcPr>
            <w:tcW w:w="1384" w:type="dxa"/>
          </w:tcPr>
          <w:p w14:paraId="6A9C15F2">
            <w:pPr>
              <w:rPr>
                <w:color w:val="000000" w:themeColor="text1"/>
                <w:highlight w:val="none"/>
                <w14:textFill>
                  <w14:solidFill>
                    <w14:schemeClr w14:val="tx1"/>
                  </w14:solidFill>
                </w14:textFill>
              </w:rPr>
            </w:pPr>
          </w:p>
        </w:tc>
        <w:tc>
          <w:tcPr>
            <w:tcW w:w="1384" w:type="dxa"/>
          </w:tcPr>
          <w:p w14:paraId="3F40EC24">
            <w:pPr>
              <w:rPr>
                <w:color w:val="000000" w:themeColor="text1"/>
                <w:highlight w:val="none"/>
                <w14:textFill>
                  <w14:solidFill>
                    <w14:schemeClr w14:val="tx1"/>
                  </w14:solidFill>
                </w14:textFill>
              </w:rPr>
            </w:pPr>
          </w:p>
        </w:tc>
        <w:tc>
          <w:tcPr>
            <w:tcW w:w="1384" w:type="dxa"/>
          </w:tcPr>
          <w:p w14:paraId="1712D36C">
            <w:pPr>
              <w:rPr>
                <w:color w:val="000000" w:themeColor="text1"/>
                <w:highlight w:val="none"/>
                <w14:textFill>
                  <w14:solidFill>
                    <w14:schemeClr w14:val="tx1"/>
                  </w14:solidFill>
                </w14:textFill>
              </w:rPr>
            </w:pPr>
          </w:p>
        </w:tc>
      </w:tr>
      <w:tr w14:paraId="350E2C7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84" w:type="dxa"/>
          </w:tcPr>
          <w:p w14:paraId="4701FC84">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2</w:t>
            </w:r>
          </w:p>
        </w:tc>
        <w:tc>
          <w:tcPr>
            <w:tcW w:w="1384" w:type="dxa"/>
          </w:tcPr>
          <w:p w14:paraId="05C22F48">
            <w:pPr>
              <w:rPr>
                <w:color w:val="000000" w:themeColor="text1"/>
                <w:highlight w:val="none"/>
                <w14:textFill>
                  <w14:solidFill>
                    <w14:schemeClr w14:val="tx1"/>
                  </w14:solidFill>
                </w14:textFill>
              </w:rPr>
            </w:pPr>
          </w:p>
        </w:tc>
        <w:tc>
          <w:tcPr>
            <w:tcW w:w="1384" w:type="dxa"/>
          </w:tcPr>
          <w:p w14:paraId="61E8ACEE">
            <w:pPr>
              <w:rPr>
                <w:color w:val="000000" w:themeColor="text1"/>
                <w:highlight w:val="none"/>
                <w14:textFill>
                  <w14:solidFill>
                    <w14:schemeClr w14:val="tx1"/>
                  </w14:solidFill>
                </w14:textFill>
              </w:rPr>
            </w:pPr>
          </w:p>
        </w:tc>
        <w:tc>
          <w:tcPr>
            <w:tcW w:w="1384" w:type="dxa"/>
          </w:tcPr>
          <w:p w14:paraId="0E9E49B3">
            <w:pPr>
              <w:rPr>
                <w:color w:val="000000" w:themeColor="text1"/>
                <w:highlight w:val="none"/>
                <w14:textFill>
                  <w14:solidFill>
                    <w14:schemeClr w14:val="tx1"/>
                  </w14:solidFill>
                </w14:textFill>
              </w:rPr>
            </w:pPr>
          </w:p>
        </w:tc>
        <w:tc>
          <w:tcPr>
            <w:tcW w:w="1384" w:type="dxa"/>
          </w:tcPr>
          <w:p w14:paraId="109EE627">
            <w:pPr>
              <w:rPr>
                <w:color w:val="000000" w:themeColor="text1"/>
                <w:highlight w:val="none"/>
                <w14:textFill>
                  <w14:solidFill>
                    <w14:schemeClr w14:val="tx1"/>
                  </w14:solidFill>
                </w14:textFill>
              </w:rPr>
            </w:pPr>
          </w:p>
        </w:tc>
        <w:tc>
          <w:tcPr>
            <w:tcW w:w="1384" w:type="dxa"/>
          </w:tcPr>
          <w:p w14:paraId="6C9E4378">
            <w:pPr>
              <w:rPr>
                <w:color w:val="000000" w:themeColor="text1"/>
                <w:highlight w:val="none"/>
                <w14:textFill>
                  <w14:solidFill>
                    <w14:schemeClr w14:val="tx1"/>
                  </w14:solidFill>
                </w14:textFill>
              </w:rPr>
            </w:pPr>
          </w:p>
        </w:tc>
      </w:tr>
      <w:tr w14:paraId="769541B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84" w:type="dxa"/>
          </w:tcPr>
          <w:p w14:paraId="5A540A17">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3</w:t>
            </w:r>
          </w:p>
        </w:tc>
        <w:tc>
          <w:tcPr>
            <w:tcW w:w="1384" w:type="dxa"/>
          </w:tcPr>
          <w:p w14:paraId="5E579E39">
            <w:pPr>
              <w:rPr>
                <w:color w:val="000000" w:themeColor="text1"/>
                <w:highlight w:val="none"/>
                <w14:textFill>
                  <w14:solidFill>
                    <w14:schemeClr w14:val="tx1"/>
                  </w14:solidFill>
                </w14:textFill>
              </w:rPr>
            </w:pPr>
          </w:p>
        </w:tc>
        <w:tc>
          <w:tcPr>
            <w:tcW w:w="1384" w:type="dxa"/>
          </w:tcPr>
          <w:p w14:paraId="4EDA9EBE">
            <w:pPr>
              <w:rPr>
                <w:color w:val="000000" w:themeColor="text1"/>
                <w:highlight w:val="none"/>
                <w14:textFill>
                  <w14:solidFill>
                    <w14:schemeClr w14:val="tx1"/>
                  </w14:solidFill>
                </w14:textFill>
              </w:rPr>
            </w:pPr>
          </w:p>
        </w:tc>
        <w:tc>
          <w:tcPr>
            <w:tcW w:w="1384" w:type="dxa"/>
          </w:tcPr>
          <w:p w14:paraId="1B24B7E1">
            <w:pPr>
              <w:rPr>
                <w:color w:val="000000" w:themeColor="text1"/>
                <w:highlight w:val="none"/>
                <w14:textFill>
                  <w14:solidFill>
                    <w14:schemeClr w14:val="tx1"/>
                  </w14:solidFill>
                </w14:textFill>
              </w:rPr>
            </w:pPr>
          </w:p>
        </w:tc>
        <w:tc>
          <w:tcPr>
            <w:tcW w:w="1384" w:type="dxa"/>
          </w:tcPr>
          <w:p w14:paraId="15FDEC02">
            <w:pPr>
              <w:rPr>
                <w:color w:val="000000" w:themeColor="text1"/>
                <w:highlight w:val="none"/>
                <w14:textFill>
                  <w14:solidFill>
                    <w14:schemeClr w14:val="tx1"/>
                  </w14:solidFill>
                </w14:textFill>
              </w:rPr>
            </w:pPr>
          </w:p>
        </w:tc>
        <w:tc>
          <w:tcPr>
            <w:tcW w:w="1384" w:type="dxa"/>
          </w:tcPr>
          <w:p w14:paraId="79F866B1">
            <w:pPr>
              <w:rPr>
                <w:color w:val="000000" w:themeColor="text1"/>
                <w:highlight w:val="none"/>
                <w14:textFill>
                  <w14:solidFill>
                    <w14:schemeClr w14:val="tx1"/>
                  </w14:solidFill>
                </w14:textFill>
              </w:rPr>
            </w:pPr>
          </w:p>
        </w:tc>
      </w:tr>
      <w:tr w14:paraId="4634310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84" w:type="dxa"/>
          </w:tcPr>
          <w:p w14:paraId="344DD3DF">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4</w:t>
            </w:r>
          </w:p>
        </w:tc>
        <w:tc>
          <w:tcPr>
            <w:tcW w:w="1384" w:type="dxa"/>
          </w:tcPr>
          <w:p w14:paraId="4824004E">
            <w:pPr>
              <w:rPr>
                <w:color w:val="000000" w:themeColor="text1"/>
                <w:highlight w:val="none"/>
                <w14:textFill>
                  <w14:solidFill>
                    <w14:schemeClr w14:val="tx1"/>
                  </w14:solidFill>
                </w14:textFill>
              </w:rPr>
            </w:pPr>
          </w:p>
        </w:tc>
        <w:tc>
          <w:tcPr>
            <w:tcW w:w="1384" w:type="dxa"/>
          </w:tcPr>
          <w:p w14:paraId="685428F9">
            <w:pPr>
              <w:rPr>
                <w:color w:val="000000" w:themeColor="text1"/>
                <w:highlight w:val="none"/>
                <w14:textFill>
                  <w14:solidFill>
                    <w14:schemeClr w14:val="tx1"/>
                  </w14:solidFill>
                </w14:textFill>
              </w:rPr>
            </w:pPr>
          </w:p>
        </w:tc>
        <w:tc>
          <w:tcPr>
            <w:tcW w:w="1384" w:type="dxa"/>
          </w:tcPr>
          <w:p w14:paraId="69C49226">
            <w:pPr>
              <w:rPr>
                <w:color w:val="000000" w:themeColor="text1"/>
                <w:highlight w:val="none"/>
                <w14:textFill>
                  <w14:solidFill>
                    <w14:schemeClr w14:val="tx1"/>
                  </w14:solidFill>
                </w14:textFill>
              </w:rPr>
            </w:pPr>
          </w:p>
        </w:tc>
        <w:tc>
          <w:tcPr>
            <w:tcW w:w="1384" w:type="dxa"/>
          </w:tcPr>
          <w:p w14:paraId="6ACCE782">
            <w:pPr>
              <w:rPr>
                <w:color w:val="000000" w:themeColor="text1"/>
                <w:highlight w:val="none"/>
                <w14:textFill>
                  <w14:solidFill>
                    <w14:schemeClr w14:val="tx1"/>
                  </w14:solidFill>
                </w14:textFill>
              </w:rPr>
            </w:pPr>
          </w:p>
        </w:tc>
        <w:tc>
          <w:tcPr>
            <w:tcW w:w="1384" w:type="dxa"/>
          </w:tcPr>
          <w:p w14:paraId="6DBF5C72">
            <w:pPr>
              <w:rPr>
                <w:color w:val="000000" w:themeColor="text1"/>
                <w:highlight w:val="none"/>
                <w14:textFill>
                  <w14:solidFill>
                    <w14:schemeClr w14:val="tx1"/>
                  </w14:solidFill>
                </w14:textFill>
              </w:rPr>
            </w:pPr>
          </w:p>
        </w:tc>
      </w:tr>
      <w:tr w14:paraId="6AD898A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84" w:type="dxa"/>
          </w:tcPr>
          <w:p w14:paraId="76FA4B9A">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w:t>
            </w:r>
          </w:p>
        </w:tc>
        <w:tc>
          <w:tcPr>
            <w:tcW w:w="1384" w:type="dxa"/>
          </w:tcPr>
          <w:p w14:paraId="41D4759C">
            <w:pPr>
              <w:rPr>
                <w:color w:val="000000" w:themeColor="text1"/>
                <w:highlight w:val="none"/>
                <w14:textFill>
                  <w14:solidFill>
                    <w14:schemeClr w14:val="tx1"/>
                  </w14:solidFill>
                </w14:textFill>
              </w:rPr>
            </w:pPr>
          </w:p>
        </w:tc>
        <w:tc>
          <w:tcPr>
            <w:tcW w:w="1384" w:type="dxa"/>
          </w:tcPr>
          <w:p w14:paraId="2B538CFD">
            <w:pPr>
              <w:rPr>
                <w:color w:val="000000" w:themeColor="text1"/>
                <w:highlight w:val="none"/>
                <w14:textFill>
                  <w14:solidFill>
                    <w14:schemeClr w14:val="tx1"/>
                  </w14:solidFill>
                </w14:textFill>
              </w:rPr>
            </w:pPr>
          </w:p>
        </w:tc>
        <w:tc>
          <w:tcPr>
            <w:tcW w:w="1384" w:type="dxa"/>
          </w:tcPr>
          <w:p w14:paraId="117DF367">
            <w:pPr>
              <w:rPr>
                <w:color w:val="000000" w:themeColor="text1"/>
                <w:highlight w:val="none"/>
                <w14:textFill>
                  <w14:solidFill>
                    <w14:schemeClr w14:val="tx1"/>
                  </w14:solidFill>
                </w14:textFill>
              </w:rPr>
            </w:pPr>
          </w:p>
        </w:tc>
        <w:tc>
          <w:tcPr>
            <w:tcW w:w="1384" w:type="dxa"/>
          </w:tcPr>
          <w:p w14:paraId="5D67651D">
            <w:pPr>
              <w:rPr>
                <w:color w:val="000000" w:themeColor="text1"/>
                <w:highlight w:val="none"/>
                <w14:textFill>
                  <w14:solidFill>
                    <w14:schemeClr w14:val="tx1"/>
                  </w14:solidFill>
                </w14:textFill>
              </w:rPr>
            </w:pPr>
          </w:p>
        </w:tc>
        <w:tc>
          <w:tcPr>
            <w:tcW w:w="1384" w:type="dxa"/>
          </w:tcPr>
          <w:p w14:paraId="4DBE4E78">
            <w:pPr>
              <w:rPr>
                <w:color w:val="000000" w:themeColor="text1"/>
                <w:highlight w:val="none"/>
                <w14:textFill>
                  <w14:solidFill>
                    <w14:schemeClr w14:val="tx1"/>
                  </w14:solidFill>
                </w14:textFill>
              </w:rPr>
            </w:pPr>
          </w:p>
        </w:tc>
      </w:tr>
    </w:tbl>
    <w:p w14:paraId="027CF86D">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根据上述业绩情况，按招标文件要求附销售或服务合同复印件及评审标准要求的证明材料。</w:t>
      </w:r>
    </w:p>
    <w:p w14:paraId="2D13F78E">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w:t>
      </w:r>
    </w:p>
    <w:p w14:paraId="384BE9EC">
      <w:pPr>
        <w:pStyle w:val="9"/>
        <w:outlineLvl w:val="2"/>
        <w:rPr>
          <w:color w:val="000000" w:themeColor="text1"/>
          <w:highlight w:val="none"/>
          <w14:textFill>
            <w14:solidFill>
              <w14:schemeClr w14:val="tx1"/>
            </w14:solidFill>
          </w14:textFill>
        </w:rPr>
      </w:pPr>
      <w:r>
        <w:rPr>
          <w:b/>
          <w:color w:val="000000" w:themeColor="text1"/>
          <w:sz w:val="28"/>
          <w:highlight w:val="none"/>
          <w14:textFill>
            <w14:solidFill>
              <w14:schemeClr w14:val="tx1"/>
            </w14:solidFill>
          </w14:textFill>
        </w:rPr>
        <w:t>格式十七：</w:t>
      </w:r>
    </w:p>
    <w:p w14:paraId="6345A311">
      <w:pPr>
        <w:pStyle w:val="9"/>
        <w:jc w:val="center"/>
        <w:outlineLvl w:val="3"/>
        <w:rPr>
          <w:color w:val="000000" w:themeColor="text1"/>
          <w:highlight w:val="none"/>
          <w14:textFill>
            <w14:solidFill>
              <w14:schemeClr w14:val="tx1"/>
            </w14:solidFill>
          </w14:textFill>
        </w:rPr>
      </w:pPr>
      <w:r>
        <w:rPr>
          <w:b/>
          <w:color w:val="000000" w:themeColor="text1"/>
          <w:sz w:val="24"/>
          <w:highlight w:val="none"/>
          <w14:textFill>
            <w14:solidFill>
              <w14:schemeClr w14:val="tx1"/>
            </w14:solidFill>
          </w14:textFill>
        </w:rPr>
        <w:t>《技术和服务要求响应表》</w:t>
      </w:r>
    </w:p>
    <w:tbl>
      <w:tblPr>
        <w:tblStyle w:val="7"/>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923"/>
        <w:gridCol w:w="923"/>
        <w:gridCol w:w="923"/>
        <w:gridCol w:w="923"/>
        <w:gridCol w:w="923"/>
        <w:gridCol w:w="923"/>
        <w:gridCol w:w="923"/>
        <w:gridCol w:w="923"/>
        <w:gridCol w:w="923"/>
      </w:tblGrid>
      <w:tr w14:paraId="5C49BC1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23" w:type="dxa"/>
          </w:tcPr>
          <w:p w14:paraId="6119B0A7">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序号</w:t>
            </w:r>
          </w:p>
        </w:tc>
        <w:tc>
          <w:tcPr>
            <w:tcW w:w="923" w:type="dxa"/>
          </w:tcPr>
          <w:p w14:paraId="0FEE9396">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标的名称</w:t>
            </w:r>
          </w:p>
        </w:tc>
        <w:tc>
          <w:tcPr>
            <w:tcW w:w="923" w:type="dxa"/>
          </w:tcPr>
          <w:p w14:paraId="7081CC5A">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参数性质</w:t>
            </w:r>
          </w:p>
        </w:tc>
        <w:tc>
          <w:tcPr>
            <w:tcW w:w="923" w:type="dxa"/>
          </w:tcPr>
          <w:p w14:paraId="22F851D0">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采购文件规定的技术和服务要求</w:t>
            </w:r>
          </w:p>
        </w:tc>
        <w:tc>
          <w:tcPr>
            <w:tcW w:w="923" w:type="dxa"/>
          </w:tcPr>
          <w:p w14:paraId="1CAB6826">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投标文件响应的具体内容</w:t>
            </w:r>
          </w:p>
        </w:tc>
        <w:tc>
          <w:tcPr>
            <w:tcW w:w="923" w:type="dxa"/>
          </w:tcPr>
          <w:p w14:paraId="40AFED16">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型号</w:t>
            </w:r>
          </w:p>
        </w:tc>
        <w:tc>
          <w:tcPr>
            <w:tcW w:w="923" w:type="dxa"/>
          </w:tcPr>
          <w:p w14:paraId="3AA3CB9E">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是否偏离</w:t>
            </w:r>
          </w:p>
        </w:tc>
        <w:tc>
          <w:tcPr>
            <w:tcW w:w="923" w:type="dxa"/>
          </w:tcPr>
          <w:p w14:paraId="2CA6878C">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证明文件所在位置</w:t>
            </w:r>
          </w:p>
        </w:tc>
        <w:tc>
          <w:tcPr>
            <w:tcW w:w="923" w:type="dxa"/>
          </w:tcPr>
          <w:p w14:paraId="68230D8F">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备注</w:t>
            </w:r>
          </w:p>
        </w:tc>
      </w:tr>
      <w:tr w14:paraId="33C1B05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23" w:type="dxa"/>
          </w:tcPr>
          <w:p w14:paraId="44B1FC50">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1</w:t>
            </w:r>
          </w:p>
        </w:tc>
        <w:tc>
          <w:tcPr>
            <w:tcW w:w="923" w:type="dxa"/>
          </w:tcPr>
          <w:p w14:paraId="679A1E4E">
            <w:pPr>
              <w:rPr>
                <w:color w:val="000000" w:themeColor="text1"/>
                <w:highlight w:val="none"/>
                <w14:textFill>
                  <w14:solidFill>
                    <w14:schemeClr w14:val="tx1"/>
                  </w14:solidFill>
                </w14:textFill>
              </w:rPr>
            </w:pPr>
          </w:p>
        </w:tc>
        <w:tc>
          <w:tcPr>
            <w:tcW w:w="923" w:type="dxa"/>
          </w:tcPr>
          <w:p w14:paraId="3875741B">
            <w:pPr>
              <w:rPr>
                <w:color w:val="000000" w:themeColor="text1"/>
                <w:highlight w:val="none"/>
                <w14:textFill>
                  <w14:solidFill>
                    <w14:schemeClr w14:val="tx1"/>
                  </w14:solidFill>
                </w14:textFill>
              </w:rPr>
            </w:pPr>
          </w:p>
        </w:tc>
        <w:tc>
          <w:tcPr>
            <w:tcW w:w="923" w:type="dxa"/>
          </w:tcPr>
          <w:p w14:paraId="6462E6BB">
            <w:pPr>
              <w:rPr>
                <w:color w:val="000000" w:themeColor="text1"/>
                <w:highlight w:val="none"/>
                <w14:textFill>
                  <w14:solidFill>
                    <w14:schemeClr w14:val="tx1"/>
                  </w14:solidFill>
                </w14:textFill>
              </w:rPr>
            </w:pPr>
          </w:p>
        </w:tc>
        <w:tc>
          <w:tcPr>
            <w:tcW w:w="923" w:type="dxa"/>
          </w:tcPr>
          <w:p w14:paraId="13E99E5C">
            <w:pPr>
              <w:rPr>
                <w:color w:val="000000" w:themeColor="text1"/>
                <w:highlight w:val="none"/>
                <w14:textFill>
                  <w14:solidFill>
                    <w14:schemeClr w14:val="tx1"/>
                  </w14:solidFill>
                </w14:textFill>
              </w:rPr>
            </w:pPr>
          </w:p>
        </w:tc>
        <w:tc>
          <w:tcPr>
            <w:tcW w:w="923" w:type="dxa"/>
          </w:tcPr>
          <w:p w14:paraId="45373319">
            <w:pPr>
              <w:rPr>
                <w:color w:val="000000" w:themeColor="text1"/>
                <w:highlight w:val="none"/>
                <w14:textFill>
                  <w14:solidFill>
                    <w14:schemeClr w14:val="tx1"/>
                  </w14:solidFill>
                </w14:textFill>
              </w:rPr>
            </w:pPr>
          </w:p>
        </w:tc>
        <w:tc>
          <w:tcPr>
            <w:tcW w:w="923" w:type="dxa"/>
          </w:tcPr>
          <w:p w14:paraId="3A48B387">
            <w:pPr>
              <w:rPr>
                <w:color w:val="000000" w:themeColor="text1"/>
                <w:highlight w:val="none"/>
                <w14:textFill>
                  <w14:solidFill>
                    <w14:schemeClr w14:val="tx1"/>
                  </w14:solidFill>
                </w14:textFill>
              </w:rPr>
            </w:pPr>
          </w:p>
        </w:tc>
        <w:tc>
          <w:tcPr>
            <w:tcW w:w="923" w:type="dxa"/>
          </w:tcPr>
          <w:p w14:paraId="513E45A3">
            <w:pPr>
              <w:rPr>
                <w:color w:val="000000" w:themeColor="text1"/>
                <w:highlight w:val="none"/>
                <w14:textFill>
                  <w14:solidFill>
                    <w14:schemeClr w14:val="tx1"/>
                  </w14:solidFill>
                </w14:textFill>
              </w:rPr>
            </w:pPr>
          </w:p>
        </w:tc>
        <w:tc>
          <w:tcPr>
            <w:tcW w:w="923" w:type="dxa"/>
          </w:tcPr>
          <w:p w14:paraId="7FAF4F5D">
            <w:pPr>
              <w:rPr>
                <w:color w:val="000000" w:themeColor="text1"/>
                <w:highlight w:val="none"/>
                <w14:textFill>
                  <w14:solidFill>
                    <w14:schemeClr w14:val="tx1"/>
                  </w14:solidFill>
                </w14:textFill>
              </w:rPr>
            </w:pPr>
          </w:p>
        </w:tc>
      </w:tr>
      <w:tr w14:paraId="3087281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23" w:type="dxa"/>
          </w:tcPr>
          <w:p w14:paraId="2E2A2E46">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2</w:t>
            </w:r>
          </w:p>
        </w:tc>
        <w:tc>
          <w:tcPr>
            <w:tcW w:w="923" w:type="dxa"/>
          </w:tcPr>
          <w:p w14:paraId="28CED9A4">
            <w:pPr>
              <w:rPr>
                <w:color w:val="000000" w:themeColor="text1"/>
                <w:highlight w:val="none"/>
                <w14:textFill>
                  <w14:solidFill>
                    <w14:schemeClr w14:val="tx1"/>
                  </w14:solidFill>
                </w14:textFill>
              </w:rPr>
            </w:pPr>
          </w:p>
        </w:tc>
        <w:tc>
          <w:tcPr>
            <w:tcW w:w="923" w:type="dxa"/>
          </w:tcPr>
          <w:p w14:paraId="783809BD">
            <w:pPr>
              <w:rPr>
                <w:color w:val="000000" w:themeColor="text1"/>
                <w:highlight w:val="none"/>
                <w14:textFill>
                  <w14:solidFill>
                    <w14:schemeClr w14:val="tx1"/>
                  </w14:solidFill>
                </w14:textFill>
              </w:rPr>
            </w:pPr>
          </w:p>
        </w:tc>
        <w:tc>
          <w:tcPr>
            <w:tcW w:w="923" w:type="dxa"/>
          </w:tcPr>
          <w:p w14:paraId="3F9939B5">
            <w:pPr>
              <w:rPr>
                <w:color w:val="000000" w:themeColor="text1"/>
                <w:highlight w:val="none"/>
                <w14:textFill>
                  <w14:solidFill>
                    <w14:schemeClr w14:val="tx1"/>
                  </w14:solidFill>
                </w14:textFill>
              </w:rPr>
            </w:pPr>
          </w:p>
        </w:tc>
        <w:tc>
          <w:tcPr>
            <w:tcW w:w="923" w:type="dxa"/>
          </w:tcPr>
          <w:p w14:paraId="2047A715">
            <w:pPr>
              <w:rPr>
                <w:color w:val="000000" w:themeColor="text1"/>
                <w:highlight w:val="none"/>
                <w14:textFill>
                  <w14:solidFill>
                    <w14:schemeClr w14:val="tx1"/>
                  </w14:solidFill>
                </w14:textFill>
              </w:rPr>
            </w:pPr>
          </w:p>
        </w:tc>
        <w:tc>
          <w:tcPr>
            <w:tcW w:w="923" w:type="dxa"/>
          </w:tcPr>
          <w:p w14:paraId="6B6D7383">
            <w:pPr>
              <w:rPr>
                <w:color w:val="000000" w:themeColor="text1"/>
                <w:highlight w:val="none"/>
                <w14:textFill>
                  <w14:solidFill>
                    <w14:schemeClr w14:val="tx1"/>
                  </w14:solidFill>
                </w14:textFill>
              </w:rPr>
            </w:pPr>
          </w:p>
        </w:tc>
        <w:tc>
          <w:tcPr>
            <w:tcW w:w="923" w:type="dxa"/>
          </w:tcPr>
          <w:p w14:paraId="1AF3CF49">
            <w:pPr>
              <w:rPr>
                <w:color w:val="000000" w:themeColor="text1"/>
                <w:highlight w:val="none"/>
                <w14:textFill>
                  <w14:solidFill>
                    <w14:schemeClr w14:val="tx1"/>
                  </w14:solidFill>
                </w14:textFill>
              </w:rPr>
            </w:pPr>
          </w:p>
        </w:tc>
        <w:tc>
          <w:tcPr>
            <w:tcW w:w="923" w:type="dxa"/>
          </w:tcPr>
          <w:p w14:paraId="69B89186">
            <w:pPr>
              <w:rPr>
                <w:color w:val="000000" w:themeColor="text1"/>
                <w:highlight w:val="none"/>
                <w14:textFill>
                  <w14:solidFill>
                    <w14:schemeClr w14:val="tx1"/>
                  </w14:solidFill>
                </w14:textFill>
              </w:rPr>
            </w:pPr>
          </w:p>
        </w:tc>
        <w:tc>
          <w:tcPr>
            <w:tcW w:w="923" w:type="dxa"/>
          </w:tcPr>
          <w:p w14:paraId="12673BEF">
            <w:pPr>
              <w:rPr>
                <w:color w:val="000000" w:themeColor="text1"/>
                <w:highlight w:val="none"/>
                <w14:textFill>
                  <w14:solidFill>
                    <w14:schemeClr w14:val="tx1"/>
                  </w14:solidFill>
                </w14:textFill>
              </w:rPr>
            </w:pPr>
          </w:p>
        </w:tc>
      </w:tr>
      <w:tr w14:paraId="3060E81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23" w:type="dxa"/>
          </w:tcPr>
          <w:p w14:paraId="5E370D32">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3</w:t>
            </w:r>
          </w:p>
        </w:tc>
        <w:tc>
          <w:tcPr>
            <w:tcW w:w="923" w:type="dxa"/>
          </w:tcPr>
          <w:p w14:paraId="0112C270">
            <w:pPr>
              <w:rPr>
                <w:color w:val="000000" w:themeColor="text1"/>
                <w:highlight w:val="none"/>
                <w14:textFill>
                  <w14:solidFill>
                    <w14:schemeClr w14:val="tx1"/>
                  </w14:solidFill>
                </w14:textFill>
              </w:rPr>
            </w:pPr>
          </w:p>
        </w:tc>
        <w:tc>
          <w:tcPr>
            <w:tcW w:w="923" w:type="dxa"/>
          </w:tcPr>
          <w:p w14:paraId="466D1F12">
            <w:pPr>
              <w:rPr>
                <w:color w:val="000000" w:themeColor="text1"/>
                <w:highlight w:val="none"/>
                <w14:textFill>
                  <w14:solidFill>
                    <w14:schemeClr w14:val="tx1"/>
                  </w14:solidFill>
                </w14:textFill>
              </w:rPr>
            </w:pPr>
          </w:p>
        </w:tc>
        <w:tc>
          <w:tcPr>
            <w:tcW w:w="923" w:type="dxa"/>
          </w:tcPr>
          <w:p w14:paraId="3E401E95">
            <w:pPr>
              <w:rPr>
                <w:color w:val="000000" w:themeColor="text1"/>
                <w:highlight w:val="none"/>
                <w14:textFill>
                  <w14:solidFill>
                    <w14:schemeClr w14:val="tx1"/>
                  </w14:solidFill>
                </w14:textFill>
              </w:rPr>
            </w:pPr>
          </w:p>
        </w:tc>
        <w:tc>
          <w:tcPr>
            <w:tcW w:w="923" w:type="dxa"/>
          </w:tcPr>
          <w:p w14:paraId="0B101703">
            <w:pPr>
              <w:rPr>
                <w:color w:val="000000" w:themeColor="text1"/>
                <w:highlight w:val="none"/>
                <w14:textFill>
                  <w14:solidFill>
                    <w14:schemeClr w14:val="tx1"/>
                  </w14:solidFill>
                </w14:textFill>
              </w:rPr>
            </w:pPr>
          </w:p>
        </w:tc>
        <w:tc>
          <w:tcPr>
            <w:tcW w:w="923" w:type="dxa"/>
          </w:tcPr>
          <w:p w14:paraId="023FEB27">
            <w:pPr>
              <w:rPr>
                <w:color w:val="000000" w:themeColor="text1"/>
                <w:highlight w:val="none"/>
                <w14:textFill>
                  <w14:solidFill>
                    <w14:schemeClr w14:val="tx1"/>
                  </w14:solidFill>
                </w14:textFill>
              </w:rPr>
            </w:pPr>
          </w:p>
        </w:tc>
        <w:tc>
          <w:tcPr>
            <w:tcW w:w="923" w:type="dxa"/>
          </w:tcPr>
          <w:p w14:paraId="230A9E6A">
            <w:pPr>
              <w:rPr>
                <w:color w:val="000000" w:themeColor="text1"/>
                <w:highlight w:val="none"/>
                <w14:textFill>
                  <w14:solidFill>
                    <w14:schemeClr w14:val="tx1"/>
                  </w14:solidFill>
                </w14:textFill>
              </w:rPr>
            </w:pPr>
          </w:p>
        </w:tc>
        <w:tc>
          <w:tcPr>
            <w:tcW w:w="923" w:type="dxa"/>
          </w:tcPr>
          <w:p w14:paraId="0F4D0238">
            <w:pPr>
              <w:rPr>
                <w:color w:val="000000" w:themeColor="text1"/>
                <w:highlight w:val="none"/>
                <w14:textFill>
                  <w14:solidFill>
                    <w14:schemeClr w14:val="tx1"/>
                  </w14:solidFill>
                </w14:textFill>
              </w:rPr>
            </w:pPr>
          </w:p>
        </w:tc>
        <w:tc>
          <w:tcPr>
            <w:tcW w:w="923" w:type="dxa"/>
          </w:tcPr>
          <w:p w14:paraId="520B8DE7">
            <w:pPr>
              <w:rPr>
                <w:color w:val="000000" w:themeColor="text1"/>
                <w:highlight w:val="none"/>
                <w14:textFill>
                  <w14:solidFill>
                    <w14:schemeClr w14:val="tx1"/>
                  </w14:solidFill>
                </w14:textFill>
              </w:rPr>
            </w:pPr>
          </w:p>
        </w:tc>
      </w:tr>
      <w:tr w14:paraId="1806B62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23" w:type="dxa"/>
          </w:tcPr>
          <w:p w14:paraId="63C09408">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4</w:t>
            </w:r>
          </w:p>
        </w:tc>
        <w:tc>
          <w:tcPr>
            <w:tcW w:w="923" w:type="dxa"/>
          </w:tcPr>
          <w:p w14:paraId="3F8BD3FB">
            <w:pPr>
              <w:rPr>
                <w:color w:val="000000" w:themeColor="text1"/>
                <w:highlight w:val="none"/>
                <w14:textFill>
                  <w14:solidFill>
                    <w14:schemeClr w14:val="tx1"/>
                  </w14:solidFill>
                </w14:textFill>
              </w:rPr>
            </w:pPr>
          </w:p>
        </w:tc>
        <w:tc>
          <w:tcPr>
            <w:tcW w:w="923" w:type="dxa"/>
          </w:tcPr>
          <w:p w14:paraId="69FBCD4F">
            <w:pPr>
              <w:rPr>
                <w:color w:val="000000" w:themeColor="text1"/>
                <w:highlight w:val="none"/>
                <w14:textFill>
                  <w14:solidFill>
                    <w14:schemeClr w14:val="tx1"/>
                  </w14:solidFill>
                </w14:textFill>
              </w:rPr>
            </w:pPr>
          </w:p>
        </w:tc>
        <w:tc>
          <w:tcPr>
            <w:tcW w:w="923" w:type="dxa"/>
          </w:tcPr>
          <w:p w14:paraId="0AAC37B1">
            <w:pPr>
              <w:rPr>
                <w:color w:val="000000" w:themeColor="text1"/>
                <w:highlight w:val="none"/>
                <w14:textFill>
                  <w14:solidFill>
                    <w14:schemeClr w14:val="tx1"/>
                  </w14:solidFill>
                </w14:textFill>
              </w:rPr>
            </w:pPr>
          </w:p>
        </w:tc>
        <w:tc>
          <w:tcPr>
            <w:tcW w:w="923" w:type="dxa"/>
          </w:tcPr>
          <w:p w14:paraId="6DF5BE96">
            <w:pPr>
              <w:rPr>
                <w:color w:val="000000" w:themeColor="text1"/>
                <w:highlight w:val="none"/>
                <w14:textFill>
                  <w14:solidFill>
                    <w14:schemeClr w14:val="tx1"/>
                  </w14:solidFill>
                </w14:textFill>
              </w:rPr>
            </w:pPr>
          </w:p>
        </w:tc>
        <w:tc>
          <w:tcPr>
            <w:tcW w:w="923" w:type="dxa"/>
          </w:tcPr>
          <w:p w14:paraId="47E5AC30">
            <w:pPr>
              <w:rPr>
                <w:color w:val="000000" w:themeColor="text1"/>
                <w:highlight w:val="none"/>
                <w14:textFill>
                  <w14:solidFill>
                    <w14:schemeClr w14:val="tx1"/>
                  </w14:solidFill>
                </w14:textFill>
              </w:rPr>
            </w:pPr>
          </w:p>
        </w:tc>
        <w:tc>
          <w:tcPr>
            <w:tcW w:w="923" w:type="dxa"/>
          </w:tcPr>
          <w:p w14:paraId="4C9A8136">
            <w:pPr>
              <w:rPr>
                <w:color w:val="000000" w:themeColor="text1"/>
                <w:highlight w:val="none"/>
                <w14:textFill>
                  <w14:solidFill>
                    <w14:schemeClr w14:val="tx1"/>
                  </w14:solidFill>
                </w14:textFill>
              </w:rPr>
            </w:pPr>
          </w:p>
        </w:tc>
        <w:tc>
          <w:tcPr>
            <w:tcW w:w="923" w:type="dxa"/>
          </w:tcPr>
          <w:p w14:paraId="449FA832">
            <w:pPr>
              <w:rPr>
                <w:color w:val="000000" w:themeColor="text1"/>
                <w:highlight w:val="none"/>
                <w14:textFill>
                  <w14:solidFill>
                    <w14:schemeClr w14:val="tx1"/>
                  </w14:solidFill>
                </w14:textFill>
              </w:rPr>
            </w:pPr>
          </w:p>
        </w:tc>
        <w:tc>
          <w:tcPr>
            <w:tcW w:w="923" w:type="dxa"/>
          </w:tcPr>
          <w:p w14:paraId="488B8862">
            <w:pPr>
              <w:rPr>
                <w:color w:val="000000" w:themeColor="text1"/>
                <w:highlight w:val="none"/>
                <w14:textFill>
                  <w14:solidFill>
                    <w14:schemeClr w14:val="tx1"/>
                  </w14:solidFill>
                </w14:textFill>
              </w:rPr>
            </w:pPr>
          </w:p>
        </w:tc>
      </w:tr>
      <w:tr w14:paraId="1281677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23" w:type="dxa"/>
          </w:tcPr>
          <w:p w14:paraId="17CE4874">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5</w:t>
            </w:r>
          </w:p>
        </w:tc>
        <w:tc>
          <w:tcPr>
            <w:tcW w:w="923" w:type="dxa"/>
          </w:tcPr>
          <w:p w14:paraId="515183B9">
            <w:pPr>
              <w:rPr>
                <w:color w:val="000000" w:themeColor="text1"/>
                <w:highlight w:val="none"/>
                <w14:textFill>
                  <w14:solidFill>
                    <w14:schemeClr w14:val="tx1"/>
                  </w14:solidFill>
                </w14:textFill>
              </w:rPr>
            </w:pPr>
          </w:p>
        </w:tc>
        <w:tc>
          <w:tcPr>
            <w:tcW w:w="923" w:type="dxa"/>
          </w:tcPr>
          <w:p w14:paraId="280BD30D">
            <w:pPr>
              <w:rPr>
                <w:color w:val="000000" w:themeColor="text1"/>
                <w:highlight w:val="none"/>
                <w14:textFill>
                  <w14:solidFill>
                    <w14:schemeClr w14:val="tx1"/>
                  </w14:solidFill>
                </w14:textFill>
              </w:rPr>
            </w:pPr>
          </w:p>
        </w:tc>
        <w:tc>
          <w:tcPr>
            <w:tcW w:w="923" w:type="dxa"/>
          </w:tcPr>
          <w:p w14:paraId="1AE1CEC5">
            <w:pPr>
              <w:rPr>
                <w:color w:val="000000" w:themeColor="text1"/>
                <w:highlight w:val="none"/>
                <w14:textFill>
                  <w14:solidFill>
                    <w14:schemeClr w14:val="tx1"/>
                  </w14:solidFill>
                </w14:textFill>
              </w:rPr>
            </w:pPr>
          </w:p>
        </w:tc>
        <w:tc>
          <w:tcPr>
            <w:tcW w:w="923" w:type="dxa"/>
          </w:tcPr>
          <w:p w14:paraId="038FA68A">
            <w:pPr>
              <w:rPr>
                <w:color w:val="000000" w:themeColor="text1"/>
                <w:highlight w:val="none"/>
                <w14:textFill>
                  <w14:solidFill>
                    <w14:schemeClr w14:val="tx1"/>
                  </w14:solidFill>
                </w14:textFill>
              </w:rPr>
            </w:pPr>
          </w:p>
        </w:tc>
        <w:tc>
          <w:tcPr>
            <w:tcW w:w="923" w:type="dxa"/>
          </w:tcPr>
          <w:p w14:paraId="2C4B7C9D">
            <w:pPr>
              <w:rPr>
                <w:color w:val="000000" w:themeColor="text1"/>
                <w:highlight w:val="none"/>
                <w14:textFill>
                  <w14:solidFill>
                    <w14:schemeClr w14:val="tx1"/>
                  </w14:solidFill>
                </w14:textFill>
              </w:rPr>
            </w:pPr>
          </w:p>
        </w:tc>
        <w:tc>
          <w:tcPr>
            <w:tcW w:w="923" w:type="dxa"/>
          </w:tcPr>
          <w:p w14:paraId="438DC836">
            <w:pPr>
              <w:rPr>
                <w:color w:val="000000" w:themeColor="text1"/>
                <w:highlight w:val="none"/>
                <w14:textFill>
                  <w14:solidFill>
                    <w14:schemeClr w14:val="tx1"/>
                  </w14:solidFill>
                </w14:textFill>
              </w:rPr>
            </w:pPr>
          </w:p>
        </w:tc>
        <w:tc>
          <w:tcPr>
            <w:tcW w:w="923" w:type="dxa"/>
          </w:tcPr>
          <w:p w14:paraId="303D549B">
            <w:pPr>
              <w:rPr>
                <w:color w:val="000000" w:themeColor="text1"/>
                <w:highlight w:val="none"/>
                <w14:textFill>
                  <w14:solidFill>
                    <w14:schemeClr w14:val="tx1"/>
                  </w14:solidFill>
                </w14:textFill>
              </w:rPr>
            </w:pPr>
          </w:p>
        </w:tc>
        <w:tc>
          <w:tcPr>
            <w:tcW w:w="923" w:type="dxa"/>
          </w:tcPr>
          <w:p w14:paraId="10CFECA4">
            <w:pPr>
              <w:rPr>
                <w:color w:val="000000" w:themeColor="text1"/>
                <w:highlight w:val="none"/>
                <w14:textFill>
                  <w14:solidFill>
                    <w14:schemeClr w14:val="tx1"/>
                  </w14:solidFill>
                </w14:textFill>
              </w:rPr>
            </w:pPr>
          </w:p>
        </w:tc>
      </w:tr>
      <w:tr w14:paraId="04015E1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23" w:type="dxa"/>
          </w:tcPr>
          <w:p w14:paraId="00D6F0ED">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6</w:t>
            </w:r>
          </w:p>
        </w:tc>
        <w:tc>
          <w:tcPr>
            <w:tcW w:w="923" w:type="dxa"/>
          </w:tcPr>
          <w:p w14:paraId="34F6CEEB">
            <w:pPr>
              <w:rPr>
                <w:color w:val="000000" w:themeColor="text1"/>
                <w:highlight w:val="none"/>
                <w14:textFill>
                  <w14:solidFill>
                    <w14:schemeClr w14:val="tx1"/>
                  </w14:solidFill>
                </w14:textFill>
              </w:rPr>
            </w:pPr>
          </w:p>
        </w:tc>
        <w:tc>
          <w:tcPr>
            <w:tcW w:w="923" w:type="dxa"/>
          </w:tcPr>
          <w:p w14:paraId="6947C6A2">
            <w:pPr>
              <w:rPr>
                <w:color w:val="000000" w:themeColor="text1"/>
                <w:highlight w:val="none"/>
                <w14:textFill>
                  <w14:solidFill>
                    <w14:schemeClr w14:val="tx1"/>
                  </w14:solidFill>
                </w14:textFill>
              </w:rPr>
            </w:pPr>
          </w:p>
        </w:tc>
        <w:tc>
          <w:tcPr>
            <w:tcW w:w="923" w:type="dxa"/>
          </w:tcPr>
          <w:p w14:paraId="7B72F91C">
            <w:pPr>
              <w:rPr>
                <w:color w:val="000000" w:themeColor="text1"/>
                <w:highlight w:val="none"/>
                <w14:textFill>
                  <w14:solidFill>
                    <w14:schemeClr w14:val="tx1"/>
                  </w14:solidFill>
                </w14:textFill>
              </w:rPr>
            </w:pPr>
          </w:p>
        </w:tc>
        <w:tc>
          <w:tcPr>
            <w:tcW w:w="923" w:type="dxa"/>
          </w:tcPr>
          <w:p w14:paraId="50910D04">
            <w:pPr>
              <w:rPr>
                <w:color w:val="000000" w:themeColor="text1"/>
                <w:highlight w:val="none"/>
                <w14:textFill>
                  <w14:solidFill>
                    <w14:schemeClr w14:val="tx1"/>
                  </w14:solidFill>
                </w14:textFill>
              </w:rPr>
            </w:pPr>
          </w:p>
        </w:tc>
        <w:tc>
          <w:tcPr>
            <w:tcW w:w="923" w:type="dxa"/>
          </w:tcPr>
          <w:p w14:paraId="059D864E">
            <w:pPr>
              <w:rPr>
                <w:color w:val="000000" w:themeColor="text1"/>
                <w:highlight w:val="none"/>
                <w14:textFill>
                  <w14:solidFill>
                    <w14:schemeClr w14:val="tx1"/>
                  </w14:solidFill>
                </w14:textFill>
              </w:rPr>
            </w:pPr>
          </w:p>
        </w:tc>
        <w:tc>
          <w:tcPr>
            <w:tcW w:w="923" w:type="dxa"/>
          </w:tcPr>
          <w:p w14:paraId="177CD9B3">
            <w:pPr>
              <w:rPr>
                <w:color w:val="000000" w:themeColor="text1"/>
                <w:highlight w:val="none"/>
                <w14:textFill>
                  <w14:solidFill>
                    <w14:schemeClr w14:val="tx1"/>
                  </w14:solidFill>
                </w14:textFill>
              </w:rPr>
            </w:pPr>
          </w:p>
        </w:tc>
        <w:tc>
          <w:tcPr>
            <w:tcW w:w="923" w:type="dxa"/>
          </w:tcPr>
          <w:p w14:paraId="4970545C">
            <w:pPr>
              <w:rPr>
                <w:color w:val="000000" w:themeColor="text1"/>
                <w:highlight w:val="none"/>
                <w14:textFill>
                  <w14:solidFill>
                    <w14:schemeClr w14:val="tx1"/>
                  </w14:solidFill>
                </w14:textFill>
              </w:rPr>
            </w:pPr>
          </w:p>
        </w:tc>
        <w:tc>
          <w:tcPr>
            <w:tcW w:w="923" w:type="dxa"/>
          </w:tcPr>
          <w:p w14:paraId="01433EF2">
            <w:pPr>
              <w:rPr>
                <w:color w:val="000000" w:themeColor="text1"/>
                <w:highlight w:val="none"/>
                <w14:textFill>
                  <w14:solidFill>
                    <w14:schemeClr w14:val="tx1"/>
                  </w14:solidFill>
                </w14:textFill>
              </w:rPr>
            </w:pPr>
          </w:p>
        </w:tc>
      </w:tr>
      <w:tr w14:paraId="3265D10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23" w:type="dxa"/>
          </w:tcPr>
          <w:p w14:paraId="04427FB0">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w:t>
            </w:r>
          </w:p>
        </w:tc>
        <w:tc>
          <w:tcPr>
            <w:tcW w:w="923" w:type="dxa"/>
          </w:tcPr>
          <w:p w14:paraId="49B23F2E">
            <w:pPr>
              <w:rPr>
                <w:color w:val="000000" w:themeColor="text1"/>
                <w:highlight w:val="none"/>
                <w14:textFill>
                  <w14:solidFill>
                    <w14:schemeClr w14:val="tx1"/>
                  </w14:solidFill>
                </w14:textFill>
              </w:rPr>
            </w:pPr>
          </w:p>
        </w:tc>
        <w:tc>
          <w:tcPr>
            <w:tcW w:w="923" w:type="dxa"/>
          </w:tcPr>
          <w:p w14:paraId="0657B59D">
            <w:pPr>
              <w:rPr>
                <w:color w:val="000000" w:themeColor="text1"/>
                <w:highlight w:val="none"/>
                <w14:textFill>
                  <w14:solidFill>
                    <w14:schemeClr w14:val="tx1"/>
                  </w14:solidFill>
                </w14:textFill>
              </w:rPr>
            </w:pPr>
          </w:p>
        </w:tc>
        <w:tc>
          <w:tcPr>
            <w:tcW w:w="923" w:type="dxa"/>
          </w:tcPr>
          <w:p w14:paraId="034A1BB4">
            <w:pPr>
              <w:rPr>
                <w:color w:val="000000" w:themeColor="text1"/>
                <w:highlight w:val="none"/>
                <w14:textFill>
                  <w14:solidFill>
                    <w14:schemeClr w14:val="tx1"/>
                  </w14:solidFill>
                </w14:textFill>
              </w:rPr>
            </w:pPr>
          </w:p>
        </w:tc>
        <w:tc>
          <w:tcPr>
            <w:tcW w:w="923" w:type="dxa"/>
          </w:tcPr>
          <w:p w14:paraId="7EBA564A">
            <w:pPr>
              <w:rPr>
                <w:color w:val="000000" w:themeColor="text1"/>
                <w:highlight w:val="none"/>
                <w14:textFill>
                  <w14:solidFill>
                    <w14:schemeClr w14:val="tx1"/>
                  </w14:solidFill>
                </w14:textFill>
              </w:rPr>
            </w:pPr>
          </w:p>
        </w:tc>
        <w:tc>
          <w:tcPr>
            <w:tcW w:w="923" w:type="dxa"/>
          </w:tcPr>
          <w:p w14:paraId="749CA057">
            <w:pPr>
              <w:rPr>
                <w:color w:val="000000" w:themeColor="text1"/>
                <w:highlight w:val="none"/>
                <w14:textFill>
                  <w14:solidFill>
                    <w14:schemeClr w14:val="tx1"/>
                  </w14:solidFill>
                </w14:textFill>
              </w:rPr>
            </w:pPr>
          </w:p>
        </w:tc>
        <w:tc>
          <w:tcPr>
            <w:tcW w:w="923" w:type="dxa"/>
          </w:tcPr>
          <w:p w14:paraId="55218202">
            <w:pPr>
              <w:rPr>
                <w:color w:val="000000" w:themeColor="text1"/>
                <w:highlight w:val="none"/>
                <w14:textFill>
                  <w14:solidFill>
                    <w14:schemeClr w14:val="tx1"/>
                  </w14:solidFill>
                </w14:textFill>
              </w:rPr>
            </w:pPr>
          </w:p>
        </w:tc>
        <w:tc>
          <w:tcPr>
            <w:tcW w:w="923" w:type="dxa"/>
          </w:tcPr>
          <w:p w14:paraId="28DAA059">
            <w:pPr>
              <w:rPr>
                <w:color w:val="000000" w:themeColor="text1"/>
                <w:highlight w:val="none"/>
                <w14:textFill>
                  <w14:solidFill>
                    <w14:schemeClr w14:val="tx1"/>
                  </w14:solidFill>
                </w14:textFill>
              </w:rPr>
            </w:pPr>
          </w:p>
        </w:tc>
        <w:tc>
          <w:tcPr>
            <w:tcW w:w="923" w:type="dxa"/>
          </w:tcPr>
          <w:p w14:paraId="1060CDED">
            <w:pPr>
              <w:rPr>
                <w:color w:val="000000" w:themeColor="text1"/>
                <w:highlight w:val="none"/>
                <w14:textFill>
                  <w14:solidFill>
                    <w14:schemeClr w14:val="tx1"/>
                  </w14:solidFill>
                </w14:textFill>
              </w:rPr>
            </w:pPr>
          </w:p>
        </w:tc>
      </w:tr>
    </w:tbl>
    <w:p w14:paraId="0EABCFF2">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说明：</w:t>
      </w:r>
    </w:p>
    <w:p w14:paraId="71E4DB50">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1.“采购文件规定的技术和服务要求”项下填写的内容应与招标文件中采购需求的 “技术要求”的内容保持一致。投标人应当如实填写上表“投标文件响应的具体内容”处内容，对采购文件提出的要求和条件作出明确响应，并列明具体响应数值或内容，只注明符合、满足等无具体内容表述的，将视为未实质性满足招标文件要求。投标人需要说明的内容若需特殊表达，应先在本表中进行相应说明，再另页应答，否则投标无效。</w:t>
      </w:r>
    </w:p>
    <w:p w14:paraId="1056F310">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2. 参数性质栏目按招标文件有标注的“★”、“▲”号条款进行填写，打“★”号条款为实质性条款，若有任何一条负偏离或不满足则导致投标无效。打“▲”号条款为重要技术参数（如有），若有部分“▲”条款未响应或不满足，将根据评审要求影响其得分，但不作为无效投标条款。</w:t>
      </w:r>
    </w:p>
    <w:p w14:paraId="75ABC1A5">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3. “是否偏离”项下应按下列规定填写：优于的，填写“正偏离”；符合的，填写“无偏离”；低于的，填写“负偏离”。</w:t>
      </w:r>
    </w:p>
    <w:p w14:paraId="4A6A2920">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4.“备注”处可填写偏离情况的说明。</w:t>
      </w:r>
    </w:p>
    <w:p w14:paraId="4BC34916">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w:t>
      </w:r>
    </w:p>
    <w:p w14:paraId="3FB5E832">
      <w:pPr>
        <w:pStyle w:val="9"/>
        <w:outlineLvl w:val="2"/>
        <w:rPr>
          <w:color w:val="000000" w:themeColor="text1"/>
          <w:highlight w:val="none"/>
          <w14:textFill>
            <w14:solidFill>
              <w14:schemeClr w14:val="tx1"/>
            </w14:solidFill>
          </w14:textFill>
        </w:rPr>
      </w:pPr>
      <w:r>
        <w:rPr>
          <w:b/>
          <w:color w:val="000000" w:themeColor="text1"/>
          <w:sz w:val="28"/>
          <w:highlight w:val="none"/>
          <w14:textFill>
            <w14:solidFill>
              <w14:schemeClr w14:val="tx1"/>
            </w14:solidFill>
          </w14:textFill>
        </w:rPr>
        <w:t>格式十八：</w:t>
      </w:r>
    </w:p>
    <w:p w14:paraId="6B954B8D">
      <w:pPr>
        <w:pStyle w:val="9"/>
        <w:jc w:val="center"/>
        <w:outlineLvl w:val="3"/>
        <w:rPr>
          <w:color w:val="000000" w:themeColor="text1"/>
          <w:highlight w:val="none"/>
          <w14:textFill>
            <w14:solidFill>
              <w14:schemeClr w14:val="tx1"/>
            </w14:solidFill>
          </w14:textFill>
        </w:rPr>
      </w:pPr>
      <w:r>
        <w:rPr>
          <w:b/>
          <w:color w:val="000000" w:themeColor="text1"/>
          <w:sz w:val="24"/>
          <w:highlight w:val="none"/>
          <w14:textFill>
            <w14:solidFill>
              <w14:schemeClr w14:val="tx1"/>
            </w14:solidFill>
          </w14:textFill>
        </w:rPr>
        <w:t>《商务条件响应表》</w:t>
      </w:r>
    </w:p>
    <w:tbl>
      <w:tblPr>
        <w:tblStyle w:val="7"/>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87"/>
        <w:gridCol w:w="1187"/>
        <w:gridCol w:w="1187"/>
        <w:gridCol w:w="1187"/>
        <w:gridCol w:w="1187"/>
        <w:gridCol w:w="1187"/>
        <w:gridCol w:w="1187"/>
      </w:tblGrid>
      <w:tr w14:paraId="110CE90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25DF361D">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序号</w:t>
            </w:r>
          </w:p>
        </w:tc>
        <w:tc>
          <w:tcPr>
            <w:tcW w:w="1187" w:type="dxa"/>
          </w:tcPr>
          <w:p w14:paraId="368A5812">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参数性质</w:t>
            </w:r>
          </w:p>
        </w:tc>
        <w:tc>
          <w:tcPr>
            <w:tcW w:w="1187" w:type="dxa"/>
          </w:tcPr>
          <w:p w14:paraId="048D4E37">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采购文件规定的商务条件</w:t>
            </w:r>
          </w:p>
        </w:tc>
        <w:tc>
          <w:tcPr>
            <w:tcW w:w="1187" w:type="dxa"/>
          </w:tcPr>
          <w:p w14:paraId="74B9E0D5">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投标文件响应的具体内容</w:t>
            </w:r>
          </w:p>
        </w:tc>
        <w:tc>
          <w:tcPr>
            <w:tcW w:w="1187" w:type="dxa"/>
          </w:tcPr>
          <w:p w14:paraId="7BF62E81">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是否偏离</w:t>
            </w:r>
          </w:p>
        </w:tc>
        <w:tc>
          <w:tcPr>
            <w:tcW w:w="1187" w:type="dxa"/>
          </w:tcPr>
          <w:p w14:paraId="787969C3">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证明文件所在位置</w:t>
            </w:r>
          </w:p>
        </w:tc>
        <w:tc>
          <w:tcPr>
            <w:tcW w:w="1187" w:type="dxa"/>
          </w:tcPr>
          <w:p w14:paraId="7E79BBB7">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备注</w:t>
            </w:r>
          </w:p>
        </w:tc>
      </w:tr>
      <w:tr w14:paraId="60D0800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14627F66">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1</w:t>
            </w:r>
          </w:p>
        </w:tc>
        <w:tc>
          <w:tcPr>
            <w:tcW w:w="1187" w:type="dxa"/>
          </w:tcPr>
          <w:p w14:paraId="258B1763">
            <w:pPr>
              <w:rPr>
                <w:color w:val="000000" w:themeColor="text1"/>
                <w:highlight w:val="none"/>
                <w14:textFill>
                  <w14:solidFill>
                    <w14:schemeClr w14:val="tx1"/>
                  </w14:solidFill>
                </w14:textFill>
              </w:rPr>
            </w:pPr>
          </w:p>
        </w:tc>
        <w:tc>
          <w:tcPr>
            <w:tcW w:w="1187" w:type="dxa"/>
          </w:tcPr>
          <w:p w14:paraId="5D355919">
            <w:pPr>
              <w:rPr>
                <w:color w:val="000000" w:themeColor="text1"/>
                <w:highlight w:val="none"/>
                <w14:textFill>
                  <w14:solidFill>
                    <w14:schemeClr w14:val="tx1"/>
                  </w14:solidFill>
                </w14:textFill>
              </w:rPr>
            </w:pPr>
          </w:p>
        </w:tc>
        <w:tc>
          <w:tcPr>
            <w:tcW w:w="1187" w:type="dxa"/>
          </w:tcPr>
          <w:p w14:paraId="31A8A6A6">
            <w:pPr>
              <w:rPr>
                <w:color w:val="000000" w:themeColor="text1"/>
                <w:highlight w:val="none"/>
                <w14:textFill>
                  <w14:solidFill>
                    <w14:schemeClr w14:val="tx1"/>
                  </w14:solidFill>
                </w14:textFill>
              </w:rPr>
            </w:pPr>
          </w:p>
        </w:tc>
        <w:tc>
          <w:tcPr>
            <w:tcW w:w="1187" w:type="dxa"/>
          </w:tcPr>
          <w:p w14:paraId="6D2F9C6F">
            <w:pPr>
              <w:rPr>
                <w:color w:val="000000" w:themeColor="text1"/>
                <w:highlight w:val="none"/>
                <w14:textFill>
                  <w14:solidFill>
                    <w14:schemeClr w14:val="tx1"/>
                  </w14:solidFill>
                </w14:textFill>
              </w:rPr>
            </w:pPr>
          </w:p>
        </w:tc>
        <w:tc>
          <w:tcPr>
            <w:tcW w:w="1187" w:type="dxa"/>
          </w:tcPr>
          <w:p w14:paraId="29BE83D7">
            <w:pPr>
              <w:rPr>
                <w:color w:val="000000" w:themeColor="text1"/>
                <w:highlight w:val="none"/>
                <w14:textFill>
                  <w14:solidFill>
                    <w14:schemeClr w14:val="tx1"/>
                  </w14:solidFill>
                </w14:textFill>
              </w:rPr>
            </w:pPr>
          </w:p>
        </w:tc>
        <w:tc>
          <w:tcPr>
            <w:tcW w:w="1187" w:type="dxa"/>
          </w:tcPr>
          <w:p w14:paraId="17E7C7FC">
            <w:pPr>
              <w:rPr>
                <w:color w:val="000000" w:themeColor="text1"/>
                <w:highlight w:val="none"/>
                <w14:textFill>
                  <w14:solidFill>
                    <w14:schemeClr w14:val="tx1"/>
                  </w14:solidFill>
                </w14:textFill>
              </w:rPr>
            </w:pPr>
          </w:p>
        </w:tc>
      </w:tr>
      <w:tr w14:paraId="7ADB1F5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1187" w:type="dxa"/>
          </w:tcPr>
          <w:p w14:paraId="3953B995">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2</w:t>
            </w:r>
          </w:p>
        </w:tc>
        <w:tc>
          <w:tcPr>
            <w:tcW w:w="1187" w:type="dxa"/>
          </w:tcPr>
          <w:p w14:paraId="43FED268">
            <w:pPr>
              <w:rPr>
                <w:color w:val="000000" w:themeColor="text1"/>
                <w:highlight w:val="none"/>
                <w14:textFill>
                  <w14:solidFill>
                    <w14:schemeClr w14:val="tx1"/>
                  </w14:solidFill>
                </w14:textFill>
              </w:rPr>
            </w:pPr>
          </w:p>
        </w:tc>
        <w:tc>
          <w:tcPr>
            <w:tcW w:w="1187" w:type="dxa"/>
          </w:tcPr>
          <w:p w14:paraId="256BA39F">
            <w:pPr>
              <w:rPr>
                <w:color w:val="000000" w:themeColor="text1"/>
                <w:highlight w:val="none"/>
                <w14:textFill>
                  <w14:solidFill>
                    <w14:schemeClr w14:val="tx1"/>
                  </w14:solidFill>
                </w14:textFill>
              </w:rPr>
            </w:pPr>
          </w:p>
        </w:tc>
        <w:tc>
          <w:tcPr>
            <w:tcW w:w="1187" w:type="dxa"/>
          </w:tcPr>
          <w:p w14:paraId="4D8B93A5">
            <w:pPr>
              <w:rPr>
                <w:color w:val="000000" w:themeColor="text1"/>
                <w:highlight w:val="none"/>
                <w14:textFill>
                  <w14:solidFill>
                    <w14:schemeClr w14:val="tx1"/>
                  </w14:solidFill>
                </w14:textFill>
              </w:rPr>
            </w:pPr>
          </w:p>
        </w:tc>
        <w:tc>
          <w:tcPr>
            <w:tcW w:w="1187" w:type="dxa"/>
          </w:tcPr>
          <w:p w14:paraId="41B9581B">
            <w:pPr>
              <w:rPr>
                <w:color w:val="000000" w:themeColor="text1"/>
                <w:highlight w:val="none"/>
                <w14:textFill>
                  <w14:solidFill>
                    <w14:schemeClr w14:val="tx1"/>
                  </w14:solidFill>
                </w14:textFill>
              </w:rPr>
            </w:pPr>
          </w:p>
        </w:tc>
        <w:tc>
          <w:tcPr>
            <w:tcW w:w="1187" w:type="dxa"/>
          </w:tcPr>
          <w:p w14:paraId="75FA6308">
            <w:pPr>
              <w:rPr>
                <w:color w:val="000000" w:themeColor="text1"/>
                <w:highlight w:val="none"/>
                <w14:textFill>
                  <w14:solidFill>
                    <w14:schemeClr w14:val="tx1"/>
                  </w14:solidFill>
                </w14:textFill>
              </w:rPr>
            </w:pPr>
          </w:p>
        </w:tc>
        <w:tc>
          <w:tcPr>
            <w:tcW w:w="1187" w:type="dxa"/>
          </w:tcPr>
          <w:p w14:paraId="6DF5D2E8">
            <w:pPr>
              <w:rPr>
                <w:color w:val="000000" w:themeColor="text1"/>
                <w:highlight w:val="none"/>
                <w14:textFill>
                  <w14:solidFill>
                    <w14:schemeClr w14:val="tx1"/>
                  </w14:solidFill>
                </w14:textFill>
              </w:rPr>
            </w:pPr>
          </w:p>
        </w:tc>
      </w:tr>
      <w:tr w14:paraId="2DA062F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6CB2D602">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3</w:t>
            </w:r>
          </w:p>
        </w:tc>
        <w:tc>
          <w:tcPr>
            <w:tcW w:w="1187" w:type="dxa"/>
          </w:tcPr>
          <w:p w14:paraId="207A9EF1">
            <w:pPr>
              <w:rPr>
                <w:color w:val="000000" w:themeColor="text1"/>
                <w:highlight w:val="none"/>
                <w14:textFill>
                  <w14:solidFill>
                    <w14:schemeClr w14:val="tx1"/>
                  </w14:solidFill>
                </w14:textFill>
              </w:rPr>
            </w:pPr>
          </w:p>
        </w:tc>
        <w:tc>
          <w:tcPr>
            <w:tcW w:w="1187" w:type="dxa"/>
          </w:tcPr>
          <w:p w14:paraId="031EF414">
            <w:pPr>
              <w:rPr>
                <w:color w:val="000000" w:themeColor="text1"/>
                <w:highlight w:val="none"/>
                <w14:textFill>
                  <w14:solidFill>
                    <w14:schemeClr w14:val="tx1"/>
                  </w14:solidFill>
                </w14:textFill>
              </w:rPr>
            </w:pPr>
          </w:p>
        </w:tc>
        <w:tc>
          <w:tcPr>
            <w:tcW w:w="1187" w:type="dxa"/>
          </w:tcPr>
          <w:p w14:paraId="65E92F37">
            <w:pPr>
              <w:rPr>
                <w:color w:val="000000" w:themeColor="text1"/>
                <w:highlight w:val="none"/>
                <w14:textFill>
                  <w14:solidFill>
                    <w14:schemeClr w14:val="tx1"/>
                  </w14:solidFill>
                </w14:textFill>
              </w:rPr>
            </w:pPr>
          </w:p>
        </w:tc>
        <w:tc>
          <w:tcPr>
            <w:tcW w:w="1187" w:type="dxa"/>
          </w:tcPr>
          <w:p w14:paraId="0FB435E1">
            <w:pPr>
              <w:rPr>
                <w:color w:val="000000" w:themeColor="text1"/>
                <w:highlight w:val="none"/>
                <w14:textFill>
                  <w14:solidFill>
                    <w14:schemeClr w14:val="tx1"/>
                  </w14:solidFill>
                </w14:textFill>
              </w:rPr>
            </w:pPr>
          </w:p>
        </w:tc>
        <w:tc>
          <w:tcPr>
            <w:tcW w:w="1187" w:type="dxa"/>
          </w:tcPr>
          <w:p w14:paraId="7D6B1A99">
            <w:pPr>
              <w:rPr>
                <w:color w:val="000000" w:themeColor="text1"/>
                <w:highlight w:val="none"/>
                <w14:textFill>
                  <w14:solidFill>
                    <w14:schemeClr w14:val="tx1"/>
                  </w14:solidFill>
                </w14:textFill>
              </w:rPr>
            </w:pPr>
          </w:p>
        </w:tc>
        <w:tc>
          <w:tcPr>
            <w:tcW w:w="1187" w:type="dxa"/>
          </w:tcPr>
          <w:p w14:paraId="14B4AC38">
            <w:pPr>
              <w:rPr>
                <w:color w:val="000000" w:themeColor="text1"/>
                <w:highlight w:val="none"/>
                <w14:textFill>
                  <w14:solidFill>
                    <w14:schemeClr w14:val="tx1"/>
                  </w14:solidFill>
                </w14:textFill>
              </w:rPr>
            </w:pPr>
          </w:p>
        </w:tc>
      </w:tr>
      <w:tr w14:paraId="6D48DB0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4CF06E3C">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4</w:t>
            </w:r>
          </w:p>
        </w:tc>
        <w:tc>
          <w:tcPr>
            <w:tcW w:w="1187" w:type="dxa"/>
          </w:tcPr>
          <w:p w14:paraId="4D6560B8">
            <w:pPr>
              <w:rPr>
                <w:color w:val="000000" w:themeColor="text1"/>
                <w:highlight w:val="none"/>
                <w14:textFill>
                  <w14:solidFill>
                    <w14:schemeClr w14:val="tx1"/>
                  </w14:solidFill>
                </w14:textFill>
              </w:rPr>
            </w:pPr>
          </w:p>
        </w:tc>
        <w:tc>
          <w:tcPr>
            <w:tcW w:w="1187" w:type="dxa"/>
          </w:tcPr>
          <w:p w14:paraId="75780BC7">
            <w:pPr>
              <w:rPr>
                <w:color w:val="000000" w:themeColor="text1"/>
                <w:highlight w:val="none"/>
                <w14:textFill>
                  <w14:solidFill>
                    <w14:schemeClr w14:val="tx1"/>
                  </w14:solidFill>
                </w14:textFill>
              </w:rPr>
            </w:pPr>
          </w:p>
        </w:tc>
        <w:tc>
          <w:tcPr>
            <w:tcW w:w="1187" w:type="dxa"/>
          </w:tcPr>
          <w:p w14:paraId="6B659D36">
            <w:pPr>
              <w:rPr>
                <w:color w:val="000000" w:themeColor="text1"/>
                <w:highlight w:val="none"/>
                <w14:textFill>
                  <w14:solidFill>
                    <w14:schemeClr w14:val="tx1"/>
                  </w14:solidFill>
                </w14:textFill>
              </w:rPr>
            </w:pPr>
          </w:p>
        </w:tc>
        <w:tc>
          <w:tcPr>
            <w:tcW w:w="1187" w:type="dxa"/>
          </w:tcPr>
          <w:p w14:paraId="6457D492">
            <w:pPr>
              <w:rPr>
                <w:color w:val="000000" w:themeColor="text1"/>
                <w:highlight w:val="none"/>
                <w14:textFill>
                  <w14:solidFill>
                    <w14:schemeClr w14:val="tx1"/>
                  </w14:solidFill>
                </w14:textFill>
              </w:rPr>
            </w:pPr>
          </w:p>
        </w:tc>
        <w:tc>
          <w:tcPr>
            <w:tcW w:w="1187" w:type="dxa"/>
          </w:tcPr>
          <w:p w14:paraId="61A4FBB6">
            <w:pPr>
              <w:rPr>
                <w:color w:val="000000" w:themeColor="text1"/>
                <w:highlight w:val="none"/>
                <w14:textFill>
                  <w14:solidFill>
                    <w14:schemeClr w14:val="tx1"/>
                  </w14:solidFill>
                </w14:textFill>
              </w:rPr>
            </w:pPr>
          </w:p>
        </w:tc>
        <w:tc>
          <w:tcPr>
            <w:tcW w:w="1187" w:type="dxa"/>
          </w:tcPr>
          <w:p w14:paraId="542B6DE3">
            <w:pPr>
              <w:rPr>
                <w:color w:val="000000" w:themeColor="text1"/>
                <w:highlight w:val="none"/>
                <w14:textFill>
                  <w14:solidFill>
                    <w14:schemeClr w14:val="tx1"/>
                  </w14:solidFill>
                </w14:textFill>
              </w:rPr>
            </w:pPr>
          </w:p>
        </w:tc>
      </w:tr>
      <w:tr w14:paraId="43FCEC5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1187" w:type="dxa"/>
          </w:tcPr>
          <w:p w14:paraId="68AF016C">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5</w:t>
            </w:r>
          </w:p>
        </w:tc>
        <w:tc>
          <w:tcPr>
            <w:tcW w:w="1187" w:type="dxa"/>
          </w:tcPr>
          <w:p w14:paraId="4CAB3C7E">
            <w:pPr>
              <w:rPr>
                <w:color w:val="000000" w:themeColor="text1"/>
                <w:highlight w:val="none"/>
                <w14:textFill>
                  <w14:solidFill>
                    <w14:schemeClr w14:val="tx1"/>
                  </w14:solidFill>
                </w14:textFill>
              </w:rPr>
            </w:pPr>
          </w:p>
        </w:tc>
        <w:tc>
          <w:tcPr>
            <w:tcW w:w="1187" w:type="dxa"/>
          </w:tcPr>
          <w:p w14:paraId="3BD3E011">
            <w:pPr>
              <w:rPr>
                <w:color w:val="000000" w:themeColor="text1"/>
                <w:highlight w:val="none"/>
                <w14:textFill>
                  <w14:solidFill>
                    <w14:schemeClr w14:val="tx1"/>
                  </w14:solidFill>
                </w14:textFill>
              </w:rPr>
            </w:pPr>
          </w:p>
        </w:tc>
        <w:tc>
          <w:tcPr>
            <w:tcW w:w="1187" w:type="dxa"/>
          </w:tcPr>
          <w:p w14:paraId="31F4B723">
            <w:pPr>
              <w:rPr>
                <w:color w:val="000000" w:themeColor="text1"/>
                <w:highlight w:val="none"/>
                <w14:textFill>
                  <w14:solidFill>
                    <w14:schemeClr w14:val="tx1"/>
                  </w14:solidFill>
                </w14:textFill>
              </w:rPr>
            </w:pPr>
          </w:p>
        </w:tc>
        <w:tc>
          <w:tcPr>
            <w:tcW w:w="1187" w:type="dxa"/>
          </w:tcPr>
          <w:p w14:paraId="7C4A86D8">
            <w:pPr>
              <w:rPr>
                <w:color w:val="000000" w:themeColor="text1"/>
                <w:highlight w:val="none"/>
                <w14:textFill>
                  <w14:solidFill>
                    <w14:schemeClr w14:val="tx1"/>
                  </w14:solidFill>
                </w14:textFill>
              </w:rPr>
            </w:pPr>
          </w:p>
        </w:tc>
        <w:tc>
          <w:tcPr>
            <w:tcW w:w="1187" w:type="dxa"/>
          </w:tcPr>
          <w:p w14:paraId="06E94BFD">
            <w:pPr>
              <w:rPr>
                <w:color w:val="000000" w:themeColor="text1"/>
                <w:highlight w:val="none"/>
                <w14:textFill>
                  <w14:solidFill>
                    <w14:schemeClr w14:val="tx1"/>
                  </w14:solidFill>
                </w14:textFill>
              </w:rPr>
            </w:pPr>
          </w:p>
        </w:tc>
        <w:tc>
          <w:tcPr>
            <w:tcW w:w="1187" w:type="dxa"/>
          </w:tcPr>
          <w:p w14:paraId="20A9BEAC">
            <w:pPr>
              <w:rPr>
                <w:color w:val="000000" w:themeColor="text1"/>
                <w:highlight w:val="none"/>
                <w14:textFill>
                  <w14:solidFill>
                    <w14:schemeClr w14:val="tx1"/>
                  </w14:solidFill>
                </w14:textFill>
              </w:rPr>
            </w:pPr>
          </w:p>
        </w:tc>
      </w:tr>
      <w:tr w14:paraId="762E938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1187" w:type="dxa"/>
          </w:tcPr>
          <w:p w14:paraId="2EFCA6FF">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6</w:t>
            </w:r>
          </w:p>
        </w:tc>
        <w:tc>
          <w:tcPr>
            <w:tcW w:w="1187" w:type="dxa"/>
          </w:tcPr>
          <w:p w14:paraId="2813CA37">
            <w:pPr>
              <w:rPr>
                <w:color w:val="000000" w:themeColor="text1"/>
                <w:highlight w:val="none"/>
                <w14:textFill>
                  <w14:solidFill>
                    <w14:schemeClr w14:val="tx1"/>
                  </w14:solidFill>
                </w14:textFill>
              </w:rPr>
            </w:pPr>
          </w:p>
        </w:tc>
        <w:tc>
          <w:tcPr>
            <w:tcW w:w="1187" w:type="dxa"/>
          </w:tcPr>
          <w:p w14:paraId="77883C93">
            <w:pPr>
              <w:rPr>
                <w:color w:val="000000" w:themeColor="text1"/>
                <w:highlight w:val="none"/>
                <w14:textFill>
                  <w14:solidFill>
                    <w14:schemeClr w14:val="tx1"/>
                  </w14:solidFill>
                </w14:textFill>
              </w:rPr>
            </w:pPr>
          </w:p>
        </w:tc>
        <w:tc>
          <w:tcPr>
            <w:tcW w:w="1187" w:type="dxa"/>
          </w:tcPr>
          <w:p w14:paraId="407320A6">
            <w:pPr>
              <w:rPr>
                <w:color w:val="000000" w:themeColor="text1"/>
                <w:highlight w:val="none"/>
                <w14:textFill>
                  <w14:solidFill>
                    <w14:schemeClr w14:val="tx1"/>
                  </w14:solidFill>
                </w14:textFill>
              </w:rPr>
            </w:pPr>
          </w:p>
        </w:tc>
        <w:tc>
          <w:tcPr>
            <w:tcW w:w="1187" w:type="dxa"/>
          </w:tcPr>
          <w:p w14:paraId="7F0A92FC">
            <w:pPr>
              <w:rPr>
                <w:color w:val="000000" w:themeColor="text1"/>
                <w:highlight w:val="none"/>
                <w14:textFill>
                  <w14:solidFill>
                    <w14:schemeClr w14:val="tx1"/>
                  </w14:solidFill>
                </w14:textFill>
              </w:rPr>
            </w:pPr>
          </w:p>
        </w:tc>
        <w:tc>
          <w:tcPr>
            <w:tcW w:w="1187" w:type="dxa"/>
          </w:tcPr>
          <w:p w14:paraId="0A4E7E1D">
            <w:pPr>
              <w:rPr>
                <w:color w:val="000000" w:themeColor="text1"/>
                <w:highlight w:val="none"/>
                <w14:textFill>
                  <w14:solidFill>
                    <w14:schemeClr w14:val="tx1"/>
                  </w14:solidFill>
                </w14:textFill>
              </w:rPr>
            </w:pPr>
          </w:p>
        </w:tc>
        <w:tc>
          <w:tcPr>
            <w:tcW w:w="1187" w:type="dxa"/>
          </w:tcPr>
          <w:p w14:paraId="7186D891">
            <w:pPr>
              <w:rPr>
                <w:color w:val="000000" w:themeColor="text1"/>
                <w:highlight w:val="none"/>
                <w14:textFill>
                  <w14:solidFill>
                    <w14:schemeClr w14:val="tx1"/>
                  </w14:solidFill>
                </w14:textFill>
              </w:rPr>
            </w:pPr>
          </w:p>
        </w:tc>
      </w:tr>
      <w:tr w14:paraId="665E4FF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7FE4AFEB">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7</w:t>
            </w:r>
          </w:p>
        </w:tc>
        <w:tc>
          <w:tcPr>
            <w:tcW w:w="1187" w:type="dxa"/>
          </w:tcPr>
          <w:p w14:paraId="74C4D0AE">
            <w:pPr>
              <w:rPr>
                <w:color w:val="000000" w:themeColor="text1"/>
                <w:highlight w:val="none"/>
                <w14:textFill>
                  <w14:solidFill>
                    <w14:schemeClr w14:val="tx1"/>
                  </w14:solidFill>
                </w14:textFill>
              </w:rPr>
            </w:pPr>
          </w:p>
        </w:tc>
        <w:tc>
          <w:tcPr>
            <w:tcW w:w="1187" w:type="dxa"/>
          </w:tcPr>
          <w:p w14:paraId="6DEC5B4F">
            <w:pPr>
              <w:rPr>
                <w:color w:val="000000" w:themeColor="text1"/>
                <w:highlight w:val="none"/>
                <w14:textFill>
                  <w14:solidFill>
                    <w14:schemeClr w14:val="tx1"/>
                  </w14:solidFill>
                </w14:textFill>
              </w:rPr>
            </w:pPr>
          </w:p>
        </w:tc>
        <w:tc>
          <w:tcPr>
            <w:tcW w:w="1187" w:type="dxa"/>
          </w:tcPr>
          <w:p w14:paraId="03151F4A">
            <w:pPr>
              <w:rPr>
                <w:color w:val="000000" w:themeColor="text1"/>
                <w:highlight w:val="none"/>
                <w14:textFill>
                  <w14:solidFill>
                    <w14:schemeClr w14:val="tx1"/>
                  </w14:solidFill>
                </w14:textFill>
              </w:rPr>
            </w:pPr>
          </w:p>
        </w:tc>
        <w:tc>
          <w:tcPr>
            <w:tcW w:w="1187" w:type="dxa"/>
          </w:tcPr>
          <w:p w14:paraId="569F6429">
            <w:pPr>
              <w:rPr>
                <w:color w:val="000000" w:themeColor="text1"/>
                <w:highlight w:val="none"/>
                <w14:textFill>
                  <w14:solidFill>
                    <w14:schemeClr w14:val="tx1"/>
                  </w14:solidFill>
                </w14:textFill>
              </w:rPr>
            </w:pPr>
          </w:p>
        </w:tc>
        <w:tc>
          <w:tcPr>
            <w:tcW w:w="1187" w:type="dxa"/>
          </w:tcPr>
          <w:p w14:paraId="376A2DD6">
            <w:pPr>
              <w:rPr>
                <w:color w:val="000000" w:themeColor="text1"/>
                <w:highlight w:val="none"/>
                <w14:textFill>
                  <w14:solidFill>
                    <w14:schemeClr w14:val="tx1"/>
                  </w14:solidFill>
                </w14:textFill>
              </w:rPr>
            </w:pPr>
          </w:p>
        </w:tc>
        <w:tc>
          <w:tcPr>
            <w:tcW w:w="1187" w:type="dxa"/>
          </w:tcPr>
          <w:p w14:paraId="70CA8472">
            <w:pPr>
              <w:rPr>
                <w:color w:val="000000" w:themeColor="text1"/>
                <w:highlight w:val="none"/>
                <w14:textFill>
                  <w14:solidFill>
                    <w14:schemeClr w14:val="tx1"/>
                  </w14:solidFill>
                </w14:textFill>
              </w:rPr>
            </w:pPr>
          </w:p>
        </w:tc>
      </w:tr>
      <w:tr w14:paraId="2E667E8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1187" w:type="dxa"/>
          </w:tcPr>
          <w:p w14:paraId="0C000F03">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8</w:t>
            </w:r>
          </w:p>
        </w:tc>
        <w:tc>
          <w:tcPr>
            <w:tcW w:w="1187" w:type="dxa"/>
          </w:tcPr>
          <w:p w14:paraId="0B274C3B">
            <w:pPr>
              <w:rPr>
                <w:color w:val="000000" w:themeColor="text1"/>
                <w:highlight w:val="none"/>
                <w14:textFill>
                  <w14:solidFill>
                    <w14:schemeClr w14:val="tx1"/>
                  </w14:solidFill>
                </w14:textFill>
              </w:rPr>
            </w:pPr>
          </w:p>
        </w:tc>
        <w:tc>
          <w:tcPr>
            <w:tcW w:w="1187" w:type="dxa"/>
          </w:tcPr>
          <w:p w14:paraId="3D0AC4D9">
            <w:pPr>
              <w:rPr>
                <w:color w:val="000000" w:themeColor="text1"/>
                <w:highlight w:val="none"/>
                <w14:textFill>
                  <w14:solidFill>
                    <w14:schemeClr w14:val="tx1"/>
                  </w14:solidFill>
                </w14:textFill>
              </w:rPr>
            </w:pPr>
          </w:p>
        </w:tc>
        <w:tc>
          <w:tcPr>
            <w:tcW w:w="1187" w:type="dxa"/>
          </w:tcPr>
          <w:p w14:paraId="5BDE753C">
            <w:pPr>
              <w:rPr>
                <w:color w:val="000000" w:themeColor="text1"/>
                <w:highlight w:val="none"/>
                <w14:textFill>
                  <w14:solidFill>
                    <w14:schemeClr w14:val="tx1"/>
                  </w14:solidFill>
                </w14:textFill>
              </w:rPr>
            </w:pPr>
          </w:p>
        </w:tc>
        <w:tc>
          <w:tcPr>
            <w:tcW w:w="1187" w:type="dxa"/>
          </w:tcPr>
          <w:p w14:paraId="0FBE5B64">
            <w:pPr>
              <w:rPr>
                <w:color w:val="000000" w:themeColor="text1"/>
                <w:highlight w:val="none"/>
                <w14:textFill>
                  <w14:solidFill>
                    <w14:schemeClr w14:val="tx1"/>
                  </w14:solidFill>
                </w14:textFill>
              </w:rPr>
            </w:pPr>
          </w:p>
        </w:tc>
        <w:tc>
          <w:tcPr>
            <w:tcW w:w="1187" w:type="dxa"/>
          </w:tcPr>
          <w:p w14:paraId="1A882533">
            <w:pPr>
              <w:rPr>
                <w:color w:val="000000" w:themeColor="text1"/>
                <w:highlight w:val="none"/>
                <w14:textFill>
                  <w14:solidFill>
                    <w14:schemeClr w14:val="tx1"/>
                  </w14:solidFill>
                </w14:textFill>
              </w:rPr>
            </w:pPr>
          </w:p>
        </w:tc>
        <w:tc>
          <w:tcPr>
            <w:tcW w:w="1187" w:type="dxa"/>
          </w:tcPr>
          <w:p w14:paraId="2ECF577C">
            <w:pPr>
              <w:rPr>
                <w:color w:val="000000" w:themeColor="text1"/>
                <w:highlight w:val="none"/>
                <w14:textFill>
                  <w14:solidFill>
                    <w14:schemeClr w14:val="tx1"/>
                  </w14:solidFill>
                </w14:textFill>
              </w:rPr>
            </w:pPr>
          </w:p>
        </w:tc>
      </w:tr>
      <w:tr w14:paraId="4842DAC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3515CBC5">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9</w:t>
            </w:r>
          </w:p>
        </w:tc>
        <w:tc>
          <w:tcPr>
            <w:tcW w:w="1187" w:type="dxa"/>
          </w:tcPr>
          <w:p w14:paraId="364F3954">
            <w:pPr>
              <w:rPr>
                <w:color w:val="000000" w:themeColor="text1"/>
                <w:highlight w:val="none"/>
                <w14:textFill>
                  <w14:solidFill>
                    <w14:schemeClr w14:val="tx1"/>
                  </w14:solidFill>
                </w14:textFill>
              </w:rPr>
            </w:pPr>
          </w:p>
        </w:tc>
        <w:tc>
          <w:tcPr>
            <w:tcW w:w="1187" w:type="dxa"/>
          </w:tcPr>
          <w:p w14:paraId="1CFB47BE">
            <w:pPr>
              <w:rPr>
                <w:color w:val="000000" w:themeColor="text1"/>
                <w:highlight w:val="none"/>
                <w14:textFill>
                  <w14:solidFill>
                    <w14:schemeClr w14:val="tx1"/>
                  </w14:solidFill>
                </w14:textFill>
              </w:rPr>
            </w:pPr>
          </w:p>
        </w:tc>
        <w:tc>
          <w:tcPr>
            <w:tcW w:w="1187" w:type="dxa"/>
          </w:tcPr>
          <w:p w14:paraId="25131044">
            <w:pPr>
              <w:rPr>
                <w:color w:val="000000" w:themeColor="text1"/>
                <w:highlight w:val="none"/>
                <w14:textFill>
                  <w14:solidFill>
                    <w14:schemeClr w14:val="tx1"/>
                  </w14:solidFill>
                </w14:textFill>
              </w:rPr>
            </w:pPr>
          </w:p>
        </w:tc>
        <w:tc>
          <w:tcPr>
            <w:tcW w:w="1187" w:type="dxa"/>
          </w:tcPr>
          <w:p w14:paraId="61E27A91">
            <w:pPr>
              <w:rPr>
                <w:color w:val="000000" w:themeColor="text1"/>
                <w:highlight w:val="none"/>
                <w14:textFill>
                  <w14:solidFill>
                    <w14:schemeClr w14:val="tx1"/>
                  </w14:solidFill>
                </w14:textFill>
              </w:rPr>
            </w:pPr>
          </w:p>
        </w:tc>
        <w:tc>
          <w:tcPr>
            <w:tcW w:w="1187" w:type="dxa"/>
          </w:tcPr>
          <w:p w14:paraId="3C735D5F">
            <w:pPr>
              <w:rPr>
                <w:color w:val="000000" w:themeColor="text1"/>
                <w:highlight w:val="none"/>
                <w14:textFill>
                  <w14:solidFill>
                    <w14:schemeClr w14:val="tx1"/>
                  </w14:solidFill>
                </w14:textFill>
              </w:rPr>
            </w:pPr>
          </w:p>
        </w:tc>
        <w:tc>
          <w:tcPr>
            <w:tcW w:w="1187" w:type="dxa"/>
          </w:tcPr>
          <w:p w14:paraId="0F98D2A9">
            <w:pPr>
              <w:rPr>
                <w:color w:val="000000" w:themeColor="text1"/>
                <w:highlight w:val="none"/>
                <w14:textFill>
                  <w14:solidFill>
                    <w14:schemeClr w14:val="tx1"/>
                  </w14:solidFill>
                </w14:textFill>
              </w:rPr>
            </w:pPr>
          </w:p>
        </w:tc>
      </w:tr>
      <w:tr w14:paraId="1730246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1187" w:type="dxa"/>
          </w:tcPr>
          <w:p w14:paraId="716D73AC">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w:t>
            </w:r>
          </w:p>
        </w:tc>
        <w:tc>
          <w:tcPr>
            <w:tcW w:w="1187" w:type="dxa"/>
          </w:tcPr>
          <w:p w14:paraId="6924B486">
            <w:pPr>
              <w:rPr>
                <w:color w:val="000000" w:themeColor="text1"/>
                <w:highlight w:val="none"/>
                <w14:textFill>
                  <w14:solidFill>
                    <w14:schemeClr w14:val="tx1"/>
                  </w14:solidFill>
                </w14:textFill>
              </w:rPr>
            </w:pPr>
          </w:p>
        </w:tc>
        <w:tc>
          <w:tcPr>
            <w:tcW w:w="1187" w:type="dxa"/>
          </w:tcPr>
          <w:p w14:paraId="5A4DDD54">
            <w:pPr>
              <w:rPr>
                <w:color w:val="000000" w:themeColor="text1"/>
                <w:highlight w:val="none"/>
                <w14:textFill>
                  <w14:solidFill>
                    <w14:schemeClr w14:val="tx1"/>
                  </w14:solidFill>
                </w14:textFill>
              </w:rPr>
            </w:pPr>
          </w:p>
        </w:tc>
        <w:tc>
          <w:tcPr>
            <w:tcW w:w="1187" w:type="dxa"/>
          </w:tcPr>
          <w:p w14:paraId="15C5D69B">
            <w:pPr>
              <w:rPr>
                <w:color w:val="000000" w:themeColor="text1"/>
                <w:highlight w:val="none"/>
                <w14:textFill>
                  <w14:solidFill>
                    <w14:schemeClr w14:val="tx1"/>
                  </w14:solidFill>
                </w14:textFill>
              </w:rPr>
            </w:pPr>
          </w:p>
        </w:tc>
        <w:tc>
          <w:tcPr>
            <w:tcW w:w="1187" w:type="dxa"/>
          </w:tcPr>
          <w:p w14:paraId="71F57F05">
            <w:pPr>
              <w:rPr>
                <w:color w:val="000000" w:themeColor="text1"/>
                <w:highlight w:val="none"/>
                <w14:textFill>
                  <w14:solidFill>
                    <w14:schemeClr w14:val="tx1"/>
                  </w14:solidFill>
                </w14:textFill>
              </w:rPr>
            </w:pPr>
          </w:p>
        </w:tc>
        <w:tc>
          <w:tcPr>
            <w:tcW w:w="1187" w:type="dxa"/>
          </w:tcPr>
          <w:p w14:paraId="25302C0F">
            <w:pPr>
              <w:rPr>
                <w:color w:val="000000" w:themeColor="text1"/>
                <w:highlight w:val="none"/>
                <w14:textFill>
                  <w14:solidFill>
                    <w14:schemeClr w14:val="tx1"/>
                  </w14:solidFill>
                </w14:textFill>
              </w:rPr>
            </w:pPr>
          </w:p>
        </w:tc>
        <w:tc>
          <w:tcPr>
            <w:tcW w:w="1187" w:type="dxa"/>
          </w:tcPr>
          <w:p w14:paraId="6A32C500">
            <w:pPr>
              <w:rPr>
                <w:color w:val="000000" w:themeColor="text1"/>
                <w:highlight w:val="none"/>
                <w14:textFill>
                  <w14:solidFill>
                    <w14:schemeClr w14:val="tx1"/>
                  </w14:solidFill>
                </w14:textFill>
              </w:rPr>
            </w:pPr>
          </w:p>
        </w:tc>
      </w:tr>
    </w:tbl>
    <w:p w14:paraId="5E1C15C9">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说明：</w:t>
      </w:r>
    </w:p>
    <w:p w14:paraId="6F07AE84">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1. “采购文件规定的商务条件”项下填写的内容应与招标文件中采购需求的 “商务要求”的内容保持一致。</w:t>
      </w:r>
    </w:p>
    <w:p w14:paraId="7127A664">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2. 投标人应当如实填写上表“投标文件响应的具体内容”处内容，对采购文件规定的商务条件作出明确响应，并列明具体响应数值或内容，只注明符合、满足等无具体内容表述的，将视为未实质性满足招标文件要求。投标人需要说明的内容若需特殊表达，应先在本表中进行相应说明，再另页应答，否则投标无效。</w:t>
      </w:r>
    </w:p>
    <w:p w14:paraId="1A354ABC">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3. 参数性质栏目按招标文件有标注的“★”、“▲”号条款进行填写，打“★”号条款为实质性条款，若有任何一条负偏离或不满足则导致投标无效。打“▲”号条款为重要技术参数（如有），若有部分“▲”条款未响应或不满足，将根据评审要求影响其得分，但不作为无效投标条款。</w:t>
      </w:r>
    </w:p>
    <w:p w14:paraId="21BDA2D2">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4. “是否偏离”项下应按下列规定填写：优于的，填写“正偏离”；符合的，填写“无偏离”；低于的，填写“负偏离”。</w:t>
      </w:r>
    </w:p>
    <w:p w14:paraId="6CA144EC">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5.“备注”处可填写偏离情况的说明。</w:t>
      </w:r>
    </w:p>
    <w:p w14:paraId="0BE34924">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w:t>
      </w:r>
    </w:p>
    <w:p w14:paraId="4D2CAA82">
      <w:pPr>
        <w:pStyle w:val="9"/>
        <w:outlineLvl w:val="2"/>
        <w:rPr>
          <w:color w:val="000000" w:themeColor="text1"/>
          <w:highlight w:val="none"/>
          <w14:textFill>
            <w14:solidFill>
              <w14:schemeClr w14:val="tx1"/>
            </w14:solidFill>
          </w14:textFill>
        </w:rPr>
      </w:pPr>
      <w:r>
        <w:rPr>
          <w:b/>
          <w:color w:val="000000" w:themeColor="text1"/>
          <w:sz w:val="28"/>
          <w:highlight w:val="none"/>
          <w14:textFill>
            <w14:solidFill>
              <w14:schemeClr w14:val="tx1"/>
            </w14:solidFill>
          </w14:textFill>
        </w:rPr>
        <w:t>格式十九：</w:t>
      </w:r>
    </w:p>
    <w:p w14:paraId="027BE3FC">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（以下格式文件由供应商根据需要选用）</w:t>
      </w:r>
    </w:p>
    <w:p w14:paraId="44E3E8C2">
      <w:pPr>
        <w:pStyle w:val="9"/>
        <w:jc w:val="center"/>
        <w:outlineLvl w:val="3"/>
        <w:rPr>
          <w:color w:val="000000" w:themeColor="text1"/>
          <w:highlight w:val="none"/>
          <w14:textFill>
            <w14:solidFill>
              <w14:schemeClr w14:val="tx1"/>
            </w14:solidFill>
          </w14:textFill>
        </w:rPr>
      </w:pPr>
      <w:r>
        <w:rPr>
          <w:b/>
          <w:color w:val="000000" w:themeColor="text1"/>
          <w:sz w:val="24"/>
          <w:highlight w:val="none"/>
          <w14:textFill>
            <w14:solidFill>
              <w14:schemeClr w14:val="tx1"/>
            </w14:solidFill>
          </w14:textFill>
        </w:rPr>
        <w:t>履约进度计划表</w:t>
      </w:r>
    </w:p>
    <w:tbl>
      <w:tblPr>
        <w:tblStyle w:val="7"/>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076"/>
        <w:gridCol w:w="2076"/>
        <w:gridCol w:w="2076"/>
        <w:gridCol w:w="2076"/>
      </w:tblGrid>
      <w:tr w14:paraId="50A2EA1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6416CCD4">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序号</w:t>
            </w:r>
          </w:p>
        </w:tc>
        <w:tc>
          <w:tcPr>
            <w:tcW w:w="2076" w:type="dxa"/>
          </w:tcPr>
          <w:p w14:paraId="7CE6955B">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拟定时间安排</w:t>
            </w:r>
          </w:p>
        </w:tc>
        <w:tc>
          <w:tcPr>
            <w:tcW w:w="2076" w:type="dxa"/>
          </w:tcPr>
          <w:p w14:paraId="11A2A51A">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计划完成的工作内容</w:t>
            </w:r>
          </w:p>
        </w:tc>
        <w:tc>
          <w:tcPr>
            <w:tcW w:w="2076" w:type="dxa"/>
          </w:tcPr>
          <w:p w14:paraId="0E75AB50">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实施方建议或要求</w:t>
            </w:r>
          </w:p>
        </w:tc>
      </w:tr>
      <w:tr w14:paraId="51A07F9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027B26B8">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1</w:t>
            </w:r>
          </w:p>
        </w:tc>
        <w:tc>
          <w:tcPr>
            <w:tcW w:w="2076" w:type="dxa"/>
          </w:tcPr>
          <w:p w14:paraId="143FBD55">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拟定___年___月___日</w:t>
            </w:r>
          </w:p>
        </w:tc>
        <w:tc>
          <w:tcPr>
            <w:tcW w:w="2076" w:type="dxa"/>
          </w:tcPr>
          <w:p w14:paraId="24B538F4">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签订合同并生效</w:t>
            </w:r>
          </w:p>
        </w:tc>
        <w:tc>
          <w:tcPr>
            <w:tcW w:w="2076" w:type="dxa"/>
          </w:tcPr>
          <w:p w14:paraId="142689A8">
            <w:pPr>
              <w:rPr>
                <w:color w:val="000000" w:themeColor="text1"/>
                <w:highlight w:val="none"/>
                <w14:textFill>
                  <w14:solidFill>
                    <w14:schemeClr w14:val="tx1"/>
                  </w14:solidFill>
                </w14:textFill>
              </w:rPr>
            </w:pPr>
          </w:p>
        </w:tc>
      </w:tr>
      <w:tr w14:paraId="6E6E69A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68EAFF5E">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2</w:t>
            </w:r>
          </w:p>
        </w:tc>
        <w:tc>
          <w:tcPr>
            <w:tcW w:w="2076" w:type="dxa"/>
          </w:tcPr>
          <w:p w14:paraId="205C7BA8">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___月___日—___月___日</w:t>
            </w:r>
          </w:p>
        </w:tc>
        <w:tc>
          <w:tcPr>
            <w:tcW w:w="2076" w:type="dxa"/>
          </w:tcPr>
          <w:p w14:paraId="1F524A26">
            <w:pPr>
              <w:rPr>
                <w:color w:val="000000" w:themeColor="text1"/>
                <w:highlight w:val="none"/>
                <w14:textFill>
                  <w14:solidFill>
                    <w14:schemeClr w14:val="tx1"/>
                  </w14:solidFill>
                </w14:textFill>
              </w:rPr>
            </w:pPr>
          </w:p>
        </w:tc>
        <w:tc>
          <w:tcPr>
            <w:tcW w:w="2076" w:type="dxa"/>
          </w:tcPr>
          <w:p w14:paraId="1C6ACF93">
            <w:pPr>
              <w:rPr>
                <w:color w:val="000000" w:themeColor="text1"/>
                <w:highlight w:val="none"/>
                <w14:textFill>
                  <w14:solidFill>
                    <w14:schemeClr w14:val="tx1"/>
                  </w14:solidFill>
                </w14:textFill>
              </w:rPr>
            </w:pPr>
          </w:p>
        </w:tc>
      </w:tr>
      <w:tr w14:paraId="22D85F1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54DF13F3">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3</w:t>
            </w:r>
          </w:p>
        </w:tc>
        <w:tc>
          <w:tcPr>
            <w:tcW w:w="2076" w:type="dxa"/>
          </w:tcPr>
          <w:p w14:paraId="4CE9FA08">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___月___日—___月___日</w:t>
            </w:r>
          </w:p>
        </w:tc>
        <w:tc>
          <w:tcPr>
            <w:tcW w:w="2076" w:type="dxa"/>
          </w:tcPr>
          <w:p w14:paraId="1B794AE3">
            <w:pPr>
              <w:rPr>
                <w:color w:val="000000" w:themeColor="text1"/>
                <w:highlight w:val="none"/>
                <w14:textFill>
                  <w14:solidFill>
                    <w14:schemeClr w14:val="tx1"/>
                  </w14:solidFill>
                </w14:textFill>
              </w:rPr>
            </w:pPr>
          </w:p>
        </w:tc>
        <w:tc>
          <w:tcPr>
            <w:tcW w:w="2076" w:type="dxa"/>
          </w:tcPr>
          <w:p w14:paraId="7482DF44">
            <w:pPr>
              <w:rPr>
                <w:color w:val="000000" w:themeColor="text1"/>
                <w:highlight w:val="none"/>
                <w14:textFill>
                  <w14:solidFill>
                    <w14:schemeClr w14:val="tx1"/>
                  </w14:solidFill>
                </w14:textFill>
              </w:rPr>
            </w:pPr>
          </w:p>
        </w:tc>
      </w:tr>
      <w:tr w14:paraId="0F4C997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5D50B02A">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4</w:t>
            </w:r>
          </w:p>
        </w:tc>
        <w:tc>
          <w:tcPr>
            <w:tcW w:w="2076" w:type="dxa"/>
          </w:tcPr>
          <w:p w14:paraId="2390BC31">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___月___日—___月___日</w:t>
            </w:r>
          </w:p>
        </w:tc>
        <w:tc>
          <w:tcPr>
            <w:tcW w:w="2076" w:type="dxa"/>
          </w:tcPr>
          <w:p w14:paraId="76D29D15">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质保期</w:t>
            </w:r>
          </w:p>
        </w:tc>
        <w:tc>
          <w:tcPr>
            <w:tcW w:w="2076" w:type="dxa"/>
          </w:tcPr>
          <w:p w14:paraId="602B426F">
            <w:pPr>
              <w:rPr>
                <w:color w:val="000000" w:themeColor="text1"/>
                <w:highlight w:val="none"/>
                <w14:textFill>
                  <w14:solidFill>
                    <w14:schemeClr w14:val="tx1"/>
                  </w14:solidFill>
                </w14:textFill>
              </w:rPr>
            </w:pPr>
          </w:p>
        </w:tc>
      </w:tr>
    </w:tbl>
    <w:p w14:paraId="18ACDCEE">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w:t>
      </w:r>
    </w:p>
    <w:p w14:paraId="5EC6A9D3">
      <w:pPr>
        <w:pStyle w:val="9"/>
        <w:outlineLvl w:val="2"/>
        <w:rPr>
          <w:color w:val="000000" w:themeColor="text1"/>
          <w:highlight w:val="none"/>
          <w14:textFill>
            <w14:solidFill>
              <w14:schemeClr w14:val="tx1"/>
            </w14:solidFill>
          </w14:textFill>
        </w:rPr>
      </w:pPr>
      <w:r>
        <w:rPr>
          <w:b/>
          <w:color w:val="000000" w:themeColor="text1"/>
          <w:sz w:val="28"/>
          <w:highlight w:val="none"/>
          <w14:textFill>
            <w14:solidFill>
              <w14:schemeClr w14:val="tx1"/>
            </w14:solidFill>
          </w14:textFill>
        </w:rPr>
        <w:t>格式二十：</w:t>
      </w:r>
    </w:p>
    <w:p w14:paraId="300BA1AA">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（以下格式文件由供应商根据需要选用）</w:t>
      </w:r>
    </w:p>
    <w:p w14:paraId="28D11AB4">
      <w:pPr>
        <w:pStyle w:val="9"/>
        <w:jc w:val="center"/>
        <w:outlineLvl w:val="3"/>
        <w:rPr>
          <w:color w:val="000000" w:themeColor="text1"/>
          <w:highlight w:val="none"/>
          <w14:textFill>
            <w14:solidFill>
              <w14:schemeClr w14:val="tx1"/>
            </w14:solidFill>
          </w14:textFill>
        </w:rPr>
      </w:pPr>
      <w:r>
        <w:rPr>
          <w:b/>
          <w:color w:val="000000" w:themeColor="text1"/>
          <w:sz w:val="24"/>
          <w:highlight w:val="none"/>
          <w14:textFill>
            <w14:solidFill>
              <w14:schemeClr w14:val="tx1"/>
            </w14:solidFill>
          </w14:textFill>
        </w:rPr>
        <w:t>各类证明材料</w:t>
      </w:r>
    </w:p>
    <w:p w14:paraId="09627131">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1.招标文件要求提供的其他资料。</w:t>
      </w:r>
    </w:p>
    <w:p w14:paraId="7B5FD152">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2.投标人认为需提供的其他资料。</w:t>
      </w:r>
    </w:p>
    <w:p w14:paraId="23E9B032">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w:t>
      </w:r>
    </w:p>
    <w:p w14:paraId="1335670E">
      <w:pPr>
        <w:pStyle w:val="9"/>
        <w:outlineLvl w:val="2"/>
        <w:rPr>
          <w:color w:val="000000" w:themeColor="text1"/>
          <w:highlight w:val="none"/>
          <w14:textFill>
            <w14:solidFill>
              <w14:schemeClr w14:val="tx1"/>
            </w14:solidFill>
          </w14:textFill>
        </w:rPr>
      </w:pPr>
      <w:r>
        <w:rPr>
          <w:b/>
          <w:color w:val="000000" w:themeColor="text1"/>
          <w:sz w:val="28"/>
          <w:highlight w:val="none"/>
          <w14:textFill>
            <w14:solidFill>
              <w14:schemeClr w14:val="tx1"/>
            </w14:solidFill>
          </w14:textFill>
        </w:rPr>
        <w:t>格式二十一：</w:t>
      </w:r>
    </w:p>
    <w:p w14:paraId="4B8C17A9">
      <w:pPr>
        <w:pStyle w:val="9"/>
        <w:jc w:val="center"/>
        <w:outlineLvl w:val="3"/>
        <w:rPr>
          <w:color w:val="000000" w:themeColor="text1"/>
          <w:highlight w:val="none"/>
          <w14:textFill>
            <w14:solidFill>
              <w14:schemeClr w14:val="tx1"/>
            </w14:solidFill>
          </w14:textFill>
        </w:rPr>
      </w:pPr>
      <w:r>
        <w:rPr>
          <w:b/>
          <w:color w:val="000000" w:themeColor="text1"/>
          <w:sz w:val="24"/>
          <w:highlight w:val="none"/>
          <w14:textFill>
            <w14:solidFill>
              <w14:schemeClr w14:val="tx1"/>
            </w14:solidFill>
          </w14:textFill>
        </w:rPr>
        <w:t>采购代理服务费支付承诺书</w:t>
      </w:r>
    </w:p>
    <w:p w14:paraId="3E05DD15">
      <w:pPr>
        <w:pStyle w:val="9"/>
        <w:ind w:firstLine="480"/>
        <w:rPr>
          <w:rFonts w:hint="eastAsia" w:eastAsiaTheme="minorEastAsia"/>
          <w:color w:val="000000" w:themeColor="text1"/>
          <w:highlight w:val="none"/>
          <w:lang w:eastAsia="zh-CN"/>
          <w14:textFill>
            <w14:solidFill>
              <w14:schemeClr w14:val="tx1"/>
            </w14:solidFill>
          </w14:textFill>
        </w:rPr>
      </w:pPr>
      <w:r>
        <w:rPr>
          <w:color w:val="000000" w:themeColor="text1"/>
          <w:highlight w:val="none"/>
          <w14:textFill>
            <w14:solidFill>
              <w14:schemeClr w14:val="tx1"/>
            </w14:solidFill>
          </w14:textFill>
        </w:rPr>
        <w:t>致：</w:t>
      </w:r>
      <w:r>
        <w:rPr>
          <w:rFonts w:hint="eastAsia"/>
          <w:color w:val="000000" w:themeColor="text1"/>
          <w:highlight w:val="none"/>
          <w:lang w:eastAsia="zh-CN"/>
          <w14:textFill>
            <w14:solidFill>
              <w14:schemeClr w14:val="tx1"/>
            </w14:solidFill>
          </w14:textFill>
        </w:rPr>
        <w:t>广东一方项目管理有限公司</w:t>
      </w:r>
    </w:p>
    <w:p w14:paraId="2FBED262">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如果我方在贵采购代理机构组织的</w:t>
      </w:r>
      <w:r>
        <w:rPr>
          <w:rFonts w:hint="eastAsia"/>
          <w:color w:val="000000" w:themeColor="text1"/>
          <w:highlight w:val="none"/>
          <w:lang w:eastAsia="zh-CN"/>
          <w14:textFill>
            <w14:solidFill>
              <w14:schemeClr w14:val="tx1"/>
            </w14:solidFill>
          </w14:textFill>
        </w:rPr>
        <w:t>东莞市沙田医院移动式C型臂X光机等一批设备采购项目</w:t>
      </w:r>
      <w:r>
        <w:rPr>
          <w:color w:val="000000" w:themeColor="text1"/>
          <w:highlight w:val="none"/>
          <w14:textFill>
            <w14:solidFill>
              <w14:schemeClr w14:val="tx1"/>
            </w14:solidFill>
          </w14:textFill>
        </w:rPr>
        <w:t>招标中获中标（采购项目编号：），我方保证在收取《中标通知书》时，按招标文件对代理服务费支付方式的约定，承担本项目代理服务费。</w:t>
      </w:r>
    </w:p>
    <w:p w14:paraId="1FD0C42B">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我方如违约，愿凭贵单位开出的违约通知，从我方提交的投标保证金中支付，不足部分由采购人在支付我方的中标合同款中代为扣付；以投标担保函（或保险保函）方式提交投标保证金时，同意和要求投标担保函开立银行或担保机构、保险保函开立的保险机构应</w:t>
      </w:r>
      <w:r>
        <w:rPr>
          <w:rFonts w:hint="eastAsia"/>
          <w:color w:val="000000" w:themeColor="text1"/>
          <w:highlight w:val="none"/>
          <w:lang w:eastAsia="zh-CN"/>
          <w14:textFill>
            <w14:solidFill>
              <w14:schemeClr w14:val="tx1"/>
            </w14:solidFill>
          </w14:textFill>
        </w:rPr>
        <w:t>广东一方项目管理有限公司</w:t>
      </w:r>
      <w:r>
        <w:rPr>
          <w:color w:val="000000" w:themeColor="text1"/>
          <w:highlight w:val="none"/>
          <w14:textFill>
            <w14:solidFill>
              <w14:schemeClr w14:val="tx1"/>
            </w14:solidFill>
          </w14:textFill>
        </w:rPr>
        <w:t>的要求办理支付手续。</w:t>
      </w:r>
    </w:p>
    <w:p w14:paraId="1364CB2A">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特此承诺！</w:t>
      </w:r>
    </w:p>
    <w:p w14:paraId="1F99909F">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投标人法定名称（公章）；_____________________</w:t>
      </w:r>
    </w:p>
    <w:p w14:paraId="48CE2E0D">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投标人法定地址：_____________________</w:t>
      </w:r>
    </w:p>
    <w:p w14:paraId="4BE6EFED">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投标人授权代表（签字或盖章）：_____________________</w:t>
      </w:r>
    </w:p>
    <w:p w14:paraId="50273555">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电 话：_____________________</w:t>
      </w:r>
    </w:p>
    <w:p w14:paraId="3189799E">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传 真：_____________________</w:t>
      </w:r>
    </w:p>
    <w:p w14:paraId="3485A8E8">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承诺日期：_____________________</w:t>
      </w:r>
    </w:p>
    <w:p w14:paraId="2518748F">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w:t>
      </w:r>
    </w:p>
    <w:p w14:paraId="3DDD6F95">
      <w:pPr>
        <w:pStyle w:val="9"/>
        <w:outlineLvl w:val="2"/>
        <w:rPr>
          <w:color w:val="000000" w:themeColor="text1"/>
          <w:highlight w:val="none"/>
          <w14:textFill>
            <w14:solidFill>
              <w14:schemeClr w14:val="tx1"/>
            </w14:solidFill>
          </w14:textFill>
        </w:rPr>
      </w:pPr>
      <w:r>
        <w:rPr>
          <w:b/>
          <w:color w:val="000000" w:themeColor="text1"/>
          <w:sz w:val="28"/>
          <w:highlight w:val="none"/>
          <w14:textFill>
            <w14:solidFill>
              <w14:schemeClr w14:val="tx1"/>
            </w14:solidFill>
          </w14:textFill>
        </w:rPr>
        <w:t>格式二十二：</w:t>
      </w:r>
    </w:p>
    <w:p w14:paraId="6589F920">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（以下格式文件由供应商根据需要选用）</w:t>
      </w:r>
    </w:p>
    <w:p w14:paraId="7C9675B4">
      <w:pPr>
        <w:pStyle w:val="9"/>
        <w:jc w:val="center"/>
        <w:outlineLvl w:val="3"/>
        <w:rPr>
          <w:color w:val="000000" w:themeColor="text1"/>
          <w:highlight w:val="none"/>
          <w14:textFill>
            <w14:solidFill>
              <w14:schemeClr w14:val="tx1"/>
            </w14:solidFill>
          </w14:textFill>
        </w:rPr>
      </w:pPr>
      <w:r>
        <w:rPr>
          <w:b/>
          <w:color w:val="000000" w:themeColor="text1"/>
          <w:sz w:val="24"/>
          <w:highlight w:val="none"/>
          <w14:textFill>
            <w14:solidFill>
              <w14:schemeClr w14:val="tx1"/>
            </w14:solidFill>
          </w14:textFill>
        </w:rPr>
        <w:t>需要采购人提供的附加条件</w:t>
      </w:r>
    </w:p>
    <w:tbl>
      <w:tblPr>
        <w:tblStyle w:val="7"/>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14:paraId="749DB0C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59A9249C">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序号</w:t>
            </w:r>
          </w:p>
        </w:tc>
        <w:tc>
          <w:tcPr>
            <w:tcW w:w="4153" w:type="dxa"/>
          </w:tcPr>
          <w:p w14:paraId="62ECE084">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投标人需要采购人提供的附加条件</w:t>
            </w:r>
          </w:p>
        </w:tc>
      </w:tr>
      <w:tr w14:paraId="603A7E9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230AFA41">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1</w:t>
            </w:r>
          </w:p>
        </w:tc>
        <w:tc>
          <w:tcPr>
            <w:tcW w:w="4153" w:type="dxa"/>
          </w:tcPr>
          <w:p w14:paraId="5D9F867A">
            <w:pPr>
              <w:rPr>
                <w:color w:val="000000" w:themeColor="text1"/>
                <w:highlight w:val="none"/>
                <w14:textFill>
                  <w14:solidFill>
                    <w14:schemeClr w14:val="tx1"/>
                  </w14:solidFill>
                </w14:textFill>
              </w:rPr>
            </w:pPr>
          </w:p>
        </w:tc>
      </w:tr>
      <w:tr w14:paraId="06260DC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5D150155">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2</w:t>
            </w:r>
          </w:p>
        </w:tc>
        <w:tc>
          <w:tcPr>
            <w:tcW w:w="4153" w:type="dxa"/>
          </w:tcPr>
          <w:p w14:paraId="3425533B">
            <w:pPr>
              <w:rPr>
                <w:color w:val="000000" w:themeColor="text1"/>
                <w:highlight w:val="none"/>
                <w14:textFill>
                  <w14:solidFill>
                    <w14:schemeClr w14:val="tx1"/>
                  </w14:solidFill>
                </w14:textFill>
              </w:rPr>
            </w:pPr>
          </w:p>
        </w:tc>
      </w:tr>
      <w:tr w14:paraId="13B039B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6E9D2D91">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3</w:t>
            </w:r>
          </w:p>
        </w:tc>
        <w:tc>
          <w:tcPr>
            <w:tcW w:w="4153" w:type="dxa"/>
          </w:tcPr>
          <w:p w14:paraId="189B0875">
            <w:pPr>
              <w:rPr>
                <w:color w:val="000000" w:themeColor="text1"/>
                <w:highlight w:val="none"/>
                <w14:textFill>
                  <w14:solidFill>
                    <w14:schemeClr w14:val="tx1"/>
                  </w14:solidFill>
                </w14:textFill>
              </w:rPr>
            </w:pPr>
          </w:p>
        </w:tc>
      </w:tr>
    </w:tbl>
    <w:p w14:paraId="6E967EE3">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注：投标人完成本项目需要采购人配合或提供的条件必须在上表列出，否则将视为投标人同意按现有条件完成本项目。如上表所列附加条件含有采购人不能接受的，将被视为投标无效。</w:t>
      </w:r>
    </w:p>
    <w:p w14:paraId="076B42A5">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w:t>
      </w:r>
    </w:p>
    <w:p w14:paraId="3763B6B3">
      <w:pPr>
        <w:pStyle w:val="9"/>
        <w:outlineLvl w:val="2"/>
        <w:rPr>
          <w:color w:val="000000" w:themeColor="text1"/>
          <w:highlight w:val="none"/>
          <w14:textFill>
            <w14:solidFill>
              <w14:schemeClr w14:val="tx1"/>
            </w14:solidFill>
          </w14:textFill>
        </w:rPr>
      </w:pPr>
      <w:r>
        <w:rPr>
          <w:b/>
          <w:color w:val="000000" w:themeColor="text1"/>
          <w:sz w:val="28"/>
          <w:highlight w:val="none"/>
          <w14:textFill>
            <w14:solidFill>
              <w14:schemeClr w14:val="tx1"/>
            </w14:solidFill>
          </w14:textFill>
        </w:rPr>
        <w:t>格式二十三：</w:t>
      </w:r>
    </w:p>
    <w:p w14:paraId="548F08FF">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（以下格式文件由供应商根据需要选用）</w:t>
      </w:r>
    </w:p>
    <w:p w14:paraId="105FE297">
      <w:pPr>
        <w:pStyle w:val="9"/>
        <w:jc w:val="center"/>
        <w:outlineLvl w:val="3"/>
        <w:rPr>
          <w:color w:val="000000" w:themeColor="text1"/>
          <w:highlight w:val="none"/>
          <w14:textFill>
            <w14:solidFill>
              <w14:schemeClr w14:val="tx1"/>
            </w14:solidFill>
          </w14:textFill>
        </w:rPr>
      </w:pPr>
      <w:r>
        <w:rPr>
          <w:b/>
          <w:color w:val="000000" w:themeColor="text1"/>
          <w:sz w:val="24"/>
          <w:highlight w:val="none"/>
          <w14:textFill>
            <w14:solidFill>
              <w14:schemeClr w14:val="tx1"/>
            </w14:solidFill>
          </w14:textFill>
        </w:rPr>
        <w:t>询问函、质疑函、投诉书格式</w:t>
      </w:r>
    </w:p>
    <w:p w14:paraId="1FCD2E56">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说明：本部分格式为投标人提交询问函、质疑函、投诉函时使用，不属于投标文件格式的组成部分。</w:t>
      </w:r>
    </w:p>
    <w:p w14:paraId="18C23C6B">
      <w:pPr>
        <w:pStyle w:val="9"/>
        <w:jc w:val="center"/>
        <w:outlineLvl w:val="3"/>
        <w:rPr>
          <w:color w:val="000000" w:themeColor="text1"/>
          <w:highlight w:val="none"/>
          <w14:textFill>
            <w14:solidFill>
              <w14:schemeClr w14:val="tx1"/>
            </w14:solidFill>
          </w14:textFill>
        </w:rPr>
      </w:pPr>
      <w:r>
        <w:rPr>
          <w:b/>
          <w:color w:val="000000" w:themeColor="text1"/>
          <w:sz w:val="24"/>
          <w:highlight w:val="none"/>
          <w14:textFill>
            <w14:solidFill>
              <w14:schemeClr w14:val="tx1"/>
            </w14:solidFill>
          </w14:textFill>
        </w:rPr>
        <w:t>询问函</w:t>
      </w:r>
    </w:p>
    <w:p w14:paraId="62C1D5C7">
      <w:pPr>
        <w:pStyle w:val="9"/>
        <w:ind w:firstLine="480"/>
        <w:rPr>
          <w:rFonts w:hint="eastAsia" w:eastAsiaTheme="minorEastAsia"/>
          <w:color w:val="000000" w:themeColor="text1"/>
          <w:highlight w:val="none"/>
          <w:lang w:eastAsia="zh-CN"/>
          <w14:textFill>
            <w14:solidFill>
              <w14:schemeClr w14:val="tx1"/>
            </w14:solidFill>
          </w14:textFill>
        </w:rPr>
      </w:pPr>
      <w:r>
        <w:rPr>
          <w:rFonts w:hint="eastAsia"/>
          <w:color w:val="000000" w:themeColor="text1"/>
          <w:highlight w:val="none"/>
          <w:lang w:eastAsia="zh-CN"/>
          <w14:textFill>
            <w14:solidFill>
              <w14:schemeClr w14:val="tx1"/>
            </w14:solidFill>
          </w14:textFill>
        </w:rPr>
        <w:t>广东一方项目管理有限公司</w:t>
      </w:r>
    </w:p>
    <w:p w14:paraId="734254AF">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我单位已登记并准备参与“</w:t>
      </w:r>
      <w:r>
        <w:rPr>
          <w:rFonts w:hint="eastAsia"/>
          <w:color w:val="000000" w:themeColor="text1"/>
          <w:highlight w:val="none"/>
          <w:lang w:eastAsia="zh-CN"/>
          <w14:textFill>
            <w14:solidFill>
              <w14:schemeClr w14:val="tx1"/>
            </w14:solidFill>
          </w14:textFill>
        </w:rPr>
        <w:t>东莞市沙田医院移动式C型臂X光机等一批设备采购项目</w:t>
      </w:r>
      <w:r>
        <w:rPr>
          <w:color w:val="000000" w:themeColor="text1"/>
          <w:highlight w:val="none"/>
          <w14:textFill>
            <w14:solidFill>
              <w14:schemeClr w14:val="tx1"/>
            </w14:solidFill>
          </w14:textFill>
        </w:rPr>
        <w:t>”项目（采购项目编号： ）的投标活动，现有以下几个内容（或条款）存在疑问（或无法理解），特提出询问。</w:t>
      </w:r>
    </w:p>
    <w:p w14:paraId="4C92219B">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一、_____________________（事项一）</w:t>
      </w:r>
    </w:p>
    <w:p w14:paraId="25D1AAE8">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（1）____________________（问题或条款内容）</w:t>
      </w:r>
    </w:p>
    <w:p w14:paraId="3616114C">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（2）____________________（说明疑问或无法理解原因）</w:t>
      </w:r>
    </w:p>
    <w:p w14:paraId="3C16C5F4">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（3）____________________（建议）</w:t>
      </w:r>
    </w:p>
    <w:p w14:paraId="746BF8C7">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二、_____________________（事项二）</w:t>
      </w:r>
    </w:p>
    <w:p w14:paraId="6BDE2050">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w:t>
      </w:r>
    </w:p>
    <w:p w14:paraId="5B757A4A">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随附相关证明材料如下：（目录）</w:t>
      </w:r>
    </w:p>
    <w:p w14:paraId="34D608C1">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询问人（公章）：_____________________</w:t>
      </w:r>
    </w:p>
    <w:p w14:paraId="65697379">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法定代表人或授权代表（签字或盖章）：_____________________</w:t>
      </w:r>
    </w:p>
    <w:p w14:paraId="134495BB">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地址/邮编：_____________________</w:t>
      </w:r>
    </w:p>
    <w:p w14:paraId="6F96BB79">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电话/传真：_____________________</w:t>
      </w:r>
    </w:p>
    <w:p w14:paraId="692996F4">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日期： 年 月 日</w:t>
      </w:r>
    </w:p>
    <w:p w14:paraId="4025EB7E">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w:t>
      </w:r>
    </w:p>
    <w:p w14:paraId="566DDBAD">
      <w:pPr>
        <w:pStyle w:val="9"/>
        <w:jc w:val="center"/>
        <w:outlineLvl w:val="3"/>
        <w:rPr>
          <w:color w:val="000000" w:themeColor="text1"/>
          <w:highlight w:val="none"/>
          <w14:textFill>
            <w14:solidFill>
              <w14:schemeClr w14:val="tx1"/>
            </w14:solidFill>
          </w14:textFill>
        </w:rPr>
      </w:pPr>
      <w:r>
        <w:rPr>
          <w:b/>
          <w:color w:val="000000" w:themeColor="text1"/>
          <w:sz w:val="24"/>
          <w:highlight w:val="none"/>
          <w14:textFill>
            <w14:solidFill>
              <w14:schemeClr w14:val="tx1"/>
            </w14:solidFill>
          </w14:textFill>
        </w:rPr>
        <w:t>质疑函</w:t>
      </w:r>
    </w:p>
    <w:p w14:paraId="50181185">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一、质疑供应商基本信息</w:t>
      </w:r>
    </w:p>
    <w:p w14:paraId="0024D152">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质疑供应商：</w:t>
      </w:r>
    </w:p>
    <w:p w14:paraId="70D80A70">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地址：_____________________邮编：_____________________</w:t>
      </w:r>
    </w:p>
    <w:p w14:paraId="1AF5AEFA">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联系：_____________________联系电话：_____________________</w:t>
      </w:r>
    </w:p>
    <w:p w14:paraId="1897321D">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授权代表：_____________________</w:t>
      </w:r>
    </w:p>
    <w:p w14:paraId="0DE96CD6">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联系电话：_____________________</w:t>
      </w:r>
    </w:p>
    <w:p w14:paraId="6770F126">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地址：_____________________邮编：_____________________</w:t>
      </w:r>
    </w:p>
    <w:p w14:paraId="12EDC38D">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二、质疑项目基本情况</w:t>
      </w:r>
    </w:p>
    <w:p w14:paraId="51060AD1">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质疑项目的名称：_____________________</w:t>
      </w:r>
    </w:p>
    <w:p w14:paraId="0011BF68">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质疑项目的编号：_____________________ 包号：_____________________</w:t>
      </w:r>
    </w:p>
    <w:p w14:paraId="7995F10F">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采购人名称：_____________________</w:t>
      </w:r>
    </w:p>
    <w:p w14:paraId="4AF10A13">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采购文件获取日期：_____________________</w:t>
      </w:r>
    </w:p>
    <w:p w14:paraId="349D4690">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三、质疑事项具体内容</w:t>
      </w:r>
    </w:p>
    <w:p w14:paraId="2F59CD4F">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质疑事项1：_____________________</w:t>
      </w:r>
    </w:p>
    <w:p w14:paraId="4EF4028E">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事实依据：_____________________</w:t>
      </w:r>
    </w:p>
    <w:p w14:paraId="498189CF">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法律依据：_____________________</w:t>
      </w:r>
    </w:p>
    <w:p w14:paraId="38EBD997">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质疑事项2：_____________________</w:t>
      </w:r>
    </w:p>
    <w:p w14:paraId="370DB54B">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w:t>
      </w:r>
    </w:p>
    <w:p w14:paraId="4A037078">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四、与质疑事项相关的质疑请求</w:t>
      </w:r>
    </w:p>
    <w:p w14:paraId="0F3A6CAD">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请求：__________________________________________</w:t>
      </w:r>
    </w:p>
    <w:p w14:paraId="6451AFE4">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签字(签章)：_____________________ 公章：_____________________</w:t>
      </w:r>
    </w:p>
    <w:p w14:paraId="7BE59D43">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日期： 年 月 日</w:t>
      </w:r>
    </w:p>
    <w:p w14:paraId="7CE5A464">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质疑函制作说明：</w:t>
      </w:r>
    </w:p>
    <w:p w14:paraId="62F33B42">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1.供应商提出质疑时，应提交质疑函和必要的证明材料。</w:t>
      </w:r>
    </w:p>
    <w:p w14:paraId="19A12869">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348CFF3E">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3.质疑供应商若对项目的某一分包进行质疑，质疑函中应列明具体采购包号。</w:t>
      </w:r>
    </w:p>
    <w:p w14:paraId="79CBC67C">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4.质疑函的质疑事项应具体、明确，并有必要的事实依据和法律依据。</w:t>
      </w:r>
    </w:p>
    <w:p w14:paraId="07E45CB3">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5.质疑函的质疑请求应与质疑事项相关。</w:t>
      </w:r>
    </w:p>
    <w:p w14:paraId="067315FF">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6.质疑供应商为自然人的，质疑函应由本人签字；质疑供应商为法人或者其他组织的，质疑函应由法定代表人、主要负责人，或者其授权代表签字或者盖章，并加盖公章。</w:t>
      </w:r>
    </w:p>
    <w:p w14:paraId="0FFBB16C">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w:t>
      </w:r>
    </w:p>
    <w:p w14:paraId="2016D7BA">
      <w:pPr>
        <w:pStyle w:val="9"/>
        <w:jc w:val="center"/>
        <w:outlineLvl w:val="3"/>
        <w:rPr>
          <w:color w:val="000000" w:themeColor="text1"/>
          <w:highlight w:val="none"/>
          <w14:textFill>
            <w14:solidFill>
              <w14:schemeClr w14:val="tx1"/>
            </w14:solidFill>
          </w14:textFill>
        </w:rPr>
      </w:pPr>
      <w:r>
        <w:rPr>
          <w:b/>
          <w:color w:val="000000" w:themeColor="text1"/>
          <w:sz w:val="24"/>
          <w:highlight w:val="none"/>
          <w14:textFill>
            <w14:solidFill>
              <w14:schemeClr w14:val="tx1"/>
            </w14:solidFill>
          </w14:textFill>
        </w:rPr>
        <w:t>投诉书</w:t>
      </w:r>
    </w:p>
    <w:p w14:paraId="7F59F218">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一、投诉相关主体基本情况</w:t>
      </w:r>
    </w:p>
    <w:p w14:paraId="1F18706A">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投诉人：____________________</w:t>
      </w:r>
    </w:p>
    <w:p w14:paraId="0B1EE4A4">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地 址：____________________邮编：____________________</w:t>
      </w:r>
    </w:p>
    <w:p w14:paraId="7F5A5764">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法定代表人/主要负责人：____________________</w:t>
      </w:r>
    </w:p>
    <w:p w14:paraId="71BFC495">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联系电话：____________________</w:t>
      </w:r>
    </w:p>
    <w:p w14:paraId="1F1708B8">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授权代表：____________________联系电话：____________________</w:t>
      </w:r>
    </w:p>
    <w:p w14:paraId="1D5E3FE1">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地 址：____________________邮编：____________________</w:t>
      </w:r>
    </w:p>
    <w:p w14:paraId="571AAD5C">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被投诉人1：____________________</w:t>
      </w:r>
    </w:p>
    <w:p w14:paraId="3F9A9C51">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地址：____________________邮编：____________________</w:t>
      </w:r>
    </w:p>
    <w:p w14:paraId="683C53FB">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联系人：____________________联系电话：____________________</w:t>
      </w:r>
    </w:p>
    <w:p w14:paraId="0ABE8C7C">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被投诉人2：____________________</w:t>
      </w:r>
    </w:p>
    <w:p w14:paraId="43FDDFD8">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w:t>
      </w:r>
    </w:p>
    <w:p w14:paraId="2ED98835">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相关供应商：_____________________</w:t>
      </w:r>
    </w:p>
    <w:p w14:paraId="2B9A73F4">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地址：____________________邮编：____________________</w:t>
      </w:r>
    </w:p>
    <w:p w14:paraId="7DC33797">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联系人：____________________联系电话：____________________</w:t>
      </w:r>
    </w:p>
    <w:p w14:paraId="39BCCA0F">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二、投诉项目基本情况</w:t>
      </w:r>
    </w:p>
    <w:p w14:paraId="1A383FAB">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采购项目名称：____________________</w:t>
      </w:r>
    </w:p>
    <w:p w14:paraId="06B70A1C">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采购项目编号： ____________________包号：____________________</w:t>
      </w:r>
    </w:p>
    <w:p w14:paraId="69A7989A">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采购人名称：____________________</w:t>
      </w:r>
    </w:p>
    <w:p w14:paraId="138715C6">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代理机构名称：____________________</w:t>
      </w:r>
    </w:p>
    <w:p w14:paraId="3D028547">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采购文件公告:</w:t>
      </w:r>
      <w:r>
        <w:rPr>
          <w:color w:val="000000" w:themeColor="text1"/>
          <w:highlight w:val="none"/>
          <w:u w:val="single"/>
          <w14:textFill>
            <w14:solidFill>
              <w14:schemeClr w14:val="tx1"/>
            </w14:solidFill>
          </w14:textFill>
        </w:rPr>
        <w:t>是/否</w:t>
      </w:r>
      <w:r>
        <w:rPr>
          <w:color w:val="000000" w:themeColor="text1"/>
          <w:highlight w:val="none"/>
          <w14:textFill>
            <w14:solidFill>
              <w14:schemeClr w14:val="tx1"/>
            </w14:solidFill>
          </w14:textFill>
        </w:rPr>
        <w:t xml:space="preserve"> 公告期限：_____________________</w:t>
      </w:r>
    </w:p>
    <w:p w14:paraId="0F28E11D">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采购结果公告:</w:t>
      </w:r>
      <w:r>
        <w:rPr>
          <w:color w:val="000000" w:themeColor="text1"/>
          <w:highlight w:val="none"/>
          <w:u w:val="single"/>
          <w14:textFill>
            <w14:solidFill>
              <w14:schemeClr w14:val="tx1"/>
            </w14:solidFill>
          </w14:textFill>
        </w:rPr>
        <w:t>是/否</w:t>
      </w:r>
      <w:r>
        <w:rPr>
          <w:color w:val="000000" w:themeColor="text1"/>
          <w:highlight w:val="none"/>
          <w14:textFill>
            <w14:solidFill>
              <w14:schemeClr w14:val="tx1"/>
            </w14:solidFill>
          </w14:textFill>
        </w:rPr>
        <w:t xml:space="preserve"> 公告期限：_____________________</w:t>
      </w:r>
    </w:p>
    <w:p w14:paraId="0E38CDB9">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三、质疑基本情况</w:t>
      </w:r>
    </w:p>
    <w:p w14:paraId="2DDE38D6">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投诉人于 ____年____月____日,向提出质疑，质疑事项为：_____________________</w:t>
      </w:r>
    </w:p>
    <w:p w14:paraId="57EBB346">
      <w:pPr>
        <w:pStyle w:val="9"/>
        <w:ind w:firstLine="480"/>
        <w:rPr>
          <w:color w:val="000000" w:themeColor="text1"/>
          <w:highlight w:val="none"/>
          <w14:textFill>
            <w14:solidFill>
              <w14:schemeClr w14:val="tx1"/>
            </w14:solidFill>
          </w14:textFill>
        </w:rPr>
      </w:pPr>
      <w:r>
        <w:rPr>
          <w:color w:val="000000" w:themeColor="text1"/>
          <w:highlight w:val="none"/>
          <w:u w:val="single"/>
          <w14:textFill>
            <w14:solidFill>
              <w14:schemeClr w14:val="tx1"/>
            </w14:solidFill>
          </w14:textFill>
        </w:rPr>
        <w:t>采购人/代理机构</w:t>
      </w:r>
      <w:r>
        <w:rPr>
          <w:color w:val="000000" w:themeColor="text1"/>
          <w:highlight w:val="none"/>
          <w14:textFill>
            <w14:solidFill>
              <w14:schemeClr w14:val="tx1"/>
            </w14:solidFill>
          </w14:textFill>
        </w:rPr>
        <w:t>于____年____月____日,就质疑事项作出了答复/没有在法定期限内作出答复。</w:t>
      </w:r>
    </w:p>
    <w:p w14:paraId="7F888D5D">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四、投诉事项具体内容</w:t>
      </w:r>
    </w:p>
    <w:p w14:paraId="402288CB">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投诉事项 1：_____________________</w:t>
      </w:r>
    </w:p>
    <w:p w14:paraId="6676ACEF">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事实依据：_____________________</w:t>
      </w:r>
    </w:p>
    <w:p w14:paraId="602EA3F8">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法律依据：_____________________</w:t>
      </w:r>
    </w:p>
    <w:p w14:paraId="37996AF1">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投诉事项2：_____________________</w:t>
      </w:r>
    </w:p>
    <w:p w14:paraId="616D7641">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w:t>
      </w:r>
    </w:p>
    <w:p w14:paraId="4343CD11">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五、与投诉事项相关的投诉请求</w:t>
      </w:r>
    </w:p>
    <w:p w14:paraId="0834654F">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请求：________________________</w:t>
      </w:r>
    </w:p>
    <w:p w14:paraId="1813FE6C">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签字(签章)： ________公章________</w:t>
      </w:r>
    </w:p>
    <w:p w14:paraId="0FC81571">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日期：____年____月____日</w:t>
      </w:r>
    </w:p>
    <w:p w14:paraId="3C974DB1">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投诉书制作说明：</w:t>
      </w:r>
    </w:p>
    <w:p w14:paraId="6E502141">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1.投诉人提起投诉时，应当提交投诉书和必要的证明材料，并按照被投诉人和与投诉事项有关的供应商数量提供投诉书副本。</w:t>
      </w:r>
    </w:p>
    <w:p w14:paraId="7B10DCDF">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2.投诉人若委托代理人进行投诉的，投诉书应按照要求列明“授权代表”的有关内容，并在附件中提交由投诉人签署的授权委托书。授权委托书应当载明代理人的姓名或者名称、代理事项、具体权限、期限和相关事项。</w:t>
      </w:r>
    </w:p>
    <w:p w14:paraId="57D0D9AE">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3.投诉人若对项目的某一分包进行投诉，投诉书应列明具体分包号。</w:t>
      </w:r>
    </w:p>
    <w:p w14:paraId="78A24CC0">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4.投诉书应简要列明质疑事项，质疑函、质疑答复等作为附件材料提供。</w:t>
      </w:r>
    </w:p>
    <w:p w14:paraId="6AEB3EBF">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5.投诉书的投诉事项应具体、明确，并有必要的事实依据和法律依据。</w:t>
      </w:r>
    </w:p>
    <w:p w14:paraId="748DF413">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6.投诉书的投诉请求应与投诉事项相关。</w:t>
      </w:r>
    </w:p>
    <w:p w14:paraId="66F3029A">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7.投诉人为自然人的，投诉书应当由本人签字；投诉人为法人或者其他组织的，投诉书应当由法定代表人、主要负责人，或者其授权代表签字或者盖章，并加盖公章。</w:t>
      </w:r>
    </w:p>
    <w:p w14:paraId="2475A060">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w:t>
      </w:r>
    </w:p>
    <w:p w14:paraId="092FAD9A">
      <w:pPr>
        <w:pStyle w:val="9"/>
        <w:outlineLvl w:val="2"/>
        <w:rPr>
          <w:color w:val="000000" w:themeColor="text1"/>
          <w:highlight w:val="none"/>
          <w14:textFill>
            <w14:solidFill>
              <w14:schemeClr w14:val="tx1"/>
            </w14:solidFill>
          </w14:textFill>
        </w:rPr>
      </w:pPr>
      <w:r>
        <w:rPr>
          <w:b/>
          <w:color w:val="000000" w:themeColor="text1"/>
          <w:sz w:val="28"/>
          <w:highlight w:val="none"/>
          <w14:textFill>
            <w14:solidFill>
              <w14:schemeClr w14:val="tx1"/>
            </w14:solidFill>
          </w14:textFill>
        </w:rPr>
        <w:t>格式二十四：</w:t>
      </w:r>
    </w:p>
    <w:p w14:paraId="62EB1199">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（以下格式文件由供应商根据需要选用）</w:t>
      </w:r>
    </w:p>
    <w:p w14:paraId="3E76674B">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项目实施方案、质量保证及售后服务承诺等内容和格式自拟。</w:t>
      </w:r>
    </w:p>
    <w:p w14:paraId="747789A5">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w:t>
      </w:r>
    </w:p>
    <w:p w14:paraId="7DEDB3D8">
      <w:pPr>
        <w:pStyle w:val="9"/>
        <w:outlineLvl w:val="2"/>
        <w:rPr>
          <w:color w:val="000000" w:themeColor="text1"/>
          <w:highlight w:val="none"/>
          <w14:textFill>
            <w14:solidFill>
              <w14:schemeClr w14:val="tx1"/>
            </w14:solidFill>
          </w14:textFill>
        </w:rPr>
      </w:pPr>
      <w:r>
        <w:rPr>
          <w:b/>
          <w:color w:val="000000" w:themeColor="text1"/>
          <w:sz w:val="28"/>
          <w:highlight w:val="none"/>
          <w14:textFill>
            <w14:solidFill>
              <w14:schemeClr w14:val="tx1"/>
            </w14:solidFill>
          </w14:textFill>
        </w:rPr>
        <w:t>格式二十五：</w:t>
      </w:r>
    </w:p>
    <w:p w14:paraId="1E3CEB4E">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附件（以下格式文件由供应商根据需要选用）</w:t>
      </w:r>
    </w:p>
    <w:p w14:paraId="0FD09810">
      <w:pPr>
        <w:pStyle w:val="9"/>
        <w:jc w:val="center"/>
        <w:outlineLvl w:val="3"/>
        <w:rPr>
          <w:color w:val="000000" w:themeColor="text1"/>
          <w:highlight w:val="none"/>
          <w14:textFill>
            <w14:solidFill>
              <w14:schemeClr w14:val="tx1"/>
            </w14:solidFill>
          </w14:textFill>
        </w:rPr>
      </w:pPr>
      <w:r>
        <w:rPr>
          <w:b/>
          <w:color w:val="000000" w:themeColor="text1"/>
          <w:sz w:val="24"/>
          <w:highlight w:val="none"/>
          <w14:textFill>
            <w14:solidFill>
              <w14:schemeClr w14:val="tx1"/>
            </w14:solidFill>
          </w14:textFill>
        </w:rPr>
        <w:t>政府采购投标（响应）担保函</w:t>
      </w:r>
    </w:p>
    <w:p w14:paraId="1B98D444">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编号：【 】号</w:t>
      </w:r>
    </w:p>
    <w:p w14:paraId="1DF2C8DE">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（采购人）：</w:t>
      </w:r>
    </w:p>
    <w:p w14:paraId="06A16700">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鉴于__________（以下简称“投标（响应）人”）拟参加编号为__________的（以下简称“本项目”）投标（响应），根据本项目采购文件，投标（响应）人参加投标（响应）时应向你方交纳投标（响应）保证金，且可以投标保险凭证的形式交纳投标（响应）保证金。应投标（响应）人的申请，我方以保险的方式向你方提供如下投标保证保险凭证：</w:t>
      </w:r>
    </w:p>
    <w:p w14:paraId="117AB8AF">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一、保险责任的情形及保证金额</w:t>
      </w:r>
    </w:p>
    <w:p w14:paraId="72823EDE">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（一）在投标（响应）人出现下列情形之一时，我方承担保险责任：</w:t>
      </w:r>
    </w:p>
    <w:p w14:paraId="6CC74ADA">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1.中标（成交）后投标（响应）人无正当理由不与采购人签订《政府采购合同》；</w:t>
      </w:r>
    </w:p>
    <w:p w14:paraId="415A4CD1">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2.采购文件规定的投标（响应）人应当缴纳保证金的其他情形。</w:t>
      </w:r>
    </w:p>
    <w:p w14:paraId="50C188E0">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（二）我方承担保险责任的最高金额为人民币__________元（大写）即本项目的投标（响应）保证金金额。</w:t>
      </w:r>
    </w:p>
    <w:p w14:paraId="5CC4F9AC">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二、保证的方式及保证期间</w:t>
      </w:r>
    </w:p>
    <w:p w14:paraId="65F96EDE">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我方保证的方式为：连带责任保证。</w:t>
      </w:r>
    </w:p>
    <w:p w14:paraId="54D5A904">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我方的保证期间为：本保险凭证自__年__月__日起生效，有效期至开标日后的90天内。</w:t>
      </w:r>
    </w:p>
    <w:p w14:paraId="0056B5D7">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三、承担保证责任的程序</w:t>
      </w:r>
    </w:p>
    <w:p w14:paraId="07814989">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1.你方要求我方承担保证责任的，应在本保函保证期间内向我方发出索赔通知。索赔通知应写明要求索赔的金额，支付款项应到达的账号、户名和开户行，并附有证明投标（响应）人发生我方应承担保证责任情形的事实材料。</w:t>
      </w:r>
    </w:p>
    <w:p w14:paraId="11827EA7">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2.我方在收到索赔通知及相关证明材料后，在15个工作日内进行审查，符合应承担保证责任情形的，我方按照你方的要求代投标（响应）人向你方支付相应的索赔款项。</w:t>
      </w:r>
    </w:p>
    <w:p w14:paraId="672701A0">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四、保证责任的终止</w:t>
      </w:r>
    </w:p>
    <w:p w14:paraId="65145AC2">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1.保证期间届满，你方未向我方书面主张保证责任的，自保证期间届满次日起，我方保证责任自动终止。</w:t>
      </w:r>
    </w:p>
    <w:p w14:paraId="4DE34657">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2.我方按照本保函向你方履行了保证责任后，自我方向你方支付款项（支付款项从我方账户划出）之日起，保证责任终止。</w:t>
      </w:r>
    </w:p>
    <w:p w14:paraId="1F14F7FF">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3.按照法律法规的规定或出现我方保证责任终止的其它情形的，我方在本保函项下的保证责任终止。</w:t>
      </w:r>
    </w:p>
    <w:p w14:paraId="40D06904">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五、免责条款</w:t>
      </w:r>
    </w:p>
    <w:p w14:paraId="305175C7">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1.依照法律规定或你方与投标（响应）人的另行约定，全部或者部分免除投标（响应）人投标（响应）保证金义务时，我方亦免除相应的保证责任。</w:t>
      </w:r>
    </w:p>
    <w:p w14:paraId="41BD06D3">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2.因你方原因致使投标（响应）人发生本保函第一条第（一）款约定情形的，我方不承担保证责任。</w:t>
      </w:r>
    </w:p>
    <w:p w14:paraId="6958FE80">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3.因不可抗力造成投标（响应）人发生本保函第一条约定情形的，我方不承担保证责任。</w:t>
      </w:r>
    </w:p>
    <w:p w14:paraId="223E64B1">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4.你方或其他有权机关对采购文件进行任何澄清或修改，加重我方保证责任的，我方对加重部分不承担保证责任，但该澄清或修改经我方事先书面同意的除外。</w:t>
      </w:r>
    </w:p>
    <w:p w14:paraId="449BD030">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六、争议的解决</w:t>
      </w:r>
    </w:p>
    <w:p w14:paraId="5BDD8606">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因本保函发生的纠纷，由你我双方协商解决，协商不成的，通过诉讼程序解决，诉讼管辖地法院为 法院。</w:t>
      </w:r>
    </w:p>
    <w:p w14:paraId="4D747B81">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七、保函的生效</w:t>
      </w:r>
    </w:p>
    <w:p w14:paraId="706D487C">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本保函自我方加盖公章之日起生效。</w:t>
      </w:r>
    </w:p>
    <w:p w14:paraId="4F865451">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保证人：_______（公章）_______</w:t>
      </w:r>
    </w:p>
    <w:p w14:paraId="2DCC369E">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联系人：____________________</w:t>
      </w:r>
    </w:p>
    <w:p w14:paraId="5E52CB15">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联系电话：____________________</w:t>
      </w:r>
    </w:p>
    <w:p w14:paraId="5ED09104">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___年___月___日</w:t>
      </w:r>
    </w:p>
    <w:p w14:paraId="10FC09F5">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w:t>
      </w:r>
    </w:p>
    <w:p w14:paraId="4DC4CA3C">
      <w:pPr>
        <w:pStyle w:val="9"/>
        <w:outlineLvl w:val="2"/>
        <w:rPr>
          <w:color w:val="000000" w:themeColor="text1"/>
          <w:highlight w:val="none"/>
          <w14:textFill>
            <w14:solidFill>
              <w14:schemeClr w14:val="tx1"/>
            </w14:solidFill>
          </w14:textFill>
        </w:rPr>
      </w:pPr>
      <w:r>
        <w:rPr>
          <w:b/>
          <w:color w:val="000000" w:themeColor="text1"/>
          <w:sz w:val="28"/>
          <w:highlight w:val="none"/>
          <w14:textFill>
            <w14:solidFill>
              <w14:schemeClr w14:val="tx1"/>
            </w14:solidFill>
          </w14:textFill>
        </w:rPr>
        <w:t>格式二十六：</w:t>
      </w:r>
    </w:p>
    <w:p w14:paraId="76B31C18">
      <w:pPr>
        <w:pStyle w:val="9"/>
        <w:jc w:val="center"/>
        <w:outlineLvl w:val="3"/>
        <w:rPr>
          <w:color w:val="000000" w:themeColor="text1"/>
          <w:highlight w:val="none"/>
          <w14:textFill>
            <w14:solidFill>
              <w14:schemeClr w14:val="tx1"/>
            </w14:solidFill>
          </w14:textFill>
        </w:rPr>
      </w:pPr>
      <w:r>
        <w:rPr>
          <w:b/>
          <w:color w:val="000000" w:themeColor="text1"/>
          <w:sz w:val="24"/>
          <w:highlight w:val="none"/>
          <w14:textFill>
            <w14:solidFill>
              <w14:schemeClr w14:val="tx1"/>
            </w14:solidFill>
          </w14:textFill>
        </w:rPr>
        <w:t>政府采购履约担保函</w:t>
      </w:r>
    </w:p>
    <w:p w14:paraId="3604F1F1">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编号：</w:t>
      </w:r>
    </w:p>
    <w:p w14:paraId="22F925B0">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（采购人）：</w:t>
      </w:r>
    </w:p>
    <w:p w14:paraId="1DC2D10F">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鉴于贵方在__________项目（项目编号为__________以下简称“项目”）的采购中，确定__________为中标人/供应商，拟签订/已签订项目相关采购合同（以下简称“主合同”）。依据主合同的约定，供应商应向贵方交纳履约保证金，且可以履约担保函的形式交纳履约保证金。应供应商的申请，我方以保证的方式向贵方提供如下履约保证金担保：</w:t>
      </w:r>
    </w:p>
    <w:p w14:paraId="17410B7D">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一、保证金额</w:t>
      </w:r>
    </w:p>
    <w:p w14:paraId="23A20A69">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我方的保证范围是主合同约定的合同价款总额的___%，数额为__________（大写），币种为</w:t>
      </w:r>
      <w:r>
        <w:rPr>
          <w:color w:val="000000" w:themeColor="text1"/>
          <w:highlight w:val="none"/>
          <w:u w:val="single"/>
          <w14:textFill>
            <w14:solidFill>
              <w14:schemeClr w14:val="tx1"/>
            </w14:solidFill>
          </w14:textFill>
        </w:rPr>
        <w:t>人民币</w:t>
      </w:r>
      <w:r>
        <w:rPr>
          <w:color w:val="000000" w:themeColor="text1"/>
          <w:highlight w:val="none"/>
          <w14:textFill>
            <w14:solidFill>
              <w14:schemeClr w14:val="tx1"/>
            </w14:solidFill>
          </w14:textFill>
        </w:rPr>
        <w:t>（即主合同履约保证金金额）。</w:t>
      </w:r>
    </w:p>
    <w:p w14:paraId="7426939C">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二、我方保证的方式为：连带责任保证。</w:t>
      </w:r>
    </w:p>
    <w:p w14:paraId="5005C2C0">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三、我方保证的期间为：本保函自开立之日起生效，至 年 月 日止。</w:t>
      </w:r>
    </w:p>
    <w:p w14:paraId="3372B06A">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四、在本保函的有效期内，如被保证人违反上述合同或协议约定的义务，我方将在收到你方提交的本保函文件及符合下列全部条件的索赔通知后</w:t>
      </w:r>
      <w:r>
        <w:rPr>
          <w:color w:val="000000" w:themeColor="text1"/>
          <w:highlight w:val="none"/>
          <w:u w:val="single"/>
          <w14:textFill>
            <w14:solidFill>
              <w14:schemeClr w14:val="tx1"/>
            </w14:solidFill>
          </w14:textFill>
        </w:rPr>
        <w:t xml:space="preserve"> 30 </w:t>
      </w:r>
      <w:r>
        <w:rPr>
          <w:color w:val="000000" w:themeColor="text1"/>
          <w:highlight w:val="none"/>
          <w14:textFill>
            <w14:solidFill>
              <w14:schemeClr w14:val="tx1"/>
            </w14:solidFill>
          </w14:textFill>
        </w:rPr>
        <w:t>个工作日内以上述保证金额为限支付你方索赔金额:</w:t>
      </w:r>
    </w:p>
    <w:p w14:paraId="5B7DE4AC">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(一)索赔通知文件必须以书面形式提出，列明索赔金额，并由你方法定代表人(负责人)或授权代理人签字并加盖公章;</w:t>
      </w:r>
    </w:p>
    <w:p w14:paraId="7C86F3B5">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(二)索赔通知文件必须同时附有:</w:t>
      </w:r>
    </w:p>
    <w:p w14:paraId="3BEE9884">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1.一项书面声明，声明索赔款项并未由被保证人或其代理人直接或间接地支付给你方;</w:t>
      </w:r>
    </w:p>
    <w:p w14:paraId="217BF940">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2.证明被保证人违反上述合同或协议约定的义务以及有责任支付你方索赔金额的证据。</w:t>
      </w:r>
    </w:p>
    <w:p w14:paraId="31F657C7">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(三)索赔通知文件必须在本保函有效期内到达以下地址：</w:t>
      </w:r>
    </w:p>
    <w:p w14:paraId="3236CDC2">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__________________________________________________。</w:t>
      </w:r>
    </w:p>
    <w:p w14:paraId="7FD33B89">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五、本保函保证金额将随被保证人逐步履行保函项下合同约定或法定的义务以及我方按你方索赔通知文件要求分次支付而相应递减。</w:t>
      </w:r>
    </w:p>
    <w:p w14:paraId="3E44F554">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六、本保函项下的权利不得转让，不得设定担保。受益人未经我方书面同意转让本保函或其项下任何权利，我方在本保函项下的义务与责任全部消灭。</w:t>
      </w:r>
    </w:p>
    <w:p w14:paraId="0DE2BC73">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七、本保函项下的合同或基础交易不成立、不生效、无效、被撤销、被解除，本保函无效;被保证人基于保函项下的合同或基础交易或其他原因的抗辩，我方均有权主张。</w:t>
      </w:r>
    </w:p>
    <w:p w14:paraId="4D21453E">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八、因本保函发生争议协商解决不成，按以下第</w:t>
      </w:r>
      <w:r>
        <w:rPr>
          <w:color w:val="000000" w:themeColor="text1"/>
          <w:highlight w:val="none"/>
          <w:u w:val="single"/>
          <w14:textFill>
            <w14:solidFill>
              <w14:schemeClr w14:val="tx1"/>
            </w14:solidFill>
          </w14:textFill>
        </w:rPr>
        <w:t xml:space="preserve"> (一)</w:t>
      </w:r>
      <w:r>
        <w:rPr>
          <w:color w:val="000000" w:themeColor="text1"/>
          <w:highlight w:val="none"/>
          <w14:textFill>
            <w14:solidFill>
              <w14:schemeClr w14:val="tx1"/>
            </w14:solidFill>
          </w14:textFill>
        </w:rPr>
        <w:t>种方式解决:</w:t>
      </w:r>
    </w:p>
    <w:p w14:paraId="478B6CD1">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(一)向我方所在地的人民法院起诉。</w:t>
      </w:r>
    </w:p>
    <w:p w14:paraId="0D3C0622">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(二)提交</w:t>
      </w:r>
      <w:r>
        <w:rPr>
          <w:color w:val="000000" w:themeColor="text1"/>
          <w:highlight w:val="none"/>
          <w:u w:val="single"/>
          <w14:textFill>
            <w14:solidFill>
              <w14:schemeClr w14:val="tx1"/>
            </w14:solidFill>
          </w14:textFill>
        </w:rPr>
        <w:t xml:space="preserve"> 此栏空白 </w:t>
      </w:r>
      <w:r>
        <w:rPr>
          <w:color w:val="000000" w:themeColor="text1"/>
          <w:highlight w:val="none"/>
          <w14:textFill>
            <w14:solidFill>
              <w14:schemeClr w14:val="tx1"/>
            </w14:solidFill>
          </w14:textFill>
        </w:rPr>
        <w:t>仲裁委员会(仲裁地点为此栏空白)按照申请仲裁时该会现行有效的仲裁规则进行仲裁。仲裁裁决是终局的，对双方均有约束力。</w:t>
      </w:r>
    </w:p>
    <w:p w14:paraId="40645C0F">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九、本保函适用中华人民共和国法律。</w:t>
      </w:r>
    </w:p>
    <w:p w14:paraId="3DA2FB38">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十、其他条款:</w:t>
      </w:r>
    </w:p>
    <w:p w14:paraId="221B3DA5">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1.本保函有效期届满或提前终止，本保函自动失效，我方在本保函项下的义务与责任自动全部消灭，此后提出的任何索赔均为无效索赔，我方无义务作出任何赔付。</w:t>
      </w:r>
    </w:p>
    <w:p w14:paraId="50135BB2">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2.所有索赔通知必须在我方工作时间内到达本保函规定的地址。</w:t>
      </w:r>
    </w:p>
    <w:p w14:paraId="02F145A3">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十一、本保函自我方盖章之日起生效。</w:t>
      </w:r>
    </w:p>
    <w:p w14:paraId="1CC8D4AA">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保证人：___________(盖章)</w:t>
      </w:r>
    </w:p>
    <w:p w14:paraId="2D0397AE">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联系地址：_______________</w:t>
      </w:r>
    </w:p>
    <w:p w14:paraId="02A70EDA">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联系电话：_______________</w:t>
      </w:r>
    </w:p>
    <w:p w14:paraId="58E2AF20">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开立日期：___年___月___日</w:t>
      </w:r>
    </w:p>
    <w:p w14:paraId="58AB49C3">
      <w:pPr>
        <w:pStyle w:val="9"/>
        <w:jc w:val="center"/>
        <w:outlineLvl w:val="3"/>
        <w:rPr>
          <w:color w:val="000000" w:themeColor="text1"/>
          <w:highlight w:val="none"/>
          <w14:textFill>
            <w14:solidFill>
              <w14:schemeClr w14:val="tx1"/>
            </w14:solidFill>
          </w14:textFill>
        </w:rPr>
      </w:pPr>
      <w:r>
        <w:rPr>
          <w:b/>
          <w:color w:val="000000" w:themeColor="text1"/>
          <w:sz w:val="24"/>
          <w:highlight w:val="none"/>
          <w14:textFill>
            <w14:solidFill>
              <w14:schemeClr w14:val="tx1"/>
            </w14:solidFill>
          </w14:textFill>
        </w:rPr>
        <w:t>采购合同履约保险凭证</w:t>
      </w:r>
    </w:p>
    <w:p w14:paraId="46260E15">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致被保险人__________：</w:t>
      </w:r>
    </w:p>
    <w:p w14:paraId="2EA611FF">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鉴于你方____________（招标方/被保险人）接受投保人____________（投标方）参加____________（采购）项目的投标，向投保人签发中标通知书，投保人在我公司投保《采购合同履约保证保险》，我公司接受投保人的请求，在保险责任范围内，愿意就投保人履行与你方订立的采购合同，向你方提供如下保证保险：</w:t>
      </w:r>
    </w:p>
    <w:p w14:paraId="42D7FEBF">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一、我公司对上述采购项目出具的《采购合同履约保证保险》保单号：</w:t>
      </w:r>
    </w:p>
    <w:p w14:paraId="715A9777">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二、上述保单项下我公司的保险金额（最高限额）：人民币 （￥： 元）</w:t>
      </w:r>
    </w:p>
    <w:p w14:paraId="26A95240">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上述全部保险单的保险金额随投保人逐步履行采购合同约定的义务或我公司的赔付而递减。</w:t>
      </w:r>
    </w:p>
    <w:p w14:paraId="34F1C5B2">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三、本保险的保险期间自____年___月___日___时起至___年___月___日___时止，共计___天。</w:t>
      </w:r>
    </w:p>
    <w:p w14:paraId="20990010">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四、本保险合同仅承担履约保证责任：在本保险期限内，供应商在《采购合同》的履约过程中，因下列情形给你方造成直接损失的，在收到你方提交的符合保险合同约定的全部条件的书面文件，我公司依据保险合同有关约定并与你方达成一致赔偿意见后</w:t>
      </w:r>
      <w:r>
        <w:rPr>
          <w:color w:val="000000" w:themeColor="text1"/>
          <w:highlight w:val="none"/>
          <w:u w:val="single"/>
          <w14:textFill>
            <w14:solidFill>
              <w14:schemeClr w14:val="tx1"/>
            </w14:solidFill>
          </w14:textFill>
        </w:rPr>
        <w:t xml:space="preserve"> 30 </w:t>
      </w:r>
      <w:r>
        <w:rPr>
          <w:color w:val="000000" w:themeColor="text1"/>
          <w:highlight w:val="none"/>
          <w14:textFill>
            <w14:solidFill>
              <w14:schemeClr w14:val="tx1"/>
            </w14:solidFill>
          </w14:textFill>
        </w:rPr>
        <w:t>个工作日内以上述保险金额为限，支付你方索赔金额。</w:t>
      </w:r>
    </w:p>
    <w:p w14:paraId="31AEDA01">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（一）投保人未按照采购合同约定的时间、地点交付采购标的；</w:t>
      </w:r>
    </w:p>
    <w:p w14:paraId="32E1F003">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（二）投保人供应采购标的的规格、型号、数量、质量等不符合《采购合同》的约定。</w:t>
      </w:r>
    </w:p>
    <w:p w14:paraId="7FE66F9F">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五、索赔文件</w:t>
      </w:r>
    </w:p>
    <w:p w14:paraId="68F6A76E">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（一）经被保险人有权人签字、加盖被保险人公章的书面索赔声明正本，索赔声明须注明本保险凭证对应的保单号并申明如下事实：</w:t>
      </w:r>
    </w:p>
    <w:p w14:paraId="19AF9392">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（1）投保人未履行采购合同相关义务；</w:t>
      </w:r>
    </w:p>
    <w:p w14:paraId="039F90C8">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（2）投保人的违约事实。</w:t>
      </w:r>
    </w:p>
    <w:p w14:paraId="5FFCEAFB">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（二）保险单正本；</w:t>
      </w:r>
    </w:p>
    <w:p w14:paraId="043F4351">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（三）《采购合同》副本及与采购项目进展、质量、缺陷有关的证明文件（包括《中标通知书》、投标书及其附录、会议纪要、其他合同文件等）；</w:t>
      </w:r>
    </w:p>
    <w:p w14:paraId="482E9F10">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（四）保险人要求投保人、被保险人所能提供的与确认保险事故的性质、原因、损失程度等有关的其他证明和资料；</w:t>
      </w:r>
    </w:p>
    <w:p w14:paraId="7BB4097E">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（五）仲裁机构出具的裁决书或法院出具的裁定书、判决书等生效法律文书（适用于仲裁或诉讼确认损失的方式）；</w:t>
      </w:r>
    </w:p>
    <w:p w14:paraId="2CC49A81">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六、未经保险人书面同意，本保险凭证与保险合同不得转让、质押，否则保险人在本保险凭证与保险合同项下的保险责任自动解除。</w:t>
      </w:r>
    </w:p>
    <w:p w14:paraId="6231A879">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七、本保证保险发生争议协商解决不成，向保险人所在地有管辖权的人民法院提起诉讼。</w:t>
      </w:r>
    </w:p>
    <w:p w14:paraId="74D8BC45">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八、本保证保险适用的保险条款为《_______________________》。</w:t>
      </w:r>
    </w:p>
    <w:p w14:paraId="6DCBF643">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九、保险责任免除及其他本保险凭证未载明事宜以保险合同约定为准。</w:t>
      </w:r>
    </w:p>
    <w:p w14:paraId="6014A981">
      <w:pPr>
        <w:pStyle w:val="9"/>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十、本保险凭证自保险人加盖保单专用章起生效。</w:t>
      </w:r>
    </w:p>
    <w:p w14:paraId="177A494A">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保证人：__________(盖章)</w:t>
      </w:r>
    </w:p>
    <w:p w14:paraId="29121EC8">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地址：__________________</w:t>
      </w:r>
    </w:p>
    <w:p w14:paraId="290F91D3">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电话：__________________</w:t>
      </w:r>
    </w:p>
    <w:p w14:paraId="4DF9F16A">
      <w:pPr>
        <w:pStyle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开立日期：____年__月__日</w:t>
      </w:r>
    </w:p>
    <w:p w14:paraId="360A3346">
      <w:pPr>
        <w:pStyle w:val="9"/>
        <w:rPr>
          <w:rFonts w:hint="eastAsia"/>
          <w:color w:val="000000" w:themeColor="text1"/>
          <w:highlight w:val="none"/>
          <w:lang w:val="en-US" w:eastAsia="zh-Hans"/>
          <w14:textFill>
            <w14:solidFill>
              <w14:schemeClr w14:val="tx1"/>
            </w14:solidFill>
          </w14:textFill>
        </w:rPr>
      </w:pP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FCDA71">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0A491DA">
                          <w:pPr>
                            <w:pStyle w:val="5"/>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54</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0A491DA">
                    <w:pPr>
                      <w:pStyle w:val="5"/>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54</w:t>
                    </w:r>
                    <w:r>
                      <w:fldChar w:fldCharType="end"/>
                    </w:r>
                    <w: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855428C"/>
    <w:multiLevelType w:val="multilevel"/>
    <w:tmpl w:val="3855428C"/>
    <w:lvl w:ilvl="0" w:tentative="0">
      <w:start w:val="1"/>
      <w:numFmt w:val="decimal"/>
      <w:lvlText w:val="%1"/>
      <w:lvlJc w:val="left"/>
      <w:pPr>
        <w:ind w:left="840" w:hanging="420"/>
      </w:pPr>
      <w:rPr>
        <w:rFonts w:hint="eastAsia"/>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3B52B8D"/>
    <w:rsid w:val="014608B1"/>
    <w:rsid w:val="02C0790B"/>
    <w:rsid w:val="02D313B6"/>
    <w:rsid w:val="0308439B"/>
    <w:rsid w:val="04662C85"/>
    <w:rsid w:val="0547571C"/>
    <w:rsid w:val="06815CF6"/>
    <w:rsid w:val="076E34FC"/>
    <w:rsid w:val="07C1191B"/>
    <w:rsid w:val="08540822"/>
    <w:rsid w:val="09987187"/>
    <w:rsid w:val="09D43B87"/>
    <w:rsid w:val="0C5E0560"/>
    <w:rsid w:val="0C712EE4"/>
    <w:rsid w:val="0F746E55"/>
    <w:rsid w:val="10ED1ADF"/>
    <w:rsid w:val="12A15F87"/>
    <w:rsid w:val="12D41EB0"/>
    <w:rsid w:val="158C3568"/>
    <w:rsid w:val="167D2828"/>
    <w:rsid w:val="176F6C9D"/>
    <w:rsid w:val="177F50ED"/>
    <w:rsid w:val="183F3590"/>
    <w:rsid w:val="18BF4FC5"/>
    <w:rsid w:val="18C74F76"/>
    <w:rsid w:val="19810F0A"/>
    <w:rsid w:val="19EC018C"/>
    <w:rsid w:val="1D0B55C8"/>
    <w:rsid w:val="1DDF327B"/>
    <w:rsid w:val="1DFD08AD"/>
    <w:rsid w:val="1E407CEF"/>
    <w:rsid w:val="1F7C464D"/>
    <w:rsid w:val="21B06A9A"/>
    <w:rsid w:val="21E44B37"/>
    <w:rsid w:val="23943170"/>
    <w:rsid w:val="23FB55E8"/>
    <w:rsid w:val="24743B45"/>
    <w:rsid w:val="24AA7CA7"/>
    <w:rsid w:val="282A535C"/>
    <w:rsid w:val="28F434A6"/>
    <w:rsid w:val="291458F7"/>
    <w:rsid w:val="29CF181E"/>
    <w:rsid w:val="2C4E7B92"/>
    <w:rsid w:val="2CD86C3B"/>
    <w:rsid w:val="2D1C37DD"/>
    <w:rsid w:val="2D764C9B"/>
    <w:rsid w:val="2E0D4FE9"/>
    <w:rsid w:val="2E273409"/>
    <w:rsid w:val="2E856C43"/>
    <w:rsid w:val="30241D40"/>
    <w:rsid w:val="30445E62"/>
    <w:rsid w:val="30956C8E"/>
    <w:rsid w:val="30A865E6"/>
    <w:rsid w:val="30AC6F0E"/>
    <w:rsid w:val="3113704A"/>
    <w:rsid w:val="33FF7C1B"/>
    <w:rsid w:val="374627E2"/>
    <w:rsid w:val="38B75F33"/>
    <w:rsid w:val="392806B2"/>
    <w:rsid w:val="39AE0AF1"/>
    <w:rsid w:val="39C259EC"/>
    <w:rsid w:val="3A726921"/>
    <w:rsid w:val="3B9E3C9A"/>
    <w:rsid w:val="3D0870C9"/>
    <w:rsid w:val="3D7D0A61"/>
    <w:rsid w:val="3D9026CC"/>
    <w:rsid w:val="3F7D11F8"/>
    <w:rsid w:val="3FC4377B"/>
    <w:rsid w:val="407F6327"/>
    <w:rsid w:val="43CC2BFE"/>
    <w:rsid w:val="44451010"/>
    <w:rsid w:val="44DD0E3B"/>
    <w:rsid w:val="483E20BE"/>
    <w:rsid w:val="4AB10DA0"/>
    <w:rsid w:val="4FFA6D45"/>
    <w:rsid w:val="50E52CE1"/>
    <w:rsid w:val="51A4787B"/>
    <w:rsid w:val="51E14728"/>
    <w:rsid w:val="523D7A9D"/>
    <w:rsid w:val="53B52B8D"/>
    <w:rsid w:val="55723844"/>
    <w:rsid w:val="56407A11"/>
    <w:rsid w:val="57322CF3"/>
    <w:rsid w:val="57A033AE"/>
    <w:rsid w:val="57BE68AA"/>
    <w:rsid w:val="58F10BED"/>
    <w:rsid w:val="59EA649C"/>
    <w:rsid w:val="5A0A3C4C"/>
    <w:rsid w:val="5A676681"/>
    <w:rsid w:val="5A7E2464"/>
    <w:rsid w:val="5BF55892"/>
    <w:rsid w:val="5C8E7193"/>
    <w:rsid w:val="5D6677C8"/>
    <w:rsid w:val="5F36295E"/>
    <w:rsid w:val="5FA647F3"/>
    <w:rsid w:val="63BA086D"/>
    <w:rsid w:val="63F7561D"/>
    <w:rsid w:val="640E2967"/>
    <w:rsid w:val="6545060B"/>
    <w:rsid w:val="66080D5A"/>
    <w:rsid w:val="669E4476"/>
    <w:rsid w:val="66C57588"/>
    <w:rsid w:val="675863D3"/>
    <w:rsid w:val="6AE54D7A"/>
    <w:rsid w:val="6AF13D11"/>
    <w:rsid w:val="6B7A3154"/>
    <w:rsid w:val="6CB107A0"/>
    <w:rsid w:val="6E183039"/>
    <w:rsid w:val="6EF15792"/>
    <w:rsid w:val="6F1417C6"/>
    <w:rsid w:val="6F7C6546"/>
    <w:rsid w:val="70A22882"/>
    <w:rsid w:val="70E874A2"/>
    <w:rsid w:val="766A78CC"/>
    <w:rsid w:val="76AE5C82"/>
    <w:rsid w:val="77F79321"/>
    <w:rsid w:val="7B9A3006"/>
    <w:rsid w:val="7BDC53CD"/>
    <w:rsid w:val="7C176753"/>
    <w:rsid w:val="7CF160B0"/>
    <w:rsid w:val="7D1E3982"/>
    <w:rsid w:val="7D2232B3"/>
    <w:rsid w:val="7E2212DD"/>
    <w:rsid w:val="7F3E3E57"/>
    <w:rsid w:val="7F7C4879"/>
    <w:rsid w:val="7FFDAA95"/>
    <w:rsid w:val="BBBF7779"/>
    <w:rsid w:val="FAF3070D"/>
    <w:rsid w:val="FBD72E15"/>
    <w:rsid w:val="FBF94665"/>
    <w:rsid w:val="FDF971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ody Text"/>
    <w:basedOn w:val="1"/>
    <w:next w:val="4"/>
    <w:qFormat/>
    <w:uiPriority w:val="1"/>
    <w:pPr>
      <w:spacing w:before="51"/>
      <w:ind w:left="490"/>
    </w:pPr>
    <w:rPr>
      <w:rFonts w:ascii="宋体" w:hAnsi="宋体" w:eastAsia="宋体"/>
      <w:sz w:val="19"/>
      <w:szCs w:val="19"/>
    </w:rPr>
  </w:style>
  <w:style w:type="paragraph" w:styleId="4">
    <w:name w:val="Body Text First Indent"/>
    <w:basedOn w:val="3"/>
    <w:unhideWhenUsed/>
    <w:qFormat/>
    <w:uiPriority w:val="99"/>
    <w:pPr>
      <w:spacing w:line="360" w:lineRule="auto"/>
      <w:ind w:firstLine="420" w:firstLineChars="100"/>
    </w:p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9">
    <w:name w:val="null3"/>
    <w:hidden/>
    <w:qFormat/>
    <w:uiPriority w:val="0"/>
    <w:rPr>
      <w:rFonts w:hint="eastAsia" w:asciiTheme="minorHAnsi" w:hAnsiTheme="minorHAnsi" w:eastAsiaTheme="minorEastAsia" w:cstheme="minorBidi"/>
      <w:lang w:val="en-US" w:eastAsia="zh-Hans"/>
    </w:rPr>
  </w:style>
  <w:style w:type="table" w:customStyle="1" w:styleId="10">
    <w:name w:val="Table Normal"/>
    <w:semiHidden/>
    <w:unhideWhenUsed/>
    <w:qFormat/>
    <w:uiPriority w:val="2"/>
    <w:tblPr>
      <w:tblCellMar>
        <w:top w:w="0" w:type="dxa"/>
        <w:left w:w="0" w:type="dxa"/>
        <w:bottom w:w="0" w:type="dxa"/>
        <w:right w:w="0" w:type="dxa"/>
      </w:tblCellMar>
    </w:tblPr>
  </w:style>
  <w:style w:type="paragraph" w:styleId="11">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69</Pages>
  <Words>3165</Words>
  <Characters>3631</Characters>
  <Lines>0</Lines>
  <Paragraphs>0</Paragraphs>
  <TotalTime>4</TotalTime>
  <ScaleCrop>false</ScaleCrop>
  <LinksUpToDate>false</LinksUpToDate>
  <CharactersWithSpaces>3655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2022-04-10T11:57:00Z</dcterms:created>
  <dc:creator>广东政府采购智慧云平台</dc:creator>
  <cp:lastModifiedBy>y</cp:lastModifiedBy>
  <dcterms:modified xsi:type="dcterms:W3CDTF">2026-07-27T02:48:37Z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83C176F222EB4339A54B54BA4F2B5898_13</vt:lpwstr>
  </property>
  <property fmtid="{D5CDD505-2E9C-101B-9397-08002B2CF9AE}" pid="4" name="KSOTemplateDocerSaveRecord">
    <vt:lpwstr>eyJoZGlkIjoiYWJjZGY2NDFhMWE3OWUxNmNhN2FlMjMzYjQ4YzA4NzciLCJ1c2VySWQiOiIzNTEwMjIwMjcifQ==</vt:lpwstr>
  </property>
</Properties>
</file>