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jc w:val="center"/>
        <w:rPr>
          <w:rFonts w:hint="eastAsia" w:ascii="Times New Roman" w:hAnsi="Times New Roman" w:eastAsia="方正小标宋简体" w:cs="方正小标宋简体"/>
          <w:sz w:val="36"/>
          <w:szCs w:val="36"/>
          <w:lang w:val="en-US" w:eastAsia="zh-CN"/>
        </w:rPr>
      </w:pPr>
      <w:r>
        <w:rPr>
          <w:rFonts w:hint="eastAsia" w:ascii="Times New Roman" w:hAnsi="Times New Roman" w:eastAsia="方正小标宋简体" w:cs="方正小标宋简体"/>
          <w:sz w:val="36"/>
          <w:szCs w:val="36"/>
          <w:lang w:val="en-US" w:eastAsia="zh-CN"/>
        </w:rPr>
        <w:t>东莞市困难群众救助帮扶政策清单（2026年）</w:t>
      </w:r>
    </w:p>
    <w:tbl>
      <w:tblPr>
        <w:tblStyle w:val="4"/>
        <w:tblW w:w="216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37"/>
        <w:gridCol w:w="1247"/>
        <w:gridCol w:w="1587"/>
        <w:gridCol w:w="2716"/>
        <w:gridCol w:w="1134"/>
        <w:gridCol w:w="1587"/>
        <w:gridCol w:w="5277"/>
        <w:gridCol w:w="3402"/>
        <w:gridCol w:w="2268"/>
        <w:gridCol w:w="17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tblHeader/>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序号</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保障单位</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kern w:val="2"/>
                <w:sz w:val="22"/>
                <w:szCs w:val="22"/>
                <w:highlight w:val="none"/>
                <w:u w:val="none"/>
                <w:lang w:val="en-US" w:eastAsia="zh-CN" w:bidi="ar-SA"/>
              </w:rPr>
            </w:pPr>
            <w:r>
              <w:rPr>
                <w:rFonts w:hint="eastAsia" w:ascii="黑体" w:hAnsi="黑体" w:eastAsia="黑体" w:cs="黑体"/>
                <w:b w:val="0"/>
                <w:bCs w:val="0"/>
                <w:i w:val="0"/>
                <w:iCs w:val="0"/>
                <w:color w:val="auto"/>
                <w:kern w:val="0"/>
                <w:sz w:val="22"/>
                <w:szCs w:val="22"/>
                <w:highlight w:val="none"/>
                <w:u w:val="none"/>
                <w:lang w:val="en-US" w:eastAsia="zh-CN" w:bidi="ar"/>
              </w:rPr>
              <w:t>事项名称</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kern w:val="2"/>
                <w:sz w:val="22"/>
                <w:szCs w:val="22"/>
                <w:highlight w:val="none"/>
                <w:u w:val="none"/>
                <w:lang w:val="en-US" w:eastAsia="zh-CN" w:bidi="ar-SA"/>
              </w:rPr>
            </w:pPr>
            <w:r>
              <w:rPr>
                <w:rFonts w:hint="eastAsia" w:ascii="黑体" w:hAnsi="黑体" w:eastAsia="黑体" w:cs="黑体"/>
                <w:b w:val="0"/>
                <w:bCs w:val="0"/>
                <w:i w:val="0"/>
                <w:iCs w:val="0"/>
                <w:color w:val="auto"/>
                <w:kern w:val="0"/>
                <w:sz w:val="22"/>
                <w:szCs w:val="22"/>
                <w:highlight w:val="none"/>
                <w:u w:val="none"/>
                <w:lang w:val="en-US" w:eastAsia="zh-CN" w:bidi="ar"/>
              </w:rPr>
              <w:t>保障对象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帮扶形式</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类别</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保障标准（帮扶内容）</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办理方式</w:t>
            </w:r>
          </w:p>
        </w:tc>
        <w:tc>
          <w:tcPr>
            <w:tcW w:w="2268"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政策依据</w:t>
            </w:r>
          </w:p>
        </w:tc>
        <w:tc>
          <w:tcPr>
            <w:tcW w:w="1711"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咨询方式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最低生活保障家庭救助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我市在册最低生活保障家庭（低保家庭）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1.低保金：每月发放低保金（2025年标准为1260元/人月，补差发放）</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2.分类救助金：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①低保家庭中学龄前儿童：每人每月增发低保标准的100%（即1260元）；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②低保家庭中子女未成年或未完成高中（中专、中技）学业的单亲家庭：其父或母每人每月增发低保标准的50%（即630元）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③低保家庭中年满65周岁的老年人每人每月增发低保标准的10%（即126元）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④无劳动能力人员（持有残联出具的重度残疾证明或二级甲等以上医院出具的诊断证明）每月增发低保标准的20%（即252元）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《东莞市最低生活保障实施办法》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特困人员救助供养</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我市在册特困人员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1.特困供养金：每月发放特困供养金（2025年标准为2016元/人月）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2.特困护理补贴：全自理、半自理、全护理特困人员照料护理标准对应东莞市最低工资标准（2025年为2080元）分别41.6元/人月（2%）、624元/人月（30%）、1248元/人月（60%）。</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3.救助供养内容：提供基本生活条件、基本照料、资助参加基本养老保险、疾病治疗、办理丧葬事宜、住房救助、教育救助等。</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《东莞市特困人员救助供养实施办法》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低保边缘和支出型困难家庭救助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我市在册低保边缘家庭和支出型困难家庭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低保边缘家庭中的重病患者，一级、二级残疾人，三级、四级精神残疾人和智力残疾人，单独纳入最低生活保障并发放低保金。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《东莞市最低生活保障边缘家庭和支出型困难家庭救助实施方案》</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困难人员临时救助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因遭遇突发事件、意外伤害、重大疾病或其他特殊原因导致基本生活陷入困境，其他社会救助制度暂时无法覆盖或救助之后基本生活暂时仍有严重困难的家庭或个人。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1.教育支出型对象：因教育支出导致生活困难的家庭，以家庭为单位，家庭中的学生每人按照最高不超过3个月现行本市最低生活保障标准给予救助。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2.医疗支出型对象：因医疗支出导致生活困难的家庭，以家庭为单位，家庭中的患者每人按照最高不超过6个月现行本市最低生活保障标准给予救助。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3.因其他原因造成基本生活暂时出现严重困难的家庭：根据其家庭困难情况酌情给予救助，每个家庭按照最高不超过3个月现行本市最低生活保障标准给予救助。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4.救助对象遭遇重大生活困难，拟发放救助金额超过当地临时救助标准上限的，可由市、镇街（园区）困难群众基本生活保障工作协调机制采取“一事一议”方式，适当提高救助额度。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5.急难型救助对象以其个人或在莞共同生活家庭成员为单位，家庭成员每人按照最高不超过3个月。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6.急难型救助对象因意外事件造成家庭成员死亡的，对该家庭一次性给予5万元救助金；造成家庭成员伤残的，以5万元为基数，参照我市自然灾害伤残等级及救助比例给予救助。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向常住地或急难发生地的镇街（园区）公共服务办提出申请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《东莞市临时救助办法》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困难残疾人生活补贴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具有东莞市户籍，属于最低生活保障家庭或者最低生活保障边缘家庭，持有有效期内的《中华人民共和国残疾人证》《中华人民共和国伤残人民警察证》《中华人民共和国残疾军人证》的残疾人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残疾人福利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2026年标准为每人每月217元。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或委托代办人可到任一镇街（园区）政务服务中心或者村（社区）党群服务中心受理窗口提出申请，也可向市民服务中心受理窗口提出申请。有条件的，可以本人或者委托代办人通过微信“粤省事”小程序或“广东政务服务网”自行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《东莞市困难残疾人生活补贴和重度残疾人护理补贴实施办法》（东民规〔2023〕1号）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东莞市财政局关于提高2026年困难残疾人生活补贴发放标准的通知》（东民〔2026〕20号 ）</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孤儿基本生活费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孤儿、艾滋病病毒感染儿童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未成年人救助保护</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2026年孤儿、事实无人抚养儿童基本生活保障金标准是每人每月2423元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《关于提高我省2026年孤儿基本生活最低养育标准的通知》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事实无人抚养儿童基本生活费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事实无人抚养儿童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未成年人救助保护</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2026年孤儿、事实无人抚养儿童基本生活保障金标准是每人每月2423元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《关于提高我省2026年孤儿基本生活最低养育标准的通知》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重度残疾人护理补贴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具有东莞市户籍、符合下列条件之一的残疾人，可申请东莞市重度残疾人护理补贴：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（一）持有有效期内的《中华人民共和国残疾人证》或者《中华人民共和国伤残人民警察证》，且残疾等级被评为一、二级的重度残疾人、伤残人民警察，以及非重度智力、精神残疾人；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（二）持有有效期内的《中华人民共和国残疾军人证》的一至四级残疾军人。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残疾人福利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2026年标准为每人每月300元。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或委托代办人可到任一镇街（园区）政务服务中心或者村（社区）党群服务中心受理窗口提出申请，也可向市民服务中心受理窗口提出申请。有条件的，可以本人或者委托代办人通过微信“粤省事”小程序或“广东政务服务网”自行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《东莞市困难残疾人生活补贴和重度残疾人护理补贴实施办法》（东民规〔2023〕1号）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殡葬基本公共服务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（一）在本市或异地死亡且遗体实行火化的本市户籍居民；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（二）在本市死亡且在市殡仪馆实行遗体火化的非本市户籍居民。</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殡葬服务</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（一）遗体接运费（普通殡葬专用车，市内接运）；</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（二）遗体火化费（普通火化炉）；</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（三）骨灰寄存费（1年或骨灰海葬、树葬）；</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（四）遗体清洗消毒费；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（五）遗体存放费（3天以内）；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（六）遗体告别厅租用费（小型告别厅）；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（七）提供骨灰盅1个（简易标准型骨灰盒、盅）；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上述所列免费殡葬基本服务项目，其服务执行民政部《殡仪接待服务》《遗体保存服务》《遗体告别服务》《遗体火化服务》《骨灰寄存服务》等有关行业标准，其收费按照省、市价格主管部门核定的收费标准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费对象去世后，丧事经办人按条款规定提交所属材料向市殡仪馆申请减免，审核通过后在办理丧事费用中直接免除有关费用。本地户籍人员在异地火化的，凭异地火化证明及基本殡葬服务费用发票向市殡仪馆申请免除，已在异地享受免费政策的不予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《东莞市减免殡葬基本服务费用实施方案》（东民规〔2025〕2号）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骨灰海葬、树葬补贴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申请参加由市民政局统一组织的骨灰海葬或骨灰树葬活动的逝者直系亲属或委托人（以下统称“申请人”）。同时逝者生前为东莞市户籍人员，或是在莞火化的非东莞户籍人员。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殡葬服务</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参加海葬或树葬的，每具骨灰补贴1000元。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申请人在办理参加骨灰海葬或树葬活动时，向市殡葬管理所提交有关材料。审核符合条件的，在海葬或树葬活动结束后1个月内，将补贴款划入申请人指定的银行账户；不符合条件的，予以书面答复。</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《东莞市骨灰海葬、树葬补贴实施方案》（东民规〔2024〕1号）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具有市社会福利中心集体户口，身体残疾且无独立生活能力和劳动就业能力的年满18周岁成年孤儿。</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身体残疾且无独立生活能力和劳动就业能力的孤儿成年后，符合特困人员供养条件的，纳入特困人员供养范围；不符合的，参照特困人员供养标准由市福利中心进行抚养。</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由市社会福利中心上报名单，市民政局统筹分配镇街，各镇街次年1月底完成配套落实</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东莞市财政局关于印发《东莞市社会福利中心成年孤儿安置办法》的通知（东民规〔2023〕3号）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具有市社会福利中心集体户口，且具有独立生活自理能力已年满18周岁的成年孤儿。</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在校就读（含高中、大专、本科、研究生等全日制）的孤儿成年后，由市社会福利中心继续供养直至毕业，毕业后按照下述方法安置。</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1.市财政对成年孤儿每人一次性补助安置费17万元（按原标准补助安置费不足部分由安置镇财政补足，确保每年安置费足额发放），由镇街财政部门作出安排，具体费用包括：</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（1）补助5年基本生活费用。各镇（街道）公共服务办协助成年孤儿办理个人银行账户，镇街财政部门按照我市当年低保标准逐月将成年孤儿基本生活费用拨付到成年孤儿个人账户；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（2）补助5年基本医疗救助金。参照我市低保对象医疗救助制度执行，个人负担部分如超出个人支付能力的可向市医疗救济金申请解决；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补助5年租住房屋费用2.754万元。参照我市廉租住房租赁补贴标准，为成年孤儿租住不少于27平方米的住房，按照17元/平方米计算，合计每人每月补助459元租房补助金（补贴标准根据现时政策动态调整），超出补助部分由镇街自行解决。镇街财政部门逐月将租房补助金拨付到安置社区或成年孤儿个人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（4）购买日常生活用品费用4万元。镇街财政部门一次性下拨到有安置任务的社区，社区根据成年孤儿需要，为其购买日常生活用品；</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（5）移交社区管理费用1万元和就业各项政策性补贴0.5万元，由镇街财政部门一次性下拨到有安置任务的社区，并自行使用。</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成年孤儿按照政策回归社会后，户口由安置镇街进行解决，户口迁移手续由镇街公安分局根据市政府下发安置文件，在三个月内办理完毕。市民政局、市社会福利中心、镇（街道）公共服务办予以积极配合。成年孤儿自落户之日起应在一个月内离开市社会福利中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各镇（街道）公共服务办协助成年孤儿办理个人银行账户，镇街财政部门按照我市当年低保标准逐月将成年孤儿基本生活费用拨付到成年孤儿个人账户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东莞市财政局关于印发《东莞市社会福利中心成年孤儿安置办法》的通知（东民规〔2023〕3号）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老人助餐实施方案</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年满60周岁老年人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老人助餐</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第一类：不限户籍在莞居住年满60周岁的老年人，可享受助餐机构不少于5元优惠。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第二类：本市户籍已享受居家养老服务资助的中度失能及以上的老年人，可享受助餐机构不少于5元优惠以及政府最高5元补贴；政府补贴标准为每人每次就餐费用（扣减机构优惠后费用，下同）的四分之一。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第三类：本市户籍经济困难〔特困供养人员、低保家庭、低保边缘家庭、刚性支出困难家庭（支出型困难家庭）〕年满60周岁的老年人，可享受助餐机构不少于5元优惠、政府最高5元补贴以及市慈善会最高5元资助；政府补贴及市慈善会资助标准分别为每人每次就餐费用的四分之一。</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有助餐需求的服务对象主动联系属地公共服务办录入人脸采集个人信息，可根据自身情况选择堂食或送餐上门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东莞市民政局等15部门关于印发《东莞市积极发展老年助餐服务实施方案》的通知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居家养老服务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在本市行政区域内居住的 60周岁及以上的老年人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居家养老</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根据《东莞市居家养老管理办法》（修订）的第二十四条具有本市户籍且在本市行政区域内居住，符合以下情形之一的服务对象可申请政府资助：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1.年满60周岁及以上的重度失能老年人；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2.年满70周岁及以上的中度失能老年人；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3.孤寡人员、计划生育特殊家庭、部分享受定量抚恤生活补助优抚对象中年满60周岁及以上的失能老年人。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4.特困供养人员、低保家庭、低收入家庭中年满60周岁及以上的老年人。</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资助条件的老年人（或其委托人）应先在园区、镇（街道）指定的医疗卫生机构进行养老服务需求评估（能力等级评估）。完成评估后向户籍所在地村（居）委会提出资助申请，并提供申请人的身份证原件、《养老服务需求评估意见书》原件和相关佐证材料原件进行扫描存档。相关佐证材料包括:孤寡人员需提供户口本，特困供养人员需提供《特困人员救助供养证》，低保家庭需提供《广东省城乡居民最低生活保障证》，低收入家庭需提供《东莞市城乡居民低收入保障证》，残疾军人需提供《中华人民共和国残疾军人证》、优抚对象需提供《优抚对象抚恤补助登记证》;入住养老机构的，还需提供养老机构入住服务合同。</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《东莞市居家养老管理办法（修订）》</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经济困难失能老年人入住养老机构</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自愿入住养老机构的已纳入最低生活保障范围且经评估为中度失能、重度失能、完全失能等级的老年人和年龄在80周岁及以上低保老年人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经济困难失能老年人入住养老机构</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已纳入最低生活保障范围且经评估为中度失能、重度失能、完全失能等级的老年人和年龄在80周岁及以上低保老年人入住养老机构可享受补助。补助额度为入住养老机构实际收费标准与最低生活保障金、残疾人两项补贴等行政给付的差额，其中入住养老机构实际收费标准按不超过集中供养特困人员基本生活标准及全护理照料标准之和计算。</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有入住养老机构意愿的最低生活保障家庭老年人，可根据自身情况向属地园区、镇（街道）民政部门申请进行老年人能力评估，属地园区、镇（街道）民政部门根据《老年人能力评估规范》（GB/T 42195-2022） 依法组织开展评估。经评估确定为中度失能及以上等级的（80周岁及以上老人不受失能等级限制），老年人或其监护人可在入住养老机构满30日后，持身份和户籍证明材料、养老服务协议及有效缴费凭证，向属地园区、镇（街道）民政部门申请救助，并填写《东莞市经济困难失能老年人集中照护服务救助申请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东莞市财政局关于印发〈东莞市经济困难失能老年人集中照护服务工作实施方案〉的通知》《东莞市民政局 东莞市财政局转发〈民政部 财政部关于做好经济困难失能老年人等群体集中照护服务工作的通知〉》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高龄老人津贴保障</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具有本市户籍，年满70周岁及以上的老年人。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老年人关爱</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70周岁至79周岁的老人，每人每月发放100元；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80周岁至89周岁的老人，每人每月发放150元；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90周岁至99周岁的老人，每人每月发放250元；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100周岁及以上的老人，每人每月发放550元。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（一）线上申请符合条件的东莞市户籍老人可在满70周岁前1个月通过微信登录数字广东“粤省事”或下载“i莞家”APP等应用程序进行线上申请。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线下申请东莞市户籍的老人或代办人可在满70周岁前1个月携带老人身份证原件（代办需携带代办人和老年人的身份证原件）到市民服务中心、各镇街（园区）政务服务中心、村（社区）党群服务中心服务窗口或莞家政务自助终端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《东莞市高龄老人生活津贴管理办法》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生活无着的流散人员救助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生活无着的流散人员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物资、服务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对生活无着的流散人员，由社会救助管理部门给予照料服务、急病救治、身份查询、协助返回、寻亲安置等救助。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前往救助站接受救助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《城市生活无着的流浪乞讨人员救助管理办法》（国务院令第</w:t>
            </w:r>
            <w:r>
              <w:rPr>
                <w:rFonts w:hint="eastAsia" w:ascii="Times New Roman" w:hAnsi="Times New Roman" w:eastAsia="仿宋_GB2312" w:cs="仿宋_GB2312"/>
                <w:i w:val="0"/>
                <w:iCs w:val="0"/>
                <w:color w:val="auto"/>
                <w:kern w:val="0"/>
                <w:sz w:val="22"/>
                <w:szCs w:val="22"/>
                <w:highlight w:val="none"/>
                <w:u w:val="none"/>
                <w:lang w:val="en-US" w:eastAsia="zh-CN" w:bidi="ar"/>
              </w:rPr>
              <w:t>381号</w:t>
            </w:r>
            <w:r>
              <w:rPr>
                <w:rFonts w:hint="eastAsia" w:ascii="Times New Roman" w:hAnsi="Times New Roman" w:eastAsia="仿宋_GB2312" w:cs="仿宋_GB2312"/>
                <w:i w:val="0"/>
                <w:iCs w:val="0"/>
                <w:color w:val="auto"/>
                <w:kern w:val="0"/>
                <w:sz w:val="22"/>
                <w:szCs w:val="22"/>
                <w:highlight w:val="none"/>
                <w:u w:val="none"/>
                <w:lang w:val="zh-CN" w:eastAsia="zh-CN" w:bidi="ar"/>
              </w:rPr>
              <w:t>）</w:t>
            </w:r>
          </w:p>
          <w:p>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《民政部</w:t>
            </w:r>
            <w:r>
              <w:rPr>
                <w:rFonts w:hint="eastAsia" w:ascii="Times New Roman" w:hAnsi="Times New Roman" w:eastAsia="仿宋_GB2312" w:cs="仿宋_GB2312"/>
                <w:i w:val="0"/>
                <w:iCs w:val="0"/>
                <w:color w:val="auto"/>
                <w:kern w:val="0"/>
                <w:sz w:val="22"/>
                <w:szCs w:val="22"/>
                <w:highlight w:val="none"/>
                <w:u w:val="none"/>
                <w:lang w:val="en-US" w:eastAsia="zh-CN" w:bidi="ar"/>
              </w:rPr>
              <w:t xml:space="preserve"> 公安部 财政部等部门关于进一步做好城市流浪乞讨人员中危重病人、精神病人救治工作的指导意见</w:t>
            </w:r>
            <w:r>
              <w:rPr>
                <w:rFonts w:hint="eastAsia" w:ascii="Times New Roman" w:hAnsi="Times New Roman" w:eastAsia="仿宋_GB2312" w:cs="仿宋_GB2312"/>
                <w:i w:val="0"/>
                <w:iCs w:val="0"/>
                <w:color w:val="auto"/>
                <w:kern w:val="0"/>
                <w:sz w:val="22"/>
                <w:szCs w:val="22"/>
                <w:highlight w:val="none"/>
                <w:u w:val="none"/>
                <w:lang w:val="zh-CN" w:eastAsia="zh-CN" w:bidi="ar"/>
              </w:rPr>
              <w:t>》（民发</w:t>
            </w:r>
            <w:r>
              <w:rPr>
                <w:rFonts w:hint="eastAsia" w:ascii="Times New Roman" w:hAnsi="Times New Roman" w:eastAsia="仿宋_GB2312" w:cs="仿宋_GB2312"/>
                <w:i w:val="0"/>
                <w:iCs w:val="0"/>
                <w:color w:val="auto"/>
                <w:kern w:val="0"/>
                <w:sz w:val="22"/>
                <w:szCs w:val="22"/>
                <w:highlight w:val="none"/>
                <w:u w:val="none"/>
                <w:lang w:val="en-US" w:eastAsia="zh-CN" w:bidi="ar"/>
              </w:rPr>
              <w:t>〔2006〕6号</w:t>
            </w:r>
            <w:r>
              <w:rPr>
                <w:rFonts w:hint="eastAsia" w:ascii="Times New Roman" w:hAnsi="Times New Roman" w:eastAsia="仿宋_GB2312" w:cs="仿宋_GB2312"/>
                <w:i w:val="0"/>
                <w:iCs w:val="0"/>
                <w:color w:val="auto"/>
                <w:kern w:val="0"/>
                <w:sz w:val="22"/>
                <w:szCs w:val="22"/>
                <w:highlight w:val="none"/>
                <w:u w:val="none"/>
                <w:lang w:val="zh-CN" w:eastAsia="zh-CN" w:bidi="ar"/>
              </w:rPr>
              <w:t>）</w:t>
            </w:r>
          </w:p>
          <w:p>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《广东省民政厅广东省公安厅关于切实加强生活无着流浪乞讨人员身份查询和落户安置工作的通知》粤民函〔2019〕1965号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22678923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东莞市低保家庭、低保边缘家庭和支出型困难家庭在校学生助学补助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东莞市低保家庭、低保边缘家庭和支出型困难家庭在校学生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对象学生每生每年补助标准分别为：小学生生活费补助1000元；初中生生活费补助1800元，住宿费补助600元；普通高中学生生活费补助1800元，住宿费补助600元，学杂费补助2500元；中职学生生活费补助1800元，住宿费补助600元；大学生住宿费补助1500元，学杂费补助6000元；低保边缘家庭和支出型困难家庭学生每生每年补助标准分别为：高中阶段（含中职）学生1500元，大学生3500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每年9月本人（或监护人）在户籍所在村（居）委会登记，经教育、民政部门核实后发放补助。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 东莞市民政局 东莞市财政局关于印发《东莞市低保家庭、低保边缘家庭和支出型困难家庭在校学生助学补助实施方案》的通知（东教育规〔2025〕2号）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东莞市特困生教育救助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1.保障特困生在本市就读公办中小学。入读中小学时，由学校直接免收学费、住宿费。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2.保障考上全日制普通高等学校的特困生就读大学的权利。入读大学时，学费由市、镇两级财政负担。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3.保障特困生在校期间基本生活所需。对特困生给予生活费补助，由市、镇两级财政负担。中小学生每生每学年补助3000元；大学生每生每学年补助10000元。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每年9月本人（或监护人）在户籍所在村（居）委会登记，经教育、民政部门核实后发放补助。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东莞市教育局东莞市民政局东莞市财政局关于印发《东莞市特困生教育救助实施办法》的通知（东教育规〔2025〕3号）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学前教育家庭经济困难儿童资助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就读于公办幼儿园（含公办性质幼儿园）和普惠性民办幼儿园的3-6周岁家庭经济困难儿童。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本市户籍的低保家庭儿童和孤儿由市民政部门按有关程序和标准办理和发放补助；其余的困难家庭儿童均由所入读的幼儿园办理补助有关事项，符合补助条件的儿童每人每学年补助1000元。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每年9月本人（或监护人）在就读幼儿园提出申请，经核实认定后发放补助。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义务教育家庭经济困难学生生活费补助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义务教育家庭经济困难在校学生。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补助标准分别为：家庭经济困难寄宿学生小学生每生每年1250元，初中生每生每年1500元；家庭经济困难非寄宿学生小学生每生每年625元，初中生每生每年750元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普通高中国家助学金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家庭经济困难普通高中在校学生。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补助标准为每生每年2300元。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普通高中免学杂费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普通高中残疾学生、本市户籍低保和五保家庭学生、外市农村户籍低保和农村五保家庭学生、存在返贫风险的原建档立卡学生等几类家庭经济困难在校学生。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入读我市公办高中学校的，由学校直接免收学杂费；入读我市民办普通高中学校的，按每生每年2500元标准减免（残疾学生按每生每年3850元标准减免）。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中职教育国家助学金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我市中职学校全日制学历教育正式学籍的一、二、三年级家庭经济困难学生、残疾学生。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补助标准为每生每年2300元。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中职教育免学费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中职学校全日制学历教育正式学籍的第一、二、三年在校生中所有农村（含县镇）学生、城市家庭经济困难学生、本市户籍学生、本省“双转移”地区（汕头、惠州、汕尾、潮州、揭阳、阳江、湛江、茂名、肇庆、云浮、韶关、河源、梅州、清远等14个市）学生、台湾户籍学生、香港户籍学生、澳门户籍学生、华人华侨子女（其他艺术类相关表演专业学生除外），戏曲表演专业学生和残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入读我市公办中职学校符合免学费条件的学生按已核准的专业收费标准免除全部学费；入读我市民办中职学校符合免学费条件的学生按每生每年3500元的标准减免学费（残疾学生按每生每年3850元的标准减免）。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大学生生源地信用助学贷款</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我市户籍家庭经济困难大学新生或在校生。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学生就学期间贷款利息全部由国家财政贴息，全日制普通本专科学生（含第二学士学位、高职学生、预科生）每年最高可贷20000元，全日制研究生（含硕士研究生、博士研究生）每年最高可贷25000元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每年8-9月本人持有效证明材料办理，经核实审定后发放贷款。详情留意微信公众号“东莞慧教育”。</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微信公众号“东莞慧教育”</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义务教育阶段课后服务收费减免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家庭经济困难学生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义务教育阶段课后服务由学校提供的课后服务，可作为服务性收费项目收取课后服务费；通过引进非学科类校外培训机构提供的课后服务，可作为代收费项目收取费用。对家庭经济困难学生应予以减免收费。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noWrap/>
            <w:vAlign w:val="center"/>
          </w:tcPr>
          <w:p>
            <w:pPr>
              <w:jc w:val="left"/>
              <w:rPr>
                <w:rFonts w:hint="eastAsia" w:ascii="Times New Roman" w:hAnsi="Times New Roman" w:eastAsia="仿宋_GB2312" w:cs="仿宋_GB2312"/>
                <w:b w:val="0"/>
                <w:bCs w:val="0"/>
                <w:i w:val="0"/>
                <w:iCs w:val="0"/>
                <w:color w:val="auto"/>
                <w:sz w:val="22"/>
                <w:szCs w:val="22"/>
                <w:highlight w:val="none"/>
                <w:u w:val="none"/>
                <w:lang w:eastAsia="zh-CN"/>
              </w:rPr>
            </w:pPr>
            <w:r>
              <w:rPr>
                <w:rFonts w:hint="eastAsia" w:ascii="Times New Roman" w:hAnsi="Times New Roman" w:eastAsia="仿宋_GB2312" w:cs="仿宋_GB2312"/>
                <w:b w:val="0"/>
                <w:bCs w:val="0"/>
                <w:i w:val="0"/>
                <w:iCs w:val="0"/>
                <w:color w:val="auto"/>
                <w:sz w:val="22"/>
                <w:szCs w:val="22"/>
                <w:highlight w:val="none"/>
                <w:u w:val="none"/>
                <w:lang w:eastAsia="zh-CN"/>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关于我市义务教育阶段课后服务收费标准的通知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校服费用减免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家庭困难学生、革命烈士子女、孤儿、残疾儿童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对家庭困难学生、革命烈士子女、孤儿、残疾儿童等，要采取各种措施无偿提供校服，减轻其家庭经济负担。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学校应在学生注册缴费通知书说明校服费用减免的具体办理程序，让有需要的学生、家长知晓，及时提出书面申请，做到及时减免，避免先收后补，减轻其家庭经济压力。</w:t>
            </w:r>
          </w:p>
        </w:tc>
        <w:tc>
          <w:tcPr>
            <w:tcW w:w="3402" w:type="dxa"/>
            <w:tcBorders>
              <w:top w:val="nil"/>
              <w:left w:val="nil"/>
              <w:bottom w:val="nil"/>
              <w:right w:val="single" w:color="auto" w:sz="4" w:space="0"/>
            </w:tcBorders>
            <w:shd w:val="clear" w:color="auto" w:fill="FFFFFF" w:themeFill="background1"/>
            <w:noWrap/>
            <w:vAlign w:val="center"/>
          </w:tcPr>
          <w:p>
            <w:pPr>
              <w:jc w:val="left"/>
              <w:rPr>
                <w:rFonts w:hint="eastAsia" w:ascii="Times New Roman" w:hAnsi="Times New Roman" w:eastAsia="仿宋_GB2312" w:cs="仿宋_GB2312"/>
                <w:b w:val="0"/>
                <w:bCs w:val="0"/>
                <w:i w:val="0"/>
                <w:iCs w:val="0"/>
                <w:color w:val="auto"/>
                <w:sz w:val="22"/>
                <w:szCs w:val="22"/>
                <w:highlight w:val="none"/>
                <w:u w:val="none"/>
                <w:lang w:eastAsia="zh-CN"/>
              </w:rPr>
            </w:pPr>
            <w:r>
              <w:rPr>
                <w:rFonts w:hint="eastAsia" w:ascii="Times New Roman" w:hAnsi="Times New Roman" w:eastAsia="仿宋_GB2312" w:cs="仿宋_GB2312"/>
                <w:b w:val="0"/>
                <w:bCs w:val="0"/>
                <w:i w:val="0"/>
                <w:iCs w:val="0"/>
                <w:color w:val="auto"/>
                <w:sz w:val="22"/>
                <w:szCs w:val="22"/>
                <w:highlight w:val="none"/>
                <w:u w:val="none"/>
                <w:lang w:eastAsia="zh-CN"/>
              </w:rPr>
              <w:t>每年8-9月本人持有效证明材料办理，经核实审定后发放贷款。详情留意微信公众号“东莞慧教育”。</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东莞市教育局关于进一步加强我市中小学校服管理工作的通知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市司法局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法律援助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经济困难公民、符合法定条件的其他当事人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法律咨询;代拟法律文书;刑事辩护与代理;民事案件、行政案件、国家赔偿案件的诉讼代理及非诉讼代理;值班律师法律帮助;劳动争议调解与仲裁代理;法律、法规、规章规定的其他形式。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本人或代理人到东莞市法律援助处或各镇街司法分局公共法律服务中心提交申请，或通过广东政务服务网、广东法律服务网、“粤省事”进行线上申请。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《中华人民共和国法律援助法》、《广东省法律援助条例》</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22490148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市人力资源社会保障局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灵活就业社保补贴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就业困难人员或毕业2年内高校毕业生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就业救助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补贴条件：1.劳动者属于就业困难人员或毕业2年内高校毕业生。2.已向公共就业人才服务机构以灵活就业类型登记就业。3.以个人身份缴纳社会保险费。二、补贴标准：每月按不超过实际社保缴费额2/3的标准给予补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申请程序：补贴对象原则上应按季度（或半年）向参保地人力资源社会保障部门申请对上季度（或半年）已缴纳的社会保险费给予补贴。首次补贴申请应于办理就业登记之日起1年内提出。</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关于转发《广东省人力资源和社会保障厅 广东省财政厅关于印发广东省就业创业补贴申请办理指导清单（2021年修订版）的通知》的通知（东人社函〔2021〕63号 ）</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市人力资源社会保障局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城乡居民基本养老保险政府缴费补贴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参加本市城乡居民基本养老保险的困难群体</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按每人每年120元标准代缴养老保险费，并给予每人每年30元政府缴费补贴。（均划入城居保个人账户）</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东莞市人力资源和社会保障局 东莞市市财政局关于东莞市城乡居民基本养老保险有关事项的通知（东人社规〔2026〕1号）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22330733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租房补贴（公共租赁房屋补贴）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新就业职工和外来务工人员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新就业职工和外来务工人员入住市住房城乡建设局公开征集遴选、市场化运营且面向社会出租的保障性租赁住房或市属住房租赁企业运营的房源，可申请每户500元/月的租房补贴，最长补贴期不超过3年。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实物配租（公共租赁住房优先选房）</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符合条件的低保人员、分散供养特困人员、低保边缘家庭和支出型困难家庭、享受国家定期抚恤补助的优抚对象、孤老病残人员、消防救援人员、现役（或退役）军人、现役军人家属、烈士遗属、因公牺牲和病故军人遗属、省部级以上劳模家庭、城市见义勇为人员家庭、计划生育特殊家庭以及政策规定其他急需救助的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公共租赁住房实行轮候分配，符合条件的低保人员、分散供养特困人员、低保边缘家庭和支出型困难家庭、享受国家定期抚恤补助的优抚对象、孤老病残人员、消防救援人员、现役（或退役）军人、现役军人家属、烈士遗属、因公牺牲和病故军人遗属、省部级以上劳模家庭、城市见义勇为人员家庭、计划生育特殊家庭以及政策规定其他急需救助的家庭可优先安排选房</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房屋修葺</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政府提供货币补助，支持符合规定条件的本市户籍低收入住房困难家庭修葺自有危旧房屋</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房屋修葺标准实行动态管理，修葺项目、补助标准及实施流程由市住房城乡建设局根据本市经济社会发展水平、保障对象收入情况以及工程建设造价水平等因素拟定，另行报市人民政府批准后执行。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租赁补贴（自行租赁住房补贴）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（一）申请人及共同申请的家庭成员应具有本市户籍，且在本市工作或居住，但以下两种情况除外：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1.申请人配偶及未年满18周岁的子女非本市户籍但在本市生活和居住，应当作为共同申请人；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2.申请人家庭成员，其户籍因就学、服兵役等原因迁出本市的，可作为共同申请人。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（二）住房困难家庭的收入符合以下条件之一：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1.第1档家庭：申请当月前12个月的家庭人均月收入应低于本市当年最低生活保障标准的2倍（含2倍）；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2.第2档家庭：申请当月前12个月的家庭人均月收入应低于本市当年最低生活保障标准的3倍（含3倍）；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3.第3档家庭：申请当月前12个月的家庭人均月收入应低于本市当年最低生活保障标准的4倍（含4倍）。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（三）家庭人均财产应低于本市当年最低生活保障标准年标准的20倍（含20倍）；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（四）无自有住房，或者自有住房人均建筑面积低于18平方米；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（五）申请人及共同申请人未在享受其他住房保障、人才住房等优惠政策。</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本市户籍住房困难家庭租赁补贴计算公式：月补贴金额上限＝补贴标准×（家庭人口×18平方米－自有住房面积）×补贴系数，其中：</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（一）补贴标准为18元/平方米；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（二）家庭人口计算标准：按申请人及共同申请人计算，1人家庭按1.5人计算，2人家庭按2.5人计算，3人及以上家庭按实际人数计算；</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（三）补贴系数分档标准：第1档困难家庭的补贴系数为1、第2档困难家庭的补贴系数为0.8、第3档困难家庭的补贴系数为0.4；</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（四）若保障面积减去自有住房面积后不足27平方米的，按27平方米计算补贴；若保障面积减去自有住房面积后大于60平方米的，按60平方米计算补贴。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补贴标准实行动态管理，由市住房城乡建设局根据本市经济社会发展水平、保障对象收入情况以及市场租金水平等因素调整，报市人民政府批准后向社会公布。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租赁补贴合同期为3年，申请人取得保障资格后，应在2个月内自行选择租赁房屋，与出租方签订《东莞市住房租赁补贴合同》，并提交到所在镇街（园区）住房城乡建设部门进行确认并备案。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保障对象所承租的房屋租金超过住房城乡建设部门核定标准的，超出部分由其自行承担；低于核定标准的，按实际发生额发放补贴。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租房补贴（公共租赁住房租金优惠）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本市户籍住房困难家庭、新就业职工、外来务工人员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（一）第1档本市户籍住房困难家庭的租金按每平方米1元收取；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（二）第2档本市户籍住房困难家庭的租金按照不超过公共租赁住房所在地同区域、同地段、同品质普通商品住宅平均租金的40%确定；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（三）第3档本市户籍住房困难家庭、新就业职工、外来务工人员的租金按照不超过公共租赁住房所在地同区域、同地段、同品质普通商品住宅平均租金的60%确定。</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疾病应急救助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在本市行政区域内发生急危重伤病、需要急救但身份不明确或无力支付相应费用的患者。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1.无法查明身份患者急救期间所发生的医疗费用和必需的生活费用。</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2.身份明确但无力支付的患者急救期间所拖欠的医疗费用和必需的生活费用。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按照《东莞市疾病应急救助实施方案》规定申请疾病应急救助基金补助。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建立疾病应急救助制度的指导意见》（国办发〔2013〕15号）《广东省人民政府办公厅关于建立广东省疾病应急救助制度的实施意见》（粤府办〔2014〕63号）《关于进一步推进疾病应急救助工作的通知》（国卫医发〔2021〕1号）《东莞市疾病应急救助实施方案（2022年修订版）》（东卫〔2022〕57号）《东莞市疾病应急救助实施方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（修订版）》东卫健规〔2026〕1号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23281022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405"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东莞市严重精神障碍患者参保补助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在东莞市登记在册并接受社区服务管理的严重精神障碍患者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参加本市基本医疗保险的个人缴费部分（如有其他部门的参保补助，则不再重复发放补助）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参保补助采用自愿申请原则，符合条件的严重精神障碍患者本人或其监护人（无监护人的由村（社区）指定协助监护人）向本地户籍或常住居住证登记所在村（社区）关爱帮扶小组提出申请。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首次申请参保补助的严重精神障碍患者需统一提交《东莞市严重精神障碍患者参保补助申请表》（附件2.1）、身份证、户口簿复印件和本人银行账户。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村（社区）关爱帮扶小组和镇街（园区）卫生健康局在收到申请之日起15个工作日内完成对申请人情况的调查核实，确保申请资料的真实性和合法性，由单位有关负责人签署审核意见并盖章。对不符合条件的申请人不予批准，并向申请人作出书面说明。通过审核后，为符合条件的补助对象办理相关手续，从申请成功的当月开始发放参保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东莞市卫生健康局 中共东莞市委政法委员会 东莞市公安局 东莞市民政局 东莞市财政局 东莞市医疗保障局 东莞市残疾人联合会《关于印发东莞市严重精神障碍患者长效针剂使用实施方案（第二版）的通知》（东卫函〔2023〕90号）、《东莞市卫生健康局关于优化东莞市严重精神障碍患者长效针剂使用实施方案的通知》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东莞市严重精神障碍患者长效针剂财政兜底</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同时符合以下条件的严重精神障碍患者：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1.在本市登记在册并接受社区服务管理；2.治疗依从性差、家庭监护能力弱或无监护的、具有肇事肇祸风险；3.经医学专业评估符合使用抗精神病药物长效针剂的精神分裂症或其他适应症。</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对我市符合要求的严重精神障碍患者使用长效针剂治疗的，所产生的费用按规定经医保报销及扣除相关救助后，个人缴费的部分实行财政兜底。</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1.参加本市基本医疗保险的实施对象，由市第七人民医院及其他符合办理资质的定点医疗机构按规定为符合条件患者统一办理门诊特定病种待遇认定。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2.属本市户籍符合残联补助的本市参保实施对象，由残联部门按照精神障碍患者门诊救助流程和救助标准进行补助。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3.非本市户籍的参保实施对象，经医保报销及扣除相关救助后的个人缴费部分需申请财政兜底补助的，填写《东莞市严重精神障碍患者长效针剂使用补助申请表》，递交所属镇街（园区）社区卫生服务中心。</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东莞市卫生健康局 中共东莞市委政法委员会 东莞市公安局 东莞市民政局 东莞市财政局 东莞市医疗保障局 东莞市残疾人联合会《关于印发东莞市严重精神障碍患者长效针剂使用实施方案（第二版）的通知》（东卫函〔2023〕90号）、《东莞市卫生健康局关于优化东莞市严重精神障碍患者长效针剂使用实施方案的通知》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东莞市严重精神障碍患者监护补助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本市登记在册在管并在本市居住的严重精神障碍患者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（一）对一般严重精神障碍患者的1名监护人每年最高给予2000元的补助资金（每季度最高500元）。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（二）对高风险严重精神障碍患者的1名监护人每年最高给予5000元的补助资金（每季度最高1250元）、2名协助监护人每年分别给予最高1000元的补助资金（每季度最高250元）。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新申领对象首次向村（居） 民委员会申请时，需提供以下资料：患者身份证、户口簿（非户籍人口提供居住证）的原件及复印件。村（居）民委员会审核资料后，与其签订《监 护责任协议》（附件 1），双方签字确认，监护人/协助监护 人领取《看护管理记录手册》，从签订《监护责任协议》之日的下月起开始计算履责监护期。对于非新申领对象，每季度经评估监护责任落实情况后按流程发放补助。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东莞市加强严重精神障碍患者救治救助工作联席会议办公室关于印发东莞市严重精神障碍患者监护补助工作实施方案的通知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残疾人家庭医生签约服务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具有本市户籍并持有第二代《中华人民共和国残疾人证》的各类残疾人，以及未办理《残疾人证》的0-17周岁残疾儿童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1.门诊及转诊服务：为签约残疾人提供优先挂号、检查、治疗等服务；因病情需转诊的签约残疾人，由家庭医生协助转诊至上级医疗机构。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基本公共卫生服务：按年龄、性别、现患疾病等分类纳入特定人群（0-6岁儿童、孕产妇、老年人、高血压患者、糖尿病患者、肺结核患者、严重精神障碍患者等），依国家基本公共卫生服务规范提供健康管理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3.转介服务：家庭医生团队对接社区残疾人专职委员，并转介至定点康复机构，康复完成后转回社区卫生机构继续提供适宜服务。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4.健康指导：由家庭医生团队评估健康状况，制定干预方案，进行健康知识宣教并提供适宜的康复咨询及康复用药、训练指导。</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5.上门服务：为一级和二级肢体残疾人提供适宜可及的上门巡诊服务。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6.各镇街（园区）残联每年协助社区卫生服务机构家庭医生团队开展辖区残疾人家庭医生签约服务。其中，重度残疾人与社区卫生服务机构家庭医生团队签约的健康管理包、个性化服务包的自付部分的签约服务费用，由各镇街（园区）残联承担；其他类型残疾人与社区卫生服务机构家庭医生签约的健康管理包、个性化服务包的，按原个人自付标准进行支付，各镇街（园区）残联根据当地实际情况自行确定补助额度，所需经费由各镇街（园区）残联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1.本人向户籍地（居住地）镇街残联或社区卫生服务中心提出申请。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2.本人申请有困难的，可以委托户籍所在地的村（居）委或其他人代为提出申请。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关于印发《东莞市加快推进残疾人家庭医生签约服务工作方案》的通知（东卫函〔2020〕154号）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23281226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市退役军人事务局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东莞市困难退役军人医疗救济专项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东莞市户籍的生活困难的退役军人及其他优抚对象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根据救济对象类型，符合本方案规定的困难退役军人及其他优抚对象，申请之日前12个月内累计自付住院医疗费用（包括患终末期肾病的用于透析的门诊自付费用），扣除社会医疗保险和医疗救助核付、商业保险理赔以及各级政府部门救助后，个人自付金额仍超过5000元及以上，生活确实存在困难的，可提出医疗救济申请。同一申请人在一个自然年度内只救济一次，按照自付金额的40%的标准进行救济，救济金额最高不超过6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由本人或家属向户籍所在地的村（社区）退役军人服务站提出申请，本人或家属无法提出申请的，可委托其近亲属代为申请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东莞市退役军人事务局关于印发《东莞市困难退役军人医疗救济实施方案》的通知（东退役军人〔2023〕4号）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22287819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因灾伤亡人员的人身保障专项救助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因自然灾害受伤、死亡（失踪）的人员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1.因灾导致死亡（失踪）的本市常住人员，每个死亡（失踪）人员家属一次性给予抚慰金5万元。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2.因灾致残的本市户籍人员，以5万元为基数，按相应等级的救助比例给予救助。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3.因灾受伤治疗的本市户籍人员产生门诊费用和住院费用的，在我市社会基本医疗保险支付范围内的个人自付费用（扣除纯自费金额和违规降报金额后），按90%的比例给予救助。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因灾“全倒户”和“重损户”的居住房恢复重建救助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因灾造成唯一居住房倒塌或严重损坏的本市户籍人员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1、因灾造成唯一居住房倒塌的，给予一次性住房重建救助3万元。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2、因灾造成唯一居住房严重损坏的，属于低保对象、五保对象、优抚对象、一至四级残疾人、孤寡老人的，给予一次性住房修葺救助1万元。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生活困难救助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因灾造成唯一居住房倒塌或严重损坏的，以及唯一居住房未受到严重损坏，但因灾造成当下吃穿用等发生困难，不能维持正常生活，需要给予临时生活救助的本市户籍人员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1、因灾造成唯一居住房倒塌的按现行低保标准给予每人一次性发放3个月的生活救助金。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2、因灾造成唯一居住房严重损坏的，属于低保对象、五保对象、优抚对象、一至四级残疾人、孤寡老人的，按照现行低保标准给予每人一次性发放3个月的生活救助金。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3、唯一居住房未受到严重损坏，但因灾造成当下吃穿用等发生困难，不能维持正常生活的按现行低保标准给予每人一次性发放1个月的生活救助金。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市医保局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医疗救助对象参保</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经我市民政部门认定的收入型医疗救助对象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收入型医疗救助对象参加本市城乡居民基本医疗保险的，其个人缴费部分由医疗救助基金给予全额资助。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参加职工基本医疗保险的收入型医疗救助对象，在《东莞市医疗保障办法》（东府〔2023〕60号）实施前以城乡居民身份纳入职工医保保障范围的人员，其职工医保个人缴费部分由医疗救助基金全额予以资助；其他人员的职工医保个人缴费部分由医疗救助基金按照居民医保的水平给予资助且不高于其实际缴费标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参加城乡居民基本医疗保险的免申即享，参加职工基本医疗保险的，用人单位或者个人先缴费，缴费次月再资助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关于印发《东莞市医疗救助实施细则》的通知（东医保〔2023〕70号）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市医保局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医疗费用救助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1、经我市民政部门认定的收入型医疗救助对象（特困人员、孤儿、事实无人抚养儿童、最低生活保障对象、最低生活保障边缘家庭成员）</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2、经我市民政部门认定的支出型医疗救助对象，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3、法律、法规、规章规定的其他困难人员。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一次救助：特困人员、孤儿、事实无人抚养儿童救助比例为100%，不设年度救助起付标准和年度最高救助限额。最低生活保障对象救助比例为90%，最低生活保障边缘家庭成员救助比例为80%，不设年度救助起付标准，年度最高救助限额为15万元。支出型医疗救助对象。救助比例为70%，年度救助起付标准为1.5万元，年度最高救助限额为15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倾斜救助：起付标准为7000元，其中特困人员、孤儿、事实无人抚养儿童不设起付标准。特困人员、孤儿、事实无人抚养儿童按100%的比例救助，最低生活保障对象、最低生活保障边缘家庭成员按80%的比例救助，支出型医疗救助对象按70%的比例救助，倾斜救助年度最高救助限额为15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1.经民政部门认定的困难参保群众在市内、外定点医疗机构按规定就医无需申请即可享受医疗保险与医疗救助待遇“一站式”结算。</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经民政部门认定的困难参保群众因各种原因未能在定点医疗机构现场报销的，可通过线下各镇街政务服务中心前台或线上粤医保小程序申请医疗费用手工报销，无需再次申请医疗救助金发放，由医保系统“一站式”核发医疗保险及医疗救助待遇。</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关于印发《东莞市医疗救助实施细则》的通知（东医保〔2023〕70号）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48</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市城市管理和综合执法局</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生活垃圾处理费减免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我市最低生活保障对象家庭、特困供养人员（含原五保户）、残疾军人、烈士遗属、因公牺牲军人遗属、病故军人遗属和在乡孤老优抚对象所在家庭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免收缴生活垃圾处理费</w:t>
            </w:r>
          </w:p>
        </w:tc>
        <w:tc>
          <w:tcPr>
            <w:tcW w:w="340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符合免缴生活垃圾处理费条件的单位或者个人应当向属地城管部门提出申请，属地城管部门确认符合条件后减免生活垃圾处理费。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东莞市生活垃圾处理收费管理办法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22013255</w:t>
            </w:r>
          </w:p>
          <w:p>
            <w:pPr>
              <w:keepNext w:val="0"/>
              <w:keepLines w:val="0"/>
              <w:widowControl/>
              <w:suppressLineNumbers w:val="0"/>
              <w:jc w:val="center"/>
              <w:textAlignment w:val="center"/>
              <w:rPr>
                <w:rFonts w:hint="default"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22012537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49</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市城市管理和综合执法局</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生活垃圾处理费减免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养老服务机构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免收缴生活垃圾处理费</w:t>
            </w:r>
          </w:p>
        </w:tc>
        <w:tc>
          <w:tcPr>
            <w:tcW w:w="340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符合免缴生活垃圾处理费条件的单位或者个人应当向属地城管部门提出申请，属地城管部门确认符合条件后减免生活垃圾处理费。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东莞市生活垃圾处理收费管理办法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22013255</w:t>
            </w:r>
          </w:p>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22012537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重大疾病救助项目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罹患重大疾病的本市户籍或在市行政区域内工作3年以上非本市户籍的困难群众。</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资金（拨付到患者治疗的医院）</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对通过人道救助评审公示的申请人，每人一次性资助5000元，拨付到患者治疗的医院账户。每月设2个资助名额。申请不代表获助。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填写申请表并按要求收集齐资料后提交。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（提交资料不代表可以获得救助，具体以人道救助评审会评审公示结果为准）</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提交方式（任选一种）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1）不见面邮寄递交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 i 莞家微信公众号，点“预约办事”点“不见面-跨省通办”，事项服务输入“重大疾病”，点“重大疾病救助项目申请”…点左上角红圆点“邮寄办理”，按指示填写邮寄信息。随后等快递员上门取件，即可。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2）预约时间到任一镇街政务服务中心或市民服务中心现场递交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例：预约时间到市民服务中心现场提交路径:登录i莞家微信公众号，点“预约办事”，点“在线预约公众号版”，点市民服务中心政务大厅，提醒同意，综合服务二区（民生业务），综合业务子业务，预约，时间，按时到现场提交即可。</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东莞市红十字会重大疾病救助项目管理办法 （试行）</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工会困难职工家庭帮扶</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我市在档工会困难职工家庭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1.在档困难职工家庭每季度基本生活补贴；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2.在档困难职工家庭中就读高中（中专、技校）的子女发放助学补助3000元/人；、就读全日制大专、本科的子女发放助学补助5000元/人。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3.在档因病、因残致困的职工家庭，发放医疗救助金；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4.元旦春节送温暖期间，每户发放节日慰问金。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本市户籍在职职工或在本市用人单位工作并参加社保满一年的非东莞户籍工会会员。职工本人向所在单位工会提交书面申请及其他资料。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关于印发《东莞市工会困难职工家庭认定和档案管理办法》和《东莞市工会困难职工专项帮扶资金使用管理办法》的通知（东工〔2021〕36 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22110391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工会临时救助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1.对因疫情、灾害、遭遇意外事故、工伤或职业病等突发原因出现较大损失，导致生活暂时困难的在职职工；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2.对积极参与医疗抗疫、抢险救灾、救援援助等紧急任务并作出突出贡献的在职职工；3.对因家庭成员教育、医疗等生活必需支出突然增加超出家庭承受能力，导致基本生活出现严重困难的在职职工；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4.对因家庭成员突发重大疾病或遭遇其他特殊困难，导致基本生活暂时性出现严重困难的在职职工。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（生活困难的标准：在职职工自申请日起，前三个月共同生活的家庭成员人均纯收入在东莞市当年最低生活保障2倍以内。对申请灾害救助类型、工伤救助类型的救助，需要核查家庭资产状况。）</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临时救助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灾害救助类型。因意外灾害造成家庭特殊困难的，在经职工所在单位或相关机构进行灾害损失核定后，给予最高不超过1万元的一次性救助金。包括如下：教育支出型对象：因教育支出导致生活困难的家庭，参照2021年《东莞市临时救助办法》，以家庭为单位，家庭中的学生按每人每次3000元标准给予救助。医疗支出型对象：因医疗支出导致生活困难的家庭，参照2021年《东莞市临时救助办法》，以家庭为单位，家庭中的患者按每人每次6000元标准给予救助。因其他原因造成基本生活暂时出现困难的家庭：参照2021年《东莞市临时救助办法》，每个家庭每次按3000元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扶助慰问类型。对维护国家、集体利益或他人的人身、财产安全，与违法犯罪作斗争，参与抢险救灾、医疗抗疫、援边扶贫、乡村振兴等任务的在职职工，对社会做出较大贡献，结合《广东省工会送温暖资金使用管理实施细则（试行）》（粤工总〔2019〕19号），按每人每次6000元标准给予扶助慰问。</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工伤救助类型。因工伤或职业病导致完全丧失劳动能力或者死亡的职工，根据其家庭经济负担等情况，结合2021年《东莞市临时救助办法》，采用“一事一议”方式，经班子集体研究确定救助标准，给予最高不超过5万元的一次性救助金。工会工伤救助类救助金与其他部门同类型的救助金不重复发放。</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填写《应急救助申请表》，签字和按捺；先提交到所在单位工会盖章和所在单位工会负责人加意见；再提交到所在镇街总工会盖章和镇街总工会负责人加意见。最后，把《应急救助申请表》和应急救助申请证明材料等提交到省互助会东莞代办处</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《省互助会东莞代办处临时救助办法（试行）》</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22113133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新就业形态困难劳动者临时救助帮扶</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在我市工作或生活的新就业形态劳动者并在粤工惠上实名认证,其本人或家庭成员因突发事件、意外伤害或其他特殊原因造成人均月收入低于我市当年最低生活保障标准1.5倍的家庭。2.在我市工作或生活的新就业形态劳动者并在粤工惠上实名认证,其本人因突发意外事故、重大疾病等原因造成医疗医药费用在扣除基本医保、大病保险、商业保险、互助保障等报销后,仍需自行承担费用超过5000元（含）以上的新就业形态劳动者。（已认定为我市低保户并享受相关待遇的不在本次活动对象范围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临时救助:1.生活救助。主要用于由于突发意外造成困难的新就业形态劳动者家庭基本生活支出、住房等方面生活保障。具体标准为每户一次性补贴3000元。2、医疗救助。主要用于补助新就业形态劳动者家庭本人或家庭成员因患重大疾病、重病残疾护理、患慢性病长期服药、感染重特大传染病等，经过基本医保、大病保险、商业保险、互助保障等报销后，仍然难以承担的医疗医药费用造成家庭临时困难的给予每人3000元一次性医疗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3、助学救助。主要用于新就业形态困难劳动者家庭子女就读非义务教育阶段含高中、中专、大专以上上学期间所需生活费救助。在校生活费补贴每生一次性补贴3000元。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4、其他原因造成特别重大困难的，可经市总工会党组会议或主席办公会议研究后给予额外的帮扶救助。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（二）专项帮扶：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1、职业培训项目。主要用于帮助有劳动能力的新就业形态困难劳动者家庭成员提升就业和职业发展能力，鼓励新就业形态困难劳动者家庭成员充分就业。获得职业培训结业证、合格证后补助每人一次性1000元。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2、法律援助项目。主要是市镇两级工会对劳动经济权益受到侵害的新就业形态困难劳动者开展法律援助服务。法律援助服务的标准按照《东莞市工会法律服务事项补贴支付办法（试行）》相关标准执行。</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根据新就业形态困难劳动者家庭致困原因，同一年度内各救助帮扶项目可同时实施，待遇叠加。新就业形态困难劳动者家庭已享受本规定范围内同一救助帮扶项目后，不得重复再次申请。救助帮扶资金的使用采取银行转账实名支付方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由新就业形态困难劳动者本人向所加入的工会组织提出临时帮扶救助申请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关于印发《东莞市新就业形态困难劳动者临时救助帮扶送温暖活动实施方案》的通知（东工〔2024〕4号）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21661070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团市委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青少年事务社会工作服务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6-35周岁青少年及其家庭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围绕青少年学习、就业、生活、情感等成长和发展需要，提供心理疏导、行为纠正、犯罪预防、法律维权、就业指导、交际提升、兴趣拓展、社会实践等服务。</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本人或家长致电咨询申请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1.中共东莞市委 东莞市人民政府关于印发东莞市青年发展规划（2020—2025年）的通知（东委字〔2020〕8号）。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2.中共东莞市委关于印发《东莞市青年发展型城市建设试点实施方案》的通知（东委字〔2022〕4号）。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12355</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27229786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我市户籍持《中华人民共和国残疾人证》或《中华人民共和国残疾军人证》或《中华人民共和国伤残人民警察证》的自然人纳入残疾津贴发放对象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按每人每月200元的标准给予补助，所需经费按市镇两级分担。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向户口所在地的镇街（园区）残联提出申请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2、《关于落实伤残人民警察享受社会残疾人待遇的通知》（东残联〔2024〕10号）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“一户多残” 生活补助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我市户籍持有效期内《中华人民共和国残疾人证》的有两名及以上残疾人的家庭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每户每年发放3000元补助，所需经费按市镇两级分担。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在村（社区）提出申请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残疾人购买养老保险补助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对参加社会基本养老保险的个人缴费部分给予全额补助；对参加城乡居民基本养老保险的，按政府代缴养老保险费的标准给予补助。所需经费按市镇两级分担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残疾人购买医保补助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对参加社会基本医疗保险的个人缴费部分给予全额补助；已享受医疗救助资助参保政策的，不重复补助。所需经费按市镇两级分担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w:t>
            </w:r>
            <w:r>
              <w:rPr>
                <w:rFonts w:hint="eastAsia" w:ascii="宋体" w:hAnsi="宋体" w:eastAsia="宋体" w:cs="宋体"/>
                <w:i w:val="0"/>
                <w:iCs w:val="0"/>
                <w:color w:val="auto"/>
                <w:kern w:val="0"/>
                <w:sz w:val="22"/>
                <w:szCs w:val="22"/>
                <w:highlight w:val="none"/>
                <w:u w:val="none"/>
                <w:lang w:val="en-US" w:eastAsia="zh-CN" w:bidi="ar"/>
              </w:rPr>
              <w:t>〈</w:t>
            </w:r>
            <w:r>
              <w:rPr>
                <w:rFonts w:hint="eastAsia" w:ascii="Times New Roman" w:hAnsi="Times New Roman" w:eastAsia="仿宋_GB2312" w:cs="仿宋_GB2312"/>
                <w:i w:val="0"/>
                <w:iCs w:val="0"/>
                <w:color w:val="auto"/>
                <w:kern w:val="0"/>
                <w:sz w:val="22"/>
                <w:szCs w:val="22"/>
                <w:highlight w:val="none"/>
                <w:u w:val="none"/>
                <w:lang w:val="en-US" w:eastAsia="zh-CN" w:bidi="ar"/>
              </w:rPr>
              <w:t>东莞市残疾人保障和扶助办法</w:t>
            </w:r>
            <w:r>
              <w:rPr>
                <w:rFonts w:hint="eastAsia" w:ascii="宋体" w:hAnsi="宋体" w:eastAsia="宋体" w:cs="宋体"/>
                <w:i w:val="0"/>
                <w:iCs w:val="0"/>
                <w:color w:val="auto"/>
                <w:kern w:val="0"/>
                <w:sz w:val="22"/>
                <w:szCs w:val="22"/>
                <w:highlight w:val="none"/>
                <w:u w:val="none"/>
                <w:lang w:val="en-US" w:eastAsia="zh-CN" w:bidi="ar"/>
              </w:rPr>
              <w:t>〉</w:t>
            </w:r>
            <w:r>
              <w:rPr>
                <w:rFonts w:hint="eastAsia" w:ascii="Times New Roman" w:hAnsi="Times New Roman" w:eastAsia="仿宋_GB2312" w:cs="仿宋_GB2312"/>
                <w:i w:val="0"/>
                <w:iCs w:val="0"/>
                <w:color w:val="auto"/>
                <w:kern w:val="0"/>
                <w:sz w:val="22"/>
                <w:szCs w:val="22"/>
                <w:highlight w:val="none"/>
                <w:u w:val="none"/>
                <w:lang w:val="en-US" w:eastAsia="zh-CN" w:bidi="ar"/>
              </w:rPr>
              <w:t>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政府购买残疾人托养照护服务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限内《中华人民共和国残疾人证》、经专业医疗机构诊断证明病情稳定、自愿申请托养照护服务的就业年龄段（年满16周岁至法定退休年龄的年龄段），且家庭无法照料的特困、最低生活保障、最低生活保障边缘家庭和支出型困难家庭的一至二级智力、肢体及一至三级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安置特困、最低生活保障、最低生活保障边缘家庭的一至二级智力残疾人每人每月按4400元；一至三级精神残疾人每人每月按5200元；一至二级肢体残疾人每人每月按5800元的标准给予机构服务补助。安置支出型困难家庭残疾人按同类别残疾人补助标准的60%给予机构服务补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通过政府采购方式落实寄宿托养照护服务安置的特困、最低生活保障、最低生活保障边缘家庭残疾人，服务补助对象每月按当年本市最低生活保障金60%的标准支付个人托养照护服务费用。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向户口所在地的镇街（园区）残联提出申请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《东莞市购买残疾人托养照护服务实施暂行办法》（东残联〔2023〕21号）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春节非低保残疾人价格</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上一年月最低生活保障标准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《东莞市人民政府办公室关于进一步完善社会救助和保障标准与物价上涨挂钩联动机制的通知》（东府办函〔2022〕337号）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残疾人价格临时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发放标准为当年月最低生活保障标准*SCPI同比涨幅，四舍五入取整；补贴标准不足当年月最低生活保障标准10%的，按当年月最低生活保障标准的10%发放</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《东莞市人民政府办公室关于进一步完善社会救助和保障标准与物价上涨挂钩联动机制的通知》（东府办函〔2022〕337号）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镇街社区康园中心日间照料托养服务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为就业年龄段的智力、精神、重度肢体及其他有需求的残疾人提供日间照料托养服务。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日间照料托养服务。</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向户口所在地的镇街（园区）社区康园中心提出申请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镇街残疾人康就中心学员补贴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我市户籍且持有效期内《中华人民共和国残疾人证》，在镇街（园区）残疾人康复就业服务中心（现更名为社区康园中心）接受辅助性就业服务的残疾人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就业救助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每人每月300元的学员补贴，所需经费按市镇两级分担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向户口所在地的镇街（园区）社区康园中心提出申请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残疾人免费体检</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我市户籍并且持有效期内《中华人民共和国残疾人证》或《中华人民共和国残军人证》的自然人。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残疾人每两年可享受一次免费体检，体检费用标准为每人每次600元，所需经费由市、镇街（园区）两级财政分担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1.本人到镇街（园区）残联提出参加本年度体检申请登记；</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2.本人电话联系镇街（园区）残联；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3.本人联系所在社区的残疾人专职委员提出参加体检的需求。</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“南粤扶残”助学工程</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对在普通高等学校普通班就读的残疾人大学生每人给予一次性的资助</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其中:专科生10000元，本科生15000元硕士研究生20000元，博士研究生30000元。经费由省级财政承担。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10月1日-11月15日期间登录广东省财政惠企利民服务平台提出申请，在平台按要求提交申请表。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《南粤扶残助学工程实施管理办法》（粤残联〔2022〕93号）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残疾儿童少年15年免费教育</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对残疾儿童在公办幼儿园接受学前教育的，免收保教费。在民办学前融合教育推广幼儿园接受学前教育的，按残疾儿童就读园同级别公办幼儿园的收费标准报销保教费</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免收保教费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家长向所在幼儿园申请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严重精神障碍患者服药救助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具有东莞市户籍并符合以下条件之一的患者：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1.持有《中华人民共和国残疾人证》（精神类或包含精神类的多重残疾）或《中华人民共和国残疾军人证》的严重精神障碍患者;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分裂症、双相（情感）障碍、分裂情感性障碍、偏执性精神病、癫痫所致精神障碍、精神发育迟滞伴发精神障碍等疾病，需专业医疗干预和长期管理的，并纳入东莞市在册严重精神障碍患者信息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患者每月可前往定点精神专科医院或户籍地医院精防科（社区卫生服务中心）就诊、领取精神科药物，或接受抗精神病长效针剂治疗；相关费用实行限额救助，每人每月精神科药物与接受抗精神病长效针剂治疗的救助金额合计最高400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给予救助。为防止药物副作用引起不良反应，对因服用精神科药物必需检查的项目须征得患者监护人的同意并在精防医生的指导下实施。一般情况下需做以下检查：心电图，脑电图、血常规，肝肾功能、血药浓度、电解质等。</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3.如有特殊原因一个月内使用多个月份的救助额度用于应用抗精神病长效针剂治疗等，需提供就诊医疗机构开具加盖公章的相关证明，经户籍地镇街（园区）残联审批后方可给予救助。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4.患者的非精神疾病诊疗、药物费用等均不属于救助报销范围。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（1）门诊就诊或服药、应用抗精神病长效针剂治疗的救助，由本人或监护人一次性向户籍地村（社区）残协或镇街（园区）残联申办，需提交申请表、身份证、户口簿、社保卡 / 银行卡，以及残疾证、在册证明、在册患者信息表三者之一。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救助：首次可随同上述救助申请，额外提交注明检查项目的病历；后续单独申请需备齐全套基础材料与对应病历。检查项目不变无需重复申请，项目发生变更时，向镇街（园区）残联提交申请表和标注新检查项目的病历，所有材料均查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2、《关于印发〈东莞市严重精神障碍患者救助实施细则〉的通知》（东残联通〔2025〕13号）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严重精神障碍患者住院救助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具有东莞市户籍并符合以下条件之一的患者：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1.持有《中华人民共和国残疾人证》（精神类或包含精神类的多重残疾）或《中华人民共和国残疾军人证》的严重精神障碍患者;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分裂症、双相（情感）障碍、分裂情感性障碍、偏执性精神病、癫痫所致精神障碍、精神发育迟滞伴发精神障碍等疾病，需专业医疗干预和长期管理的，并纳入东莞市在册严重精神障碍患者信息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1.为通过审核的患者提供一个疗程（最长期限三个月）的定点精神专科医院住院治疗费用给予救助。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2.如有特殊情况要到东莞市外精神专科医院住院的，需向户籍地镇街（园区）残联提出申请，经审批同意后，可进行救助，住院机构必须为所在地定点精神专科医院。</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在东莞市内定点精神专科医院住院的医疗费用按照社会医疗保险和医疗救助相关规定支付后，剩余费用由市、镇街（园区）两级财政按比例（3:7）分担。在东莞市外定点精神专科医院住院的医疗费用由社会医疗保险和医疗救助按规定支付后，剩余费用由市、镇街（园区）两级财政按比例（3:7）分担，每月补助费用最高不超过4000元（含4000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4.对于符合出院标准但未按时办理出院手续的患者，以定点精神专科医院开具《出院告知书》后30天内为截止期限，此后产生的医疗费用将不再享受医疗费用救助待遇。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5.未按照社会医疗保险和医疗救助相关规定支付医疗费用的患者，其住院期间产生的非精神疾病相关诊疗费用及生活费用均不属于救助报销范围。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（1）门诊就诊或服药、应用抗精神病长效针剂治疗的救助，由本人或监护人一次性向户籍地村（社区）残协或镇街（园区）残联申办，需提交申请表、身份证、户口簿、社保卡 / 银行卡，以及残疾证、在册证明、在册患者信息表三者之一。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救助：首次可随同上述救助申请，额外提交注明检查项目的病历；后续单独申请需备齐全套基础材料与对应病历。检查项目不变无需重复申请，项目发生变更时，向镇街（园区）残联提交申请表和标注新检查项目的病历，所有材料均查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2、《关于印发〈东莞市严重精神障碍患者救助实施细则〉的通知》（东残联通〔2025〕13号）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残疾儿童少年肢体残疾矫治手术补助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1.须具有东莞市户籍；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2.年龄须在0-17周岁（含17周岁）范围内;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3.持有《中华人民共和国残疾人证》（肢体类或包含肢体类的多重残疾）或有市级及以上（含市级）正规医疗机构出具的病历以及诊断结果。</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为先天性马蹄内翻足等足畸形、小儿麻痹后遗症、脑瘫导致严重痉挛、肌腱挛缩、关节畸形及脱位、脊柱裂导致下肢畸形等矫治手术提供一次性手术补助，最高标准为10000元/人（住院医疗费用经社会医疗保险核付及医疗救助后个人支付部分低于补助标准的，按个人实际支付费用给予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申请肢体矫治手术补助的残疾儿童少年或其监护人，需提交补助申请表、身份证、户口簿、社保卡 / 银行卡，以及市级及以上医疗机构出具的病历或诊断证明（不可缺）、肢体类残疾证（可缺），所有证件均核验原件、留存复印件。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2、《关于印发〈东莞市残疾儿童少年肢体矫治手术补助实施细则〉的通知》（东残联通〔2025〕12号）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残疾人居家康复服务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居家康复服务实行实名申请制度。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1.服务对象需同时符合以下条件：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（1）具有东莞市户籍；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（2）持有《中华人民共和国残疾人证》（肢体类或包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含肢体类的多重残疾）或《中华人民共和国残疾军人证》的肢体重度残疾人；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（3）因各种原因导致行动能力受限、活动功能障碍，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无法前往社区或机构接受康复训练，经专业评估确认，存在康复服务适应指征，并具有一定康复价值和潜力，需要专业康复介入。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2.有下列情形之一的申请人不在申请服务范围内：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（1）患有严重传染性疾病的；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（2）患有精神疾病且病情不稳定的；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（3）已享受公办寄宿托养照护服务的；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（4）其他客观原因导致不能申请的。</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机构为服务对象提供居家康复训练（包括功能评估、运动治疗、物理治疗、文体治疗、作业治疗、日常生活能力训练、言语训练、家庭康复指导、转介等）及为服务对象及家属提供支持性服务（包括康复知识培训、心理疏导、外出拓展训练、生活自理和居家护理指导、社会融合活动、随访、康复医疗及辅助器具适配转介等）。按照每人每次200元、每人每年不超过50次（含50次）标准对肢体重度残疾人接受居家康复服务（含支持性服务）进行补助。原则上服务对象每周接受服务1次，每次服务时长不少于1小时。</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符合条件且有服务意愿的残疾人（或家属），可向户籍地村（社区）残协提交居家康复服务申请表、肢体类残疾证、身份证、户口簿（均核验原件、留存复印件，材料不可缺失）申请服务。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 xml:space="preserve">2.审核与评估 </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村（社区）残协 / 居委会收到材料后 5 个工作日内完成审核，符合条件的，合格材料转交服务机构。服务机构 10 个工作日内完成综合评估与复核，由属地残联或村社残协监督，镇街（园区）残联 5 个工作日内终审，审批通过纳入服务等候名单，各环节不符或缺材料则分别说明理由退件、告知需补充的材料。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2、《关于印发〈东莞市残疾人居家康复服务实施方案〉的通知》（东残联通〔2025〕9号）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残疾人首次办证补贴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首次申办领取《中华人民共和国残疾人证》的东莞市户籍残疾人（已享受上门评残服务的除外）</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对符合条件的残疾人一次性发放补贴400元。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1.申请：残疾人证发放后的30日内，符合申请条件的残疾人向户籍所在镇街（园区）社区（村）提出申请，填写《东莞市首次申办残疾人证补贴申请表》，提交申请材料。</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2.审核：镇街（园区）残联审核申请材料。</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3.发放：符合申请条件并通过镇街（园区）残联审核的残疾人，在通过审批后的下一个月通过银行转账方式发放到申请人社保卡银行账户。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22765788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残疾人家庭无障碍改造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本市户籍肢体、聋、盲、智力、精 神五类困难重度残疾人家庭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为有无障碍改造需要的肢体、聋、盲、智力、精神五类残疾人家庭（含以上五类残疾的多重残疾人），提供无障碍改造服务。（中国残联、省残联暂行规定服务对象为困难重度残疾人）</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线上办理请注册、登录“广东政务服务网”：https://www.gdzwfw.gov.cn/portal/v3/guide/13441900007345589J3442169131000；（2）线下办理请到政务大厅直接通过一体化终端机自助办理或柜台办理；（3）可以直接联系户籍所属社区专职委员及镇街残联</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2、《中国残联关于进一步提高困难重度残疾人家庭无障碍改造工作质量的通知》（残联函〔2023〕194号）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3、《关于印发广东省“十四五”困难重度残疾人家庭无障碍改造实施方案的通知》（粤残联〔2022〕55号）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23063880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残疾人基本型辅助器具适配资助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费为残疾人适配基本型辅助器具，包括为肢体残疾人安装假肢、矫形器、适配基本型轮椅、电动轮椅，听力残疾人适配助听器，言语残疾人适配聋人沟通板，视力残疾人适配盲杖、助视器，智力、精神残疾人适配定位器等。</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1、线上办理请注册、登录“广东政务服务网”：https://www.gdzwfw.gov.cn/portal/v3/guide/13441900007345589J3442169132000；</w:t>
            </w:r>
          </w:p>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2、线下办理请到政务大厅直接通过一体化终端机自助办理或柜台办理；（3）可以直接联系户籍所属社区专职委员及镇街残联</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23063880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0至6岁残疾儿童抢救性康复救助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本市户籍0-6岁残疾儿童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有相关资质的医疗机构或者民办残疾人康复服务机构接受抢救性康复服务的0至6周岁残疾儿童，采取政府补助的方式，按照脑瘫儿童每人每年不超过3万元，孤独症儿童每人每年不超过2.5万元，听障、视障、智障及其他类别儿童每人每年不超过2万元的标准给予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监护人到残疾儿童户籍所在地残联申请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26623520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7至17岁残疾儿童少年康复教育救助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本市户籍7-17岁孤独症或脑瘫的残疾儿童少年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对在有相关资质的医疗机构或者民办残疾人康复服务机构接受教育康复服务的7至17周岁脑瘫、孤独症儿童少年补贴教育康复服务费，每人每年不超过1.5万元。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监护人到残疾儿童户籍所在地残联申请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26623520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人工耳蜗植入</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本市户籍0至17周岁听力残疾儿童少年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对符合条件的0至17周岁听力残疾儿童少年首次申请适配基本型人工耳蜗的，给予一次性适配费用补助，补助标准不超过15万元。所需经费由市财政承担。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申请人在完成人工耳蜗植入手术出院的6个月内提交申请，中心对申请资料及申请对象的情况进行核实，原则上每年5月及9月各汇总一次，待审核通过并完成公示后，按审批结果发放补助资金。</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22601109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语言处理器更换</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本市户籍0至17周岁听力残疾儿童少年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对符合条件的适配人工耳蜗6年以上的0至17周岁听力残疾儿童少年，更换语言处理器的给予一次性补贴3万元。所需经费由市财政承担。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申请人在购买了人工耳蜗语言处理器之后的6个月内提交申请，中心对申请资料及申请对象的情况进行核实，原则上每年5月及9月各汇总一次，待审核通过并完成公示后，按审批结果发放补助资金。</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22601109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残疾人首次考取驾驶证补助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首次考取机动车驾驶证的东莞市户籍残疾人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符合条件的残疾人一次性给予2000元补助。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符合申请条件的残疾人向户籍所在镇街（园区）社区（村）提出申请，提交身份证、残疾证、驾驶证、社保卡等相关证明材料。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22380208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东莞市低保、低保边缘家庭残疾人接受教育生活费补助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具有东莞市户籍，所在家庭被评为低保家庭或低保边缘家庭，且持有《中华人民共和国残疾人证》的残疾儿童少年；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生活费补助按月发放，一般当月的补助在下月发放。标准为对应月份的最低生活保障金的0.5倍。若当月在特殊教育学校与公办康复教育机构接受教育、康复服务不足5天或退学退康的，不予发放补助。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符合申请条件的残疾人向所在公办康复机构或特殊教育学校提出申请。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市检察院</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国家司法救助金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（一）刑事案件被害人受到犯罪侵害致重伤或者严重残疾，因案件无法侦破、已过追诉时效、加害人死亡或者没有赔偿能力，造成生活困难的；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（二）刑事案件被害人受到犯罪侵害致人身伤害，急需救治，无力承担医疗救治费用的；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刑事案件被害人受到犯罪侵害致死或者丧失劳动能力，依靠其收入为主要生活来源的近亲属或者其赡养、扶养、抚养的其他人，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（四）刑事案件被害人受到犯罪侵害，致使财产遭受重大损失，因案件无法侦破、已过追诉时效、加害人死亡或者没有赔偿能力，造成生活困难的；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（五）举报人、证人、鉴定人因向检察机关举报、作证或者接受检察机关委托进行司法鉴定而受到打击报复，致使人身受到伤害或者财产受到重大损失，造成生活困难的；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（六）因道路交通事故等民事侵权行为造成人身伤害，无法通过诉讼获得赔偿，造成生活困难的；                                                                                                                                                                                                                                                                              （七）人民检察院根据实际情况，认为需要救助的其他情形。</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司法救助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一、救助申请人具有下列情形之一的，一般不予救助：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（一）对案件发生有重大过错的；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（二）无正当理由，拒绝配合查明案件事实的；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（三）故意作虚假陈述或者伪造证据，妨害诉讼的；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（四）在诉讼中主动放弃民事赔偿请求或者拒绝加害人及其近亲属赔偿的；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（五）生活困难非案件原因所导致的；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通过社会救助等措施已经得到合理补偿、救助的。二、救助金以办理案件的人民检察院所在省、自治区、直辖市上一年度职工月平均工资为基准确定，一般不超过三十六个月的工资总额。损失特别重大、生活特别困难，需要适当突破救助限额的，应当严格审核，依照相关规定报批，总额不超过人民法院依法应当判决的赔偿数额。</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各省、自治区、直辖市上一年度职工月平均工资，根据已经公布的各省、自治区、直辖市上一年度职工年平均工资计算。上一年度职工年平均工资尚未公布的，以公布的最近年度职工年平均工资为准。三、确定救助金具体数额，应当综合考虑以下因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（一）救助申请人实际遭受的损失；</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（二）救助申请人本人有无过错以及过错程度；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（三）救助申请人及其家庭的经济状况；</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（四）救助申请人维持基本生活所必需的最低支出；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（五）赔偿义务人实际赔偿情况；</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（六）其他应当考虑的因素。</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（一）救助申请人向办案的检察机关申请；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（二）检察机关在办案过程中发现。</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《人民检察院开展国家司法救助工作细则》</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市供电局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电量减免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全省低保户和特困人员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低保户和特困人员家庭每户每月设置15千瓦时免费用电基数。免费用电基数采用“即征即退”的方式，由供电企业在抄表收费时直接扣减。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广东电网公司每月将广东省民政厅推送的低保户、特困人员清单发至各地市供电局，属地供电局根据人员清单，会同当地民政部门主动通过电话、现场走访等方式联系用户进行核查、确认、办理。</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《广东电网公司 广东省民政厅关于进一步落实低保户和特困人员免费电量政策相关事宜的通知》（广电市〔2020〕25号）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95598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市红十字会（实施：中国红十字基金会）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中央专项彩票公益金大病儿童救助项目（白血病患儿救助）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0-18周岁确诊为“白血病”的本市户籍儿童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资金（拨付到患儿银行卡）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1.对完成造血干细胞移植手术的白血病患儿每人一次性资助5万元；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2.对无需造血干细胞移植手术或需要移植但尚未实施移植手术的白血病患儿每人一次性资助3万元；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3.患儿在获得3万元资助款后完成造血干细胞移植手术，补充一次性资助2万元。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填写申请表并按要求收集齐资料后提交。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提交方式（任选一种）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1）不见面邮寄递交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路径:登录i莞家一点“预约办事”点“不见面-跨省通办”一事项服务输入“大病”一-点“大病儿童救助项目申请（白血病患儿）”…点左上角红圆点“邮寄办理”，按指示邮寄，即可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2）预约时间到现场递交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路径:登录i莞家一点“预约办事”一点“在线预约公众号版”，点市民服务中心政务大厅一提醒同意一综合服务二区（民生业务）一综合业务子业务一预约一时间，即可。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项目流程：市红十字会接收资料，上报省红十字会，省红十字会将资料报送至中国红十字基金会→中国红十字基金会组织专家评审→出具资助告知给患儿监护人→患儿监护人向市红十字会反馈回执→中国红十字基金会拨付款项（4至6个月不等）→患儿回访</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中国红十字基金会“中央专项彩票公益金大病儿童救助项目”白血病儿童资助管理暂行办法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市红十字会（实施：中国红十字基金会）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中央专项彩票公益金大病儿童救助项目（先心病患儿救助）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困难家庭0-14周岁确诊为“先天性心脏病”且需要手术治疗且尚未进行手术治疗的东莞市户籍儿童。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资金（拨付到患儿银行卡）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自付1万元（不含）至1.5万元（含），每人资助5仟元；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自付1.5万元（不含）至2万元（含），每人资助1万元；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自付2万元（不含）至2.5万元（含），每人资助1.5万元；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自付2.5万元（不含）至3万元（含），每人资助2万；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自付3万元（不含）至3.5万元（含），每人资助2.5万；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自付3.5万元以上，每人资助3万。</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填写申请表并按要求收集齐资料后，将纸质申请资料提交到东莞市红十字会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（快递或到现场提交，任选其一）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办公时间:周一至五8:30-12:00 14:00-17:30（节假日除外），快递（寄付）地址：广东省东莞市东城街道育华路20号106，收件人：赈济部，联系电话：0769-22685322。）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项目流程：市红十字会接收资料，上报省红十字会，省红十字会将资料报送至中国红十字基金会→中国红十字基金会组织专家评审→出具资助告知给患儿监护人→患儿入院手术（在告知书规定时间内自行选择医院进行手术治疗，手术有效时期为3个月）→患儿监护人向市红十字会反馈回执→中国红十字基金会拨付款项（4至6个月不等）→患儿回访</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中国红十字基金会“中央专项彩票公益金大病儿童救助项目”先心病儿童资助管理暂行办法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已满80岁且首次办理遗嘱公证的当事人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办理该类公证事项，免收遗嘱公证服务费用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办理存款1万元以下的小额遗产继承公证的当事人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办理该类公证事项，免收公证服务费用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低保户、重度残疾人且办理关系民生的基本公证服务项目清单中相关业务的公证事项的当事人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nil"/>
              <w:left w:val="nil"/>
              <w:bottom w:val="nil"/>
              <w:right w:val="nil"/>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办理该类公证事项，服务费用减免比例不低于50%。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对于与公益活动有关的公证事项，证明赡养、抚养、扶养协议的公证事项，或与领取抚恤金、劳工赔偿金、救济金、劳动保险等有关的公证事项的当事人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办理该类公证事项，公证服务费用减免比例不低于50%。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广东省发展和改革委员会广东省司法厅 广东省市场监督管理局关于印发公证服务价格管理办法的通知（粤发改规〔2023〕6号）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低保户、重度残疾人，烈士以及因公牺牲的军人、警察和消防员的遗属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办理公证事项的，减免比例不低于50%或免费办理。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广东省发展和改革委员会广东省司法厅 广东省市场监督管理局关于印发公证服务价格管理办法的通知（粤发改规〔2023〕6号）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东莞市南华公证处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新围社区村民</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对新围社区村民申请办理股权继承、赠与、放弃继承权声明公证时对公证费给予酌情优惠减免，公证费在现有标准的基础上下浮20%。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厚街镇人民政府关于印发《厚街镇进一步推动次发达革命老区振兴发展实施方案》的通知（厚府〔2021〕4号）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82887373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经我市退役军人事务部门认定且在我市享受国家定期抚恤生活补助的人员家庭及民政部门认定的低保对象、特困人员、低保边缘家庭、支出型困难家庭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每户每月5立方米（含）以内免费用水量；</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用水量超出5立方米且少于20立方米（含）的部分，按居民生活用水第一阶梯价格的50%计收水费；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超过20立方米的部分，按照阶梯水价执行。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免申即享，供水公司向主管部门获取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优惠名单，信息相符即可减免；信息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不符可登录市水务集团“网上营业厅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”或前往线下营业网点进行优惠用水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关于进一步完善我市自来水价格形成机制的通知（东发改规〔2025〕1号），2025年8月1日起实施。</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市水务集团供水公司，电话96968；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常平、清溪、凤岗雁田村由粤海公司受理,电话952525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用水具备单独计量条件的保障性租赁住房项目，取得保障性租赁住房项目认定书的用户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用水、用电、用气具备单独计量条件的保障性租赁住房项目，取得保障性租赁住房项目认定书后，通过政府部门内部信息共享，用水、用电、用气价格按照居民标准执行。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可登录市水务集团“网上营业厅”或前往线下营业网点提出“用水性质变更”申请。所需资料：保障性租赁</w:t>
            </w:r>
            <w:bookmarkStart w:id="0" w:name="_GoBack"/>
            <w:bookmarkEnd w:id="0"/>
            <w:r>
              <w:rPr>
                <w:rFonts w:hint="eastAsia" w:ascii="Times New Roman" w:hAnsi="Times New Roman" w:eastAsia="仿宋_GB2312" w:cs="仿宋_GB2312"/>
                <w:i w:val="0"/>
                <w:iCs w:val="0"/>
                <w:color w:val="auto"/>
                <w:kern w:val="0"/>
                <w:sz w:val="22"/>
                <w:szCs w:val="22"/>
                <w:highlight w:val="none"/>
                <w:u w:val="none"/>
                <w:lang w:val="en-US" w:eastAsia="zh-CN" w:bidi="ar"/>
              </w:rPr>
              <w:t>住房项目认定书。</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东莞市人民政府办公室关于印发《东莞市发展保障性租赁住房实施意见》的通知（东府办〔2022〕30号）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家政企业在社区设置的服务网点、养老服务机构、婴幼儿照护服务机构的用户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家政企业在社区设置的服务网点,以及养老服务机构、婴幼儿照护服务机构的用水、用电、用管道燃气执行居民价格。</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可登录市水务集团“网上营业厅”或前往线下营业网点提出“用水性质变更”申请。所需资料：养老服务机、婴幼儿照护服务机构及家政服务网点的主体证明。</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转发广东省发展改革委关于进一步明确有关行业及机构执行水电气价格政策等问题的通知（东发改函〔2020〕533号）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中国电信东莞分公司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通信服务优惠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本市符合业务条件且提交政府颁发的低保五保、贫困户、残疾人等证件的用户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1、面向建档立卡贫困户通信资费优惠：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（1）移动业务：无忧卡（月费：5元，国内流量：200MB）、致富包（月费：0元，国内流量1GB、国内通话100分钟）。</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（2）宽带/固话业务：单宽带、单固话5折优惠。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（3）天翼高清业务：新装或已有宽带用户，可为其宽带加装1路天翼高清，可享受天翼高清月租2年免费优惠，到期后按20元/月，电信电视一次性费用减免。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2、面向残障人士、低保、五保户等特殊客户群通信资费优惠：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无忧卡（月费：5元，套餐内流量：200MB）、爱心卡-语音版（月费：19元，套餐内：2GB通用流量、10GB定向流量、400分钟语音。）、爱心卡-流量版（月费：19元，套餐内：5GB国内通用流量、30GB国内定向流量、50分钟国内语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（2）宽带/固话业务优惠：单宽带、单固话5折优惠。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（3）天翼高清业务：新装或已有宽带用户，可为其宽带加装1路天翼高清，可享受天翼高清月租2年免费优惠，到期后按20元/月，电信电视一次性费用减免。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线下电信营业厅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关于贯彻落实2021年提速降费相关工作要求的通知（中电信粤〔2021〕524号）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中国移动东莞分公司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爱心优惠卡包网及服务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我市残疾人客户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1、专项产品优惠：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个人业务：主推19元爱心卡和体验版爱心包等资费优惠活动。爱心卡包括语音版爱心卡含400分钟12G流量、流量版爱心卡含50分钟及35G流量，新开户豁免预存50元要求，均可免费添加3个全国亲情网号码；爱心包包括爱心优惠100分钟语音包、爱心优惠1G流量包，主打低资费多资源，优惠力度高于大市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（2）家庭业务：办理东莞移动爱家套餐，首年享受主套5折+宽带5折。</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2、专项惠民服务：开放全市145家营业厅爱心卡包的绿色办理通道、优化10086在线快速续约通道、提供暖心上门服务，为残疾人客群提供贴心、便捷、高效的专属服务，有需求的目标客户可持证咨询办理。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爱心流量包需前往营业厅申请办理，其余免申即享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1、市场通〔2026〕 1191号《关于发布2026年6月大市场营销活动的通知》（每月发文）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2、客服通〔2024〕4 号《关于做好特殊客户暖心上门服务的通知》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中国联通东莞分公司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通信服务优惠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我市残疾人用户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面向持残疾人证用户开放办理优惠资费和无障碍通信服务。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1.针对持有听力、言语残疾证的用户开放办理专属优惠资费和无障碍通信服务：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（1）移动业务：畅听王卡（公益升级版），月费29元。内含100GB流量、100分钟语音、100条短信，并提供无障碍AI语音通信服务。此外，赠送“畅听助手”小程序内3000分钟主叫通话时长。</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融合业务：畅听（新）融合套餐（广东），月费59元。移网侧内含160GB流量、100分钟语音、100条短信，并提供无障碍AI语音通信服务；固网侧含1000M宽带。此外，赠送“畅听助手”小程序内3000分钟主叫通话时长。</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2.针对持有其他类别残疾证的用户开放办理以下优惠融合资费：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畅达（新）融合套餐（广东），月费59元。移网侧内含140GB流量、200分钟语音、200条短信；固网侧含1000M宽带。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3.开放全市122家营业厅针对残疾人用户的各项业务绿色办理通道。</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线下联通营业厅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1、粤残联[2025]64号《关于推广“畅听王卡”等通信惠残项目助力残疾人信息无障碍交流的通知》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广东广电网络东莞分公司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基本收视维护费优惠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优抚对象、贫困户、特困户、五保户、残疾军人警察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基本收视维护费定价标准：</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我省各级民政部门认定的领取国家定期抚恤补助金的优抚对象、农村家庭年人均收入低于国家确定的绝对贫困线以下的贫困户、领取政府定期救济补助的特困户，城市中领取最低生活保障金的居民，革命伤残军人和因公致残的人民警察享受电视费半价优惠12.5元/月/户；五保户免收基本收视维护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线下广电网络营业厅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粤价[2012]113号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关于减免困难群体有线（模拟）电视服务收费的通知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866"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广东广电网络东莞分公司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5G卡优惠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退役军人及其直系亲属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崇军卡5G卡优惠政策：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凭退役军人优待证，本人/父母/配偶/子女均可办理。标准套餐月价29.9元/月，含120分钟国内语音+150GB国内流量，附赠崇军网每月专属通信（2000分钟通话+800条短信），还可参与专属预存合约活动，充100元送100元。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bottom"/>
          </w:tcPr>
          <w:p>
            <w:pPr>
              <w:keepNext w:val="0"/>
              <w:keepLines w:val="0"/>
              <w:widowControl/>
              <w:suppressLineNumbers w:val="0"/>
              <w:jc w:val="left"/>
              <w:textAlignment w:val="bottom"/>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方法一:扫描/长按识别二维码即可进入办理页面</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方法二:关注【中国广电崇军卡】公众号，点击下方菜单栏【立即办理】进入办理页面</w:t>
            </w:r>
          </w:p>
          <w:p>
            <w:pPr>
              <w:keepNext w:val="0"/>
              <w:keepLines w:val="0"/>
              <w:widowControl/>
              <w:suppressLineNumbers w:val="0"/>
              <w:jc w:val="left"/>
              <w:textAlignment w:val="bottom"/>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360045</wp:posOffset>
                  </wp:positionH>
                  <wp:positionV relativeFrom="paragraph">
                    <wp:posOffset>93980</wp:posOffset>
                  </wp:positionV>
                  <wp:extent cx="1314450" cy="1276350"/>
                  <wp:effectExtent l="0" t="0" r="0" b="0"/>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6"/>
                          <a:stretch>
                            <a:fillRect/>
                          </a:stretch>
                        </pic:blipFill>
                        <pic:spPr>
                          <a:xfrm>
                            <a:off x="0" y="0"/>
                            <a:ext cx="1314450" cy="1276350"/>
                          </a:xfrm>
                          <a:prstGeom prst="rect">
                            <a:avLst/>
                          </a:prstGeom>
                          <a:noFill/>
                          <a:ln>
                            <a:noFill/>
                          </a:ln>
                        </pic:spPr>
                      </pic:pic>
                    </a:graphicData>
                  </a:graphic>
                </wp:anchor>
              </w:drawing>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中广电移动〔2024〕160号关于贯彻落实“广电崇军行·情暖老兵心”专项行动的通知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东莞市各燃气公司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管道天然气费用减免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本市户籍的在乡孤老优抚对象、五保户、低保对象，残疾军·烈士（含因公牺牲和病故军人）遗属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每户每月18立方米以内用气量按居民用气价格的40%计收，超过部分按原价收取。</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noWrap/>
            <w:vAlign w:val="center"/>
          </w:tcPr>
          <w:p>
            <w:pPr>
              <w:jc w:val="left"/>
              <w:rPr>
                <w:rFonts w:hint="eastAsia" w:ascii="Times New Roman" w:hAnsi="Times New Roman" w:eastAsia="仿宋_GB2312" w:cs="仿宋_GB2312"/>
                <w:b w:val="0"/>
                <w:bCs w:val="0"/>
                <w:i w:val="0"/>
                <w:iCs w:val="0"/>
                <w:color w:val="auto"/>
                <w:sz w:val="22"/>
                <w:szCs w:val="22"/>
                <w:highlight w:val="none"/>
                <w:u w:val="none"/>
                <w:lang w:val="en-US" w:eastAsia="zh-CN"/>
              </w:rPr>
            </w:pPr>
            <w:r>
              <w:rPr>
                <w:rFonts w:hint="eastAsia" w:ascii="Times New Roman" w:hAnsi="Times New Roman" w:eastAsia="仿宋_GB2312" w:cs="仿宋_GB2312"/>
                <w:i w:val="0"/>
                <w:iCs w:val="0"/>
                <w:color w:val="auto"/>
                <w:kern w:val="0"/>
                <w:sz w:val="22"/>
                <w:szCs w:val="22"/>
                <w:highlight w:val="none"/>
                <w:u w:val="none"/>
                <w:lang w:val="en-US" w:eastAsia="zh-CN" w:bidi="ar"/>
              </w:rPr>
              <w:t>各燃气公司</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关于制定我市管道天然气配气价格和调整销售价格的通知（东发改〔2019〕166号文件）</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1.东莞新奥燃气，电话95158；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2.兴华燃气，电话96123；</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3.东莞市常正管道燃气，966366</w:t>
            </w:r>
          </w:p>
        </w:tc>
      </w:tr>
    </w:tbl>
    <w:p>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说明：（一）帮扶形式有三类，一是物质帮扶，例如提供日用品、食品、车票等物资帮扶；二是资金，例如定期发放低保金、特困金，发放一次性补贴、救助资金或减免费用等；三是服务，即不直接提供物质或资金帮扶，根据群众需要提供服务帮扶，例如提供就业帮扶、日间照料、定期巡视探访、义诊等。（二）政策清单主要提供给民政服务机构、综合救助服务平台、“双百”社工知悉，以便及时为有需求的群众提供多样化救助。</w:t>
      </w:r>
    </w:p>
    <w:sectPr>
      <w:headerReference r:id="rId3" w:type="default"/>
      <w:footerReference r:id="rId4" w:type="default"/>
      <w:pgSz w:w="23811" w:h="16838"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C0F1A"/>
    <w:rsid w:val="034C2CB7"/>
    <w:rsid w:val="06C873CF"/>
    <w:rsid w:val="0BFD245C"/>
    <w:rsid w:val="0C9C0F1A"/>
    <w:rsid w:val="0D66086D"/>
    <w:rsid w:val="12572E10"/>
    <w:rsid w:val="12C24AFD"/>
    <w:rsid w:val="14FD3494"/>
    <w:rsid w:val="1D7572FA"/>
    <w:rsid w:val="22E126BC"/>
    <w:rsid w:val="25747C03"/>
    <w:rsid w:val="40457015"/>
    <w:rsid w:val="526B0B8D"/>
    <w:rsid w:val="6A9F639A"/>
    <w:rsid w:val="6C5D0B84"/>
    <w:rsid w:val="7C5D615F"/>
    <w:rsid w:val="7D680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61"/>
    <w:basedOn w:val="5"/>
    <w:qFormat/>
    <w:uiPriority w:val="0"/>
    <w:rPr>
      <w:rFonts w:hint="eastAsia" w:ascii="宋体" w:hAnsi="宋体" w:eastAsia="宋体" w:cs="宋体"/>
      <w:color w:val="FF0000"/>
      <w:sz w:val="24"/>
      <w:szCs w:val="24"/>
      <w:u w:val="none"/>
    </w:rPr>
  </w:style>
  <w:style w:type="character" w:customStyle="1" w:styleId="8">
    <w:name w:val="font41"/>
    <w:basedOn w:val="5"/>
    <w:qFormat/>
    <w:uiPriority w:val="0"/>
    <w:rPr>
      <w:rFonts w:hint="eastAsia" w:ascii="宋体" w:hAnsi="宋体" w:eastAsia="宋体" w:cs="宋体"/>
      <w:color w:val="000000"/>
      <w:sz w:val="24"/>
      <w:szCs w:val="24"/>
      <w:u w:val="none"/>
    </w:rPr>
  </w:style>
  <w:style w:type="character" w:customStyle="1" w:styleId="9">
    <w:name w:val="font51"/>
    <w:basedOn w:val="5"/>
    <w:qFormat/>
    <w:uiPriority w:val="0"/>
    <w:rPr>
      <w:rFonts w:hint="eastAsia" w:ascii="宋体" w:hAnsi="宋体" w:eastAsia="宋体" w:cs="宋体"/>
      <w:color w:val="FF0000"/>
      <w:sz w:val="24"/>
      <w:szCs w:val="24"/>
      <w:u w:val="none"/>
    </w:rPr>
  </w:style>
  <w:style w:type="character" w:customStyle="1" w:styleId="10">
    <w:name w:val="font71"/>
    <w:basedOn w:val="5"/>
    <w:qFormat/>
    <w:uiPriority w:val="0"/>
    <w:rPr>
      <w:rFonts w:hint="eastAsia" w:ascii="宋体" w:hAnsi="宋体" w:eastAsia="宋体" w:cs="宋体"/>
      <w:color w:val="000000"/>
      <w:sz w:val="24"/>
      <w:szCs w:val="24"/>
      <w:u w:val="none"/>
    </w:rPr>
  </w:style>
  <w:style w:type="character" w:customStyle="1" w:styleId="11">
    <w:name w:val="font81"/>
    <w:basedOn w:val="5"/>
    <w:qFormat/>
    <w:uiPriority w:val="0"/>
    <w:rPr>
      <w:rFonts w:hint="default" w:ascii="Times New Roman" w:hAnsi="Times New Roman" w:cs="Times New Roman"/>
      <w:color w:val="FF0000"/>
      <w:sz w:val="24"/>
      <w:szCs w:val="24"/>
      <w:u w:val="none"/>
    </w:rPr>
  </w:style>
  <w:style w:type="character" w:customStyle="1" w:styleId="12">
    <w:name w:val="font91"/>
    <w:basedOn w:val="5"/>
    <w:qFormat/>
    <w:uiPriority w:val="0"/>
    <w:rPr>
      <w:rFonts w:hint="eastAsia" w:ascii="宋体" w:hAnsi="宋体" w:eastAsia="宋体" w:cs="宋体"/>
      <w:color w:val="FF0000"/>
      <w:sz w:val="24"/>
      <w:szCs w:val="24"/>
      <w:u w:val="none"/>
    </w:rPr>
  </w:style>
  <w:style w:type="character" w:customStyle="1" w:styleId="13">
    <w:name w:val="font141"/>
    <w:basedOn w:val="5"/>
    <w:qFormat/>
    <w:uiPriority w:val="0"/>
    <w:rPr>
      <w:rFonts w:hint="eastAsia" w:ascii="幼圆" w:hAnsi="幼圆" w:eastAsia="幼圆" w:cs="幼圆"/>
      <w:color w:val="000000"/>
      <w:sz w:val="24"/>
      <w:szCs w:val="24"/>
      <w:u w:val="none"/>
    </w:rPr>
  </w:style>
  <w:style w:type="character" w:customStyle="1" w:styleId="14">
    <w:name w:val="font151"/>
    <w:basedOn w:val="5"/>
    <w:qFormat/>
    <w:uiPriority w:val="0"/>
    <w:rPr>
      <w:rFonts w:ascii="仿宋_GB2312" w:eastAsia="仿宋_GB2312" w:cs="仿宋_GB2312"/>
      <w:color w:val="FF0000"/>
      <w:sz w:val="24"/>
      <w:szCs w:val="24"/>
      <w:u w:val="none"/>
    </w:rPr>
  </w:style>
  <w:style w:type="character" w:customStyle="1" w:styleId="15">
    <w:name w:val="font161"/>
    <w:basedOn w:val="5"/>
    <w:qFormat/>
    <w:uiPriority w:val="0"/>
    <w:rPr>
      <w:rFonts w:ascii="方正书宋_GBK" w:hAnsi="方正书宋_GBK" w:eastAsia="方正书宋_GBK" w:cs="方正书宋_GBK"/>
      <w:color w:val="FF0000"/>
      <w:sz w:val="24"/>
      <w:szCs w:val="24"/>
      <w:u w:val="none"/>
    </w:rPr>
  </w:style>
  <w:style w:type="character" w:customStyle="1" w:styleId="16">
    <w:name w:val="font121"/>
    <w:basedOn w:val="5"/>
    <w:qFormat/>
    <w:uiPriority w:val="0"/>
    <w:rPr>
      <w:rFonts w:ascii="仿宋_GB2312" w:eastAsia="仿宋_GB2312" w:cs="仿宋_GB2312"/>
      <w:color w:val="FF0000"/>
      <w:sz w:val="24"/>
      <w:szCs w:val="24"/>
      <w:u w:val="none"/>
    </w:rPr>
  </w:style>
  <w:style w:type="character" w:customStyle="1" w:styleId="17">
    <w:name w:val="font131"/>
    <w:basedOn w:val="5"/>
    <w:qFormat/>
    <w:uiPriority w:val="0"/>
    <w:rPr>
      <w:rFonts w:ascii="方正书宋_GBK" w:hAnsi="方正书宋_GBK" w:eastAsia="方正书宋_GBK" w:cs="方正书宋_GBK"/>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2026-06-26T11:54:00Z</dcterms:created>
  <dc:creator>Administrator</dc:creator>
  <cp:lastModifiedBy>ZWFWZX-CHY</cp:lastModifiedBy>
  <dcterms:modified xsi:type="dcterms:W3CDTF">2026-07-06T09:20:03Z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8B2330C1D2A04C9A95C36EB3439A9D7F</vt:lpwstr>
  </property>
</Properties>
</file>