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A89C9">
      <w:pPr>
        <w:widowControl/>
        <w:spacing w:line="600" w:lineRule="exact"/>
        <w:rPr>
          <w:rFonts w:ascii="Times New Roman" w:hAnsi="Times New Roman" w:eastAsia="仿宋_GB2312"/>
          <w:bCs/>
          <w:sz w:val="28"/>
          <w:szCs w:val="28"/>
        </w:rPr>
      </w:pPr>
      <w:bookmarkStart w:id="1" w:name="_GoBack"/>
      <w:bookmarkEnd w:id="1"/>
      <w:r>
        <w:rPr>
          <w:rFonts w:hint="eastAsia" w:ascii="Times New Roman" w:hAnsi="Times New Roman" w:eastAsia="仿宋_GB2312"/>
          <w:bCs/>
          <w:sz w:val="28"/>
          <w:szCs w:val="28"/>
        </w:rPr>
        <w:t>附件</w:t>
      </w:r>
      <w:r>
        <w:rPr>
          <w:rFonts w:ascii="Times New Roman" w:hAnsi="Times New Roman" w:eastAsia="仿宋_GB2312"/>
          <w:bCs/>
          <w:sz w:val="28"/>
          <w:szCs w:val="28"/>
        </w:rPr>
        <w:t>1</w:t>
      </w:r>
    </w:p>
    <w:p w14:paraId="7B9726E1">
      <w:pPr>
        <w:widowControl/>
        <w:spacing w:line="60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项目用户需求书</w:t>
      </w:r>
    </w:p>
    <w:p w14:paraId="45AEB0CF">
      <w:pPr>
        <w:widowControl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/>
          <w:sz w:val="32"/>
          <w:szCs w:val="32"/>
        </w:rPr>
        <w:t>一、项目概况</w:t>
      </w:r>
    </w:p>
    <w:p w14:paraId="229F829D">
      <w:pPr>
        <w:pStyle w:val="6"/>
        <w:widowControl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（一）项目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名称：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东莞市军休所组织军休干部、军士赴韶关开展参观见学活动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服务项目；</w:t>
      </w:r>
    </w:p>
    <w:p w14:paraId="4E8A6899">
      <w:pPr>
        <w:pStyle w:val="6"/>
        <w:widowControl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（二）项目预算：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90,000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.00元，人民币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玖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万元整（包括完成本项目服务内容中各项支出的所有费用，超出预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算的报价无效）；</w:t>
      </w:r>
    </w:p>
    <w:p w14:paraId="1AB0FF1C">
      <w:pPr>
        <w:pStyle w:val="6"/>
        <w:widowControl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shd w:val="clear" w:color="auto" w:fill="FFFFFF"/>
          <w:lang w:val="en-US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（三）活动安排：组织约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60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人前往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韶关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开展为期三天的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参观见学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活动，如超出计划人数，按实际支付。</w:t>
      </w:r>
    </w:p>
    <w:p w14:paraId="7E764961">
      <w:pPr>
        <w:widowControl/>
        <w:tabs>
          <w:tab w:val="left" w:pos="848"/>
        </w:tabs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服务内容：负责赴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韶关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参观见学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教育活动</w:t>
      </w:r>
      <w:r>
        <w:rPr>
          <w:rFonts w:hint="eastAsia" w:ascii="Times New Roman" w:hAnsi="Times New Roman" w:eastAsia="仿宋_GB2312"/>
          <w:sz w:val="32"/>
          <w:szCs w:val="32"/>
        </w:rPr>
        <w:t>期间的交通保障、食宿保障、保险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服务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会议室租赁</w:t>
      </w:r>
      <w:r>
        <w:rPr>
          <w:rFonts w:hint="eastAsia" w:ascii="Times New Roman" w:hAnsi="Times New Roman" w:eastAsia="仿宋_GB2312"/>
          <w:sz w:val="32"/>
          <w:szCs w:val="32"/>
        </w:rPr>
        <w:t>、急救药品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配备</w:t>
      </w:r>
      <w:r>
        <w:rPr>
          <w:rFonts w:hint="eastAsia" w:ascii="Times New Roman" w:hAnsi="Times New Roman" w:eastAsia="仿宋_GB2312"/>
          <w:sz w:val="32"/>
          <w:szCs w:val="32"/>
        </w:rPr>
        <w:t>、前期踩点服务及其他交办事项。</w:t>
      </w:r>
    </w:p>
    <w:p w14:paraId="37134F51">
      <w:pPr>
        <w:widowControl/>
        <w:spacing w:line="60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  <w:sz w:val="32"/>
          <w:szCs w:val="32"/>
        </w:rPr>
        <w:t>、活动主题</w:t>
      </w:r>
    </w:p>
    <w:p w14:paraId="785967C2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“追寻红色足迹 砥砺革命初心”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参观见学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教育活动</w:t>
      </w:r>
    </w:p>
    <w:p w14:paraId="506A611E">
      <w:pPr>
        <w:widowControl/>
        <w:spacing w:line="60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三、活动时间</w:t>
      </w:r>
    </w:p>
    <w:p w14:paraId="7FCE787B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2026年7月7日—9日（三天两晚）</w:t>
      </w:r>
    </w:p>
    <w:p w14:paraId="3027586E">
      <w:pPr>
        <w:widowControl/>
        <w:spacing w:line="60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四、活动地点</w:t>
      </w:r>
    </w:p>
    <w:p w14:paraId="1EB0641B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韶关南雄、始兴等地</w:t>
      </w:r>
    </w:p>
    <w:p w14:paraId="49F6632E">
      <w:pPr>
        <w:widowControl/>
        <w:spacing w:line="60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五、行程安排</w:t>
      </w:r>
    </w:p>
    <w:p w14:paraId="063230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第一天：东莞—始兴—南雄</w:t>
      </w:r>
    </w:p>
    <w:p w14:paraId="550C29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（1）在指定地点集中出发前往始兴</w:t>
      </w:r>
    </w:p>
    <w:p w14:paraId="4B24A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（2）抵达始兴、午餐</w:t>
      </w:r>
    </w:p>
    <w:p w14:paraId="2B3AE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（3）参观【始兴隘子镇风度村】</w:t>
      </w:r>
    </w:p>
    <w:p w14:paraId="42BA24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（4）参观【始兴红围】</w:t>
      </w:r>
    </w:p>
    <w:p w14:paraId="70FA6B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（5）始兴前往南雄入住酒店</w:t>
      </w:r>
    </w:p>
    <w:p w14:paraId="17E97B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（6）晚餐</w:t>
      </w:r>
    </w:p>
    <w:p w14:paraId="59392A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第二天：南雄-韶关</w:t>
      </w:r>
    </w:p>
    <w:p w14:paraId="4BAEE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（1）早餐</w:t>
      </w:r>
    </w:p>
    <w:p w14:paraId="3A6CF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（2）参观【岭南第一关—梅关】</w:t>
      </w:r>
    </w:p>
    <w:p w14:paraId="7F39E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（3）参观【珠玑古巷】</w:t>
      </w:r>
    </w:p>
    <w:p w14:paraId="2BD34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（4）午餐</w:t>
      </w:r>
    </w:p>
    <w:p w14:paraId="5A439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（5）参观【水口战役纪念馆】</w:t>
      </w:r>
    </w:p>
    <w:p w14:paraId="369B0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（6）开展军休干部政治生日会</w:t>
      </w:r>
    </w:p>
    <w:p w14:paraId="198030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乘车前往韶关市区</w:t>
      </w:r>
    </w:p>
    <w:p w14:paraId="6BD6DB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入住韶关市区酒店</w:t>
      </w:r>
    </w:p>
    <w:p w14:paraId="4E6BDD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晚餐</w:t>
      </w:r>
    </w:p>
    <w:p w14:paraId="4E1B9E8E">
      <w:pPr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第三天：韶关—东莞</w:t>
      </w:r>
    </w:p>
    <w:p w14:paraId="53F64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（1）早餐</w:t>
      </w:r>
    </w:p>
    <w:p w14:paraId="679BE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（2）参观【北伐战争纪念馆】</w:t>
      </w:r>
    </w:p>
    <w:p w14:paraId="5CB67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（3）参观【省委旧址】</w:t>
      </w:r>
    </w:p>
    <w:p w14:paraId="544BF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（4）午餐</w:t>
      </w:r>
    </w:p>
    <w:p w14:paraId="68E26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（5）乘车返回东莞</w:t>
      </w:r>
      <w:bookmarkStart w:id="0" w:name="_Toc12227"/>
    </w:p>
    <w:p w14:paraId="03CDB7D8">
      <w:pPr>
        <w:widowControl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黑体"/>
          <w:sz w:val="32"/>
          <w:szCs w:val="32"/>
        </w:rPr>
        <w:t>、项目服务要求</w:t>
      </w:r>
    </w:p>
    <w:p w14:paraId="62C3DD81">
      <w:pPr>
        <w:widowControl/>
        <w:tabs>
          <w:tab w:val="left" w:pos="848"/>
        </w:tabs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比选供应商需具备较强的项目执行能力，在东莞市或者广东省范围内拥有稳定的服务团队，并有相关项目经验；</w:t>
      </w:r>
    </w:p>
    <w:p w14:paraId="673B0B9E">
      <w:pPr>
        <w:widowControl/>
        <w:tabs>
          <w:tab w:val="left" w:pos="848"/>
        </w:tabs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比选供应商承诺向采购人提供符合项目要求的服务，如选取将严格按照比选文件和双方签订的项目合同认真履行；</w:t>
      </w:r>
    </w:p>
    <w:p w14:paraId="20BF65F1">
      <w:pPr>
        <w:tabs>
          <w:tab w:val="left" w:pos="540"/>
        </w:tabs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项目实施过程中，比选供应商须接受采购人的监督和管理，并接受采购人对具体项目承办合同执行情况的质询和检查；</w:t>
      </w:r>
    </w:p>
    <w:p w14:paraId="36141A1D">
      <w:pPr>
        <w:tabs>
          <w:tab w:val="left" w:pos="540"/>
        </w:tabs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>比选供应商若发生工商登记变更、注销，应及时书面通知采购人，并向采购人提交有关的变更或注销手续的书面材料；</w:t>
      </w:r>
    </w:p>
    <w:p w14:paraId="22FFDF3C">
      <w:pPr>
        <w:widowControl/>
        <w:tabs>
          <w:tab w:val="left" w:pos="540"/>
        </w:tabs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</w:t>
      </w:r>
      <w:r>
        <w:rPr>
          <w:rFonts w:hint="eastAsia" w:ascii="Times New Roman" w:hAnsi="Times New Roman" w:eastAsia="仿宋_GB2312"/>
          <w:sz w:val="32"/>
          <w:szCs w:val="32"/>
        </w:rPr>
        <w:t>比选供应商必须按照采购人要求的时间、地点、标准完成项目相应要求。</w:t>
      </w:r>
    </w:p>
    <w:bookmarkEnd w:id="0"/>
    <w:p w14:paraId="30749A39">
      <w:pPr>
        <w:widowControl/>
        <w:tabs>
          <w:tab w:val="left" w:pos="540"/>
        </w:tabs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、结算方式</w:t>
      </w:r>
    </w:p>
    <w:p w14:paraId="5700480D">
      <w:pPr>
        <w:tabs>
          <w:tab w:val="left" w:pos="540"/>
        </w:tabs>
        <w:spacing w:line="60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合同签订后，采购人在行程启动前向成交供应商一次性支付合同总价的</w:t>
      </w:r>
      <w:r>
        <w:rPr>
          <w:rFonts w:ascii="Times New Roman" w:hAnsi="Times New Roman" w:eastAsia="仿宋_GB2312"/>
          <w:sz w:val="32"/>
          <w:szCs w:val="32"/>
        </w:rPr>
        <w:t>50%</w:t>
      </w:r>
      <w:r>
        <w:rPr>
          <w:rFonts w:hint="eastAsia" w:ascii="Times New Roman" w:hAnsi="Times New Roman" w:eastAsia="仿宋_GB2312"/>
          <w:sz w:val="32"/>
          <w:szCs w:val="32"/>
        </w:rPr>
        <w:t>作为预付款。成交供应商完成本项目的所有工作且验收合格后，应向采购人提交项目实际支出费用明细及相应凭证。采购人根据核定的实际支出金额扣除已支付的预付款，在</w:t>
      </w:r>
      <w:r>
        <w:rPr>
          <w:rFonts w:ascii="Times New Roman" w:hAnsi="Times New Roman" w:eastAsia="仿宋_GB2312"/>
          <w:sz w:val="32"/>
          <w:szCs w:val="32"/>
        </w:rPr>
        <w:t>30</w:t>
      </w:r>
      <w:r>
        <w:rPr>
          <w:rFonts w:hint="eastAsia" w:ascii="Times New Roman" w:hAnsi="Times New Roman" w:eastAsia="仿宋_GB2312"/>
          <w:sz w:val="32"/>
          <w:szCs w:val="32"/>
        </w:rPr>
        <w:t>个工作日内支付剩余款项。</w:t>
      </w:r>
    </w:p>
    <w:p w14:paraId="3A0F0BC4">
      <w:pPr>
        <w:pStyle w:val="6"/>
        <w:widowControl/>
        <w:spacing w:line="600" w:lineRule="exact"/>
        <w:jc w:val="both"/>
        <w:rPr>
          <w:rFonts w:ascii="Times New Roman" w:hAnsi="Times New Roman" w:eastAsia="黑体"/>
          <w:color w:val="000000"/>
          <w:sz w:val="32"/>
          <w:szCs w:val="32"/>
        </w:rPr>
      </w:pPr>
    </w:p>
    <w:p w14:paraId="1487DFE8"/>
    <w:p w14:paraId="0A5974C1"/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2D57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8154C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8154C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C68D2E"/>
    <w:multiLevelType w:val="singleLevel"/>
    <w:tmpl w:val="91C68D2E"/>
    <w:lvl w:ilvl="0" w:tentative="0">
      <w:start w:val="7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72DC2"/>
    <w:rsid w:val="12F94D47"/>
    <w:rsid w:val="154A2AA5"/>
    <w:rsid w:val="171D097B"/>
    <w:rsid w:val="1C08332F"/>
    <w:rsid w:val="1CC825E3"/>
    <w:rsid w:val="24C17976"/>
    <w:rsid w:val="252A493B"/>
    <w:rsid w:val="36F03B68"/>
    <w:rsid w:val="3AA927AB"/>
    <w:rsid w:val="3ADD328B"/>
    <w:rsid w:val="46AE461E"/>
    <w:rsid w:val="536664DF"/>
    <w:rsid w:val="56D74CAC"/>
    <w:rsid w:val="585E4DCA"/>
    <w:rsid w:val="5CA72DC2"/>
    <w:rsid w:val="66984A99"/>
    <w:rsid w:val="674B724B"/>
    <w:rsid w:val="72194023"/>
    <w:rsid w:val="7427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31"/>
    <w:basedOn w:val="8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font41"/>
    <w:basedOn w:val="8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889</Words>
  <Characters>909</Characters>
  <Lines>0</Lines>
  <Paragraphs>0</Paragraphs>
  <TotalTime>1</TotalTime>
  <ScaleCrop>false</ScaleCrop>
  <LinksUpToDate>false</LinksUpToDate>
  <CharactersWithSpaces>910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2025-12-24T13:12:00Z</dcterms:created>
  <dc:creator>垚</dc:creator>
  <cp:lastModifiedBy>马慧茹</cp:lastModifiedBy>
  <cp:lastPrinted>2025-12-30T07:09:00Z</cp:lastPrinted>
  <dcterms:modified xsi:type="dcterms:W3CDTF">2026-06-08T02:27:36Z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F0ABE7F6F7F7429496861AD6BCC31680_11</vt:lpwstr>
  </property>
  <property fmtid="{D5CDD505-2E9C-101B-9397-08002B2CF9AE}" pid="4" name="KSOTemplateDocerSaveRecord">
    <vt:lpwstr>eyJoZGlkIjoiZjZiZTA1YjZkMzVmYTA5NzA3MTM3ZTYxZmMxYTAxOTQiLCJ1c2VySWQiOiIxNzY2NDg0MjkyIn0=</vt:lpwstr>
  </property>
</Properties>
</file>