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F270F">
      <w:pPr>
        <w:pStyle w:val="16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康简标题宋" w:hAnsi="华康简标题宋" w:eastAsia="华康简标题宋" w:cs="华康简标题宋"/>
          <w:b w:val="0"/>
          <w:bCs/>
          <w:sz w:val="44"/>
          <w:szCs w:val="44"/>
        </w:rPr>
      </w:pPr>
      <w:r>
        <w:rPr>
          <w:rFonts w:hint="eastAsia" w:ascii="华康简标题宋" w:hAnsi="华康简标题宋" w:eastAsia="华康简标题宋" w:cs="华康简标题宋"/>
          <w:b w:val="0"/>
          <w:bCs/>
          <w:sz w:val="44"/>
          <w:szCs w:val="44"/>
        </w:rPr>
        <w:t>关于《长安镇产教评技能生态链建设奖补办法》的政策解读</w:t>
      </w:r>
    </w:p>
    <w:p w14:paraId="357FECD1">
      <w:pPr>
        <w:pStyle w:val="16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康简标题宋" w:hAnsi="华康简标题宋" w:eastAsia="华康简标题宋" w:cs="华康简标题宋"/>
          <w:b w:val="0"/>
          <w:bCs/>
          <w:sz w:val="32"/>
          <w:szCs w:val="32"/>
        </w:rPr>
      </w:pPr>
    </w:p>
    <w:p w14:paraId="75B7D535">
      <w:pPr>
        <w:pStyle w:val="16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一、出台背景</w:t>
      </w:r>
      <w:bookmarkStart w:id="0" w:name="_GoBack"/>
      <w:bookmarkEnd w:id="0"/>
    </w:p>
    <w:p w14:paraId="335C4797">
      <w:pPr>
        <w:pStyle w:val="16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为深入贯彻落实《人力资源社会保障部等8部门关于推动技能强企工作的指导意见》（人社部发〔2025〕3号）、《广东省深化产教评技能生态链建设实施办法（试行）》（粤人社规〔2025〕25号）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等文件精神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，支持企业开展自主评价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构建产教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</w:t>
      </w:r>
      <w:r>
        <w:rPr>
          <w:rFonts w:hint="eastAsia" w:ascii="仿宋_GB2312" w:hAnsi="仿宋_GB2312" w:eastAsia="仿宋_GB2312" w:cs="仿宋_GB2312"/>
          <w:sz w:val="32"/>
          <w:szCs w:val="32"/>
        </w:rPr>
        <w:t>协同的技能生态链。</w:t>
      </w:r>
    </w:p>
    <w:p w14:paraId="55CA93A5">
      <w:pPr>
        <w:pStyle w:val="16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二、奖补对象</w:t>
      </w:r>
    </w:p>
    <w:p w14:paraId="6F0AA80E">
      <w:pPr>
        <w:pStyle w:val="16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在长安镇注册经营、具有独立法人资质、取得职业技能等级认定备案函的企业；高技能人才指取得高级工及以上职业技能等级证书的人员。</w:t>
      </w:r>
    </w:p>
    <w:p w14:paraId="3EC8BDA4">
      <w:pPr>
        <w:pStyle w:val="16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三、奖补内容</w:t>
      </w:r>
    </w:p>
    <w:p w14:paraId="48BE22CC">
      <w:pPr>
        <w:pStyle w:val="16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（一）企业自主评价备案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补贴</w:t>
      </w:r>
    </w:p>
    <w:p w14:paraId="1315856D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通过东莞市人社部门评审取得职业技能等级认定备案函，且未申领过市级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</w:t>
      </w:r>
      <w:r>
        <w:rPr>
          <w:rFonts w:hint="eastAsia" w:ascii="仿宋_GB2312" w:hAnsi="仿宋_GB2312" w:eastAsia="仿宋_GB2312" w:cs="仿宋_GB2312"/>
          <w:sz w:val="32"/>
          <w:szCs w:val="32"/>
        </w:rPr>
        <w:t>应补贴的企业，给予一次性5万元补贴。</w:t>
      </w:r>
    </w:p>
    <w:p w14:paraId="126226A7">
      <w:pPr>
        <w:pStyle w:val="16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（二）高技能人才评价奖励</w:t>
      </w:r>
    </w:p>
    <w:p w14:paraId="476A67CD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用工300人以上、1000人以内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：年度评价高技能人才≥50人次且至少1名技师及以上，奖励5万元。</w:t>
      </w:r>
    </w:p>
    <w:p w14:paraId="344C92E7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用工1000人以上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：年度评价高技能人才≥100人次且至少5名技师及以上，奖励10万元。</w:t>
      </w:r>
    </w:p>
    <w:p w14:paraId="5134E983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省备案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成为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社会培训评价组织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：年度评价高技能人才≥500人次且至少10名技师及以上，奖励15万元。</w:t>
      </w:r>
    </w:p>
    <w:p w14:paraId="60F527DD">
      <w:pPr>
        <w:pStyle w:val="16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（三）产教评链主单位奖励</w:t>
      </w:r>
    </w:p>
    <w:p w14:paraId="623E130B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经省人社部门备案为产教评技能生态链链主单位，年度开展学生学徒制或新型学徒制培训≥100人并落实评价服务，奖励15万元。</w:t>
      </w:r>
    </w:p>
    <w:p w14:paraId="2BC60EAA">
      <w:pPr>
        <w:pStyle w:val="16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四、申报规则</w:t>
      </w:r>
    </w:p>
    <w:p w14:paraId="4F778CB0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同一年度仅可享受高技能人才评价奖励其中一档奖励，按“就高、从优”原则执行。</w:t>
      </w:r>
    </w:p>
    <w:p w14:paraId="6B417686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高技能人才评价奖励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产教评链主单位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申领</w:t>
      </w:r>
      <w:r>
        <w:rPr>
          <w:rFonts w:hint="eastAsia" w:ascii="仿宋_GB2312" w:hAnsi="仿宋_GB2312" w:eastAsia="仿宋_GB2312" w:cs="仿宋_GB2312"/>
          <w:sz w:val="32"/>
          <w:szCs w:val="32"/>
        </w:rPr>
        <w:t>，但不得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同一批次评价高技能人才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作为</w:t>
      </w:r>
      <w:r>
        <w:rPr>
          <w:rFonts w:hint="eastAsia" w:ascii="仿宋_GB2312" w:hAnsi="仿宋_GB2312" w:eastAsia="仿宋_GB2312" w:cs="仿宋_GB2312"/>
          <w:sz w:val="32"/>
          <w:szCs w:val="32"/>
        </w:rPr>
        <w:t>申领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7D0A0B1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已备案且在有效期内的企业，可享受除自主评价备案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补贴</w:t>
      </w:r>
      <w:r>
        <w:rPr>
          <w:rFonts w:hint="eastAsia" w:ascii="仿宋_GB2312" w:hAnsi="仿宋_GB2312" w:eastAsia="仿宋_GB2312" w:cs="仿宋_GB2312"/>
          <w:sz w:val="32"/>
          <w:szCs w:val="32"/>
        </w:rPr>
        <w:t>外的其他奖励。</w:t>
      </w:r>
    </w:p>
    <w:p w14:paraId="75937FA8">
      <w:pPr>
        <w:pStyle w:val="16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五、申报流程</w:t>
      </w:r>
    </w:p>
    <w:p w14:paraId="22F6A98A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申报：按当年长安人社分局发布的申报公告提交材料。</w:t>
      </w:r>
    </w:p>
    <w:p w14:paraId="33D86D3F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审核：人社分局依据文件及评价系统数据审核。</w:t>
      </w:r>
    </w:p>
    <w:p w14:paraId="279A946B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公示：审核通过名单公示5个工作日，受理异议并核查。</w:t>
      </w:r>
    </w:p>
    <w:p w14:paraId="056E0B1E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核拨：公示无异议或异议不成立，拨付奖补资金。</w:t>
      </w:r>
    </w:p>
    <w:p w14:paraId="1AC6D06B">
      <w:pPr>
        <w:pStyle w:val="16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其他事项</w:t>
      </w:r>
    </w:p>
    <w:p w14:paraId="65CF56D5">
      <w:pPr>
        <w:pStyle w:val="16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奖补资金按照年度预算以申领时间顺序审核为准；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存在刑事犯罪记录、涉嫌犯罪未结案、被列入失信联合惩戒对象、失信被执行人、限制消费人员名单的单位及相关责任人，不纳入奖补范围；申报材料弄虚作假骗取资金的，依法追回并处理。</w:t>
      </w:r>
    </w:p>
    <w:p w14:paraId="5C326707">
      <w:pPr>
        <w:pStyle w:val="16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七、实施期限</w:t>
      </w:r>
    </w:p>
    <w:p w14:paraId="21DC4D02">
      <w:pPr>
        <w:pStyle w:val="17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自发布之日起实施，有效期至2028年12月31日，由东莞市人力资源和社会保障局长安分局负责解释。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ＭＳ ゴシック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6300" w:csb1="65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75DCEC9"/>
    <w:rsid w:val="7A7BD10D"/>
    <w:rsid w:val="7DCF8495"/>
    <w:rsid w:val="7FB1F5F7"/>
    <w:rsid w:val="C7F350FD"/>
    <w:rsid w:val="D0FF4C33"/>
    <w:rsid w:val="F9F79D34"/>
    <w:rsid w:val="FBBFB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Header Char"/>
    <w:basedOn w:val="133"/>
    <w:link w:val="25"/>
    <w:qFormat/>
    <w:uiPriority w:val="99"/>
  </w:style>
  <w:style w:type="character" w:customStyle="1" w:styleId="137">
    <w:name w:val="Footer Char"/>
    <w:basedOn w:val="133"/>
    <w:link w:val="24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3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3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3"/>
    <w:link w:val="19"/>
    <w:qFormat/>
    <w:uiPriority w:val="99"/>
  </w:style>
  <w:style w:type="character" w:customStyle="1" w:styleId="146">
    <w:name w:val="Body Text 2 Char"/>
    <w:basedOn w:val="133"/>
    <w:link w:val="28"/>
    <w:qFormat/>
    <w:uiPriority w:val="99"/>
  </w:style>
  <w:style w:type="character" w:customStyle="1" w:styleId="147">
    <w:name w:val="Body Text 3 Char"/>
    <w:basedOn w:val="133"/>
    <w:link w:val="17"/>
    <w:qFormat/>
    <w:uiPriority w:val="99"/>
    <w:rPr>
      <w:sz w:val="16"/>
      <w:szCs w:val="16"/>
    </w:rPr>
  </w:style>
  <w:style w:type="character" w:customStyle="1" w:styleId="148">
    <w:name w:val="Macro Text Char"/>
    <w:basedOn w:val="133"/>
    <w:link w:val="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3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3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3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3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3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3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3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3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5">
    <w:name w:val="Title Style"/>
    <w:qFormat/>
    <w:uiPriority w:val="0"/>
    <w:pPr>
      <w:spacing w:after="360" w:line="276" w:lineRule="auto"/>
      <w:jc w:val="center"/>
    </w:pPr>
    <w:rPr>
      <w:rFonts w:ascii="黑体" w:hAnsi="黑体" w:eastAsia="黑体" w:cstheme="minorBidi"/>
      <w:b/>
      <w:sz w:val="40"/>
      <w:szCs w:val="22"/>
      <w:lang w:val="en-US" w:eastAsia="en-US" w:bidi="ar-SA"/>
    </w:rPr>
  </w:style>
  <w:style w:type="paragraph" w:customStyle="1" w:styleId="166">
    <w:name w:val="Heading 1 Style"/>
    <w:qFormat/>
    <w:uiPriority w:val="0"/>
    <w:pPr>
      <w:spacing w:before="280" w:after="160" w:line="276" w:lineRule="auto"/>
    </w:pPr>
    <w:rPr>
      <w:rFonts w:ascii="黑体" w:hAnsi="黑体" w:eastAsia="黑体" w:cstheme="minorBidi"/>
      <w:b/>
      <w:sz w:val="32"/>
      <w:szCs w:val="22"/>
      <w:lang w:val="en-US" w:eastAsia="en-US" w:bidi="ar-SA"/>
    </w:rPr>
  </w:style>
  <w:style w:type="paragraph" w:customStyle="1" w:styleId="167">
    <w:name w:val="Heading 2 Style"/>
    <w:qFormat/>
    <w:uiPriority w:val="0"/>
    <w:pPr>
      <w:spacing w:before="200" w:after="120" w:line="276" w:lineRule="auto"/>
    </w:pPr>
    <w:rPr>
      <w:rFonts w:ascii="黑体" w:hAnsi="黑体" w:eastAsia="黑体" w:cstheme="minorBidi"/>
      <w:b/>
      <w:sz w:val="28"/>
      <w:szCs w:val="22"/>
      <w:lang w:val="en-US" w:eastAsia="en-US" w:bidi="ar-SA"/>
    </w:rPr>
  </w:style>
  <w:style w:type="paragraph" w:customStyle="1" w:styleId="168">
    <w:name w:val="Body Indent"/>
    <w:qFormat/>
    <w:uiPriority w:val="0"/>
    <w:pPr>
      <w:spacing w:after="120" w:line="360" w:lineRule="auto"/>
      <w:ind w:firstLine="480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customStyle="1" w:styleId="169">
    <w:name w:val="List Style"/>
    <w:qFormat/>
    <w:uiPriority w:val="0"/>
    <w:pPr>
      <w:spacing w:after="60" w:line="360" w:lineRule="auto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customStyle="1" w:styleId="170">
    <w:name w:val="Emphasis Style"/>
    <w:qFormat/>
    <w:uiPriority w:val="0"/>
    <w:pPr>
      <w:spacing w:after="200" w:line="360" w:lineRule="auto"/>
    </w:pPr>
    <w:rPr>
      <w:rFonts w:ascii="宋体" w:hAnsi="宋体" w:eastAsia="宋体" w:cstheme="minorBidi"/>
      <w:b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2013-12-26T15:15:00Z</dcterms:created>
  <dc:creator>python-docx</dc:creator>
  <dc:description>generated by python-docx</dc:description>
  <cp:lastModifiedBy>RSJ145</cp:lastModifiedBy>
  <cp:lastPrinted>2026-06-04T10:22:42Z</cp:lastPrinted>
  <dcterms:modified xsi:type="dcterms:W3CDTF">2026-06-04T10:22:46Z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6FBEB1982AE5C046B15B196AE536F3A8_42</vt:lpwstr>
  </property>
</Properties>
</file>