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采购计划编号：441900030-2026-00162</w:t>
      </w:r>
    </w:p>
    <w:p>
      <w:pPr>
        <w:pStyle w:val="4"/>
        <w:jc w:val="center"/>
        <w:outlineLvl w:val="3"/>
      </w:pPr>
      <w:r>
        <w:rPr>
          <w:b/>
          <w:sz w:val="24"/>
        </w:rPr>
        <w:t>采购项目编号：441900030-2026-00162</w:t>
      </w:r>
    </w:p>
    <w:p>
      <w:pPr>
        <w:pStyle w:val="4"/>
        <w:jc w:val="center"/>
        <w:outlineLvl w:val="3"/>
      </w:pPr>
      <w:r>
        <w:rPr>
          <w:b/>
          <w:sz w:val="24"/>
        </w:rPr>
        <w:t>项目名称：东莞市沙田镇社区卫生服务中心中药饮片供应服务项目</w:t>
      </w:r>
    </w:p>
    <w:p>
      <w:pPr>
        <w:pStyle w:val="4"/>
        <w:jc w:val="center"/>
        <w:outlineLvl w:val="3"/>
      </w:pPr>
      <w:r>
        <w:rPr>
          <w:b/>
          <w:sz w:val="24"/>
        </w:rPr>
        <w:t>采购人：东莞市沙田镇社区卫生服务中心</w:t>
      </w:r>
    </w:p>
    <w:p>
      <w:pPr>
        <w:pStyle w:val="4"/>
        <w:jc w:val="center"/>
        <w:outlineLvl w:val="3"/>
      </w:pPr>
      <w:r>
        <w:rPr>
          <w:b/>
          <w:sz w:val="24"/>
        </w:rPr>
        <w:t>采购代理机构：瀚思项目管理咨询有限公司</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瀚思项目管理咨询有限公司受东莞市沙田镇社区卫生服务中心的委托，采用公开招标方式组织采购东莞市沙田镇社区卫生服务中心中药饮片供应服务项目。欢迎符合资格条件的国内供应商参加投标。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项目名称：东莞市沙田镇社区卫生服务中心中药饮片供应服务项目</w:t>
      </w:r>
    </w:p>
    <w:p>
      <w:pPr>
        <w:pStyle w:val="4"/>
        <w:ind w:firstLine="480"/>
      </w:pPr>
      <w:r>
        <w:t>采购计划编号：441900030-2026-00162</w:t>
      </w:r>
    </w:p>
    <w:p>
      <w:pPr>
        <w:pStyle w:val="4"/>
        <w:ind w:firstLine="480"/>
      </w:pPr>
      <w:r>
        <w:t>采购项目编号：441900030-2026-00162</w:t>
      </w:r>
    </w:p>
    <w:p>
      <w:pPr>
        <w:pStyle w:val="4"/>
        <w:ind w:firstLine="480"/>
      </w:pPr>
      <w:r>
        <w:t>采购方式：公开招标</w:t>
      </w:r>
    </w:p>
    <w:p>
      <w:pPr>
        <w:pStyle w:val="4"/>
        <w:ind w:firstLine="480"/>
      </w:pPr>
      <w:r>
        <w:t>预算金额：3,000,000.00元</w:t>
      </w:r>
    </w:p>
    <w:p>
      <w:pPr>
        <w:pStyle w:val="4"/>
        <w:outlineLvl w:val="3"/>
      </w:pPr>
      <w:r>
        <w:rPr>
          <w:b/>
          <w:sz w:val="24"/>
        </w:rPr>
        <w:t>2.项目内容及需求情况（采购项目技术规格、参数及要求）</w:t>
      </w:r>
    </w:p>
    <w:p>
      <w:pPr>
        <w:pStyle w:val="4"/>
      </w:pPr>
      <w:r>
        <w:t>采购包1(中药饮片供应及代煎服务-中心站):</w:t>
      </w:r>
    </w:p>
    <w:p>
      <w:pPr>
        <w:pStyle w:val="4"/>
      </w:pPr>
      <w:r>
        <w:t>采购包预算金额：1,500,000.00元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医药和医疗器材批发服务</w:t>
            </w:r>
          </w:p>
        </w:tc>
        <w:tc>
          <w:tcPr>
            <w:tcW w:w="2052" w:type="dxa"/>
          </w:tcPr>
          <w:p>
            <w:pPr>
              <w:pStyle w:val="4"/>
            </w:pPr>
            <w:r>
              <w:t>中药饮片供应及代煎服务-中心站</w:t>
            </w:r>
          </w:p>
        </w:tc>
        <w:tc>
          <w:tcPr>
            <w:tcW w:w="977" w:type="dxa"/>
          </w:tcPr>
          <w:p>
            <w:pPr>
              <w:pStyle w:val="4"/>
            </w:pPr>
            <w:r>
              <w:t>1(项)</w:t>
            </w:r>
          </w:p>
        </w:tc>
        <w:tc>
          <w:tcPr>
            <w:tcW w:w="977" w:type="dxa"/>
          </w:tcPr>
          <w:p>
            <w:pPr>
              <w:pStyle w:val="4"/>
            </w:pPr>
            <w:r>
              <w:t>详见第二章</w:t>
            </w:r>
          </w:p>
        </w:tc>
        <w:tc>
          <w:tcPr>
            <w:tcW w:w="977" w:type="dxa"/>
          </w:tcPr>
          <w:p>
            <w:pPr>
              <w:pStyle w:val="4"/>
            </w:pPr>
            <w:r>
              <w:t>1,500,000.00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合同履行期限：同标的提供的时间</w:t>
      </w:r>
    </w:p>
    <w:p>
      <w:pPr>
        <w:pStyle w:val="4"/>
      </w:pPr>
      <w:r>
        <w:t>采购包2(中药饮片供应及代煎服务-下属各站点):</w:t>
      </w:r>
    </w:p>
    <w:p>
      <w:pPr>
        <w:pStyle w:val="4"/>
      </w:pPr>
      <w:r>
        <w:t>采购包预算金额：1,500,000.00元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9"/>
        <w:gridCol w:w="2020"/>
        <w:gridCol w:w="970"/>
        <w:gridCol w:w="970"/>
        <w:gridCol w:w="1279"/>
        <w:gridCol w:w="9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2-1</w:t>
            </w:r>
          </w:p>
        </w:tc>
        <w:tc>
          <w:tcPr>
            <w:tcW w:w="1368" w:type="dxa"/>
          </w:tcPr>
          <w:p>
            <w:pPr>
              <w:pStyle w:val="4"/>
            </w:pPr>
            <w:r>
              <w:t>医药和医疗器材批发服务</w:t>
            </w:r>
          </w:p>
        </w:tc>
        <w:tc>
          <w:tcPr>
            <w:tcW w:w="2052" w:type="dxa"/>
          </w:tcPr>
          <w:p>
            <w:pPr>
              <w:pStyle w:val="4"/>
            </w:pPr>
            <w:r>
              <w:t>中药饮片供应及代煎服务-下属各站点</w:t>
            </w:r>
          </w:p>
        </w:tc>
        <w:tc>
          <w:tcPr>
            <w:tcW w:w="977" w:type="dxa"/>
          </w:tcPr>
          <w:p>
            <w:pPr>
              <w:pStyle w:val="4"/>
            </w:pPr>
            <w:r>
              <w:t>1(项)</w:t>
            </w:r>
          </w:p>
        </w:tc>
        <w:tc>
          <w:tcPr>
            <w:tcW w:w="977" w:type="dxa"/>
          </w:tcPr>
          <w:p>
            <w:pPr>
              <w:pStyle w:val="4"/>
            </w:pPr>
            <w:r>
              <w:t>详见第二章</w:t>
            </w:r>
          </w:p>
        </w:tc>
        <w:tc>
          <w:tcPr>
            <w:tcW w:w="977" w:type="dxa"/>
          </w:tcPr>
          <w:p>
            <w:pPr>
              <w:pStyle w:val="4"/>
            </w:pPr>
            <w:r>
              <w:t>1,500,000.00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合同履行期限：同标的提供的时间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1）具有独立承担民事责任的能力：在中华人民共和国境内注册的法人或其他组织或自然人，投标（响应）时提交有效的营业执照（或事业法人登记证或身份证等相关证明）复印件。</w:t>
      </w:r>
    </w:p>
    <w:p>
      <w:pPr>
        <w:pStyle w:val="4"/>
      </w:pPr>
      <w:r>
        <w:t>2）有依法缴纳税收和社会保障资金的良好记录：投标文件中提供《资格条件承诺函》（格式详见第二章 采购需求）。</w:t>
      </w:r>
    </w:p>
    <w:p>
      <w:pPr>
        <w:pStyle w:val="4"/>
      </w:pPr>
      <w:r>
        <w:t>3）具有良好的商业信誉和健全的财务会计制度：投标文件中提供《资格条件承诺函》（格式详见第二章 采购需求）。</w:t>
      </w:r>
    </w:p>
    <w:p>
      <w:pPr>
        <w:pStyle w:val="4"/>
      </w:pPr>
      <w:r>
        <w:t>4）履行合同所必需的设备和专业技术能力：投标文件中提供《资格条件承诺函》（格式详见第二章 采购需求）。</w:t>
      </w:r>
    </w:p>
    <w:p>
      <w:pPr>
        <w:pStyle w:val="4"/>
      </w:pPr>
      <w:r>
        <w:t>5）参加采购活动前3年内，在经营活动中没有重大违法记录：投标文件中提供《资格条件承诺函》（格式详见第二章 采购需求）。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采购包1（中药饮片供应及代煎服务-中心站）：本采购包不专门面向中小企业采购。</w:t>
      </w:r>
    </w:p>
    <w:p>
      <w:pPr>
        <w:pStyle w:val="4"/>
        <w:jc w:val="left"/>
      </w:pPr>
      <w:r>
        <w:t>采购包2（中药饮片供应及代煎服务-下属各站点）：本采购包不专门面向中小企业采购。</w:t>
      </w:r>
    </w:p>
    <w:p>
      <w:pPr>
        <w:pStyle w:val="4"/>
        <w:outlineLvl w:val="3"/>
      </w:pPr>
      <w:r>
        <w:rPr>
          <w:b/>
          <w:sz w:val="24"/>
        </w:rPr>
        <w:t>3.本项目特定的资格要求：</w:t>
      </w:r>
    </w:p>
    <w:p>
      <w:pPr>
        <w:pStyle w:val="4"/>
      </w:pPr>
      <w:r>
        <w:t>采购包1（中药饮片供应及代煎服务-中心站）：</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pPr>
      <w:r>
        <w:t>3)投标人若为生产企业的必须依法取得《药品生产许可证》资质；投标人若为经营企业或代理公司的必须取得《药品经营许可证》资质。</w:t>
      </w:r>
    </w:p>
    <w:p>
      <w:pPr>
        <w:pStyle w:val="4"/>
      </w:pPr>
      <w:r>
        <w:t>采购包2（中药饮片供应及代煎服务-下属各站点）：</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pPr>
      <w:r>
        <w:t>3)投标人若为生产企业的必须依法取得《药品生产许可证》资质；投标人若为经营企业或代理公司的必须取得《药品经营许可证》资质。</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名称：东莞市沙田镇社区卫生服务中心</w:t>
      </w:r>
    </w:p>
    <w:p>
      <w:pPr>
        <w:pStyle w:val="4"/>
        <w:ind w:firstLine="480"/>
      </w:pPr>
      <w:r>
        <w:t xml:space="preserve"> 地址：东莞市沙田镇沙港路50号</w:t>
      </w:r>
    </w:p>
    <w:p>
      <w:pPr>
        <w:pStyle w:val="4"/>
        <w:ind w:firstLine="480"/>
      </w:pPr>
      <w:r>
        <w:t xml:space="preserve"> 联系方式：0769-81632367</w:t>
      </w:r>
    </w:p>
    <w:p>
      <w:pPr>
        <w:pStyle w:val="4"/>
        <w:outlineLvl w:val="3"/>
      </w:pPr>
      <w:r>
        <w:rPr>
          <w:b/>
          <w:sz w:val="24"/>
        </w:rPr>
        <w:t xml:space="preserve"> 2.采购代理机构信息</w:t>
      </w:r>
    </w:p>
    <w:p>
      <w:pPr>
        <w:pStyle w:val="4"/>
        <w:ind w:firstLine="480"/>
      </w:pPr>
      <w:r>
        <w:t xml:space="preserve"> 名称：瀚思项目管理咨询有限公司</w:t>
      </w:r>
    </w:p>
    <w:p>
      <w:pPr>
        <w:pStyle w:val="4"/>
        <w:ind w:firstLine="480"/>
      </w:pPr>
      <w:r>
        <w:t xml:space="preserve"> 地址：广东省东莞市南城街道莞太路南城段115号旺南驹大厦1号楼1007室</w:t>
      </w:r>
    </w:p>
    <w:p>
      <w:pPr>
        <w:pStyle w:val="4"/>
        <w:ind w:firstLine="480"/>
      </w:pPr>
      <w:r>
        <w:t xml:space="preserve"> 联系方式：0769-22380030</w:t>
      </w:r>
    </w:p>
    <w:p>
      <w:pPr>
        <w:pStyle w:val="4"/>
        <w:outlineLvl w:val="3"/>
      </w:pPr>
      <w:r>
        <w:rPr>
          <w:b/>
          <w:sz w:val="24"/>
        </w:rPr>
        <w:t xml:space="preserve"> 3.项目联系方式</w:t>
      </w:r>
    </w:p>
    <w:p>
      <w:pPr>
        <w:pStyle w:val="4"/>
        <w:ind w:firstLine="480"/>
      </w:pPr>
      <w:r>
        <w:t xml:space="preserve"> 项目联系人：黄安民</w:t>
      </w:r>
    </w:p>
    <w:p>
      <w:pPr>
        <w:pStyle w:val="4"/>
        <w:ind w:firstLine="480"/>
      </w:pPr>
      <w:r>
        <w:t xml:space="preserve"> 电话：0769-22380030</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采购代理机构：瀚思项目管理咨询有限公司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b/>
          <w:sz w:val="20"/>
        </w:rPr>
        <w:t>（一）采购内容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6"/>
        <w:gridCol w:w="4682"/>
        <w:gridCol w:w="25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6" w:type="dxa"/>
            <w:tcBorders>
              <w:top w:val="single" w:color="000000" w:sz="4" w:space="0"/>
              <w:left w:val="single" w:color="000000" w:sz="4" w:space="0"/>
              <w:bottom w:val="single" w:color="000000" w:sz="4" w:space="0"/>
              <w:right w:val="single" w:color="000000" w:sz="4" w:space="0"/>
            </w:tcBorders>
            <w:shd w:val="clear" w:color="auto" w:fill="C0C0C0"/>
            <w:tcMar>
              <w:top w:w="0" w:type="dxa"/>
              <w:left w:w="105" w:type="dxa"/>
              <w:bottom w:w="0" w:type="dxa"/>
              <w:right w:w="105" w:type="dxa"/>
            </w:tcMar>
            <w:vAlign w:val="top"/>
          </w:tcPr>
          <w:p>
            <w:pPr>
              <w:pStyle w:val="4"/>
              <w:jc w:val="center"/>
            </w:pPr>
            <w:r>
              <w:rPr>
                <w:b/>
                <w:sz w:val="20"/>
              </w:rPr>
              <w:t>采购包</w:t>
            </w:r>
          </w:p>
        </w:tc>
        <w:tc>
          <w:tcPr>
            <w:tcW w:w="4682" w:type="dxa"/>
            <w:tcBorders>
              <w:top w:val="single" w:color="000000" w:sz="4" w:space="0"/>
              <w:left w:val="nil"/>
              <w:bottom w:val="single" w:color="000000" w:sz="4" w:space="0"/>
              <w:right w:val="single" w:color="000000" w:sz="4" w:space="0"/>
            </w:tcBorders>
            <w:shd w:val="clear" w:color="auto" w:fill="C0C0C0"/>
            <w:tcMar>
              <w:top w:w="0" w:type="dxa"/>
              <w:left w:w="105" w:type="dxa"/>
              <w:bottom w:w="0" w:type="dxa"/>
              <w:right w:w="105" w:type="dxa"/>
            </w:tcMar>
            <w:vAlign w:val="top"/>
          </w:tcPr>
          <w:p>
            <w:pPr>
              <w:pStyle w:val="4"/>
              <w:jc w:val="center"/>
            </w:pPr>
            <w:r>
              <w:rPr>
                <w:b/>
                <w:sz w:val="20"/>
              </w:rPr>
              <w:t>采购内容</w:t>
            </w:r>
          </w:p>
        </w:tc>
        <w:tc>
          <w:tcPr>
            <w:tcW w:w="2598" w:type="dxa"/>
            <w:tcBorders>
              <w:top w:val="single" w:color="000000" w:sz="4" w:space="0"/>
              <w:left w:val="nil"/>
              <w:bottom w:val="single" w:color="000000" w:sz="4" w:space="0"/>
              <w:right w:val="single" w:color="000000" w:sz="4" w:space="0"/>
            </w:tcBorders>
            <w:shd w:val="clear" w:color="auto" w:fill="C0C0C0"/>
            <w:tcMar>
              <w:top w:w="0" w:type="dxa"/>
              <w:left w:w="105" w:type="dxa"/>
              <w:bottom w:w="0" w:type="dxa"/>
              <w:right w:w="105" w:type="dxa"/>
            </w:tcMar>
            <w:vAlign w:val="top"/>
          </w:tcPr>
          <w:p>
            <w:pPr>
              <w:pStyle w:val="4"/>
              <w:jc w:val="center"/>
            </w:pPr>
            <w:r>
              <w:rPr>
                <w:b/>
                <w:sz w:val="20"/>
              </w:rPr>
              <w:t>预算金额</w:t>
            </w:r>
          </w:p>
          <w:p>
            <w:pPr>
              <w:pStyle w:val="4"/>
              <w:jc w:val="center"/>
            </w:pPr>
            <w:r>
              <w:rPr>
                <w:b/>
                <w:sz w:val="20"/>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46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中药饮片供应</w:t>
            </w:r>
            <w:r>
              <w:rPr>
                <w:sz w:val="19"/>
              </w:rPr>
              <w:t>及代煎</w:t>
            </w:r>
            <w:r>
              <w:rPr>
                <w:sz w:val="20"/>
              </w:rPr>
              <w:t>服务-中心站</w:t>
            </w:r>
          </w:p>
        </w:tc>
        <w:tc>
          <w:tcPr>
            <w:tcW w:w="25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1,500,000.00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468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中药饮片供应</w:t>
            </w:r>
            <w:r>
              <w:rPr>
                <w:sz w:val="19"/>
              </w:rPr>
              <w:t>及代煎</w:t>
            </w:r>
            <w:r>
              <w:rPr>
                <w:sz w:val="20"/>
              </w:rPr>
              <w:t>服务-下属各站</w:t>
            </w:r>
          </w:p>
        </w:tc>
        <w:tc>
          <w:tcPr>
            <w:tcW w:w="25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1,500,000.00</w:t>
            </w:r>
          </w:p>
        </w:tc>
      </w:tr>
    </w:tbl>
    <w:p>
      <w:pPr>
        <w:pStyle w:val="4"/>
        <w:ind w:firstLine="201"/>
      </w:pPr>
      <w:r>
        <w:rPr>
          <w:b/>
          <w:sz w:val="20"/>
        </w:rPr>
        <w:t>（二）《资格条件承诺函》格式</w:t>
      </w:r>
    </w:p>
    <w:p>
      <w:pPr>
        <w:pStyle w:val="4"/>
        <w:ind w:firstLine="440"/>
        <w:jc w:val="center"/>
      </w:pPr>
      <w:r>
        <w:rPr>
          <w:sz w:val="20"/>
        </w:rPr>
        <w:t>资格条件承诺函</w:t>
      </w:r>
    </w:p>
    <w:p>
      <w:pPr>
        <w:pStyle w:val="4"/>
        <w:ind w:firstLine="440"/>
        <w:jc w:val="both"/>
      </w:pPr>
      <w:r>
        <w:rPr>
          <w:sz w:val="20"/>
        </w:rPr>
        <w:t xml:space="preserve">   我方（供应商名称）符合《中华人民共和国政府采购法》第二十二条第一款第（二）项、第（三）项、第（四）项、第（五）项规定条件，具体包括：</w:t>
      </w:r>
    </w:p>
    <w:p>
      <w:pPr>
        <w:pStyle w:val="4"/>
        <w:ind w:firstLine="440"/>
        <w:jc w:val="both"/>
      </w:pPr>
      <w:r>
        <w:rPr>
          <w:sz w:val="20"/>
        </w:rPr>
        <w:t xml:space="preserve">   1.具有良好的商业信誉和健全的财务会计制度；</w:t>
      </w:r>
    </w:p>
    <w:p>
      <w:pPr>
        <w:pStyle w:val="4"/>
        <w:ind w:firstLine="440"/>
        <w:jc w:val="both"/>
      </w:pPr>
      <w:r>
        <w:rPr>
          <w:sz w:val="20"/>
        </w:rPr>
        <w:t xml:space="preserve">   2.具有履行合同所必需的设备和专业技术能力；</w:t>
      </w:r>
    </w:p>
    <w:p>
      <w:pPr>
        <w:pStyle w:val="4"/>
        <w:ind w:firstLine="440"/>
        <w:jc w:val="both"/>
      </w:pPr>
      <w:r>
        <w:rPr>
          <w:sz w:val="20"/>
        </w:rPr>
        <w:t xml:space="preserve">   3.有依法缴纳税收和社会保障资金的良好记录；</w:t>
      </w:r>
    </w:p>
    <w:p>
      <w:pPr>
        <w:pStyle w:val="4"/>
        <w:ind w:firstLine="440"/>
        <w:jc w:val="both"/>
      </w:pPr>
      <w:r>
        <w:rPr>
          <w:sz w:val="20"/>
        </w:rPr>
        <w:t xml:space="preserve">   4.参加政府采购活动前三年内，在经营活动中没有重大违法记录。</w:t>
      </w:r>
    </w:p>
    <w:p>
      <w:pPr>
        <w:pStyle w:val="4"/>
        <w:ind w:firstLine="440"/>
        <w:jc w:val="both"/>
      </w:pPr>
      <w:r>
        <w:rPr>
          <w:sz w:val="20"/>
        </w:rPr>
        <w:t xml:space="preserve">  我方对上述承诺内容的真实性、合法性和有效性负责，如有虚假承诺的，接受按照政府采购相关规定进行处理，并依法承担相应法律责任。</w:t>
      </w:r>
    </w:p>
    <w:p>
      <w:pPr>
        <w:pStyle w:val="4"/>
        <w:jc w:val="left"/>
      </w:pPr>
      <w:r>
        <w:rPr>
          <w:sz w:val="20"/>
        </w:rPr>
        <w:t xml:space="preserve">        特此承诺。</w:t>
      </w:r>
    </w:p>
    <w:p>
      <w:pPr>
        <w:pStyle w:val="4"/>
        <w:ind w:firstLine="482"/>
        <w:jc w:val="right"/>
      </w:pPr>
      <w:r>
        <w:rPr>
          <w:sz w:val="20"/>
        </w:rPr>
        <w:t xml:space="preserve">                                                    供应商名称（公章）</w:t>
      </w:r>
    </w:p>
    <w:p>
      <w:pPr>
        <w:pStyle w:val="4"/>
        <w:ind w:firstLine="482"/>
        <w:jc w:val="right"/>
      </w:pPr>
      <w:r>
        <w:rPr>
          <w:sz w:val="20"/>
        </w:rPr>
        <w:t xml:space="preserve"> 年  月  日</w:t>
      </w:r>
      <w:r>
        <w:t xml:space="preserve"> </w:t>
      </w:r>
    </w:p>
    <w:p>
      <w:pPr>
        <w:pStyle w:val="4"/>
      </w:pPr>
      <w:r>
        <w:t>采购包1（中药饮片供应及代煎服务-中心站）</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签订合同之日起1年。（服务期内按实际发生量进行结算，服务期内结算金额累计达到本包组预算金额时本包组合同终止；如服务期满，结算金额累计未达到本包组预算金额，到期合同终止）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东莞市沙田镇社区卫生服务中心或采购人指定地点。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本合同的每笔款项均以人民币银行转账方式支付。中标后按中标合同约定的价格供货，按采购人要求分期分批交货，合同货物到采购人指定地点交付验收，必须提供合格的发票、产品清单（需电子打印清单）），产品详细信息资料等随货同行，自产品验收合格之日起计算，90天内付清该批次款项。总合同价不得超过1,500,000.00元。</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采购人及中标人双方按招标文件及本项目合同的有关规定由采购人组织部门进行验收。2.验收执行标准：中药饮片的质量符合2020年版《中国药典》、《中药饮片管理暂行规定》等相关文件规定（以最新文件规定为准）及其他法定标准（按最新标准执行）。3.验收时间：每批次产品送货时，中标人须同时提供药检报告等验收资料以及送货清单交采购人使用部门验收。4.验收程序：（1）采购人收到中标人送货后及时对中药饮片进行验收，验收项目包括但不限于：品名、规格、外观质量、货物包装是否完好；中标人应保证送货文件的真实、完整。采购人验收合格后视为确认收货。验收合格的中标人协助采购人完成饮片货柜上架、入库、二次搬运等工作。中药饮片验收合格只表示采购人认可上述验收内容形式上符合采购人要求，并不代表采购人认可中药饮片内在质量验收合格。（2）采购人在接收中药饮片时，对不符合订单要求或质量要求的，采购人有权拒绝接收，并要求中标人退、换、补，中标人应对不符合要求的产品在接到通知后48小时内进行更换，否则，采购人有权要求中标人对其所造成的损失进行赔偿，并可根据实际情况向其他供应商进行采购。验收后30天内，出现质量问题的中药饮片可无条件更换或退货（中标人退回该中药饮片的配送费用给采购人）。（3）如果采购人在临床使用中发现中药饮片不符合质量要求（含出现严重的不良反应时），需要进行中药饮片质量检验，将及时以书面形式把质量检验要求通知中标人。如果检验证明中药饮片存在质量问题，则检验费用由中标人承担，中标人需立即进行更换、补充、并不得影响采购人的临床使用。否则，采购人有权终止合同并要求中标人对其所造成的损失进行赔偿。中药饮片质量检验在采购人所在地药检部门进行。5.中药饮片出现质量问题（包装、标签、等级、内在质量问题），中标人需收回并更换合格中药饮片；由于药检部门抽检出现中药饮片不合格的，中标人需负经济和法律责任；如因中药饮片质量问题引起药政管理方面的问题，由中标人负连带责任；由于中药饮片质量引起医疗纠纷，中标人需负连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报价要求，1.本项目采用折扣率报价，报价范围：0%-100%，投标折扣率报价不得大于或等于100%，不得为负数，且是固定唯一值。例：若投标人打九折，即投标折扣率为：90%。2.报价应包含完成本次招标所有服务内容的费用，包括人工费、劳保费、保险费、材料费、设备使用费、各种税务费、必</w:t>
            </w:r>
            <w:r>
              <w:rPr>
                <w:rFonts w:hint="eastAsia"/>
                <w:lang w:eastAsia="zh-CN"/>
              </w:rPr>
              <w:t>需</w:t>
            </w:r>
            <w:r>
              <w:t>的辅助材料费及合同实施过程中不可预见费用等全部费用。3.按照项目采购清单及其单价预算最高限价，全部项目统一折扣率进行报价。4.质保期，保证送货产品自验收合格之日起算，至少两年后失效，破损、吸潮、结块等质量异常包退换，临床积压品种，离有效期6个月以上时包退换。</w:t>
            </w: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1</w:t>
            </w:r>
          </w:p>
        </w:tc>
        <w:tc>
          <w:tcPr>
            <w:tcW w:w="2076" w:type="dxa"/>
          </w:tcPr>
          <w:p>
            <w:pPr>
              <w:pStyle w:val="4"/>
              <w:jc w:val="left"/>
            </w:pPr>
            <w:r>
              <w:t>供货期限及供货要求</w:t>
            </w:r>
          </w:p>
        </w:tc>
        <w:tc>
          <w:tcPr>
            <w:tcW w:w="2076" w:type="dxa"/>
          </w:tcPr>
          <w:p>
            <w:pPr>
              <w:pStyle w:val="4"/>
              <w:jc w:val="left"/>
            </w:pPr>
            <w:r>
              <w:t>实际采购金额不超过预算金额，每个品种的具体采购金额按采购人实际临床需求，按批次交货，收到采购人采购订单后，中标人按采购人订单3日内进行供货。（采购周期内，中标人须充分考虑本采购文件中用户需求拟采购数量和实际采购数量之间的差异而导致的风险并承担该风险。）中标人应保证所配送的中药饮片的品种、规格、剂型及生产企业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2</w:t>
            </w:r>
          </w:p>
        </w:tc>
        <w:tc>
          <w:tcPr>
            <w:tcW w:w="2076" w:type="dxa"/>
          </w:tcPr>
          <w:p>
            <w:pPr>
              <w:pStyle w:val="4"/>
              <w:jc w:val="left"/>
            </w:pPr>
            <w:r>
              <w:t>售后服务</w:t>
            </w:r>
          </w:p>
        </w:tc>
        <w:tc>
          <w:tcPr>
            <w:tcW w:w="2076" w:type="dxa"/>
          </w:tcPr>
          <w:p>
            <w:pPr>
              <w:pStyle w:val="4"/>
              <w:jc w:val="left"/>
            </w:pPr>
            <w:r>
              <w:t>采购人发现进货的中药饮片破损、近效期、包装不合格或有质量问题的，中标人应保证及时更换或退货处理，发现相同饮片品种不符合要求达三次，更换该品种经销商。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3</w:t>
            </w:r>
          </w:p>
        </w:tc>
        <w:tc>
          <w:tcPr>
            <w:tcW w:w="2076" w:type="dxa"/>
          </w:tcPr>
          <w:p>
            <w:pPr>
              <w:pStyle w:val="4"/>
              <w:jc w:val="left"/>
            </w:pPr>
            <w:r>
              <w:t>质保期</w:t>
            </w:r>
          </w:p>
        </w:tc>
        <w:tc>
          <w:tcPr>
            <w:tcW w:w="2076" w:type="dxa"/>
          </w:tcPr>
          <w:p>
            <w:pPr>
              <w:pStyle w:val="4"/>
              <w:jc w:val="left"/>
            </w:pPr>
            <w:r>
              <w:t>产品剩余保质期不得短于保质期的80%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4</w:t>
            </w:r>
          </w:p>
        </w:tc>
        <w:tc>
          <w:tcPr>
            <w:tcW w:w="2076" w:type="dxa"/>
          </w:tcPr>
          <w:p>
            <w:pPr>
              <w:pStyle w:val="4"/>
              <w:jc w:val="left"/>
            </w:pPr>
            <w:r>
              <w:t>业绩经验</w:t>
            </w:r>
          </w:p>
        </w:tc>
        <w:tc>
          <w:tcPr>
            <w:tcW w:w="2076" w:type="dxa"/>
          </w:tcPr>
          <w:p>
            <w:pPr>
              <w:pStyle w:val="4"/>
              <w:jc w:val="left"/>
            </w:pPr>
            <w:r>
              <w:t>投标人自2020年1月1日（含）以来具有中药饮片供应配送服务业绩、中药饮片代煎配送服务业绩。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5</w:t>
            </w:r>
          </w:p>
        </w:tc>
        <w:tc>
          <w:tcPr>
            <w:tcW w:w="2076" w:type="dxa"/>
          </w:tcPr>
          <w:p>
            <w:pPr>
              <w:pStyle w:val="4"/>
              <w:jc w:val="left"/>
            </w:pPr>
            <w:r>
              <w:t>拟投入服务人员及配送车辆要求</w:t>
            </w:r>
          </w:p>
        </w:tc>
        <w:tc>
          <w:tcPr>
            <w:tcW w:w="2076" w:type="dxa"/>
          </w:tcPr>
          <w:p>
            <w:pPr>
              <w:pStyle w:val="4"/>
              <w:jc w:val="left"/>
            </w:pPr>
            <w:r>
              <w:t>1.投标人拟投入本项目的团队成员具有执业药师资格证书的。2.投标人对本项目配备的厢式配送车辆有1辆或以上。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w:t>
            </w:r>
          </w:p>
        </w:tc>
        <w:tc>
          <w:tcPr>
            <w:tcW w:w="2076" w:type="dxa"/>
            <w:gridSpan w:val="2"/>
          </w:tcPr>
          <w:p>
            <w:pPr>
              <w:pStyle w:val="4"/>
              <w:jc w:val="center"/>
            </w:pPr>
            <w:r>
              <w:t>6</w:t>
            </w:r>
          </w:p>
        </w:tc>
        <w:tc>
          <w:tcPr>
            <w:tcW w:w="2076" w:type="dxa"/>
          </w:tcPr>
          <w:p>
            <w:pPr>
              <w:pStyle w:val="4"/>
              <w:jc w:val="left"/>
            </w:pPr>
            <w:r>
              <w:t>其他要求</w:t>
            </w:r>
          </w:p>
        </w:tc>
        <w:tc>
          <w:tcPr>
            <w:tcW w:w="2076" w:type="dxa"/>
          </w:tcPr>
          <w:p>
            <w:pPr>
              <w:pStyle w:val="4"/>
              <w:jc w:val="left"/>
            </w:pPr>
            <w:r>
              <w:t>1.签订合同之日起1年内，中标后的产品按中标合同约定的价格供货，不能上涨，如若违反，解除合同。（注：投标人须提供承诺函，并加盖公章） 2.为确保与国家药品集中采购政策保持一致，降低采购成本，规范采购行为，现对属于全国或省级中药饮片采购联盟集中采购目录内的品种，本项目采购清单中的中药饮片品种，属于“全国中药饮片采购联盟”或“广东省药品集中采购平台”等采购人所属地区省级集中采购平台涵盖的集中采购品种目录范围，本项目中所报名的优惠率不再适用于此类品种，此类品种的采购活动必须严格按照集中采购目录规定执行。（1）在采购平台要求中药饮片品种的订单下达、合同签订、交易执行及货款结算等全部采购流程，必须通过相应的集中采购平台进行操作。（2）该品种的最终结算价格必须与中标/挂网价格完全一致，即结算价=集采平台中标单价x实际采购数量。（3）中标人作为配送企业，须承担该品种在集采平台上的配送及相关伴随服务，并确保其质量、配送效率、售后服务等满足集采平台要求及本合同所有其他条款的约定。（4）中标人有义务及时告知采购人其供应品种是否属于最新集采目录范围。因中标人未及时告知或错误告知，导致采购人未通过集采平台采购而产生的所有责任、损失及政策风险，由中标人承担。（5）在合同履行期内，若集采品种目录或中标价格发生动态调整，均以集采平台最新发布的通知和执行时间为准，本合同自动按新规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733"/>
        <w:gridCol w:w="733"/>
        <w:gridCol w:w="733"/>
        <w:gridCol w:w="770"/>
        <w:gridCol w:w="1279"/>
        <w:gridCol w:w="1279"/>
        <w:gridCol w:w="794"/>
        <w:gridCol w:w="734"/>
        <w:gridCol w:w="7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序号</w:t>
            </w:r>
          </w:p>
        </w:tc>
        <w:tc>
          <w:tcPr>
            <w:tcW w:w="831" w:type="dxa"/>
          </w:tcPr>
          <w:p>
            <w:pPr>
              <w:pStyle w:val="4"/>
              <w:jc w:val="center"/>
            </w:pPr>
            <w:r>
              <w:t>品目名称</w:t>
            </w:r>
          </w:p>
        </w:tc>
        <w:tc>
          <w:tcPr>
            <w:tcW w:w="831" w:type="dxa"/>
          </w:tcPr>
          <w:p>
            <w:pPr>
              <w:pStyle w:val="4"/>
              <w:jc w:val="center"/>
            </w:pPr>
            <w:r>
              <w:t>标的名称</w:t>
            </w:r>
          </w:p>
        </w:tc>
        <w:tc>
          <w:tcPr>
            <w:tcW w:w="831" w:type="dxa"/>
          </w:tcPr>
          <w:p>
            <w:pPr>
              <w:pStyle w:val="4"/>
              <w:jc w:val="center"/>
            </w:pPr>
            <w:r>
              <w:t>单位</w:t>
            </w:r>
          </w:p>
        </w:tc>
        <w:tc>
          <w:tcPr>
            <w:tcW w:w="831" w:type="dxa"/>
          </w:tcPr>
          <w:p>
            <w:pPr>
              <w:pStyle w:val="4"/>
              <w:jc w:val="center"/>
            </w:pPr>
            <w:r>
              <w:t>数量</w:t>
            </w:r>
          </w:p>
        </w:tc>
        <w:tc>
          <w:tcPr>
            <w:tcW w:w="831" w:type="dxa"/>
          </w:tcPr>
          <w:p>
            <w:pPr>
              <w:pStyle w:val="4"/>
              <w:jc w:val="center"/>
            </w:pPr>
            <w:r>
              <w:t>分项预算单价（元）</w:t>
            </w:r>
          </w:p>
        </w:tc>
        <w:tc>
          <w:tcPr>
            <w:tcW w:w="831" w:type="dxa"/>
          </w:tcPr>
          <w:p>
            <w:pPr>
              <w:pStyle w:val="4"/>
              <w:jc w:val="center"/>
            </w:pPr>
            <w:r>
              <w:t>分项预算总价（元）</w:t>
            </w:r>
          </w:p>
        </w:tc>
        <w:tc>
          <w:tcPr>
            <w:tcW w:w="831" w:type="dxa"/>
          </w:tcPr>
          <w:p>
            <w:pPr>
              <w:pStyle w:val="4"/>
              <w:jc w:val="center"/>
            </w:pPr>
            <w:r>
              <w:t xml:space="preserve"> 权重%</w:t>
            </w:r>
          </w:p>
        </w:tc>
        <w:tc>
          <w:tcPr>
            <w:tcW w:w="831" w:type="dxa"/>
          </w:tcPr>
          <w:p>
            <w:pPr>
              <w:pStyle w:val="4"/>
            </w:pPr>
            <w:r>
              <w:t>所属行业</w:t>
            </w:r>
          </w:p>
        </w:tc>
        <w:tc>
          <w:tcPr>
            <w:tcW w:w="831"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1</w:t>
            </w:r>
          </w:p>
        </w:tc>
        <w:tc>
          <w:tcPr>
            <w:tcW w:w="831" w:type="dxa"/>
          </w:tcPr>
          <w:p>
            <w:pPr>
              <w:pStyle w:val="4"/>
              <w:jc w:val="left"/>
            </w:pPr>
            <w:r>
              <w:t>医药和医疗器材批发服务</w:t>
            </w:r>
          </w:p>
        </w:tc>
        <w:tc>
          <w:tcPr>
            <w:tcW w:w="831" w:type="dxa"/>
          </w:tcPr>
          <w:p>
            <w:pPr>
              <w:pStyle w:val="4"/>
              <w:jc w:val="left"/>
            </w:pPr>
            <w:r>
              <w:t>中药饮片供应及代煎服务-中心站</w:t>
            </w:r>
          </w:p>
        </w:tc>
        <w:tc>
          <w:tcPr>
            <w:tcW w:w="831" w:type="dxa"/>
          </w:tcPr>
          <w:p>
            <w:pPr>
              <w:pStyle w:val="4"/>
              <w:jc w:val="left"/>
            </w:pPr>
            <w:r>
              <w:t>项</w:t>
            </w:r>
          </w:p>
        </w:tc>
        <w:tc>
          <w:tcPr>
            <w:tcW w:w="831" w:type="dxa"/>
          </w:tcPr>
          <w:p>
            <w:pPr>
              <w:pStyle w:val="4"/>
              <w:jc w:val="right"/>
            </w:pPr>
            <w:r>
              <w:t>1.00</w:t>
            </w:r>
          </w:p>
        </w:tc>
        <w:tc>
          <w:tcPr>
            <w:tcW w:w="831" w:type="dxa"/>
          </w:tcPr>
          <w:p>
            <w:pPr>
              <w:pStyle w:val="4"/>
              <w:jc w:val="right"/>
            </w:pPr>
            <w:r>
              <w:t>1,500,000.00</w:t>
            </w:r>
          </w:p>
        </w:tc>
        <w:tc>
          <w:tcPr>
            <w:tcW w:w="831" w:type="dxa"/>
          </w:tcPr>
          <w:p>
            <w:pPr>
              <w:pStyle w:val="4"/>
              <w:jc w:val="right"/>
            </w:pPr>
            <w:r>
              <w:t>1,500,000.00</w:t>
            </w:r>
          </w:p>
        </w:tc>
        <w:tc>
          <w:tcPr>
            <w:tcW w:w="831" w:type="dxa"/>
          </w:tcPr>
          <w:p>
            <w:pPr>
              <w:pStyle w:val="4"/>
            </w:pPr>
            <w:r>
              <w:t>100.0</w:t>
            </w:r>
          </w:p>
        </w:tc>
        <w:tc>
          <w:tcPr>
            <w:tcW w:w="831" w:type="dxa"/>
          </w:tcPr>
          <w:p>
            <w:pPr>
              <w:pStyle w:val="4"/>
            </w:pPr>
            <w:r>
              <w:t>批发业</w:t>
            </w:r>
          </w:p>
        </w:tc>
        <w:tc>
          <w:tcPr>
            <w:tcW w:w="831" w:type="dxa"/>
          </w:tcPr>
          <w:p>
            <w:pPr>
              <w:pStyle w:val="4"/>
            </w:pPr>
            <w:r>
              <w:t>详见附表一</w:t>
            </w:r>
          </w:p>
        </w:tc>
      </w:tr>
    </w:tbl>
    <w:p>
      <w:pPr>
        <w:pStyle w:val="4"/>
      </w:pPr>
      <w:r>
        <w:t>备注：最终综合总报价=（各产品报价×各项产品权重）的相加值</w:t>
      </w:r>
    </w:p>
    <w:p>
      <w:pPr>
        <w:pStyle w:val="4"/>
      </w:pPr>
      <w:r>
        <w:rPr>
          <w:b/>
        </w:rPr>
        <w:t>附表一：中药饮片供应及代煎服务-中心站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9"/>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left"/>
            </w:pPr>
            <w:r>
              <w:rPr>
                <w:b/>
                <w:sz w:val="20"/>
              </w:rPr>
              <w:t>一、总体要求</w:t>
            </w:r>
          </w:p>
          <w:p>
            <w:pPr>
              <w:pStyle w:val="4"/>
              <w:jc w:val="left"/>
            </w:pPr>
            <w:r>
              <w:rPr>
                <w:sz w:val="20"/>
              </w:rPr>
              <w:t>1.供需双方在药品购销过程中严格执行《中华人民共和国药品管理法》、《医疗机构药事管理规定》和《处方管理办法》等法律法规的有关规定，诚信经营。</w:t>
            </w:r>
          </w:p>
          <w:p>
            <w:pPr>
              <w:pStyle w:val="4"/>
            </w:pPr>
            <w:r>
              <w:rPr>
                <w:sz w:val="20"/>
              </w:rPr>
              <w:t>2.中标人在保证药品质量、执行国家物价的前提下，按约定的药品品种、剂型、规格、数量、价格、供货方式等供货，保证临床用药不断档。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sz w:val="20"/>
              </w:rPr>
              <w:t>★3.中标人应建立追溯系统，逐步实现中药饮片生产、流通和使用全过程来源可查、去向可追，确保发生质量安全风险的产品可召回、责任可追究。采购人有权随时对中药饮片的生产过程进行抽查检验或派出专人监督。</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jc w:val="left"/>
            </w:pPr>
            <w:r>
              <w:rPr>
                <w:b/>
                <w:sz w:val="20"/>
              </w:rPr>
              <w:t>二、供货要求</w:t>
            </w:r>
          </w:p>
          <w:p>
            <w:pPr>
              <w:pStyle w:val="4"/>
              <w:jc w:val="left"/>
            </w:pPr>
            <w:r>
              <w:rPr>
                <w:sz w:val="20"/>
              </w:rPr>
              <w:t>1.对采购人临时的供货要求，中标人需随订随送，常规药品72小时内送达，加急药品4小时内送达，按采购人需求送货。</w:t>
            </w:r>
          </w:p>
          <w:p>
            <w:pPr>
              <w:pStyle w:val="4"/>
            </w:pPr>
            <w:r>
              <w:rPr>
                <w:sz w:val="20"/>
              </w:rPr>
              <w:t>2.中标人须保证能够按时按量供应采购人中药饮片目录上的所有产品，并保证此目录内的中药饮片在采购期限内可持续供货，不得以任何借口（如无货，采购量少等）不执行采购人的采购计划。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4</w:t>
            </w:r>
          </w:p>
        </w:tc>
        <w:tc>
          <w:tcPr>
            <w:tcW w:w="5814" w:type="dxa"/>
          </w:tcPr>
          <w:p>
            <w:pPr>
              <w:pStyle w:val="4"/>
            </w:pPr>
            <w:r>
              <w:rPr>
                <w:sz w:val="20"/>
              </w:rPr>
              <w:t>★3.在合同实施过程中，采购人若有需求，经报采购人药事委员会讨论批准后增列入院内中药目录，中标人应保证积极供应。</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5</w:t>
            </w:r>
          </w:p>
        </w:tc>
        <w:tc>
          <w:tcPr>
            <w:tcW w:w="5814" w:type="dxa"/>
          </w:tcPr>
          <w:p>
            <w:pPr>
              <w:pStyle w:val="4"/>
            </w:pPr>
            <w:r>
              <w:rPr>
                <w:sz w:val="20"/>
              </w:rPr>
              <w:t>★4.投标人应配备足够库存的中药饮片。投标人需提供仓储场地证明资料。包括仓储场地、仓储环境实景图片。</w:t>
            </w:r>
            <w:r>
              <w:rPr>
                <w:b/>
                <w:sz w:val="20"/>
              </w:rPr>
              <w:t>（注：投标人须在投标文件中提供承诺函，并对所提供资料真实性作承诺，否则按无效投标处理）。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jc w:val="left"/>
            </w:pPr>
            <w:r>
              <w:rPr>
                <w:b/>
                <w:sz w:val="20"/>
              </w:rPr>
              <w:t>三、配送要求</w:t>
            </w:r>
          </w:p>
          <w:p>
            <w:pPr>
              <w:pStyle w:val="4"/>
              <w:jc w:val="left"/>
            </w:pPr>
            <w:r>
              <w:rPr>
                <w:sz w:val="20"/>
              </w:rPr>
              <w:t>1.运输包装应根据产品的特点及国家相关标准标注有相应的运输标志。</w:t>
            </w:r>
          </w:p>
          <w:p>
            <w:pPr>
              <w:pStyle w:val="4"/>
              <w:jc w:val="left"/>
            </w:pPr>
            <w:r>
              <w:rPr>
                <w:sz w:val="20"/>
              </w:rPr>
              <w:t>2.按采购人每次提供的采购计划及时配送，配送不超过72小时，按采购人需求送货。中标人运送货物到采购人指定地点，由采购人药房工作人员验收签名。</w:t>
            </w:r>
          </w:p>
          <w:p>
            <w:pPr>
              <w:pStyle w:val="4"/>
            </w:pPr>
            <w:r>
              <w:rPr>
                <w:sz w:val="20"/>
              </w:rPr>
              <w:t>3.中标人负责中药饮片全部运输，包括装卸车、现场的搬运并协助采购人完成饮片货柜上架、入库、二次搬运等工作。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7</w:t>
            </w:r>
          </w:p>
        </w:tc>
        <w:tc>
          <w:tcPr>
            <w:tcW w:w="5814" w:type="dxa"/>
          </w:tcPr>
          <w:p>
            <w:pPr>
              <w:pStyle w:val="4"/>
              <w:jc w:val="left"/>
            </w:pPr>
            <w:r>
              <w:rPr>
                <w:b/>
                <w:sz w:val="20"/>
              </w:rPr>
              <w:t>四、质量要求</w:t>
            </w:r>
          </w:p>
          <w:p>
            <w:pPr>
              <w:pStyle w:val="4"/>
            </w:pPr>
            <w:r>
              <w:rPr>
                <w:sz w:val="20"/>
              </w:rPr>
              <w:t>★1.中标人供应的中药饮片应按照现行版《中华人民共和国药典》（2020年版）（药剂科现用版本）及《广东省中药炮制规范》等标准（以最新文件规定为准）要求进行炮制，能满足采购人的用药习惯。采购人有权随时对中药饮片的生产过程进行抽查检验，或者派出专人监督。</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8</w:t>
            </w:r>
          </w:p>
        </w:tc>
        <w:tc>
          <w:tcPr>
            <w:tcW w:w="5814" w:type="dxa"/>
          </w:tcPr>
          <w:p>
            <w:pPr>
              <w:pStyle w:val="4"/>
            </w:pPr>
            <w:r>
              <w:rPr>
                <w:sz w:val="20"/>
              </w:rPr>
              <w:t>★2.中标人供应的中药饮片每个品种每批次须提供省市级药检报告或企业自检报告书。符合国家有关注册、检验报告的规定；国家实行批准文号管理的中药饮片，须提供注册证书。</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9</w:t>
            </w:r>
          </w:p>
        </w:tc>
        <w:tc>
          <w:tcPr>
            <w:tcW w:w="5814" w:type="dxa"/>
          </w:tcPr>
          <w:p>
            <w:pPr>
              <w:pStyle w:val="4"/>
              <w:jc w:val="left"/>
            </w:pPr>
            <w:r>
              <w:rPr>
                <w:sz w:val="20"/>
              </w:rPr>
              <w:t>3.中标人须与采购人签订“质量保证协议书”，包括生产许可证或经营许可证、质量标准、质量检验报告等，并向采购人提供每一批中药饮片的质检报告，质检报告应书写完整并盖企业名章。</w:t>
            </w:r>
          </w:p>
          <w:p>
            <w:pPr>
              <w:pStyle w:val="4"/>
              <w:jc w:val="left"/>
            </w:pPr>
            <w:r>
              <w:rPr>
                <w:sz w:val="20"/>
              </w:rPr>
              <w:t>4.中标人供应的所有饮片二氧化硫等硫化物含量必须在国家药品监督管理局公布中药材及其饮片二氧化硫残留限量标准的规定范围内。</w:t>
            </w:r>
          </w:p>
          <w:p>
            <w:pPr>
              <w:pStyle w:val="4"/>
              <w:jc w:val="left"/>
            </w:pPr>
            <w:r>
              <w:rPr>
                <w:sz w:val="20"/>
              </w:rPr>
              <w:t>5.毒性中药饮片、按麻醉药品管理的中药饮片、珍稀野生动物类药材等有特殊管理规定的中药饮片应符合国家有关规定。</w:t>
            </w:r>
          </w:p>
          <w:p>
            <w:pPr>
              <w:pStyle w:val="4"/>
              <w:jc w:val="left"/>
            </w:pPr>
            <w:r>
              <w:rPr>
                <w:sz w:val="20"/>
              </w:rPr>
              <w:t>6.对特许生产和经营的中药饮片符合国家相关文件要求。</w:t>
            </w:r>
          </w:p>
          <w:p>
            <w:pPr>
              <w:pStyle w:val="4"/>
              <w:jc w:val="left"/>
            </w:pPr>
            <w:r>
              <w:rPr>
                <w:sz w:val="20"/>
              </w:rPr>
              <w:t>7.中标人交付的中药饮片必须洁净无杂质、无伪品、无虫蛀、走油、变质、霉变及非药用部位。中药饮片色泽、特征、气味符合该品种现行版《中华人民共和国药典》（2020年版）的规定。片型符合各自规定的要求，厚薄均匀，表面光洁，异形片不得超过10%。</w:t>
            </w:r>
          </w:p>
          <w:p>
            <w:pPr>
              <w:pStyle w:val="4"/>
              <w:jc w:val="left"/>
            </w:pPr>
            <w:r>
              <w:rPr>
                <w:sz w:val="20"/>
              </w:rPr>
              <w:t>8.采购人相关部门每月对销售金额前十位饮片、其余饮片抽取20种进行全面质量检查，重点抽查易霉变、虫蛀、结串、走油的品种，对质量不符合现行版《中华人民共和国药典》（2020年版）及《广东省中药炮制规范》的，予以退货处理。</w:t>
            </w:r>
          </w:p>
          <w:p>
            <w:pPr>
              <w:pStyle w:val="4"/>
              <w:jc w:val="left"/>
            </w:pPr>
            <w:r>
              <w:rPr>
                <w:sz w:val="20"/>
              </w:rPr>
              <w:t>9.生产企业制定有严格的内控药品标准（包括原料、各单元工艺环节物料、中药饮片成品检验标准及过程控制指标），明确生产全过程质量控制的措施、关键质控点及相关质量要求，生产过程中涉及的中药材或中药饮片、作为制剂用原料的中间体和作为终产品的成品应符合相关部门规定标准，保证中药饮片的质量。</w:t>
            </w:r>
          </w:p>
          <w:p>
            <w:pPr>
              <w:pStyle w:val="4"/>
              <w:jc w:val="left"/>
            </w:pPr>
            <w:r>
              <w:rPr>
                <w:sz w:val="20"/>
              </w:rPr>
              <w:t>10.如因中药饮片质量问题引起医疗事故或纠纷，中标人必须负全部责任并承担全部费用。</w:t>
            </w:r>
          </w:p>
          <w:p>
            <w:pPr>
              <w:pStyle w:val="4"/>
            </w:pPr>
            <w:r>
              <w:rPr>
                <w:sz w:val="20"/>
              </w:rPr>
              <w:t>11.中标人有完善的质量管理体系，生产过程中有完善的检测流程，具备检测能力。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10</w:t>
            </w:r>
          </w:p>
        </w:tc>
        <w:tc>
          <w:tcPr>
            <w:tcW w:w="5814" w:type="dxa"/>
          </w:tcPr>
          <w:p>
            <w:pPr>
              <w:pStyle w:val="4"/>
              <w:jc w:val="left"/>
            </w:pPr>
            <w:r>
              <w:rPr>
                <w:b/>
                <w:sz w:val="20"/>
              </w:rPr>
              <w:t>五、中药饮片代煎服务要求</w:t>
            </w:r>
          </w:p>
          <w:p>
            <w:pPr>
              <w:pStyle w:val="4"/>
              <w:jc w:val="left"/>
            </w:pPr>
            <w:r>
              <w:rPr>
                <w:sz w:val="20"/>
              </w:rPr>
              <w:t>1.中标人应具备满足开展中药代煎、配送所需的场地、设施设备和运输等条件，并符合环保、消防等有关要求。所使用的场地、设备、环境卫生和煎药人员以及包装材料等须符合《医疗机构中药煎药室管理规范》的有关规定和《中药煎药机》《中药汤剂包装机》等行业标准，包装材料符合国家药品包装材料标准的要求。具有保证煎药质量的各种煎药设备，不仅能满足煎药的数量要求，还要满足特色药的煎制要求，能提供特殊煎煮方法（凡注明有先煎、后下、包煎、另煎、烊化、煎汤代水，应当按照要求或医嘱操作）。采购人有权随时监控以确保煎药质量，若发现质量问题达3次者，视为情节严重，采购人给予供应商处罚当次采购药品款项的20%；处罚超过3次，视为违约，采购人可单方解除合同，一切后果均由供应商负责。</w:t>
            </w:r>
          </w:p>
          <w:p>
            <w:pPr>
              <w:pStyle w:val="4"/>
              <w:jc w:val="left"/>
            </w:pPr>
            <w:r>
              <w:rPr>
                <w:sz w:val="20"/>
              </w:rPr>
              <w:t>2.中标人对中药存储、代煎场所以及其代煎成品的存储场所均应独立设置，不得与企业其他药品生产经营共用生产车间、经营场所、设备及仓库等。煎药室建设参照《医疗机构中药煎药室管理规范》执行，质量标准应符合国家市场监督管理总局/国家标准化管理委员会发布的《煎药中心通用要求》（GB/T42282-2022）。</w:t>
            </w:r>
          </w:p>
          <w:p>
            <w:pPr>
              <w:pStyle w:val="4"/>
              <w:jc w:val="left"/>
            </w:pPr>
            <w:r>
              <w:rPr>
                <w:sz w:val="20"/>
              </w:rPr>
              <w:t>3.中标人应具有完善的煎药相关制度及流程。中药代煎必须符合国家卫健委、国家中医药管理局等有关标准和质量要求。中药的代煎应按照接方、审方、调配、复核、浸泡、煎煮、包装、入库、留样各环节递进，不得出现环节缺失。对每张需煎煮的处方的审核、调剂、复核、加水、煎煮等各个环节均可追溯各项数据。</w:t>
            </w:r>
          </w:p>
          <w:p>
            <w:pPr>
              <w:pStyle w:val="4"/>
              <w:jc w:val="left"/>
            </w:pPr>
            <w:r>
              <w:rPr>
                <w:sz w:val="20"/>
              </w:rPr>
              <w:t>4.汤剂煎煮的用水有经过多介质水净化处理，对市政自来水原水的有机微污染物去除率达95%或以上。</w:t>
            </w:r>
          </w:p>
          <w:p>
            <w:pPr>
              <w:pStyle w:val="4"/>
              <w:jc w:val="left"/>
            </w:pPr>
            <w:r>
              <w:rPr>
                <w:sz w:val="20"/>
              </w:rPr>
              <w:t>5.煎煮后的药物残渣（药渣）留存3天以上备查（含3天）并有标识。</w:t>
            </w:r>
          </w:p>
          <w:p>
            <w:pPr>
              <w:pStyle w:val="4"/>
              <w:jc w:val="left"/>
            </w:pPr>
            <w:r>
              <w:rPr>
                <w:sz w:val="20"/>
              </w:rPr>
              <w:t>6.中标人提供的全部中药的煎煮汤液均应按国家及地方有关规定的标准及保护措施进行包装、运输、配送，尤其是煎煮汤液的配送必须符合相关规定，且在包装袋上明确贴有患者信息、外用药提醒标识、存储温度等相关标识。煎煮及配送过程全程条码识别。</w:t>
            </w:r>
          </w:p>
          <w:p>
            <w:pPr>
              <w:pStyle w:val="4"/>
              <w:jc w:val="left"/>
            </w:pPr>
            <w:r>
              <w:rPr>
                <w:sz w:val="20"/>
              </w:rPr>
              <w:t>7.煎煮情况及数据可全程监控，并保存监控数据一个月或以上，采购人有权随时对此进行抽查检验，并派人不定时监督。</w:t>
            </w:r>
          </w:p>
          <w:p>
            <w:pPr>
              <w:pStyle w:val="4"/>
              <w:jc w:val="left"/>
            </w:pPr>
            <w:r>
              <w:rPr>
                <w:sz w:val="20"/>
              </w:rPr>
              <w:t>8.中标人的煎药部门应由具备煎药理论实践能力的中药师负责管理工作。煎药人员应当经过中药煎药相关知识和技能培训并考核合格后方可从事中药煎药工作。煎药工作人员需有计划地接受相关专业知识和操作技能的岗位培训。项目负责人及处方调剂及复核人员应具备中药师或执业中药师资格。中标人应当建立岗位培训管理制度，制定实施培训计划并建立培训档案。中标人应当对直接接触中药或煎煮汤液岗位的人员进行岗前及年度健康检查，并建立健康档案，并接受采购人监督。患有传染病或者其他可能污染中药或煎煮汤液的疾病的，不得从事直接接触中药或煎煮汤液的工作。</w:t>
            </w:r>
          </w:p>
          <w:p>
            <w:pPr>
              <w:pStyle w:val="4"/>
              <w:jc w:val="left"/>
            </w:pPr>
            <w:r>
              <w:rPr>
                <w:sz w:val="20"/>
              </w:rPr>
              <w:t>9.服务时限要求：对于当天08:00-11:00委托调剂、代煎、配送的门诊处方，采购人将处方发送到中标人，中标人应于当天21:00前煎煮好送达患者指定的配送地址；11:00-17:30委托调剂、代煎、配送的门诊处方，中标人于次日12:00前煎煮好送达患者指定的配送地址；节假日送达时间不变；如须变动须经双方协商同意，中标人应充分告知患者送达时间。</w:t>
            </w:r>
          </w:p>
          <w:p>
            <w:pPr>
              <w:pStyle w:val="4"/>
              <w:jc w:val="left"/>
            </w:pPr>
            <w:r>
              <w:rPr>
                <w:sz w:val="20"/>
              </w:rPr>
              <w:t>10.中标人须满足患者中药代煎配送等服务需求，不论数量多少均保证按量按时配送，并对中药的煎煮汤液质量和配送服务负责。由专车配送到中心，或由物流公司收件分拣按时配送到患者家中。</w:t>
            </w:r>
          </w:p>
          <w:p>
            <w:pPr>
              <w:pStyle w:val="4"/>
              <w:jc w:val="left"/>
            </w:pPr>
            <w:r>
              <w:rPr>
                <w:sz w:val="20"/>
              </w:rPr>
              <w:t>11.中标人煎煮打包的药液容量须能遵医嘱的个性化要求，能满足儿童、特殊人群、外用患者、灌肠患者等人群需求。</w:t>
            </w:r>
          </w:p>
          <w:p>
            <w:pPr>
              <w:pStyle w:val="4"/>
              <w:jc w:val="left"/>
            </w:pPr>
            <w:r>
              <w:rPr>
                <w:sz w:val="20"/>
              </w:rPr>
              <w:t>12.采购人负责将需要代配的中药处方、患者电话、收货地址等必要项的详细信息按照双方约定的方式实时传送给中标人,中标人由专人核实确认后将相应回执传回采购人。当完成患者代配中药的调配及配送时,中标人将信息及时反馈采购人，中标人发现异常处方需及时与采购人沟通并由采购人再次确认。</w:t>
            </w:r>
          </w:p>
          <w:p>
            <w:pPr>
              <w:pStyle w:val="4"/>
              <w:jc w:val="left"/>
            </w:pPr>
            <w:r>
              <w:rPr>
                <w:sz w:val="20"/>
              </w:rPr>
              <w:t>13.如果采购人发现是由于中药煎煮环节或汤液与患者信息错乱或配送环节出现问题，导致的汤液不符合质量要求（含出现严重的不良反应时），中标人应在48小时内对存在质量问题的中药或煎煮的汤液进行更换、补充，并不得影响采购人及患者的临床用药。中标人向采购人支付本包号预算金额的5%的违约金，采购人不负任何责任并有权取消其服务资格并终止合同。中标人还需承担因此产生的经济和法律责任。</w:t>
            </w:r>
          </w:p>
          <w:p>
            <w:pPr>
              <w:pStyle w:val="4"/>
            </w:pPr>
            <w:r>
              <w:rPr>
                <w:sz w:val="20"/>
              </w:rPr>
              <w:t>14.除不可抗力因素除外，采购人每发现中标人一次未按时送达的，从而影响医院、患者正常用药，扣罚500元/次，当累计次数达到5次的，视为违约，采购人有权终止合同。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11</w:t>
            </w:r>
          </w:p>
        </w:tc>
        <w:tc>
          <w:tcPr>
            <w:tcW w:w="5814" w:type="dxa"/>
          </w:tcPr>
          <w:p>
            <w:pPr>
              <w:pStyle w:val="4"/>
            </w:pPr>
            <w:r>
              <w:rPr>
                <w:sz w:val="20"/>
              </w:rPr>
              <w:t>★15.中药代煎单价固定为4元/剂。包括用于代煎所需设备和场地的使用费、包装费、运输费、可提供免费配送服务地区物流配送费用、人工费、代煎服务费、仓储费、保险费、各种税费，资料费、售后服务费及合同实施过程中的不可预见费用等全部费用。</w:t>
            </w:r>
            <w:r>
              <w:rPr>
                <w:b/>
                <w:sz w:val="20"/>
              </w:rPr>
              <w:t>【须提供承诺函（格式自拟）加盖投标人公章】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12</w:t>
            </w:r>
          </w:p>
        </w:tc>
        <w:tc>
          <w:tcPr>
            <w:tcW w:w="5814" w:type="dxa"/>
          </w:tcPr>
          <w:p>
            <w:pPr>
              <w:pStyle w:val="4"/>
              <w:jc w:val="left"/>
            </w:pPr>
            <w:r>
              <w:rPr>
                <w:b/>
                <w:sz w:val="20"/>
              </w:rPr>
              <w:t>六、质量保证及售后服务</w:t>
            </w:r>
          </w:p>
          <w:p>
            <w:pPr>
              <w:pStyle w:val="4"/>
              <w:jc w:val="left"/>
            </w:pPr>
            <w:r>
              <w:rPr>
                <w:sz w:val="20"/>
              </w:rPr>
              <w:t>1.中标人须保证所供应的中药饮片符合国家及行业颁发的相关质量标准保证供货产品的实际品牌、规格、质量与投标文件内所投产品描述一致。必须确保为最新生产批号的产品，绝不提供过期或即将过期的产品，所供应的中药饮片入库后剩余有效期不低于1年。</w:t>
            </w:r>
          </w:p>
          <w:p>
            <w:pPr>
              <w:pStyle w:val="4"/>
              <w:jc w:val="left"/>
            </w:pPr>
            <w:r>
              <w:rPr>
                <w:sz w:val="20"/>
              </w:rPr>
              <w:t>2.中标人必须提供每批供货清单，按清单验收货物。采购人验收合格方能入库，与采购合同不符或质量不合格或新增品种尚未走完审批流程者不得入库。</w:t>
            </w:r>
          </w:p>
          <w:p>
            <w:pPr>
              <w:pStyle w:val="4"/>
              <w:jc w:val="left"/>
            </w:pPr>
            <w:r>
              <w:rPr>
                <w:sz w:val="20"/>
              </w:rPr>
              <w:t>3.在合同期内如因产品质量等原因出现异常情况，中标人应确保及时请厂家代表或专家到采购人处协助解决问题，一切费用由中标人负责。</w:t>
            </w:r>
          </w:p>
          <w:p>
            <w:pPr>
              <w:pStyle w:val="4"/>
              <w:jc w:val="left"/>
            </w:pPr>
            <w:r>
              <w:rPr>
                <w:sz w:val="20"/>
              </w:rPr>
              <w:t>4.发生一切质量问题(除患者自身保管不妥外)，由中标人承担责任。</w:t>
            </w:r>
          </w:p>
          <w:p>
            <w:pPr>
              <w:pStyle w:val="4"/>
            </w:pPr>
            <w:r>
              <w:rPr>
                <w:sz w:val="20"/>
              </w:rPr>
              <w:t>5.对于有效期6个月或以下的产品，中标人保证无条件更换新批号且更换为有效期在一年以上的产品。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13</w:t>
            </w:r>
          </w:p>
        </w:tc>
        <w:tc>
          <w:tcPr>
            <w:tcW w:w="5814" w:type="dxa"/>
          </w:tcPr>
          <w:p>
            <w:pPr>
              <w:pStyle w:val="4"/>
              <w:jc w:val="left"/>
            </w:pPr>
            <w:r>
              <w:rPr>
                <w:b/>
                <w:sz w:val="20"/>
              </w:rPr>
              <w:t>七、中药饮片供应及代煎服务-中心站配送清单、最高单价限价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8"/>
              <w:gridCol w:w="1061"/>
              <w:gridCol w:w="987"/>
              <w:gridCol w:w="1405"/>
              <w:gridCol w:w="627"/>
              <w:gridCol w:w="94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序号</w:t>
                  </w:r>
                </w:p>
              </w:tc>
              <w:tc>
                <w:tcPr>
                  <w:tcW w:w="106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中文名称</w:t>
                  </w:r>
                </w:p>
              </w:tc>
              <w:tc>
                <w:tcPr>
                  <w:tcW w:w="100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饮片类型</w:t>
                  </w:r>
                </w:p>
              </w:tc>
              <w:tc>
                <w:tcPr>
                  <w:tcW w:w="141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规格</w:t>
                  </w:r>
                </w:p>
              </w:tc>
              <w:tc>
                <w:tcPr>
                  <w:tcW w:w="592" w:type="dxa"/>
                  <w:tcBorders>
                    <w:top w:val="single" w:color="000000" w:sz="4" w:space="0"/>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包装单位（kg/个)</w:t>
                  </w:r>
                </w:p>
              </w:tc>
              <w:tc>
                <w:tcPr>
                  <w:tcW w:w="94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最高单价限价（元/kg/个）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阿胶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4,309.00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艾叶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巴戟天</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256.30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白扁豆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58.55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白花蛇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23,692.90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白花蛇舌草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白及</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白茅根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白头翁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467.95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白鲜皮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百部</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柏子仁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半边莲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薄荷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北板蓝根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北沙参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萹蓄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鳖甲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346.50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槟榔</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补骨脂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苍耳子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草果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侧柏叶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柴胡</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330.30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炒白扁豆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炒扁豆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88.80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炒神曲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kg(清炒0.5/袋)</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炒酸枣仁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车前草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车前子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沉香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赤芍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赤小豆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川贝母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7,794.75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川楝子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磁石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醋莪术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醋龟甲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醋三棱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大腹皮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1,512.75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大蓟</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70.20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大青叶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大枣</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胆南星</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淡豆豉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淡竹叶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稻芽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灯心草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地肤子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地骨皮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295.05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丁香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冬葵子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豆蔻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独活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煅磁石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煅龙骨</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635.25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煅牡蛎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煅赭石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法半夏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番泻叶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防风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防己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523.25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粉萆薢</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佛手</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茯神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浮海石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浮萍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浮小麦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覆盆子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甘草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124.85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甘松</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干姜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高良姜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藁本</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葛根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钩藤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狗脊</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枸杞子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谷精草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骨碎补</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瓜蒌皮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瓜蒌仁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贯众</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广藿香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广金钱草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广王不留行</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92.20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龟板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391.50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蛤壳碎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海金沙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海螵蛸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海藻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旱莲草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杭菊花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诃子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合欢花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黑顺片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黑枣</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厚朴</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胡黄连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虎杖</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花椒</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滑石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槐花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黄精</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211.70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黄芩</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134.40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火麻仁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鸡骨草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鸡内金</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鸡血藤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蒺藜(七厘)</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建曲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54.90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姜半夏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姜黄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83.95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僵蚕</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芥子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55.20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蝉蜕</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2,085.95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金樱子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决明子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苦参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苦杏仁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款冬花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442.00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莱菔子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荔枝核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58.70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莲子(湘莲子)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刘寄奴</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91.70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龙胆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340.00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龙眼肉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159.20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芦根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路路通</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罗汉果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个</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个</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络石藤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麻黄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麻黄根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麦芽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43.70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蔓荆子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芒硝</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猫爪草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没药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礞石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密蒙花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153.95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木蝴蝶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141.10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木香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南沙参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南杏仁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牛蒡子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糯稻根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女贞子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胖大海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389.40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佩兰</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枇杷叶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平贝母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302.25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蒲黄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161.90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前胡</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芡实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茜草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羌活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秦艽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青昆布(昆布)</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65.65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青葙子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瞿麦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全蝎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3,791.25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忍冬藤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肉苁蓉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肉豆蔻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肉桂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乳香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三七(田七)(片)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桑白皮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桑寄生</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桑枝</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沙苑子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砂仁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366.75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山银花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蛇床子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射干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伸筋草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升麻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生龙骨</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生牡蛎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生晒参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1,267.75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石菖蒲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33.45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石决明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石榴皮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59.90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柿蒂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首乌藤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1,324.25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熟地黄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水牛角</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水蛭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2,641.75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四制香附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锁阳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桃仁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天冬</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天麻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天竺黄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901.30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田基黄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通草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938.50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土茯苓</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菟丝子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威灵仙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乌梅</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乌梢蛇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1,597.50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乌药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吴茱萸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蜈蚣</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50,54.10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五加皮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290.25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五灵脂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五味子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五指毛桃</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西洋参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（包）切片10g庄(50包)</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细辛</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918.50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仙茅</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313.15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香薷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薤白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辛夷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徐长卿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续断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旋覆花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血余炭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盐牛膝</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益母草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益智(益智仁)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茵陈</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银柴胡</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银花藤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淫羊藿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有瓜石斛</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301.25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鱼腥草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玉米须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玉竹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郁金</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郁李仁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远志</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617.80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皂角刺(角刺片)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泽兰</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浙贝母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珍珠母(珍珠壳)碎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知母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栀子(山栀子碎)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枳壳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枳实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制白附子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241.35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制苍术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329.00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制地龙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制蜂房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3,230.50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制何首乌</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制桑螵蛸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2,258.50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制水半夏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90.10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制延胡索</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制肇术(制茨实)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炙麻黄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猪苓</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苎麻根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1,183.75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紫苏叶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紫苏子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紫菀</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香薷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血余炭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棕榈炭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荆芥炭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275</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小茴香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276</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地榆炭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277</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冬瓜子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278</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金荞麦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279</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丝瓜络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280</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制白附子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241.35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281</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珍珠母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282</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荷叶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283</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葶苈子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284</w:t>
                  </w:r>
                </w:p>
              </w:tc>
              <w:tc>
                <w:tcPr>
                  <w:tcW w:w="10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瓦楞子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2"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42.50</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14</w:t>
            </w:r>
          </w:p>
        </w:tc>
        <w:tc>
          <w:tcPr>
            <w:tcW w:w="5814" w:type="dxa"/>
          </w:tcPr>
          <w:p>
            <w:pPr>
              <w:pStyle w:val="4"/>
              <w:jc w:val="both"/>
            </w:pPr>
            <w:r>
              <w:rPr>
                <w:b/>
                <w:sz w:val="20"/>
              </w:rPr>
              <w:t>八、投标样品要求</w:t>
            </w:r>
          </w:p>
          <w:p>
            <w:pPr>
              <w:pStyle w:val="4"/>
              <w:jc w:val="both"/>
            </w:pPr>
            <w:r>
              <w:rPr>
                <w:sz w:val="20"/>
              </w:rPr>
              <w:t>（一）样品清单</w:t>
            </w:r>
          </w:p>
          <w:p>
            <w:pPr>
              <w:pStyle w:val="4"/>
              <w:jc w:val="both"/>
            </w:pPr>
            <w:r>
              <w:rPr>
                <w:sz w:val="20"/>
              </w:rPr>
              <w:t>因仅凭书面方式不能准确描述采购需求，需要对样品进行主观判断以确认是否满足采购需求，故投标人应按以下要求提供以下样品：</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1318"/>
              <w:gridCol w:w="1220"/>
              <w:gridCol w:w="1232"/>
              <w:gridCol w:w="10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序号</w:t>
                  </w:r>
                </w:p>
              </w:tc>
              <w:tc>
                <w:tcPr>
                  <w:tcW w:w="13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中文名称</w:t>
                  </w:r>
                </w:p>
              </w:tc>
              <w:tc>
                <w:tcPr>
                  <w:tcW w:w="1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饮片类型</w:t>
                  </w:r>
                </w:p>
              </w:tc>
              <w:tc>
                <w:tcPr>
                  <w:tcW w:w="12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规格</w:t>
                  </w:r>
                </w:p>
              </w:tc>
              <w:tc>
                <w:tcPr>
                  <w:tcW w:w="1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包装单位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熟地黄</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北沙参</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芡实</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甘草</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枸杞子</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bl>
          <w:p>
            <w:pPr>
              <w:pStyle w:val="4"/>
              <w:jc w:val="both"/>
            </w:pPr>
            <w:r>
              <w:rPr>
                <w:sz w:val="20"/>
              </w:rPr>
              <w:t>（二）投标样品递交要求</w:t>
            </w:r>
          </w:p>
          <w:p>
            <w:pPr>
              <w:pStyle w:val="4"/>
              <w:jc w:val="both"/>
            </w:pPr>
            <w:r>
              <w:rPr>
                <w:sz w:val="20"/>
              </w:rPr>
              <w:t>1.投标样品递交地点：密封递交（详见本项目招标公告开标地点）。</w:t>
            </w:r>
          </w:p>
          <w:p>
            <w:pPr>
              <w:pStyle w:val="4"/>
              <w:jc w:val="both"/>
            </w:pPr>
            <w:r>
              <w:rPr>
                <w:sz w:val="20"/>
              </w:rPr>
              <w:t>2.样品递交时间：开标前30分钟内。未按时递交样品的视为没有提供样品。</w:t>
            </w:r>
          </w:p>
          <w:p>
            <w:pPr>
              <w:pStyle w:val="4"/>
              <w:jc w:val="both"/>
            </w:pPr>
            <w:r>
              <w:rPr>
                <w:sz w:val="20"/>
              </w:rPr>
              <w:t>3.样品规格按照样品清单制作，每件样品上须注明样品名称、投标人名称、项目名称、项目编号、联系人、联系电话并加盖投标人公章，中标人样品将作为供货验收标准依据。</w:t>
            </w:r>
          </w:p>
          <w:p>
            <w:pPr>
              <w:pStyle w:val="4"/>
              <w:jc w:val="both"/>
            </w:pPr>
            <w:r>
              <w:rPr>
                <w:sz w:val="20"/>
              </w:rPr>
              <w:t>4.采购人及采购代理机构对投标人所递交样品污损不负任何责任。未中标的投标人应在发出结果公告之日起7日内自行取回投标样品。超过7日不取回样品，则视为自动放弃样品的所有权，采购代理机构有权自行处置相关样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15</w:t>
            </w:r>
          </w:p>
        </w:tc>
        <w:tc>
          <w:tcPr>
            <w:tcW w:w="5814" w:type="dxa"/>
          </w:tcPr>
          <w:p>
            <w:pPr>
              <w:pStyle w:val="4"/>
              <w:jc w:val="both"/>
            </w:pPr>
            <w:r>
              <w:rPr>
                <w:b/>
                <w:sz w:val="20"/>
              </w:rPr>
              <w:t>九、其他要求</w:t>
            </w:r>
          </w:p>
          <w:p>
            <w:pPr>
              <w:pStyle w:val="4"/>
            </w:pPr>
            <w:r>
              <w:rPr>
                <w:sz w:val="20"/>
              </w:rPr>
              <w:t>投标人需根据本项目用户需求制定总体服务方案包括但不限于供货能力、项目实施方案、质量控制方案、配送方案、售后服务方案等。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采购包2（中药饮片供应及代煎服务-下属各站点）</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签订合同之日起1年。（服务期内按实际发生量进行结算，服务期内结算金额累计达到本包组预算金额时本包组合同终止；如服务期满，结算金额累计未达到本包组预算金额，到期合同终止）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东莞市沙田镇社区卫生服务中心-下属各站点。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本合同的每笔款项均以人民币银行转账方式支付。中标后按中标合同约定的价格供货，按采购人要求分期分批交货，合同货物到采购人指定地点交付验收，必须提供合格的发票、产品清单（需电子打印清单）），产品详细信息资料等随货同行，自产品验收合格之日起计算，90天内付清该批次款项。总合同价不得超过1,500,000.00元。</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1.采购人及中标人双方按招标文件及本项目合同的有关规定由采购人组织部门进行验收。2.验收执行标准：中药饮片的质量符合2020年版《中国药典》、《中药饮片管理暂行规定》等相关文件规定（以最新文件规定为准）及其他法定标准（按最新标准执行）。3.验收时间：每批次产品送货时，中标人须同时提供药检报告等验收资料以及送货清单交采购人使用部门验收。4.验收程序：（1）采购人收到中标人送货后及时对中药饮片进行验收，验收项目包括但不限于：品名、规格、外观质量、货物包装是否完好；中标人应保证送货文件的真实、完整。采购人验收合格后视为确认收货。验收合格的中标人协助采购人完成饮片货柜上架、入库、二次搬运等工作。中药饮片验收合格只表示采购人认可上述验收内容形式上符合采购人要求，并不代表采购人认可中药饮片内在质量验收合格。（2）采购人在接收中药饮片时，对不符合订单要求或质量要求的，采购人有权拒绝接收，并要求中标人退、换、补，中标人应对不符合要求的产品在接到通知后48小时内进行更换，否则，采购人有权要求中标人对其所造成的损失进行赔偿，并可根据实际情况向其他供应商进行采购。验收后30天内，出现质量问题的中药饮片可无条件更换或退货（中标人退回该中药饮片的配送费用给采购人）。（3）如果采购人在临床使用中发现中药饮片不符合质量要求（含出现严重的不良反应时），需要进行中药饮片质量检验，将及时以书面形式把质量检验要求通知中标人。如果检验证明中药饮片存在质量问题，则检验费用由中标人承担，中标人需立即进行更换、补充、并不得影响采购人的临床使用。否则，采购人有权终止合同并要求中标人对其所造成的损失进行赔偿。中药饮片质量检验在采购人所在地药检部门进行。5.中药饮片出现质量问题（包装、标签、等级、内在质量问题），中标人需收回并更换合格中药饮片；由于药检部门抽检出现中药饮片不合格的，中标人需负经济和法律责任；如因中药饮片质量问题引起药政管理方面的问题，由中标人负连带责任；由于中药饮片质量引起医疗纠纷，中标人需负连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报价要求，1.本项目采用折扣率报价，报价范围：0%-100%，投标折扣率报价不得大于或等于100%，不得为负数，且是固定唯一值。例：若投标人打九折，即投标折扣率为：90%。2.报价应包含完成本次招标所有服务内容的费用，包括人工费、劳保费、保险费、材料费、设备使用费、各种税务费、必</w:t>
            </w:r>
            <w:r>
              <w:rPr>
                <w:rFonts w:hint="eastAsia"/>
                <w:lang w:eastAsia="zh-CN"/>
              </w:rPr>
              <w:t>需</w:t>
            </w:r>
            <w:r>
              <w:t>的辅助材料费及合同实施过程中不可预见费用等全部费用。3.按照项目采购清单及其单价预算最高限价，全部项目统一折扣率进行报价。4.质保期，保证送货产品自验收合格之日起算，至少两年后失效，破损、吸潮、结块等质量异常包退换，临床积压品种，离有效期6个月以上时包退换。</w:t>
            </w: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1</w:t>
            </w:r>
          </w:p>
        </w:tc>
        <w:tc>
          <w:tcPr>
            <w:tcW w:w="2076" w:type="dxa"/>
          </w:tcPr>
          <w:p>
            <w:pPr>
              <w:pStyle w:val="4"/>
              <w:jc w:val="left"/>
            </w:pPr>
            <w:r>
              <w:t>供货期限及供货要求</w:t>
            </w:r>
          </w:p>
        </w:tc>
        <w:tc>
          <w:tcPr>
            <w:tcW w:w="2076" w:type="dxa"/>
          </w:tcPr>
          <w:p>
            <w:pPr>
              <w:pStyle w:val="4"/>
              <w:jc w:val="left"/>
            </w:pPr>
            <w:r>
              <w:t>实际采购金额不超过预算金额，每个品种的具体采购金额按采购人实际临床需求，按批次交货，收到采购人采购订单后，中标人按采购人订单3日内进行供货。（采购周期内，中标人须充分考虑本采购文件中用户需求拟采购数量和实际采购数量之间的差异而导致的风险并承担该风险。）中标人应保证所配送的中药饮片的品种、规格、剂型及生产企业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2</w:t>
            </w:r>
          </w:p>
        </w:tc>
        <w:tc>
          <w:tcPr>
            <w:tcW w:w="2076" w:type="dxa"/>
          </w:tcPr>
          <w:p>
            <w:pPr>
              <w:pStyle w:val="4"/>
              <w:jc w:val="left"/>
            </w:pPr>
            <w:r>
              <w:t>售后服务</w:t>
            </w:r>
          </w:p>
        </w:tc>
        <w:tc>
          <w:tcPr>
            <w:tcW w:w="2076" w:type="dxa"/>
          </w:tcPr>
          <w:p>
            <w:pPr>
              <w:pStyle w:val="4"/>
              <w:jc w:val="left"/>
            </w:pPr>
            <w:r>
              <w:t>采购人发现进货的中药饮片破损、近效期、包装不合格或有质量问题的，中标人应保证及时更换或退货处理，发现相同饮片品种不符合要求达三次，更换该品种经销商。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3</w:t>
            </w:r>
          </w:p>
        </w:tc>
        <w:tc>
          <w:tcPr>
            <w:tcW w:w="2076" w:type="dxa"/>
          </w:tcPr>
          <w:p>
            <w:pPr>
              <w:pStyle w:val="4"/>
              <w:jc w:val="left"/>
            </w:pPr>
            <w:r>
              <w:t>质保期</w:t>
            </w:r>
          </w:p>
        </w:tc>
        <w:tc>
          <w:tcPr>
            <w:tcW w:w="2076" w:type="dxa"/>
          </w:tcPr>
          <w:p>
            <w:pPr>
              <w:pStyle w:val="4"/>
              <w:jc w:val="left"/>
            </w:pPr>
            <w:r>
              <w:t>产品剩余保质期不得短于保质期的80%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4</w:t>
            </w:r>
          </w:p>
        </w:tc>
        <w:tc>
          <w:tcPr>
            <w:tcW w:w="2076" w:type="dxa"/>
          </w:tcPr>
          <w:p>
            <w:pPr>
              <w:pStyle w:val="4"/>
              <w:jc w:val="left"/>
            </w:pPr>
            <w:r>
              <w:t>业绩经验</w:t>
            </w:r>
          </w:p>
        </w:tc>
        <w:tc>
          <w:tcPr>
            <w:tcW w:w="2076" w:type="dxa"/>
          </w:tcPr>
          <w:p>
            <w:pPr>
              <w:pStyle w:val="4"/>
              <w:jc w:val="left"/>
            </w:pPr>
            <w:r>
              <w:t>投标人自2020年1月1日（含）以来具有中药饮片供应配送服务业绩、中药饮片代煎配送服务业绩。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5</w:t>
            </w:r>
          </w:p>
        </w:tc>
        <w:tc>
          <w:tcPr>
            <w:tcW w:w="2076" w:type="dxa"/>
          </w:tcPr>
          <w:p>
            <w:pPr>
              <w:pStyle w:val="4"/>
              <w:jc w:val="left"/>
            </w:pPr>
            <w:r>
              <w:t>拟投入服务人员及配送车辆要求</w:t>
            </w:r>
          </w:p>
        </w:tc>
        <w:tc>
          <w:tcPr>
            <w:tcW w:w="2076" w:type="dxa"/>
          </w:tcPr>
          <w:p>
            <w:pPr>
              <w:pStyle w:val="4"/>
              <w:jc w:val="left"/>
            </w:pPr>
            <w:r>
              <w:t>1.投标人拟投入本项目的团队成员具有执业药师资格证书的。2.投标人对本项目配备的厢式配送车辆有1辆或以上。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w:t>
            </w:r>
          </w:p>
        </w:tc>
        <w:tc>
          <w:tcPr>
            <w:tcW w:w="2076" w:type="dxa"/>
            <w:gridSpan w:val="2"/>
          </w:tcPr>
          <w:p>
            <w:pPr>
              <w:pStyle w:val="4"/>
              <w:jc w:val="center"/>
            </w:pPr>
            <w:r>
              <w:t>6</w:t>
            </w:r>
          </w:p>
        </w:tc>
        <w:tc>
          <w:tcPr>
            <w:tcW w:w="2076" w:type="dxa"/>
          </w:tcPr>
          <w:p>
            <w:pPr>
              <w:pStyle w:val="4"/>
              <w:jc w:val="left"/>
            </w:pPr>
            <w:r>
              <w:t>其他要求</w:t>
            </w:r>
          </w:p>
        </w:tc>
        <w:tc>
          <w:tcPr>
            <w:tcW w:w="2076" w:type="dxa"/>
          </w:tcPr>
          <w:p>
            <w:pPr>
              <w:pStyle w:val="4"/>
              <w:jc w:val="left"/>
            </w:pPr>
            <w:r>
              <w:t>1.签订合同之日起1年内，中标后的产品按中标合同约定的价格供货，不能上涨，如若违反，解除合同。（注：投标人须提供承诺函，并加盖公章） 2.为确保与国家药品集中采购政策保持一致，降低采购成本，规范采购行为，现对属于全国或省级中药饮片采购联盟集中采购目录内的品种，本项目采购清单中的中药饮片品种，属于“全国中药饮片采购联盟”或“广东省药品集中采购平台”等采购人所属地区省级集中采购平台涵盖的集中采购品种目录范围，本项目中所报名的优惠率不再适用于此类品种，此类品种的采购活动必须严格按照集中采购目录规定执行。（1）在采购平台要求中药饮片品种的订单下达、合同签订、交易执行及货款结算等全部采购流程，必须通过相应的集中采购平台进行操作。（2）该品种的最终结算价格必须与中标/挂网价格完全一致，即结算价=集采平台中标单价x实际采购数量。（3）中标人作为配送企业，须承担该品种在集采平台上的配送及相关伴随服务，并确保其质量、配送效率、售后服务等满足集采平台要求及本合同所有其他条款的约定。（4）中标人有义务及时告知采购人其供应品种是否属于最新集采目录范围。因中标人未及时告知或错误告知，导致采购人未通过集采平台采购而产生的所有责任、损失及政策风险，由中标人承担。（5）在合同履行期内，若集采品种目录或中标价格发生动态调整，均以集采平台最新发布的通知和执行时间为准，本合同自动按新规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3"/>
        <w:gridCol w:w="733"/>
        <w:gridCol w:w="733"/>
        <w:gridCol w:w="733"/>
        <w:gridCol w:w="770"/>
        <w:gridCol w:w="1279"/>
        <w:gridCol w:w="1279"/>
        <w:gridCol w:w="794"/>
        <w:gridCol w:w="734"/>
        <w:gridCol w:w="7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序号</w:t>
            </w:r>
          </w:p>
        </w:tc>
        <w:tc>
          <w:tcPr>
            <w:tcW w:w="831" w:type="dxa"/>
          </w:tcPr>
          <w:p>
            <w:pPr>
              <w:pStyle w:val="4"/>
              <w:jc w:val="center"/>
            </w:pPr>
            <w:r>
              <w:t>品目名称</w:t>
            </w:r>
          </w:p>
        </w:tc>
        <w:tc>
          <w:tcPr>
            <w:tcW w:w="831" w:type="dxa"/>
          </w:tcPr>
          <w:p>
            <w:pPr>
              <w:pStyle w:val="4"/>
              <w:jc w:val="center"/>
            </w:pPr>
            <w:r>
              <w:t>标的名称</w:t>
            </w:r>
          </w:p>
        </w:tc>
        <w:tc>
          <w:tcPr>
            <w:tcW w:w="831" w:type="dxa"/>
          </w:tcPr>
          <w:p>
            <w:pPr>
              <w:pStyle w:val="4"/>
              <w:jc w:val="center"/>
            </w:pPr>
            <w:r>
              <w:t>单位</w:t>
            </w:r>
          </w:p>
        </w:tc>
        <w:tc>
          <w:tcPr>
            <w:tcW w:w="831" w:type="dxa"/>
          </w:tcPr>
          <w:p>
            <w:pPr>
              <w:pStyle w:val="4"/>
              <w:jc w:val="center"/>
            </w:pPr>
            <w:r>
              <w:t>数量</w:t>
            </w:r>
          </w:p>
        </w:tc>
        <w:tc>
          <w:tcPr>
            <w:tcW w:w="831" w:type="dxa"/>
          </w:tcPr>
          <w:p>
            <w:pPr>
              <w:pStyle w:val="4"/>
              <w:jc w:val="center"/>
            </w:pPr>
            <w:r>
              <w:t>分项预算单价（元）</w:t>
            </w:r>
          </w:p>
        </w:tc>
        <w:tc>
          <w:tcPr>
            <w:tcW w:w="831" w:type="dxa"/>
          </w:tcPr>
          <w:p>
            <w:pPr>
              <w:pStyle w:val="4"/>
              <w:jc w:val="center"/>
            </w:pPr>
            <w:r>
              <w:t>分项预算总价（元）</w:t>
            </w:r>
          </w:p>
        </w:tc>
        <w:tc>
          <w:tcPr>
            <w:tcW w:w="831" w:type="dxa"/>
          </w:tcPr>
          <w:p>
            <w:pPr>
              <w:pStyle w:val="4"/>
              <w:jc w:val="center"/>
            </w:pPr>
            <w:r>
              <w:t xml:space="preserve"> 权重%</w:t>
            </w:r>
          </w:p>
        </w:tc>
        <w:tc>
          <w:tcPr>
            <w:tcW w:w="831" w:type="dxa"/>
          </w:tcPr>
          <w:p>
            <w:pPr>
              <w:pStyle w:val="4"/>
            </w:pPr>
            <w:r>
              <w:t>所属行业</w:t>
            </w:r>
          </w:p>
        </w:tc>
        <w:tc>
          <w:tcPr>
            <w:tcW w:w="831"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1</w:t>
            </w:r>
          </w:p>
        </w:tc>
        <w:tc>
          <w:tcPr>
            <w:tcW w:w="831" w:type="dxa"/>
          </w:tcPr>
          <w:p>
            <w:pPr>
              <w:pStyle w:val="4"/>
              <w:jc w:val="left"/>
            </w:pPr>
            <w:r>
              <w:t>医药和医疗器材批发服务</w:t>
            </w:r>
          </w:p>
        </w:tc>
        <w:tc>
          <w:tcPr>
            <w:tcW w:w="831" w:type="dxa"/>
          </w:tcPr>
          <w:p>
            <w:pPr>
              <w:pStyle w:val="4"/>
              <w:jc w:val="left"/>
            </w:pPr>
            <w:r>
              <w:t>中药饮片供应及代煎服务-下属各站点</w:t>
            </w:r>
          </w:p>
        </w:tc>
        <w:tc>
          <w:tcPr>
            <w:tcW w:w="831" w:type="dxa"/>
          </w:tcPr>
          <w:p>
            <w:pPr>
              <w:pStyle w:val="4"/>
              <w:jc w:val="left"/>
            </w:pPr>
            <w:r>
              <w:t>项</w:t>
            </w:r>
          </w:p>
        </w:tc>
        <w:tc>
          <w:tcPr>
            <w:tcW w:w="831" w:type="dxa"/>
          </w:tcPr>
          <w:p>
            <w:pPr>
              <w:pStyle w:val="4"/>
              <w:jc w:val="right"/>
            </w:pPr>
            <w:r>
              <w:t>1.00</w:t>
            </w:r>
          </w:p>
        </w:tc>
        <w:tc>
          <w:tcPr>
            <w:tcW w:w="831" w:type="dxa"/>
          </w:tcPr>
          <w:p>
            <w:pPr>
              <w:pStyle w:val="4"/>
              <w:jc w:val="right"/>
            </w:pPr>
            <w:r>
              <w:t>1,500,000.00</w:t>
            </w:r>
          </w:p>
        </w:tc>
        <w:tc>
          <w:tcPr>
            <w:tcW w:w="831" w:type="dxa"/>
          </w:tcPr>
          <w:p>
            <w:pPr>
              <w:pStyle w:val="4"/>
              <w:jc w:val="right"/>
            </w:pPr>
            <w:r>
              <w:t>1,500,000.00</w:t>
            </w:r>
          </w:p>
        </w:tc>
        <w:tc>
          <w:tcPr>
            <w:tcW w:w="831" w:type="dxa"/>
          </w:tcPr>
          <w:p>
            <w:pPr>
              <w:pStyle w:val="4"/>
            </w:pPr>
            <w:r>
              <w:t>100.0</w:t>
            </w:r>
          </w:p>
        </w:tc>
        <w:tc>
          <w:tcPr>
            <w:tcW w:w="831" w:type="dxa"/>
          </w:tcPr>
          <w:p>
            <w:pPr>
              <w:pStyle w:val="4"/>
            </w:pPr>
            <w:r>
              <w:t>批发业</w:t>
            </w:r>
          </w:p>
        </w:tc>
        <w:tc>
          <w:tcPr>
            <w:tcW w:w="831" w:type="dxa"/>
          </w:tcPr>
          <w:p>
            <w:pPr>
              <w:pStyle w:val="4"/>
            </w:pPr>
            <w:r>
              <w:t>详见附表一</w:t>
            </w:r>
          </w:p>
        </w:tc>
      </w:tr>
    </w:tbl>
    <w:p>
      <w:pPr>
        <w:pStyle w:val="4"/>
      </w:pPr>
      <w:r>
        <w:t>备注：最终综合总报价=（各产品报价×各项产品权重）的相加值</w:t>
      </w:r>
    </w:p>
    <w:p>
      <w:pPr>
        <w:pStyle w:val="4"/>
      </w:pPr>
      <w:r>
        <w:rPr>
          <w:b/>
        </w:rPr>
        <w:t>附表一：中药饮片供应及代煎服务-下属各站点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9"/>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left"/>
            </w:pPr>
            <w:r>
              <w:rPr>
                <w:b/>
                <w:sz w:val="20"/>
              </w:rPr>
              <w:t>一、总体要求</w:t>
            </w:r>
          </w:p>
          <w:p>
            <w:pPr>
              <w:pStyle w:val="4"/>
              <w:jc w:val="left"/>
            </w:pPr>
            <w:r>
              <w:rPr>
                <w:sz w:val="20"/>
              </w:rPr>
              <w:t>1.供需双方在药品购销过程中严格执行《中华人民共和国药品管理法》、《医疗机构药事管理规定》和《处方管理办法》等法律法规的有关规定，诚信经营。</w:t>
            </w:r>
          </w:p>
          <w:p>
            <w:pPr>
              <w:pStyle w:val="4"/>
            </w:pPr>
            <w:r>
              <w:rPr>
                <w:sz w:val="20"/>
              </w:rPr>
              <w:t>2.中标人在保证药品质量、执行国家物价的前提下，按约定的药品品种、剂型、规格、数量、价格、供货方式等供货，保证临床用药不断档。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2</w:t>
            </w:r>
          </w:p>
        </w:tc>
        <w:tc>
          <w:tcPr>
            <w:tcW w:w="5814" w:type="dxa"/>
          </w:tcPr>
          <w:p>
            <w:pPr>
              <w:pStyle w:val="4"/>
            </w:pPr>
            <w:r>
              <w:rPr>
                <w:sz w:val="20"/>
              </w:rPr>
              <w:t>★3.中标人应建立追溯系统，逐步实现中药饮片生产、流通和使用全过程来源可查、去向可追，确保发生质量安全风险的产品可召回、责任可追究。采购人有权随时对中药饮片的生产过程进行抽查检验或派出专人监督。</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3</w:t>
            </w:r>
          </w:p>
        </w:tc>
        <w:tc>
          <w:tcPr>
            <w:tcW w:w="5814" w:type="dxa"/>
          </w:tcPr>
          <w:p>
            <w:pPr>
              <w:pStyle w:val="4"/>
              <w:jc w:val="left"/>
            </w:pPr>
            <w:r>
              <w:rPr>
                <w:b/>
                <w:sz w:val="20"/>
              </w:rPr>
              <w:t>二、供货要求</w:t>
            </w:r>
          </w:p>
          <w:p>
            <w:pPr>
              <w:pStyle w:val="4"/>
              <w:jc w:val="left"/>
            </w:pPr>
            <w:r>
              <w:rPr>
                <w:sz w:val="20"/>
              </w:rPr>
              <w:t>1.对采购人临时的供货要求，中标人需随订随送，常规药品72小时内送达，加急药品4小时内送达，按采购人需求送货。</w:t>
            </w:r>
          </w:p>
          <w:p>
            <w:pPr>
              <w:pStyle w:val="4"/>
            </w:pPr>
            <w:r>
              <w:rPr>
                <w:sz w:val="20"/>
              </w:rPr>
              <w:t>2.中标人须保证能够按时按量供应采购人中药饮片目录上的所有产品，并保证此目录内的中药饮片在采购期限内可持续供货，不得以任何借口（如无货，采购量少等）不执行采购人的采购计划。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4</w:t>
            </w:r>
          </w:p>
        </w:tc>
        <w:tc>
          <w:tcPr>
            <w:tcW w:w="5814" w:type="dxa"/>
          </w:tcPr>
          <w:p>
            <w:pPr>
              <w:pStyle w:val="4"/>
            </w:pPr>
            <w:r>
              <w:rPr>
                <w:sz w:val="20"/>
              </w:rPr>
              <w:t>★3.在合同实施过程中，采购人若有需求，经报采购人药事委员会讨论批准后增列入院内中药目录，中标人应保证积极供应。</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5</w:t>
            </w:r>
          </w:p>
        </w:tc>
        <w:tc>
          <w:tcPr>
            <w:tcW w:w="5814" w:type="dxa"/>
          </w:tcPr>
          <w:p>
            <w:pPr>
              <w:pStyle w:val="4"/>
            </w:pPr>
            <w:r>
              <w:rPr>
                <w:sz w:val="20"/>
              </w:rPr>
              <w:t>★4.投标人应配备足够库存的中药饮片。投标人需提供仓储场地证明资料。包括仓储场地、仓储环境实景图片。</w:t>
            </w:r>
            <w:r>
              <w:rPr>
                <w:b/>
                <w:sz w:val="20"/>
              </w:rPr>
              <w:t>（注：投标人须在投标文件中提供承诺函，并对所提供资料真实性作承诺，否则按无效投标处理）。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6</w:t>
            </w:r>
          </w:p>
        </w:tc>
        <w:tc>
          <w:tcPr>
            <w:tcW w:w="5814" w:type="dxa"/>
          </w:tcPr>
          <w:p>
            <w:pPr>
              <w:pStyle w:val="4"/>
              <w:jc w:val="left"/>
            </w:pPr>
            <w:r>
              <w:rPr>
                <w:b/>
                <w:sz w:val="20"/>
              </w:rPr>
              <w:t>三、配送要求</w:t>
            </w:r>
          </w:p>
          <w:p>
            <w:pPr>
              <w:pStyle w:val="4"/>
              <w:jc w:val="left"/>
            </w:pPr>
            <w:r>
              <w:rPr>
                <w:sz w:val="20"/>
              </w:rPr>
              <w:t>1.运输包装应根据产品的特点及国家相关标准标注有相应的运输标志。</w:t>
            </w:r>
          </w:p>
          <w:p>
            <w:pPr>
              <w:pStyle w:val="4"/>
              <w:jc w:val="left"/>
            </w:pPr>
            <w:r>
              <w:rPr>
                <w:sz w:val="20"/>
              </w:rPr>
              <w:t>2.按采购人每次提供的采购计划及时配送，配送不超过72小时，按采购人需求送货。中标人运送货物到采购人指定地点，由采购人药房工作人员验收签名。</w:t>
            </w:r>
          </w:p>
          <w:p>
            <w:pPr>
              <w:pStyle w:val="4"/>
            </w:pPr>
            <w:r>
              <w:rPr>
                <w:sz w:val="20"/>
              </w:rPr>
              <w:t>3.中标人负责中药饮片全部运输，包括装卸车、现场的搬运并协助采购人完成饮片货柜上架、入库、二次搬运等工作。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7</w:t>
            </w:r>
          </w:p>
        </w:tc>
        <w:tc>
          <w:tcPr>
            <w:tcW w:w="5814" w:type="dxa"/>
          </w:tcPr>
          <w:p>
            <w:pPr>
              <w:pStyle w:val="4"/>
              <w:jc w:val="left"/>
            </w:pPr>
            <w:r>
              <w:rPr>
                <w:b/>
                <w:sz w:val="20"/>
              </w:rPr>
              <w:t>四、质量要求</w:t>
            </w:r>
          </w:p>
          <w:p>
            <w:pPr>
              <w:pStyle w:val="4"/>
            </w:pPr>
            <w:r>
              <w:rPr>
                <w:sz w:val="20"/>
              </w:rPr>
              <w:t>★1.中标人供应的中药饮片应按照现行版《中华人民共和国药典》（2020年版）（药剂科现用版本）及《广东省中药炮制规范》等标准（以最新文件规定为准）要求进行炮制，能满足采购人的用药习惯。采购人有权随时对中药饮片的生产过程进行抽查检验，或者派出专人监督。</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8</w:t>
            </w:r>
          </w:p>
        </w:tc>
        <w:tc>
          <w:tcPr>
            <w:tcW w:w="5814" w:type="dxa"/>
          </w:tcPr>
          <w:p>
            <w:pPr>
              <w:pStyle w:val="4"/>
            </w:pPr>
            <w:r>
              <w:rPr>
                <w:sz w:val="20"/>
              </w:rPr>
              <w:t>★2.中标人供应的中药饮片每个品种每批次须提供省市级药检报告或企业自检报告书。符合国家有关注册、检验报告的规定；国家实行批准文号管理的中药饮片，须提供注册证书。</w:t>
            </w:r>
            <w:r>
              <w:rPr>
                <w:b/>
                <w:sz w:val="20"/>
              </w:rPr>
              <w:t>（注：投标人须提供承诺函，格式自拟）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9</w:t>
            </w:r>
          </w:p>
        </w:tc>
        <w:tc>
          <w:tcPr>
            <w:tcW w:w="5814" w:type="dxa"/>
          </w:tcPr>
          <w:p>
            <w:pPr>
              <w:pStyle w:val="4"/>
              <w:jc w:val="left"/>
            </w:pPr>
            <w:r>
              <w:rPr>
                <w:sz w:val="20"/>
              </w:rPr>
              <w:t>3.中标人须与采购人签订“质量保证协议书”，包括生产许可证或经营许可证、质量标准、质量检验报告等，并向采购人提供每一批中药饮片的质检报告，质检报告应书写完整并盖企业名章。</w:t>
            </w:r>
          </w:p>
          <w:p>
            <w:pPr>
              <w:pStyle w:val="4"/>
              <w:jc w:val="left"/>
            </w:pPr>
            <w:r>
              <w:rPr>
                <w:sz w:val="20"/>
              </w:rPr>
              <w:t>4.中标人供应的所有饮片二氧化硫等硫化物含量必须在国家药品监督管理局公布中药材及其饮片二氧化硫残留限量标准的规定范围内。</w:t>
            </w:r>
          </w:p>
          <w:p>
            <w:pPr>
              <w:pStyle w:val="4"/>
              <w:jc w:val="left"/>
            </w:pPr>
            <w:r>
              <w:rPr>
                <w:sz w:val="20"/>
              </w:rPr>
              <w:t>5.毒性中药饮片、按麻醉药品管理的中药饮片、珍稀野生动物类药材等有特殊管理规定的中药饮片应符合国家有关规定。</w:t>
            </w:r>
          </w:p>
          <w:p>
            <w:pPr>
              <w:pStyle w:val="4"/>
              <w:jc w:val="left"/>
            </w:pPr>
            <w:r>
              <w:rPr>
                <w:sz w:val="20"/>
              </w:rPr>
              <w:t>6.对特许生产和经营的中药饮片符合国家相关文件要求。</w:t>
            </w:r>
          </w:p>
          <w:p>
            <w:pPr>
              <w:pStyle w:val="4"/>
              <w:jc w:val="left"/>
            </w:pPr>
            <w:r>
              <w:rPr>
                <w:sz w:val="20"/>
              </w:rPr>
              <w:t>7.中标人交付的中药饮片必须洁净无杂质、无伪品、无虫蛀、走油、变质、霉变及非药用部位。中药饮片色泽、特征、气味符合该品种现行版《中华人民共和国药典》（2020年版）的规定。片型符合各自规定的要求，厚薄均匀，表面光洁，异形片不得超过10%。</w:t>
            </w:r>
          </w:p>
          <w:p>
            <w:pPr>
              <w:pStyle w:val="4"/>
              <w:jc w:val="left"/>
            </w:pPr>
            <w:r>
              <w:rPr>
                <w:sz w:val="20"/>
              </w:rPr>
              <w:t>8.采购人相关部门每月对销售金额前十位饮片、其余饮片抽取20种进行全面质量检查，重点抽查易霉变、虫蛀、结串、走油的品种，对质量不符合现行版《中华人民共和国药典》（2020年版）及《广东省中药炮制规范》的，予以退货处理。</w:t>
            </w:r>
          </w:p>
          <w:p>
            <w:pPr>
              <w:pStyle w:val="4"/>
              <w:jc w:val="left"/>
            </w:pPr>
            <w:r>
              <w:rPr>
                <w:sz w:val="20"/>
              </w:rPr>
              <w:t>9.生产企业制定有严格的内控药品标准（包括原料、各单元工艺环节物料、中药饮片成品检验标准及过程控制指标），明确生产全过程质量控制的措施、关键质控点及相关质量要求，生产过程中涉及的中药材或中药饮片、作为制剂用原料的中间体和作为终产品的成品应符合相关部门规定标准，保证中药饮片的质量。</w:t>
            </w:r>
          </w:p>
          <w:p>
            <w:pPr>
              <w:pStyle w:val="4"/>
              <w:jc w:val="left"/>
            </w:pPr>
            <w:r>
              <w:rPr>
                <w:sz w:val="20"/>
              </w:rPr>
              <w:t>10.如因中药饮片质量问题引起医疗事故或纠纷，中标人必须负全部责任并承担全部费用。</w:t>
            </w:r>
          </w:p>
          <w:p>
            <w:pPr>
              <w:pStyle w:val="4"/>
            </w:pPr>
            <w:r>
              <w:rPr>
                <w:sz w:val="20"/>
              </w:rPr>
              <w:t>11.中标人有完善的质量管理体系，生产过程中有完善的检测流程，具备检测能力。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10</w:t>
            </w:r>
          </w:p>
        </w:tc>
        <w:tc>
          <w:tcPr>
            <w:tcW w:w="5814" w:type="dxa"/>
          </w:tcPr>
          <w:p>
            <w:pPr>
              <w:pStyle w:val="4"/>
              <w:jc w:val="left"/>
            </w:pPr>
            <w:r>
              <w:rPr>
                <w:b/>
                <w:sz w:val="20"/>
              </w:rPr>
              <w:t>五、中药饮片代煎服务要求</w:t>
            </w:r>
          </w:p>
          <w:p>
            <w:pPr>
              <w:pStyle w:val="4"/>
              <w:jc w:val="left"/>
            </w:pPr>
            <w:r>
              <w:rPr>
                <w:sz w:val="20"/>
              </w:rPr>
              <w:t>1.中标人应具备满足开展中药代煎、配送所需的场地、设施设备和运输等条件，并符合环保、消防等有关要求。所使用的场地、设备、环境卫生和煎药人员以及包装材料等须符合《医疗机构中药煎药室管理规范》的有关规定和《中药煎药机》《中药汤剂包装机》等行业标准，包装材料符合国家药品包装材料标准的要求。具有保证煎药质量的各种煎药设备，不仅能满足煎药的数量要求，还要满足特色药的煎制要求，能提供特殊煎煮方法（凡注明有先煎、后下、包煎、另煎、烊化、煎汤代水，应当按照要求或医嘱操作）。采购人有权随时监控以确保煎药质量，若发现质量问题达3次者，视为情节严重，采购人给予供应商处罚当次采购药品款项的20%；处罚超过3次，视为违约，采购人可单方解除合同，一切后果均由供应商负责。</w:t>
            </w:r>
          </w:p>
          <w:p>
            <w:pPr>
              <w:pStyle w:val="4"/>
              <w:jc w:val="left"/>
            </w:pPr>
            <w:r>
              <w:rPr>
                <w:sz w:val="20"/>
              </w:rPr>
              <w:t>2.中标人对中药存储、代煎场所以及其代煎成品的存储场所均应独立设置，不得与企业其他药品生产经营共用生产车间、经营场所、设备及仓库等。煎药室建设参照《医疗机构中药煎药室管理规范》执行，质量标准应符合国家市场监督管理总局/国家标准化管理委员会发布的《煎药中心通用要求》（GB/T42282-2022）。</w:t>
            </w:r>
          </w:p>
          <w:p>
            <w:pPr>
              <w:pStyle w:val="4"/>
              <w:jc w:val="left"/>
            </w:pPr>
            <w:r>
              <w:rPr>
                <w:sz w:val="20"/>
              </w:rPr>
              <w:t>3.中标人应具有完善的煎药相关制度及流程。中药代煎必须符合国家卫健委、国家中医药管理局等有关标准和质量要求。中药的代煎应按照接方、审方、调配、复核、浸泡、煎煮、包装、入库、留样各环节递进，不得出现环节缺失。对每张需煎煮的处方的审核、调剂、复核、加水、煎煮等各个环节均可追溯各项数据。</w:t>
            </w:r>
          </w:p>
          <w:p>
            <w:pPr>
              <w:pStyle w:val="4"/>
              <w:jc w:val="left"/>
            </w:pPr>
            <w:r>
              <w:rPr>
                <w:sz w:val="20"/>
              </w:rPr>
              <w:t>4.汤剂煎煮的用水有经过多介质水净化处理，对市政自来水原水的有机微污染物去除率达95%或以上。</w:t>
            </w:r>
          </w:p>
          <w:p>
            <w:pPr>
              <w:pStyle w:val="4"/>
              <w:jc w:val="left"/>
            </w:pPr>
            <w:r>
              <w:rPr>
                <w:sz w:val="20"/>
              </w:rPr>
              <w:t>5.煎煮后的药物残渣（药渣）留存3天以上备查（含3天）并有标识。</w:t>
            </w:r>
          </w:p>
          <w:p>
            <w:pPr>
              <w:pStyle w:val="4"/>
              <w:jc w:val="left"/>
            </w:pPr>
            <w:r>
              <w:rPr>
                <w:sz w:val="20"/>
              </w:rPr>
              <w:t>6.中标人提供的全部中药的煎煮汤液均应按国家及地方有关规定的标准及保护措施进行包装、运输、配送，尤其是煎煮汤液的配送必须符合相关规定，且在包装袋上明确贴有患者信息、外用药提醒标识、存储温度等相关标识。煎煮及配送过程全程条码识别。</w:t>
            </w:r>
          </w:p>
          <w:p>
            <w:pPr>
              <w:pStyle w:val="4"/>
              <w:jc w:val="left"/>
            </w:pPr>
            <w:r>
              <w:rPr>
                <w:sz w:val="20"/>
              </w:rPr>
              <w:t>7.煎煮情况及数据可全程监控，并保存监控数据一个月或以上，采购人有权随时对此进行抽查检验，并派人不定时监督。</w:t>
            </w:r>
          </w:p>
          <w:p>
            <w:pPr>
              <w:pStyle w:val="4"/>
              <w:jc w:val="left"/>
            </w:pPr>
            <w:r>
              <w:rPr>
                <w:sz w:val="20"/>
              </w:rPr>
              <w:t>8.中标人的煎药部门应由具备煎药理论实践能力的中药师负责管理工作。煎药人员应当经过中药煎药相关知识和技能培训并考核合格后方可从事中药煎药工作。煎药工作人员需有计划地接受相关专业知识和操作技能的岗位培训。项目负责人及处方调剂及复核人员应具备中药师或执业中药师资格。中标人应当建立岗位培训管理制度，制定实施培训计划并建立培训档案。中标人应当对直接接触中药或煎煮汤液岗位的人员进行岗前及年度健康检查，并建立健康档案，并接受采购人监督。患有传染病或者其他可能污染中药或煎煮汤液的疾病的，不得从事直接接触中药或煎煮汤液的工作。</w:t>
            </w:r>
          </w:p>
          <w:p>
            <w:pPr>
              <w:pStyle w:val="4"/>
              <w:jc w:val="left"/>
            </w:pPr>
            <w:r>
              <w:rPr>
                <w:sz w:val="20"/>
              </w:rPr>
              <w:t>9.服务时限要求：对于当天08:00-11:00委托调剂、代煎、配送的门诊处方，采购人将处方发送到中标人，中标人应于当天21:00前煎煮好送达患者指定的配送地址；11:00-17:30委托调剂、代煎、配送的门诊处方，中标人于次日12:00前煎煮好送达患者指定的配送地址；节假日送达时间不变；如须变动须经双方协商同意，中标人应充分告知患者送达时间。</w:t>
            </w:r>
          </w:p>
          <w:p>
            <w:pPr>
              <w:pStyle w:val="4"/>
              <w:jc w:val="left"/>
            </w:pPr>
            <w:r>
              <w:rPr>
                <w:sz w:val="20"/>
              </w:rPr>
              <w:t>10.中标人须满足患者中药代煎配送等服务需求，不论数量多少均保证按量按时配送，并对中药的煎煮汤液质量和配送服务负责。由专车配送到中心，或由物流公司收件分拣按时配送到患者家中。</w:t>
            </w:r>
          </w:p>
          <w:p>
            <w:pPr>
              <w:pStyle w:val="4"/>
              <w:jc w:val="left"/>
            </w:pPr>
            <w:r>
              <w:rPr>
                <w:sz w:val="20"/>
              </w:rPr>
              <w:t>11.中标人煎煮打包的药液容量须能遵医嘱的个性化要求，能满足儿童、特殊人群、外用患者、灌肠患者等人群需求。</w:t>
            </w:r>
          </w:p>
          <w:p>
            <w:pPr>
              <w:pStyle w:val="4"/>
              <w:jc w:val="left"/>
            </w:pPr>
            <w:r>
              <w:rPr>
                <w:sz w:val="20"/>
              </w:rPr>
              <w:t>12.采购人负责将需要代配的中药处方、患者电话、收货地址等必要项的详细信息按照双方约定的方式实时传送给中标人,中标人由专人核实确认后将相应回执传回采购人。当完成患者代配中药的调配及配送时,中标人将信息及时反馈采购人，中标人发现异常处方需及时与采购人沟通并由采购人再次确认。</w:t>
            </w:r>
          </w:p>
          <w:p>
            <w:pPr>
              <w:pStyle w:val="4"/>
              <w:jc w:val="left"/>
            </w:pPr>
            <w:r>
              <w:rPr>
                <w:sz w:val="20"/>
              </w:rPr>
              <w:t>13.如果采购人发现是由于中药煎煮环节或汤液与患者信息错乱或配送环节出现问题，导致的汤液不符合质量要求（含出现严重的不良反应时），中标人应在48小时内对存在质量问题的中药或煎煮的汤液进行更换、补充，并不得影响采购人及患者的临床用药。中标人向采购人支付本包号预算金额的5%的违约金，采购人不负任何责任并有权取消其服务资格并终止合同。中标人还需承担因此产生的经济和法律责任。</w:t>
            </w:r>
          </w:p>
          <w:p>
            <w:pPr>
              <w:pStyle w:val="4"/>
            </w:pPr>
            <w:r>
              <w:rPr>
                <w:sz w:val="20"/>
              </w:rPr>
              <w:t>14.除不可抗力因素除外，采购人每发现中标人一次未按时送达的，从而影响医院、患者正常用药，扣罚500元/次，当累计次数达到5次的，视为违约，采购人有权终止合同。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11</w:t>
            </w:r>
          </w:p>
        </w:tc>
        <w:tc>
          <w:tcPr>
            <w:tcW w:w="5814" w:type="dxa"/>
          </w:tcPr>
          <w:p>
            <w:pPr>
              <w:pStyle w:val="4"/>
            </w:pPr>
            <w:r>
              <w:rPr>
                <w:sz w:val="20"/>
              </w:rPr>
              <w:t>★15.中药代煎单价固定为4元/剂。包括用于代煎所需设备和场地的使用费、包装费、运输费、可提供免费配送服务地区物流配送费用、人工费、代煎服务费、仓储费、保险费、各种税费，资料费、售后服务费及合同实施过程中的不可预见费用等全部费用。</w:t>
            </w:r>
            <w:r>
              <w:rPr>
                <w:b/>
                <w:sz w:val="20"/>
              </w:rPr>
              <w:t>【须提供承诺函（格式自拟）加盖投标人公章】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12</w:t>
            </w:r>
          </w:p>
        </w:tc>
        <w:tc>
          <w:tcPr>
            <w:tcW w:w="5814" w:type="dxa"/>
          </w:tcPr>
          <w:p>
            <w:pPr>
              <w:pStyle w:val="4"/>
              <w:jc w:val="left"/>
            </w:pPr>
            <w:r>
              <w:rPr>
                <w:b/>
                <w:sz w:val="20"/>
              </w:rPr>
              <w:t>六、质量保证及售后服务</w:t>
            </w:r>
          </w:p>
          <w:p>
            <w:pPr>
              <w:pStyle w:val="4"/>
              <w:jc w:val="left"/>
            </w:pPr>
            <w:r>
              <w:rPr>
                <w:sz w:val="20"/>
              </w:rPr>
              <w:t>1.中标人须保证所供应的中药饮片符合国家及行业颁发的相关质量标准保证供货产品的实际品牌、规格、质量与投标文件内所投产品描述一致。必须确保为最新生产批号的产品，绝不提供过期或即将过期的产品，所供应的中药饮片入库后剩余有效期不低于1年。</w:t>
            </w:r>
          </w:p>
          <w:p>
            <w:pPr>
              <w:pStyle w:val="4"/>
              <w:jc w:val="left"/>
            </w:pPr>
            <w:r>
              <w:rPr>
                <w:sz w:val="20"/>
              </w:rPr>
              <w:t>2.中标人必须提供每批供货清单，按清单验收货物。采购人验收合格方能入库，与采购合同不符或质量不合格或新增品种尚未走完审批流程者不得入库。</w:t>
            </w:r>
          </w:p>
          <w:p>
            <w:pPr>
              <w:pStyle w:val="4"/>
              <w:jc w:val="left"/>
            </w:pPr>
            <w:r>
              <w:rPr>
                <w:sz w:val="20"/>
              </w:rPr>
              <w:t>3.在合同期内如因产品质量等原因出现异常情况，中标人应确保及时请厂家代表或专家到采购人处协助解决问题，一切费用由中标人负责。</w:t>
            </w:r>
          </w:p>
          <w:p>
            <w:pPr>
              <w:pStyle w:val="4"/>
              <w:jc w:val="left"/>
            </w:pPr>
            <w:r>
              <w:rPr>
                <w:sz w:val="20"/>
              </w:rPr>
              <w:t>4.发生一切质量问题(除患者自身保管不妥外)，由中标人承担责任。</w:t>
            </w:r>
          </w:p>
          <w:p>
            <w:pPr>
              <w:pStyle w:val="4"/>
            </w:pPr>
            <w:r>
              <w:rPr>
                <w:sz w:val="20"/>
              </w:rPr>
              <w:t>5.对于有效期6个月或以下的产品，中标人保证无条件更换新批号且更换为有效期在一年以上的产品。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13</w:t>
            </w:r>
          </w:p>
        </w:tc>
        <w:tc>
          <w:tcPr>
            <w:tcW w:w="5814" w:type="dxa"/>
          </w:tcPr>
          <w:p>
            <w:pPr>
              <w:pStyle w:val="4"/>
              <w:jc w:val="left"/>
            </w:pPr>
            <w:r>
              <w:rPr>
                <w:b/>
                <w:sz w:val="20"/>
              </w:rPr>
              <w:t>七、中药饮片供应及代煎服务-下属各站配送清单、最高单价限价</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4"/>
              <w:gridCol w:w="1160"/>
              <w:gridCol w:w="978"/>
              <w:gridCol w:w="1400"/>
              <w:gridCol w:w="627"/>
              <w:gridCol w:w="9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序号</w:t>
                  </w:r>
                </w:p>
              </w:tc>
              <w:tc>
                <w:tcPr>
                  <w:tcW w:w="117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中文名称</w:t>
                  </w:r>
                </w:p>
              </w:tc>
              <w:tc>
                <w:tcPr>
                  <w:tcW w:w="100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饮片类型</w:t>
                  </w:r>
                </w:p>
              </w:tc>
              <w:tc>
                <w:tcPr>
                  <w:tcW w:w="1416"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规格</w:t>
                  </w:r>
                </w:p>
              </w:tc>
              <w:tc>
                <w:tcPr>
                  <w:tcW w:w="593" w:type="dxa"/>
                  <w:tcBorders>
                    <w:top w:val="single" w:color="000000" w:sz="4" w:space="0"/>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包装单位（kg/个)</w:t>
                  </w:r>
                </w:p>
              </w:tc>
              <w:tc>
                <w:tcPr>
                  <w:tcW w:w="94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最高单价限价（元/kg/个）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阿胶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4,309.00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艾叶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巴戟天</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256.30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白扁豆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58.55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白花蛇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23,692.90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白花蛇舌草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白及</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白茅根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白头翁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467.95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白鲜皮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百部</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柏子仁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半边莲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薄荷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北板蓝根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北沙参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萹蓄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鳖甲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346.50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槟榔</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补骨脂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苍耳子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草果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侧柏叶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柴胡</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330.30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炒白扁豆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炒扁豆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88.80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炒神曲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kg(清炒0.5/袋)</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炒酸枣仁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车前草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车前子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沉香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赤芍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赤小豆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川贝母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7,794.75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川楝子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磁石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醋莪术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醋龟甲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醋三棱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大腹皮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1,512.75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大蓟</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70.20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大青叶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大枣</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胆南星</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淡豆豉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淡竹叶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稻芽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灯心草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地肤子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地骨皮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295.05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丁香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冬葵子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豆蔻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独活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煅磁石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煅龙骨</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635.25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煅牡蛎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煅赭石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法半夏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番泻叶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防风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防己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523.25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粉萆薢</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佛手</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茯神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浮海石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浮萍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浮小麦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覆盆子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甘草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124.85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甘松</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干姜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高良姜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藁本</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葛根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钩藤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狗脊</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枸杞子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谷精草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骨碎补</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瓜蒌皮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瓜蒌仁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贯众</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广藿香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广金钱草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广王不留行</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92.20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龟板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391.50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蛤壳碎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海金沙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海螵蛸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海藻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旱莲草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杭菊花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诃子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合欢花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黑顺片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黑枣</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厚朴</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胡黄连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虎杖</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花椒</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滑石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槐花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101.85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黄精</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211.70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黄芩</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134.40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火麻仁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鸡骨草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鸡内金</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鸡血藤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蒺藜(七厘)</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建曲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54.90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姜半夏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姜黄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83.95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僵蚕</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芥子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55.20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蝉蜕</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2,085.95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金樱子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决明子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苦参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苦杏仁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款冬花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442.00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莱菔子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荔枝核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58.70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莲子(湘莲子)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刘寄奴</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91.70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龙胆</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340.00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龙眼肉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159.20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芦根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路路通</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罗汉果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个</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个</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络石藤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麻黄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麻黄根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麦芽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43.70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蔓荆子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芒硝</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猫爪草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没药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礞石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密蒙花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153.95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木蝴蝶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141.10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木香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南沙参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南杏仁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牛蒡子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糯稻根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女贞子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胖大海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389.40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佩兰</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枇杷叶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平贝母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302.25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蒲黄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161.90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前胡</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芡实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茜草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羌活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秦艽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青昆布(昆布)</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65.65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青葙子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瞿麦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全蝎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3,791.25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忍冬藤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肉苁蓉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肉豆蔻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肉桂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乳香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三七(田七)(片)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463.50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桑白皮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桑寄生</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71.50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桑枝</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沙苑子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砂仁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366.75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山银花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蛇床子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射干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伸筋草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升麻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生龙骨</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生牡蛎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生晒参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1,267.75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石菖蒲</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33.45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石决明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石榴皮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59.90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石韦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柿蒂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首乌藤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1,324.25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熟地黄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水牛角</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水蛭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2,641.75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四制香附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锁阳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桃仁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天冬</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天麻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天竺黄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901.30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209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田基黄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105.50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通草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938.50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土茯苓</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菟丝子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威灵仙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乌梅</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乌梢蛇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1,597.50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乌药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98.75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吴茱萸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193.75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蜈蚣</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50,54.10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219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五加皮</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290.25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五灵脂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五味子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五指毛桃</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西洋参</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（包）切片10g庄(50包)</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1,105.25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细辛</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918.50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仙茅</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313.15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香薷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薤白</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辛夷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313.75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徐长卿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164.25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续断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113.25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旋覆花</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149.50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血余炭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盐牛膝</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104.50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益母草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益智(益智仁)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370.75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茵陈</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银柴胡</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405.75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银花藤</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淫羊藿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469.75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有瓜石斛</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301.25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鱼腥草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玉米须</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玉竹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郁金</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97.75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郁李仁</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远志</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617.80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皂角刺(角刺片)</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181.75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泽兰</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57.50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浙贝母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386.00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珍珠母(珍珠壳)碎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知母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94.70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栀子(山栀子碎)</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130.25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枳壳</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枳实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制白附子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241.35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制苍术</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329.00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制地龙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786.50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制蜂房</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3,230.50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259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制何首乌</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111.25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制桑螵蛸</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2,258.50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制水半夏</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90.10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制延胡索</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238.50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制肇术(制茨实)</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154.75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炙麻黄</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92.50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猪苓</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470.75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苎麻根</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110.65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紫草</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1,183.75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紫苏叶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269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紫苏子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84.75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紫菀</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179.75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香薷</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血余炭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174.00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棕榈炭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93.00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荆芥炭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100.75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275</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小茴香</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276</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地榆炭</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102.00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277</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冬瓜子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278</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金荞麦</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106.75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279</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丝瓜络</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179.25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280</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制白附子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241.35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281</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珍珠母</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282</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荷叶</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68.25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283</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葶苈子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77.00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284</w:t>
                  </w:r>
                </w:p>
              </w:tc>
              <w:tc>
                <w:tcPr>
                  <w:tcW w:w="11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瓦楞子</w:t>
                  </w:r>
                </w:p>
              </w:tc>
              <w:tc>
                <w:tcPr>
                  <w:tcW w:w="100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小包装饮片</w:t>
                  </w:r>
                </w:p>
              </w:tc>
              <w:tc>
                <w:tcPr>
                  <w:tcW w:w="141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kg(5g/10g)</w:t>
                  </w:r>
                </w:p>
              </w:tc>
              <w:tc>
                <w:tcPr>
                  <w:tcW w:w="593" w:type="dxa"/>
                  <w:tcBorders>
                    <w:top w:val="nil"/>
                    <w:left w:val="nil"/>
                    <w:bottom w:val="single" w:color="000000" w:sz="4" w:space="0"/>
                    <w:right w:val="nil"/>
                  </w:tcBorders>
                  <w:shd w:val="clear" w:color="auto" w:fill="FFFFFF"/>
                  <w:tcMar>
                    <w:top w:w="0" w:type="dxa"/>
                    <w:left w:w="105" w:type="dxa"/>
                    <w:bottom w:w="0" w:type="dxa"/>
                    <w:right w:w="105" w:type="dxa"/>
                  </w:tcMar>
                  <w:vAlign w:val="top"/>
                </w:tcPr>
                <w:p>
                  <w:pPr>
                    <w:pStyle w:val="4"/>
                    <w:jc w:val="center"/>
                  </w:pPr>
                  <w:r>
                    <w:rPr>
                      <w:sz w:val="18"/>
                    </w:rPr>
                    <w:t>kg</w:t>
                  </w:r>
                </w:p>
              </w:tc>
              <w:tc>
                <w:tcPr>
                  <w:tcW w:w="94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8"/>
                    </w:rPr>
                    <w:t>42.50</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14</w:t>
            </w:r>
          </w:p>
        </w:tc>
        <w:tc>
          <w:tcPr>
            <w:tcW w:w="5814" w:type="dxa"/>
          </w:tcPr>
          <w:p>
            <w:pPr>
              <w:pStyle w:val="4"/>
              <w:jc w:val="both"/>
            </w:pPr>
            <w:r>
              <w:rPr>
                <w:b/>
                <w:sz w:val="20"/>
              </w:rPr>
              <w:t>八、投标样品要求</w:t>
            </w:r>
          </w:p>
          <w:p>
            <w:pPr>
              <w:pStyle w:val="4"/>
              <w:jc w:val="both"/>
            </w:pPr>
            <w:r>
              <w:rPr>
                <w:sz w:val="20"/>
              </w:rPr>
              <w:t>（一）样品清单</w:t>
            </w:r>
          </w:p>
          <w:p>
            <w:pPr>
              <w:pStyle w:val="4"/>
              <w:jc w:val="both"/>
            </w:pPr>
            <w:r>
              <w:rPr>
                <w:sz w:val="20"/>
              </w:rPr>
              <w:t>因仅凭书面方式不能准确描述采购需求，需要对样品进行主观判断以确认是否满足采购需求，故投标人应按以下要求提供以下样品：</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0"/>
              <w:gridCol w:w="1318"/>
              <w:gridCol w:w="1220"/>
              <w:gridCol w:w="1232"/>
              <w:gridCol w:w="100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序号</w:t>
                  </w:r>
                </w:p>
              </w:tc>
              <w:tc>
                <w:tcPr>
                  <w:tcW w:w="13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中文名称</w:t>
                  </w:r>
                </w:p>
              </w:tc>
              <w:tc>
                <w:tcPr>
                  <w:tcW w:w="125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饮片类型</w:t>
                  </w:r>
                </w:p>
              </w:tc>
              <w:tc>
                <w:tcPr>
                  <w:tcW w:w="12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规格</w:t>
                  </w:r>
                </w:p>
              </w:tc>
              <w:tc>
                <w:tcPr>
                  <w:tcW w:w="1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包装单位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1</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熟地黄</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2</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北沙参</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3</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芡实</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20"/>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4</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甘草</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0"/>
                    </w:rPr>
                    <w:t>5</w:t>
                  </w:r>
                </w:p>
              </w:tc>
              <w:tc>
                <w:tcPr>
                  <w:tcW w:w="135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枸杞子</w:t>
                  </w:r>
                </w:p>
              </w:tc>
              <w:tc>
                <w:tcPr>
                  <w:tcW w:w="125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小包装饮片</w:t>
                  </w:r>
                </w:p>
              </w:tc>
              <w:tc>
                <w:tcPr>
                  <w:tcW w:w="12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kg(5g/10g)</w:t>
                  </w:r>
                </w:p>
              </w:tc>
              <w:tc>
                <w:tcPr>
                  <w:tcW w:w="102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sz w:val="19"/>
                    </w:rPr>
                    <w:t>kg</w:t>
                  </w:r>
                </w:p>
              </w:tc>
            </w:tr>
          </w:tbl>
          <w:p>
            <w:pPr>
              <w:pStyle w:val="4"/>
              <w:jc w:val="both"/>
            </w:pPr>
            <w:r>
              <w:rPr>
                <w:sz w:val="20"/>
              </w:rPr>
              <w:t>（二）投标样品递交要求</w:t>
            </w:r>
          </w:p>
          <w:p>
            <w:pPr>
              <w:pStyle w:val="4"/>
              <w:jc w:val="both"/>
            </w:pPr>
            <w:r>
              <w:rPr>
                <w:sz w:val="20"/>
              </w:rPr>
              <w:t>1.投标样品递交地点：密封递交（详见本项目招标公告开标地点）。</w:t>
            </w:r>
          </w:p>
          <w:p>
            <w:pPr>
              <w:pStyle w:val="4"/>
              <w:jc w:val="both"/>
            </w:pPr>
            <w:r>
              <w:rPr>
                <w:sz w:val="20"/>
              </w:rPr>
              <w:t>2.样品递交时间：开标前30分钟内。未按时递交样品的视为没有提供样品。</w:t>
            </w:r>
          </w:p>
          <w:p>
            <w:pPr>
              <w:pStyle w:val="4"/>
              <w:jc w:val="both"/>
            </w:pPr>
            <w:r>
              <w:rPr>
                <w:sz w:val="20"/>
              </w:rPr>
              <w:t>3.样品规格按照样品清单制作，每件样品上须注明样品名称、投标人名称、项目名称、项目编号、联系人、联系电话并加盖投标人公章，中标人样品将作为供货验收标准依据。</w:t>
            </w:r>
          </w:p>
          <w:p>
            <w:pPr>
              <w:pStyle w:val="4"/>
              <w:jc w:val="both"/>
            </w:pPr>
            <w:r>
              <w:rPr>
                <w:sz w:val="20"/>
              </w:rPr>
              <w:t>4.采购人及采购代理机构对投标人所递交样品污损不负任何责任。未中标的投标人应在发出结果公告之日起7日内自行取回投标样品。超过7日不取回样品，则视为自动放弃样品的所有权，采购代理机构有权自行处置相关样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15</w:t>
            </w:r>
          </w:p>
        </w:tc>
        <w:tc>
          <w:tcPr>
            <w:tcW w:w="5814" w:type="dxa"/>
          </w:tcPr>
          <w:p>
            <w:pPr>
              <w:pStyle w:val="4"/>
              <w:jc w:val="both"/>
            </w:pPr>
            <w:r>
              <w:rPr>
                <w:b/>
                <w:sz w:val="20"/>
              </w:rPr>
              <w:t>九、其他要求</w:t>
            </w:r>
          </w:p>
          <w:p>
            <w:pPr>
              <w:pStyle w:val="4"/>
            </w:pPr>
            <w:r>
              <w:rPr>
                <w:sz w:val="20"/>
              </w:rPr>
              <w:t>投标人需根据本项目用户需求制定总体服务方案包括但不限于供货能力、项目实施方案、质量控制方案、配送方案、售后服务方案等。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1.采购代理机构：本项目是指瀚思项目管理咨询有限公司，负责整个采购活动的组织，依法负责编制和发布招标文件，对招标文件拥有最终的解释权，不以任何身份出任评标委员会成员。</w:t>
      </w:r>
    </w:p>
    <w:p>
      <w:pPr>
        <w:pStyle w:val="4"/>
        <w:ind w:firstLine="480"/>
      </w:pPr>
      <w:r>
        <w:t xml:space="preserve"> 2.采购人：本项目是指东莞市沙田镇社区卫生服务中心，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本项目共2个采购包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p>
            <w:pPr>
              <w:pStyle w:val="4"/>
            </w:pPr>
            <w:r>
              <w:t>采购包2：综合评分法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采购包1：折扣率</w:t>
            </w:r>
          </w:p>
          <w:p>
            <w:pPr>
              <w:pStyle w:val="4"/>
            </w:pPr>
            <w:r>
              <w:t>采购包2：折扣率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采购包1：0% - 100%</w:t>
            </w:r>
          </w:p>
          <w:p>
            <w:pPr>
              <w:pStyle w:val="4"/>
            </w:pPr>
            <w:r>
              <w:t>采购包2：0% - 100%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p>
            <w:pPr>
              <w:pStyle w:val="4"/>
            </w:pPr>
            <w:r>
              <w:t>采购包2：3家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p>
            <w:pPr>
              <w:pStyle w:val="4"/>
            </w:pPr>
            <w:r>
              <w:t>采购包2：1家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jc w:val="left"/>
            </w:pPr>
            <w:r>
              <w:t>采购包2：3家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兼投不兼中：本项目兼投不兼中，每个投标人最多只能被确定为1个采购包的第一中标候选人。本项目按采购包的顺序进行评审，依次按照综合得分由高到低的顺序，每个采购包推荐三名中标候选人。已获得采购包1的第一中标候选人资格的，将不具有采购包2的中标候选人推荐资格；采购包2从具有中标候选人资格的投标人中，推荐综合得分排名最高的投标人为第一中标候选人，综合得分排名次高的投标人为第二中标候选人，以此类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1、以采购文件中的各包组预算金额作为收费的计算基数。2、招标代理服务费参照国家计委《招标代理服务收费管理暂行办法》（计价格[2002]1980号）及《国家发展改革委关于降低部分建设项目收费标准规范收费行为等有关问题的通知》（发改价格[2011]534号）规定的收费标准计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p>
            <w:pPr>
              <w:pStyle w:val="4"/>
              <w:jc w:val="left"/>
            </w:pPr>
            <w:r>
              <w:t>采购包2：非专门面向中小企业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瀚思项目管理咨询有限公司代收。具体操作要求详见瀚思项目管理咨询有限公司有关指引，递交事宜请自行咨询瀚思项目管理咨询有限公司；请各投标人在投标文件递交截止时间前按须知前附表规定的金额递交至瀚思项目管理咨询有限公司，到账情况以开标时瀚思项目管理咨询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采购人或采购代理机构将在中国政府采购网(www.ccgp.gov.cn)、广东省政府采购网(https://gdgpo.czt.gd.gov.cn/)中国东莞沙田频道（http://www.dg.gov.cn/shatian/）上以公告的形式发布中标结果，中标公告的公告期限为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中国东莞沙田频道（http://www.dg.gov.cn/shatia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质疑联系人：黄安民</w:t>
      </w:r>
    </w:p>
    <w:p>
      <w:pPr>
        <w:pStyle w:val="4"/>
        <w:ind w:firstLine="480"/>
      </w:pPr>
      <w:r>
        <w:t>电话：0769-22380030</w:t>
      </w:r>
    </w:p>
    <w:p>
      <w:pPr>
        <w:pStyle w:val="4"/>
        <w:ind w:firstLine="480"/>
      </w:pPr>
      <w:r>
        <w:t>传真：0769-22380030</w:t>
      </w:r>
    </w:p>
    <w:p>
      <w:pPr>
        <w:pStyle w:val="4"/>
        <w:ind w:firstLine="480"/>
      </w:pPr>
      <w:r>
        <w:t>邮箱：hansizx@163.com</w:t>
      </w:r>
    </w:p>
    <w:p>
      <w:pPr>
        <w:pStyle w:val="4"/>
        <w:ind w:firstLine="480"/>
      </w:pPr>
      <w:r>
        <w:t>地址：广东省东莞市南城街道莞太路南城段115号旺南驹大厦1号楼1007室</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中药饮片供应及代煎服务-中心站)：综合评分法,是指投标文件满足招标文件全部实质性要求，且按照评审因素的量化指标评审得分最高的投标人为中标候选人的评标方法。（最低报价不是中标的唯一依据。）</w:t>
      </w:r>
    </w:p>
    <w:p>
      <w:pPr>
        <w:pStyle w:val="4"/>
      </w:pPr>
      <w:r>
        <w:t>采购包2(中药饮片供应及代煎服务-下属各站点)：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（1）评标情况不得私自外泄，有关信息由瀚思项目管理咨询有限公司统一对外发布。</w:t>
      </w:r>
    </w:p>
    <w:p>
      <w:pPr>
        <w:pStyle w:val="4"/>
        <w:ind w:firstLine="480"/>
      </w:pPr>
      <w:r>
        <w:t>（2）对瀚思项目管理咨询有限公司或投标人提供的要求保密的资料，不得摘记翻印和外传。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w:t>
      </w:r>
      <w:bookmarkStart w:id="0" w:name="_GoBack"/>
      <w:bookmarkEnd w:id="0"/>
      <w:r>
        <w:t>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采购包1（中药饮片供应及代煎服务-中心站）：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pPr>
      <w:r>
        <w:t>采购包2（中药饮片供应及代煎服务-下属各站点）：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采购包1（中药饮片供应及代煎服务-中心站）：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在中华人民共和国境内注册的法人或其他组织或自然人，投标（响应）时提交有效的营业执照（或事业法人登记证或身份证等相关证明）复印件。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投标文件中提供《资格条件承诺函》（格式详见第二章 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投标文件中提供《资格条件承诺函》（格式详见第二章 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投标文件中提供《资格条件承诺函》（格式详见第二章 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投标文件中提供《资格条件承诺函》（格式详见第二章 采购需求）。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特定资格要求</w:t>
            </w:r>
          </w:p>
        </w:tc>
        <w:tc>
          <w:tcPr>
            <w:tcW w:w="4238" w:type="dxa"/>
          </w:tcPr>
          <w:p>
            <w:pPr>
              <w:pStyle w:val="4"/>
            </w:pPr>
            <w:r>
              <w:t>投标人若为生产企业的必须依法取得《药品生产许可证》资质；投标人若为经营企业或代理公司的必须取得《药品经营许可证》资质。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落实政府采购政策需满足的资格要求</w:t>
            </w:r>
          </w:p>
        </w:tc>
        <w:tc>
          <w:tcPr>
            <w:tcW w:w="4238" w:type="dxa"/>
          </w:tcPr>
          <w:p>
            <w:pPr>
              <w:pStyle w:val="4"/>
            </w:pPr>
            <w:r>
              <w:t>本采购包不专门面向中小企业采购。</w:t>
            </w:r>
          </w:p>
        </w:tc>
      </w:tr>
    </w:tbl>
    <w:p>
      <w:pPr>
        <w:pStyle w:val="4"/>
      </w:pPr>
      <w:r>
        <w:t>采购包2（中药饮片供应及代煎服务-下属各站点）：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在中华人民共和国境内注册的法人或其他组织或自然人，投标（响应）时提交有效的营业执照（或事业法人登记证或身份证等相关证明）复印件。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投标文件中提供《资格条件承诺函》（格式详见第二章 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投标文件中提供《资格条件承诺函》（格式详见第二章 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投标文件中提供《资格条件承诺函》（格式详见第二章 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投标文件中提供《资格条件承诺函》（格式详见第二章 采购需求）。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特定资格条件</w:t>
            </w:r>
          </w:p>
        </w:tc>
        <w:tc>
          <w:tcPr>
            <w:tcW w:w="4238" w:type="dxa"/>
          </w:tcPr>
          <w:p>
            <w:pPr>
              <w:pStyle w:val="4"/>
            </w:pPr>
            <w:r>
              <w:t>投标人若为生产企业的必须依法取得《药品生产许可证》资质；投标人若为经营企业或代理公司的必须取得《药品经营许可证》资质。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落实政府采购政策需满足的资格要求</w:t>
            </w:r>
          </w:p>
        </w:tc>
        <w:tc>
          <w:tcPr>
            <w:tcW w:w="4238" w:type="dxa"/>
          </w:tcPr>
          <w:p>
            <w:pPr>
              <w:pStyle w:val="4"/>
            </w:pPr>
            <w:r>
              <w:t>本采购包不专门面向中小企业采购。</w:t>
            </w:r>
          </w:p>
        </w:tc>
      </w:tr>
    </w:tbl>
    <w:p>
      <w:pPr>
        <w:pStyle w:val="4"/>
        <w:ind w:firstLine="480"/>
      </w:pPr>
      <w:r>
        <w:t>表二符合性审查表：</w:t>
      </w:r>
    </w:p>
    <w:p>
      <w:pPr>
        <w:pStyle w:val="4"/>
      </w:pPr>
      <w:r>
        <w:t>采购包1（中药饮片供应及代煎服务-中心站）：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投标报价</w:t>
            </w:r>
          </w:p>
        </w:tc>
        <w:tc>
          <w:tcPr>
            <w:tcW w:w="4238" w:type="dxa"/>
          </w:tcPr>
          <w:p>
            <w:pPr>
              <w:pStyle w:val="4"/>
            </w:pPr>
            <w:r>
              <w:t>投标报价是固定唯一的，且不超过预算金额或最高限价或最高限价折扣率的。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投标方案</w:t>
            </w:r>
          </w:p>
        </w:tc>
        <w:tc>
          <w:tcPr>
            <w:tcW w:w="4238" w:type="dxa"/>
          </w:tcPr>
          <w:p>
            <w:pPr>
              <w:pStyle w:val="4"/>
            </w:pPr>
            <w:r>
              <w:t>投标人提交的投标方案是固定唯一的。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pPr>
      <w:r>
        <w:t>采购包2（中药饮片供应及代煎服务-下属各站点）：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投标报价</w:t>
            </w:r>
          </w:p>
        </w:tc>
        <w:tc>
          <w:tcPr>
            <w:tcW w:w="4238" w:type="dxa"/>
          </w:tcPr>
          <w:p>
            <w:pPr>
              <w:pStyle w:val="4"/>
            </w:pPr>
            <w:r>
              <w:t>投标报价是固定唯一的，且不超过预算金额或最高限价或最高限价折扣率的。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投标方案</w:t>
            </w:r>
          </w:p>
        </w:tc>
        <w:tc>
          <w:tcPr>
            <w:tcW w:w="4238" w:type="dxa"/>
          </w:tcPr>
          <w:p>
            <w:pPr>
              <w:pStyle w:val="4"/>
            </w:pPr>
            <w:r>
              <w:t>投标人提交的投标方案是固定唯一的。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采购包1(中药饮片供应及代煎服务-中心站):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商务部分20.0分</w:t>
            </w:r>
          </w:p>
          <w:p>
            <w:pPr>
              <w:pStyle w:val="4"/>
            </w:pPr>
            <w:r>
              <w:t>技术部分60.0分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供货能力 (15.0分)</w:t>
            </w:r>
          </w:p>
        </w:tc>
        <w:tc>
          <w:tcPr>
            <w:tcW w:w="5076" w:type="dxa"/>
          </w:tcPr>
          <w:p>
            <w:pPr>
              <w:pStyle w:val="4"/>
              <w:jc w:val="left"/>
            </w:pPr>
            <w:r>
              <w:t>根据投标人对针对本项目采购需求提供的“供货能力”（包括但不限于中药饮片品种数量、原药材供应来源稳定性、产品库存充足性等）进行综合评审：（1）中药饮片品种数量满足采购人发展需要，原药材货物来源稳定，产品库存非常充足，供货能力各项内容均具备，得15分；（2）中药饮片品种数量较满足采购人发展需要，原药材货物来源较稳定，产品库存较充足，供货能力各项内容较具备的，得10分；（3）中药饮片品种数量基本满足采购人发展需要，原药材货物来源较稳定，产品库存基本充足，供货能力各项内容基本具备，得5分；（4）中药饮片品种数量不满足采购人发展需要，原药材货物来源缺乏稳定性，产品库存不充足，供货能力部分内容有缺漏的，得1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(10.0分)</w:t>
            </w:r>
          </w:p>
        </w:tc>
        <w:tc>
          <w:tcPr>
            <w:tcW w:w="5076" w:type="dxa"/>
          </w:tcPr>
          <w:p>
            <w:pPr>
              <w:pStyle w:val="4"/>
              <w:jc w:val="left"/>
            </w:pPr>
            <w:r>
              <w:t>根据投标人对针对本项目采购需求提供的“项目实施方案”(包括但不限于项目组织管理、药品管理、技术管理、资料管理等)进行综合评审: （1）项目实施方案详细具体、可行性强，得10分；（2）项目实施方案较完整、可行性较强，得6分；（3）项目实施方案一般，可行性一般，得4分； （4）项目实施方案差，可行性差，得2分；（5）未提供对应方案的，得0分。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质量控制方案 (10.0分)</w:t>
            </w:r>
          </w:p>
        </w:tc>
        <w:tc>
          <w:tcPr>
            <w:tcW w:w="5076" w:type="dxa"/>
          </w:tcPr>
          <w:p>
            <w:pPr>
              <w:pStyle w:val="4"/>
              <w:jc w:val="left"/>
            </w:pPr>
            <w:r>
              <w:t>根据投标人对针对本项目采购需求提供的“质量控制方案”（包括但不限于：质量控制流程、质检放行、入库、出库等管理文件）进行综合评审：（1）质量控制流程、质检放行、入库、出库等管理文件内容详尽、规范，得10分；（2）质量控制流程、质检放行、入库、出库等管理文件内容较详尽、较规范，得6分；（3）质量控制流程、质检放行、入库、出库等管理文件内容一般、基本规范，得4分；（4）质量控制流程、质检放行、入库、出库等管理文件内容有缺漏的，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配送方案 (10.0分)</w:t>
            </w:r>
          </w:p>
        </w:tc>
        <w:tc>
          <w:tcPr>
            <w:tcW w:w="5076" w:type="dxa"/>
          </w:tcPr>
          <w:p>
            <w:pPr>
              <w:pStyle w:val="4"/>
              <w:jc w:val="left"/>
            </w:pPr>
            <w:r>
              <w:t>根据投标人对针对本项目采购需求提供的“配送方案”（包括但不限于投入本项目的配送人员名单及安排、运输保障计划措施、配送应急预案等）进行综合评审：（1）配送人员名单详细、安排合理可行，运输保障计划措施全面、科学合理，配送应急预案完善、能够满足应急配送需求及事件预防，得10分；（2）配送人员名单较详细、安排较合理可行，运输保障计划措施较全面、较科学合理，配送应急预案较完善、满足应急配送需求及事件预防，得6分；（3）配送人员名单及安排、运输保障计划措施基本完善、配送应急预案基本完善、基本能够满足应急配送需求及事件预防，得4分；（4）提供配送人员名单及安排、运输保障计划措施缺乏完整性，配送应急预案不能满足应急配送需求及事件预防，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(10.0分)</w:t>
            </w:r>
          </w:p>
        </w:tc>
        <w:tc>
          <w:tcPr>
            <w:tcW w:w="5076" w:type="dxa"/>
          </w:tcPr>
          <w:p>
            <w:pPr>
              <w:pStyle w:val="4"/>
              <w:jc w:val="left"/>
            </w:pPr>
            <w:r>
              <w:t>根据投标人对针对本项目采购需求提供的“售后服务方案”（包括但不限于三包政策承诺、退换货流程及承诺、近效期药品处理流程及承诺等）进行综合评审：（1）三包政策承诺充分完善，退换货流程简洁迅速、承诺合理可行性高，近效期药品处理流程合规准确、承诺合理可行性高，得10分；（2）三包政策承诺较充分完善，退换货流程较简洁迅速、承诺合理具可行性较高，近效期药品处理流程较合规准确、承诺合理可行性较高，得6分；（3）三包政策承诺基本完善，退换货流程一般、承诺一般，近效期药品处理流程一般、承诺一般，得4分；（4）三包政策缺乏承诺，退换货流程差、承诺差，近效期药品处理流程差、承诺差，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样品 (5.0分)</w:t>
            </w:r>
          </w:p>
        </w:tc>
        <w:tc>
          <w:tcPr>
            <w:tcW w:w="5076" w:type="dxa"/>
          </w:tcPr>
          <w:p>
            <w:pPr>
              <w:pStyle w:val="4"/>
              <w:jc w:val="left"/>
            </w:pPr>
            <w:r>
              <w:t>根据投标人提供的样品情况进行综合评审：（1）提供的饮片样品外观整洁，色泽均匀，无杂质，切片规格统一，完全符合且优于药典或相关质量标准，得5分。（2）提供的饮片样品外观较整洁，无明显杂质，切片规格相对统一，完全符合药典或相关质量标准，得3分。（3）提供的饮片样品外观一般，有明显杂质，切片规格相对统一，基本符合药典或相关质量标准，得2分。（4）提供的饮片样品外观差，有明显杂质，切片规格不统一，不符合药典或相关质量标准，得1分。（5）未提供样品或提供的样品不全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(12.0分)</w:t>
            </w:r>
          </w:p>
        </w:tc>
        <w:tc>
          <w:tcPr>
            <w:tcW w:w="5076" w:type="dxa"/>
          </w:tcPr>
          <w:p>
            <w:pPr>
              <w:pStyle w:val="4"/>
              <w:jc w:val="left"/>
            </w:pPr>
            <w:r>
              <w:t>（一）投标人自2020年1月1日（含）以来（以合同签订时间为准）具有中药饮片供应配送服务业绩，每提供一个有效业绩的，得3分；本小项最高得9分； （二）投标人自2020年1月1日（含）以来（以合同签订时间为准）具有中药饮片代煎代配服务业绩，每提供一个有效业绩的，得1分；本小项最高得3分。 注：本项最高得12分。以上业绩不重复计分。提供合同关键信息页（含签订合同双方的单位名称、合同项目名称、合同概况与含签订合同双方的落款盖章、签订日期的关键页等）复印件并加盖投标人公章作为证明资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(5.0分)</w:t>
            </w:r>
          </w:p>
        </w:tc>
        <w:tc>
          <w:tcPr>
            <w:tcW w:w="5076" w:type="dxa"/>
          </w:tcPr>
          <w:p>
            <w:pPr>
              <w:pStyle w:val="4"/>
              <w:jc w:val="left"/>
            </w:pPr>
            <w:r>
              <w:t>根据投标人拟投入本项目的团队成员具有执业药师资格证书的，每提供一个有效执业药师资格证书的，得1分，本项最高得5分。注：须提供人员证书及社会保障部门出具的投标截止日前三个月（含投标截止日当月）任意一个月在投标人单位缴纳社会保险的证明资料或投标人单位代缴个人所得税税单，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配送车辆 (3.0分)</w:t>
            </w:r>
          </w:p>
        </w:tc>
        <w:tc>
          <w:tcPr>
            <w:tcW w:w="5076" w:type="dxa"/>
          </w:tcPr>
          <w:p>
            <w:pPr>
              <w:pStyle w:val="4"/>
              <w:jc w:val="left"/>
            </w:pPr>
            <w:r>
              <w:t>根据投标人对本项目配备的厢式配送车辆数量进行评审：每提供一辆厢式配送车辆的，得1分，本项最高得3分。注：拟投入本项目的配送车辆为自有的，须以投标人名义购买，提供有效的机动车行驶证复印件；若为租赁车辆，同时提供有效的车辆租赁协议（合同）复印件、车辆实物图和机动车行驶证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注：满足招标文件要求且报价最低的为评标基准价。如：投标报价95%为报价最低，评标基准价为95%，得满分】。因落实政府采购政策进行价格调整的，以调整后的价格计算评标基准价和投标报价。</w:t>
            </w:r>
          </w:p>
        </w:tc>
      </w:tr>
    </w:tbl>
    <w:p>
      <w:pPr>
        <w:pStyle w:val="4"/>
      </w:pPr>
      <w:r>
        <w:t>采购包2(中药饮片供应及代煎服务-下属各站点):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商务部分20.0分</w:t>
            </w:r>
          </w:p>
          <w:p>
            <w:pPr>
              <w:pStyle w:val="4"/>
            </w:pPr>
            <w:r>
              <w:t>技术部分60.0分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供货能力 (15.0分)</w:t>
            </w:r>
          </w:p>
        </w:tc>
        <w:tc>
          <w:tcPr>
            <w:tcW w:w="5076" w:type="dxa"/>
          </w:tcPr>
          <w:p>
            <w:pPr>
              <w:pStyle w:val="4"/>
              <w:jc w:val="left"/>
            </w:pPr>
            <w:r>
              <w:t>根据投标人对针对本项目采购需求提供的“供货能力”（包括但不限于中药饮片品种数量、原药材供应来源稳定性、产品库存充足性等）进行综合评审：（1）中药饮片品种数量满足采购人发展需要，原药材货物来源稳定，产品库存非常充足，供货能力各项内容均具备，得15分；（2）中药饮片品种数量较满足采购人发展需要，原药材货物来源较稳定，产品库存较充足，供货能力各项内容较具备的，得10分；（3）中药饮片品种数量基本满足采购人发展需要，原药材货物来源较稳定，产品库存基本充足，供货能力各项内容基本具备，得5分；（4）中药饮片品种数量不满足采购人发展需要，原药材货物来源缺乏稳定性，产品库存不充足，供货能力部分内容有缺漏的，得1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项目实施方案 (10.0分)</w:t>
            </w:r>
          </w:p>
        </w:tc>
        <w:tc>
          <w:tcPr>
            <w:tcW w:w="5076" w:type="dxa"/>
          </w:tcPr>
          <w:p>
            <w:pPr>
              <w:pStyle w:val="4"/>
              <w:jc w:val="left"/>
            </w:pPr>
            <w:r>
              <w:t>根据投标人对针对本项目采购需求提供的“项目实施方案”(包括但不限于项目组织管理、药品管理、技术管理、资料管理等)进行综合评审: （1）项目实施方案详细具体、可行性强，得10分；（2）项目实施方案较完整、可行性较强，得6分；（3）项目实施方案一般，可行性一般，得4分； （4）项目实施方案差，可行性差，得2分；（5）未提供对应方案的，得0分。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质量控制方案 (10.0分)</w:t>
            </w:r>
          </w:p>
        </w:tc>
        <w:tc>
          <w:tcPr>
            <w:tcW w:w="5076" w:type="dxa"/>
          </w:tcPr>
          <w:p>
            <w:pPr>
              <w:pStyle w:val="4"/>
              <w:jc w:val="left"/>
            </w:pPr>
            <w:r>
              <w:t>根据投标人对针对本项目采购需求提供的“质量控制方案”（包括但不限于：质量控制流程、质检放行、入库、出库等管理文件）进行综合评审：（1）质量控制流程、质检放行、入库、出库等管理文件内容详尽、规范，得10分；（2）质量控制流程、质检放行、入库、出库等管理文件内容较详尽、较规范，得6分；（3）质量控制流程、质检放行、入库、出库等管理文件内容一般、基本规范，得4分；（4）质量控制流程、质检放行、入库、出库等管理文件内容有缺漏的，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配送方案 (10.0分)</w:t>
            </w:r>
          </w:p>
        </w:tc>
        <w:tc>
          <w:tcPr>
            <w:tcW w:w="5076" w:type="dxa"/>
          </w:tcPr>
          <w:p>
            <w:pPr>
              <w:pStyle w:val="4"/>
              <w:jc w:val="left"/>
            </w:pPr>
            <w:r>
              <w:t>根据投标人对针对本项目采购需求提供的“配送方案”（包括但不限于投入本项目的配送人员名单及安排、运输保障计划措施、配送应急预案等）进行综合评审：（1）配送人员名单详细、安排合理可行，运输保障计划措施全面、科学合理，配送应急预案完善、能够满足应急配送需求及事件预防，得10分；（2）配送人员名单较详细、安排较合理可行，运输保障计划措施较全面、较科学合理，配送应急预案较完善、满足应急配送需求及事件预防，得6分；（3）配送人员名单及安排、运输保障计划措施基本完善、配送应急预案基本完善、基本能够满足应急配送需求及事件预防，得4分；（4）提供配送人员名单及安排、运输保障计划措施缺乏完整性，配送应急预案不能满足应急配送需求及事件预防，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(10.0分)</w:t>
            </w:r>
          </w:p>
        </w:tc>
        <w:tc>
          <w:tcPr>
            <w:tcW w:w="5076" w:type="dxa"/>
          </w:tcPr>
          <w:p>
            <w:pPr>
              <w:pStyle w:val="4"/>
              <w:jc w:val="left"/>
            </w:pPr>
            <w:r>
              <w:t>根据投标人对针对本项目采购需求提供的“售后服务方案”（包括但不限于三包政策承诺、退换货流程及承诺、近效期药品处理流程及承诺等）进行综合评审：（1）三包政策承诺充分完善，退换货流程简洁迅速、承诺合理可行性高，近效期药品处理流程合规准确、承诺合理可行性高，得10分；（2）三包政策承诺较充分完善，退换货流程较简洁迅速、承诺合理具可行性较高，近效期药品处理流程较合规准确、承诺合理可行性较高，得6分；（3）三包政策承诺基本完善，退换货流程一般、承诺一般，近效期药品处理流程一般、承诺一般，得4分；（4）三包政策缺乏承诺，退换货流程差、承诺差，近效期药品处理流程差、承诺差，得2分；（5）未提供对应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样品 (5.0分)</w:t>
            </w:r>
          </w:p>
        </w:tc>
        <w:tc>
          <w:tcPr>
            <w:tcW w:w="5076" w:type="dxa"/>
          </w:tcPr>
          <w:p>
            <w:pPr>
              <w:pStyle w:val="4"/>
              <w:jc w:val="left"/>
            </w:pPr>
            <w:r>
              <w:t>根据投标人提供的样品情况进行综合评审：（1）提供的饮片样品外观整洁，色泽均匀，无杂质，切片规格统一，完全符合且优于药典或相关质量标准，得5分。（2）提供的饮片样品外观较整洁，无明显杂质，切片规格相对统一，完全符合药典或相关质量标准，得3分。（3）提供的饮片样品外观一般，有明显杂质，切片规格相对统一，基本符合药典或相关质量标准，得2分。（4）提供的饮片样品外观差，有明显杂质，切片规格不统一，不符合药典或相关质量标准，得1分。（5）未提供样品或提供的样品不全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(12.0分)</w:t>
            </w:r>
          </w:p>
        </w:tc>
        <w:tc>
          <w:tcPr>
            <w:tcW w:w="5076" w:type="dxa"/>
          </w:tcPr>
          <w:p>
            <w:pPr>
              <w:pStyle w:val="4"/>
              <w:jc w:val="left"/>
            </w:pPr>
            <w:r>
              <w:t>（一）投标人自2020年1月1日（含）以来（以合同签订时间为准）具有中药饮片供应配送服务业绩，每提供一个有效业绩的，得3分；本小项最高得9分； （二）投标人自2020年1月1日（含）以来（以合同签订时间为准）具有中药饮片代煎代配服务业绩，每提供一个有效业绩的，得1分；本小项最高得3分。 注：本项最高得12分。以上业绩不重复计分。提供合同关键信息页（含签订合同双方的单位名称、合同项目名称、合同概况与含签订合同双方的落款盖章、签订日期的关键页等）复印件并加盖投标人公章作为证明资料，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(5.0分)</w:t>
            </w:r>
          </w:p>
        </w:tc>
        <w:tc>
          <w:tcPr>
            <w:tcW w:w="5076" w:type="dxa"/>
          </w:tcPr>
          <w:p>
            <w:pPr>
              <w:pStyle w:val="4"/>
              <w:jc w:val="left"/>
            </w:pPr>
            <w:r>
              <w:t>根据投标人拟投入本项目的团队成员具有执业药师资格证书的，每提供一个有效执业药师资格证书的，得1分，本项最高得5分。注：须提供人员证书及社会保障部门出具的投标截止日前三个月（含投标截止日当月）任意一个月在投标人单位缴纳社会保险的证明资料或投标人单位代缴个人所得税税单，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配送车辆 (3.0分)</w:t>
            </w:r>
          </w:p>
        </w:tc>
        <w:tc>
          <w:tcPr>
            <w:tcW w:w="5076" w:type="dxa"/>
          </w:tcPr>
          <w:p>
            <w:pPr>
              <w:pStyle w:val="4"/>
              <w:jc w:val="left"/>
            </w:pPr>
            <w:r>
              <w:t>根据投标人对本项目配备的厢式配送车辆数量进行评审：每提供一辆厢式配送车辆的，得1分，本项最高得3分。注：拟投入本项目的配送车辆为自有的，须以投标人名义购买，提供有效的机动车行驶证复印件；若为租赁车辆，同时提供有效的车辆租赁协议（合同）复印件、车辆实物图和机动车行驶证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注：满足招标文件要求且报价最低的为评标基准价。如：投标报价95%为报价最低，评标基准价为95%，得满分】。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pPr>
      <w:r>
        <w:t>采购包2：</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jc w:val="center"/>
      </w:pPr>
      <w:r>
        <w:rPr>
          <w:b/>
          <w:sz w:val="36"/>
        </w:rPr>
        <w:t xml:space="preserve"> 合同文本</w:t>
      </w:r>
    </w:p>
    <w:p>
      <w:pPr>
        <w:pStyle w:val="4"/>
        <w:jc w:val="center"/>
      </w:pPr>
      <w:r>
        <w:rPr>
          <w:b/>
          <w:sz w:val="24"/>
        </w:rPr>
        <w:t>东莞市沙田镇社区卫生服务中心中药饮片供应服务项目合同</w:t>
      </w:r>
    </w:p>
    <w:p>
      <w:pPr>
        <w:pStyle w:val="4"/>
        <w:jc w:val="right"/>
      </w:pPr>
      <w:r>
        <w:rPr>
          <w:b/>
          <w:sz w:val="20"/>
        </w:rPr>
        <w:t>合同编号：</w:t>
      </w:r>
    </w:p>
    <w:p>
      <w:pPr>
        <w:pStyle w:val="4"/>
      </w:pPr>
      <w:r>
        <w:rPr>
          <w:b/>
          <w:sz w:val="20"/>
        </w:rPr>
        <w:t>甲方（采购人）：</w:t>
      </w:r>
      <w:r>
        <w:rPr>
          <w:b/>
          <w:sz w:val="20"/>
          <w:u w:val="single"/>
        </w:rPr>
        <w:t>东莞市沙田镇社区卫生服务中心</w:t>
      </w:r>
    </w:p>
    <w:p>
      <w:pPr>
        <w:pStyle w:val="4"/>
      </w:pPr>
      <w:r>
        <w:rPr>
          <w:b/>
          <w:sz w:val="20"/>
        </w:rPr>
        <w:t>统一社会信用代码：</w:t>
      </w:r>
    </w:p>
    <w:p>
      <w:pPr>
        <w:pStyle w:val="4"/>
      </w:pPr>
      <w:r>
        <w:rPr>
          <w:b/>
          <w:sz w:val="20"/>
        </w:rPr>
        <w:t>乙方（供应商）：</w:t>
      </w:r>
    </w:p>
    <w:p>
      <w:pPr>
        <w:pStyle w:val="4"/>
      </w:pPr>
      <w:r>
        <w:rPr>
          <w:b/>
          <w:sz w:val="20"/>
        </w:rPr>
        <w:t>统一社会信用代码：</w:t>
      </w:r>
    </w:p>
    <w:p>
      <w:pPr>
        <w:pStyle w:val="4"/>
        <w:ind w:firstLine="480"/>
        <w:jc w:val="both"/>
      </w:pPr>
      <w:r>
        <w:rPr>
          <w:sz w:val="20"/>
        </w:rPr>
        <w:t>受甲方委托，</w:t>
      </w:r>
      <w:r>
        <w:rPr>
          <w:sz w:val="20"/>
          <w:u w:val="single"/>
        </w:rPr>
        <w:t xml:space="preserve"> (采购代理机构)</w:t>
      </w:r>
      <w:r>
        <w:rPr>
          <w:sz w:val="20"/>
        </w:rPr>
        <w:t>组织对</w:t>
      </w:r>
      <w:r>
        <w:rPr>
          <w:sz w:val="20"/>
          <w:u w:val="single"/>
        </w:rPr>
        <w:t xml:space="preserve"> （项目名称）</w:t>
      </w:r>
      <w:r>
        <w:rPr>
          <w:sz w:val="20"/>
        </w:rPr>
        <w:t>采购项目</w:t>
      </w:r>
      <w:r>
        <w:rPr>
          <w:sz w:val="20"/>
          <w:u w:val="single"/>
        </w:rPr>
        <w:t>（采购项目编号为）</w:t>
      </w:r>
      <w:r>
        <w:rPr>
          <w:sz w:val="20"/>
        </w:rPr>
        <w:t>进行采购，于</w:t>
      </w:r>
      <w:r>
        <w:rPr>
          <w:sz w:val="20"/>
          <w:u w:val="single"/>
        </w:rPr>
        <w:t xml:space="preserve">   年  月  日</w:t>
      </w:r>
      <w:r>
        <w:rPr>
          <w:sz w:val="20"/>
        </w:rPr>
        <w:t>通过公开招标，经评标委员会评定乙方为中标单位。为了保护甲、乙双方合法权益，根据《中华人民共和国政府采购法》及其实施条例、《中华人民共和国民法典》，在平等自愿的基础上，按照下面的条款和条件，签署本合同。</w:t>
      </w:r>
    </w:p>
    <w:p>
      <w:pPr>
        <w:pStyle w:val="4"/>
        <w:ind w:firstLine="480"/>
        <w:jc w:val="both"/>
      </w:pPr>
      <w:r>
        <w:rPr>
          <w:b/>
          <w:sz w:val="20"/>
        </w:rPr>
        <w:t>第一条合同项目</w:t>
      </w:r>
    </w:p>
    <w:p>
      <w:pPr>
        <w:pStyle w:val="4"/>
        <w:ind w:firstLine="480"/>
        <w:jc w:val="both"/>
      </w:pPr>
      <w:r>
        <w:rPr>
          <w:sz w:val="20"/>
        </w:rPr>
        <w:t>1.项目名称：</w:t>
      </w:r>
      <w:r>
        <w:rPr>
          <w:u w:val="single"/>
        </w:rPr>
        <w:t xml:space="preserve">                 </w:t>
      </w:r>
      <w:r>
        <w:rPr>
          <w:sz w:val="20"/>
        </w:rPr>
        <w:t>；</w:t>
      </w:r>
    </w:p>
    <w:p>
      <w:pPr>
        <w:pStyle w:val="4"/>
        <w:ind w:firstLine="480"/>
        <w:jc w:val="both"/>
      </w:pPr>
      <w:r>
        <w:rPr>
          <w:sz w:val="20"/>
        </w:rPr>
        <w:t>2.采购项目编号：</w:t>
      </w:r>
      <w:r>
        <w:rPr>
          <w:u w:val="single"/>
        </w:rPr>
        <w:t xml:space="preserve">             </w:t>
      </w:r>
      <w:r>
        <w:rPr>
          <w:sz w:val="20"/>
        </w:rPr>
        <w:t>。</w:t>
      </w:r>
    </w:p>
    <w:p>
      <w:pPr>
        <w:pStyle w:val="4"/>
        <w:ind w:firstLine="480"/>
        <w:jc w:val="both"/>
      </w:pPr>
      <w:r>
        <w:rPr>
          <w:b/>
          <w:sz w:val="20"/>
        </w:rPr>
        <w:t>第二条合同组成</w:t>
      </w:r>
      <w:r>
        <w:rPr>
          <w:b/>
        </w:rPr>
        <w:t xml:space="preserve"> </w:t>
      </w:r>
    </w:p>
    <w:p>
      <w:pPr>
        <w:pStyle w:val="4"/>
        <w:ind w:firstLine="480"/>
        <w:jc w:val="both"/>
      </w:pPr>
      <w:r>
        <w:rPr>
          <w:sz w:val="20"/>
        </w:rPr>
        <w:t>1.合同文件组成内容包括：本合同书、中标（成交）通知书、投标（相应）文件（含澄清内容）、招标文件（含招标文件澄清通知）等。</w:t>
      </w:r>
    </w:p>
    <w:p>
      <w:pPr>
        <w:pStyle w:val="4"/>
        <w:ind w:firstLine="480"/>
        <w:jc w:val="both"/>
      </w:pPr>
      <w:r>
        <w:rPr>
          <w:b/>
          <w:sz w:val="20"/>
        </w:rPr>
        <w:t>第三条服务内容、标准及要求</w:t>
      </w:r>
    </w:p>
    <w:p>
      <w:pPr>
        <w:pStyle w:val="4"/>
        <w:ind w:firstLine="480"/>
        <w:jc w:val="both"/>
      </w:pPr>
      <w:r>
        <w:rPr>
          <w:sz w:val="20"/>
        </w:rPr>
        <w:t>1.采购内容：</w:t>
      </w:r>
      <w:r>
        <w:rPr>
          <w:u w:val="single"/>
        </w:rPr>
        <w:t xml:space="preserve">                   </w:t>
      </w:r>
      <w:r>
        <w:rPr>
          <w:sz w:val="20"/>
        </w:rPr>
        <w:t>。</w:t>
      </w:r>
    </w:p>
    <w:p>
      <w:pPr>
        <w:pStyle w:val="4"/>
        <w:ind w:firstLine="480"/>
        <w:jc w:val="both"/>
      </w:pPr>
      <w:r>
        <w:rPr>
          <w:sz w:val="20"/>
        </w:rPr>
        <w:t>2.采购标准：</w:t>
      </w:r>
      <w:r>
        <w:rPr>
          <w:u w:val="single"/>
        </w:rPr>
        <w:t xml:space="preserve">                   </w:t>
      </w:r>
      <w:r>
        <w:rPr>
          <w:sz w:val="20"/>
        </w:rPr>
        <w:t>。</w:t>
      </w:r>
    </w:p>
    <w:p>
      <w:pPr>
        <w:pStyle w:val="4"/>
        <w:ind w:firstLine="480"/>
        <w:jc w:val="both"/>
      </w:pPr>
      <w:r>
        <w:rPr>
          <w:sz w:val="20"/>
        </w:rPr>
        <w:t>3.采购要求：</w:t>
      </w:r>
      <w:r>
        <w:rPr>
          <w:u w:val="single"/>
        </w:rPr>
        <w:t xml:space="preserve">                   </w:t>
      </w:r>
      <w:r>
        <w:rPr>
          <w:sz w:val="20"/>
        </w:rPr>
        <w:t>。</w:t>
      </w:r>
    </w:p>
    <w:p>
      <w:pPr>
        <w:pStyle w:val="4"/>
        <w:ind w:firstLine="480"/>
        <w:jc w:val="both"/>
      </w:pPr>
      <w:r>
        <w:rPr>
          <w:sz w:val="20"/>
        </w:rPr>
        <w:t>4.具体采购内容采购标准及要求以招标文件用户需求书及乙方投标文件承诺条款及方案为准。</w:t>
      </w:r>
    </w:p>
    <w:p>
      <w:pPr>
        <w:pStyle w:val="4"/>
        <w:ind w:firstLine="480"/>
        <w:jc w:val="both"/>
      </w:pPr>
      <w:r>
        <w:rPr>
          <w:b/>
          <w:sz w:val="20"/>
        </w:rPr>
        <w:t>第四条价格</w:t>
      </w:r>
    </w:p>
    <w:p>
      <w:pPr>
        <w:pStyle w:val="4"/>
        <w:ind w:firstLine="480"/>
        <w:jc w:val="both"/>
      </w:pPr>
      <w:r>
        <w:rPr>
          <w:sz w:val="20"/>
        </w:rPr>
        <w:t>1.合同总价包含：本次公开招标采购所有项目内容的费用包含合同实施过程中的应预见和不可预见费用等完成合同规定责任和义务、达到合同目的的一切费用及企业利润。除本项目列明的包干总价外，甲方不再增加支付任何其他费用。</w:t>
      </w:r>
    </w:p>
    <w:p>
      <w:pPr>
        <w:pStyle w:val="4"/>
        <w:ind w:firstLine="480"/>
        <w:jc w:val="both"/>
      </w:pPr>
      <w:r>
        <w:rPr>
          <w:sz w:val="20"/>
        </w:rPr>
        <w:t>2.合同总价：（人民币</w:t>
      </w:r>
      <w:r>
        <w:rPr>
          <w:sz w:val="20"/>
          <w:u w:val="single"/>
        </w:rPr>
        <w:t>）       大写          （¥）</w:t>
      </w:r>
    </w:p>
    <w:p>
      <w:pPr>
        <w:pStyle w:val="4"/>
        <w:ind w:firstLine="480"/>
        <w:jc w:val="both"/>
      </w:pPr>
      <w:r>
        <w:rPr>
          <w:b/>
          <w:sz w:val="20"/>
        </w:rPr>
        <w:t>第五条服务期限及地点</w:t>
      </w:r>
    </w:p>
    <w:p>
      <w:pPr>
        <w:pStyle w:val="4"/>
        <w:ind w:firstLine="480"/>
        <w:jc w:val="both"/>
      </w:pPr>
      <w:r>
        <w:rPr>
          <w:sz w:val="20"/>
        </w:rPr>
        <w:t>1.服务期：</w:t>
      </w:r>
      <w:r>
        <w:rPr>
          <w:u w:val="single"/>
        </w:rPr>
        <w:t xml:space="preserve">         </w:t>
      </w:r>
      <w:r>
        <w:rPr>
          <w:sz w:val="20"/>
        </w:rPr>
        <w:t>年，合同生效之日自  年  月  日至  年  月  日止。</w:t>
      </w:r>
    </w:p>
    <w:p>
      <w:pPr>
        <w:pStyle w:val="4"/>
        <w:ind w:firstLine="480"/>
        <w:jc w:val="both"/>
      </w:pPr>
      <w:r>
        <w:rPr>
          <w:sz w:val="20"/>
        </w:rPr>
        <w:t>2.服务地点：</w:t>
      </w:r>
      <w:r>
        <w:rPr>
          <w:u w:val="single"/>
        </w:rPr>
        <w:t xml:space="preserve">                 </w:t>
      </w:r>
      <w:r>
        <w:rPr>
          <w:sz w:val="20"/>
        </w:rPr>
        <w:t>或甲方指定地点。</w:t>
      </w:r>
    </w:p>
    <w:p>
      <w:pPr>
        <w:pStyle w:val="4"/>
        <w:ind w:firstLine="480"/>
        <w:jc w:val="both"/>
      </w:pPr>
      <w:r>
        <w:rPr>
          <w:b/>
          <w:sz w:val="20"/>
        </w:rPr>
        <w:t>第六条付款方式</w:t>
      </w:r>
    </w:p>
    <w:p>
      <w:pPr>
        <w:pStyle w:val="4"/>
        <w:ind w:firstLine="480"/>
        <w:jc w:val="both"/>
      </w:pPr>
      <w:r>
        <w:rPr>
          <w:sz w:val="20"/>
        </w:rPr>
        <w:t>1.本合同的付款方式为：</w:t>
      </w:r>
    </w:p>
    <w:p>
      <w:pPr>
        <w:pStyle w:val="4"/>
        <w:ind w:firstLine="480"/>
        <w:jc w:val="both"/>
      </w:pPr>
      <w:r>
        <w:rPr>
          <w:u w:val="single"/>
        </w:rPr>
        <w:t xml:space="preserve">                                  </w:t>
      </w:r>
    </w:p>
    <w:p>
      <w:pPr>
        <w:pStyle w:val="4"/>
        <w:ind w:firstLine="480"/>
        <w:jc w:val="both"/>
      </w:pPr>
      <w:r>
        <w:rPr>
          <w:sz w:val="20"/>
        </w:rPr>
        <w:t>2.付款前乙方应向甲方提出请款申请及所需的材料和等额合格发票。如果乙方怠于或者拒绝提供资料或者办理手续的，则因此产生的付款迟延的责任全部由乙方承担。</w:t>
      </w:r>
    </w:p>
    <w:p>
      <w:pPr>
        <w:pStyle w:val="4"/>
        <w:ind w:firstLine="480"/>
        <w:jc w:val="both"/>
      </w:pPr>
      <w:r>
        <w:rPr>
          <w:b/>
          <w:sz w:val="20"/>
        </w:rPr>
        <w:t>第七条验收方式</w:t>
      </w:r>
    </w:p>
    <w:p>
      <w:pPr>
        <w:pStyle w:val="4"/>
        <w:ind w:firstLine="480"/>
        <w:jc w:val="both"/>
      </w:pPr>
      <w:r>
        <w:rPr>
          <w:sz w:val="20"/>
        </w:rPr>
        <w:t>1.验收应在甲乙双方共同参加下进行，依据招标文件及本合同的有关规定制定的方案进行验收，并按国家有关规定、规范进行。</w:t>
      </w:r>
    </w:p>
    <w:p>
      <w:pPr>
        <w:pStyle w:val="4"/>
        <w:ind w:firstLine="480"/>
        <w:jc w:val="both"/>
      </w:pPr>
      <w:r>
        <w:rPr>
          <w:sz w:val="20"/>
        </w:rPr>
        <w:t>2.甲方组织项目验收小组按国家有关规定、规范进行验收，必要时邀请相关专业人员或机构参与验收。</w:t>
      </w:r>
    </w:p>
    <w:p>
      <w:pPr>
        <w:pStyle w:val="4"/>
        <w:ind w:firstLine="480"/>
        <w:jc w:val="both"/>
      </w:pPr>
      <w:r>
        <w:rPr>
          <w:sz w:val="20"/>
        </w:rPr>
        <w:t>3.对验收不合格的部分，乙方应在甲方规定时间内及时整改完善直至合格。</w:t>
      </w:r>
    </w:p>
    <w:p>
      <w:pPr>
        <w:pStyle w:val="4"/>
        <w:ind w:firstLine="480"/>
        <w:jc w:val="both"/>
      </w:pPr>
      <w:r>
        <w:rPr>
          <w:sz w:val="20"/>
        </w:rPr>
        <w:t>4.验收要求：</w:t>
      </w:r>
      <w:r>
        <w:rPr>
          <w:u w:val="single"/>
        </w:rPr>
        <w:t xml:space="preserve">                      </w:t>
      </w:r>
    </w:p>
    <w:p>
      <w:pPr>
        <w:pStyle w:val="4"/>
        <w:ind w:firstLine="480"/>
        <w:jc w:val="both"/>
      </w:pPr>
      <w:r>
        <w:rPr>
          <w:b/>
          <w:sz w:val="20"/>
        </w:rPr>
        <w:t>第八条税和关税</w:t>
      </w:r>
    </w:p>
    <w:p>
      <w:pPr>
        <w:pStyle w:val="4"/>
        <w:ind w:firstLine="480"/>
        <w:jc w:val="both"/>
      </w:pPr>
      <w:r>
        <w:rPr>
          <w:sz w:val="20"/>
        </w:rPr>
        <w:t>1.中国政府根据现行税法对甲方征收的与本合同有关的一切税费均应由甲方承担。</w:t>
      </w:r>
    </w:p>
    <w:p>
      <w:pPr>
        <w:pStyle w:val="4"/>
        <w:ind w:firstLine="480"/>
        <w:jc w:val="both"/>
      </w:pPr>
      <w:r>
        <w:rPr>
          <w:sz w:val="20"/>
        </w:rPr>
        <w:t>2.中国政府根据现行税法规定对乙方或其雇员征收的与本合同有关的一切税费应由乙方承担。</w:t>
      </w:r>
    </w:p>
    <w:p>
      <w:pPr>
        <w:pStyle w:val="4"/>
        <w:ind w:firstLine="480"/>
        <w:jc w:val="both"/>
      </w:pPr>
      <w:r>
        <w:rPr>
          <w:sz w:val="20"/>
        </w:rPr>
        <w:t>3.在中国境外发生的与本合同执行有关的一切税费均应由乙方承担。</w:t>
      </w:r>
    </w:p>
    <w:p>
      <w:pPr>
        <w:pStyle w:val="4"/>
        <w:ind w:firstLine="480"/>
        <w:jc w:val="both"/>
      </w:pPr>
      <w:r>
        <w:rPr>
          <w:b/>
          <w:sz w:val="20"/>
        </w:rPr>
        <w:t>第九条其它约定</w:t>
      </w:r>
    </w:p>
    <w:p>
      <w:pPr>
        <w:pStyle w:val="4"/>
        <w:ind w:firstLine="480"/>
        <w:jc w:val="both"/>
      </w:pPr>
      <w:r>
        <w:rPr>
          <w:sz w:val="20"/>
        </w:rPr>
        <w:t>1.严禁转包，未经甲方书面同意不得分包。</w:t>
      </w:r>
    </w:p>
    <w:p>
      <w:pPr>
        <w:pStyle w:val="4"/>
        <w:ind w:firstLine="480"/>
        <w:jc w:val="both"/>
      </w:pPr>
      <w:r>
        <w:rPr>
          <w:sz w:val="20"/>
        </w:rPr>
        <w:t>2.乙方全部工作人员，须符合东莞市政府用工标准要求。</w:t>
      </w:r>
    </w:p>
    <w:p>
      <w:pPr>
        <w:pStyle w:val="4"/>
        <w:ind w:firstLine="480"/>
        <w:jc w:val="both"/>
      </w:pPr>
      <w:r>
        <w:rPr>
          <w:sz w:val="20"/>
        </w:rPr>
        <w:t>3.乙方服务人员进行服务期间的过失或故意行为，造成甲方经济损失的，由乙方负责赔偿。</w:t>
      </w:r>
    </w:p>
    <w:p>
      <w:pPr>
        <w:pStyle w:val="4"/>
        <w:ind w:firstLine="480"/>
        <w:jc w:val="both"/>
      </w:pPr>
      <w:r>
        <w:rPr>
          <w:sz w:val="20"/>
        </w:rPr>
        <w:t>4.服务人员的劳动关系隶属乙方，乙方负责服务人员的工资、节假日和超时加班补助费、社会保险、住宿、伙食等。</w:t>
      </w:r>
    </w:p>
    <w:p>
      <w:pPr>
        <w:pStyle w:val="4"/>
        <w:ind w:firstLine="480"/>
        <w:jc w:val="both"/>
      </w:pPr>
      <w:r>
        <w:rPr>
          <w:sz w:val="20"/>
        </w:rPr>
        <w:t>5.乙方负责本项目服务人员购买因意外身故或伤残和因意外事故住院治疗保险，并负责办理一切保险赔偿手续。</w:t>
      </w:r>
    </w:p>
    <w:p>
      <w:pPr>
        <w:pStyle w:val="4"/>
        <w:ind w:firstLine="480"/>
        <w:jc w:val="both"/>
      </w:pPr>
      <w:r>
        <w:rPr>
          <w:b/>
          <w:sz w:val="20"/>
        </w:rPr>
        <w:t>第十条违约责任</w:t>
      </w:r>
    </w:p>
    <w:p>
      <w:pPr>
        <w:pStyle w:val="4"/>
        <w:ind w:firstLine="480"/>
        <w:jc w:val="both"/>
      </w:pPr>
      <w:r>
        <w:rPr>
          <w:sz w:val="20"/>
        </w:rPr>
        <w:t>1.合同双方任何一方不履行合同条款或不按合同约定履行条款的其它情况，均属违约，由违约方承担违约责任，赔偿因其违约造成的损失，并支付合同价款总额%的违约金。</w:t>
      </w:r>
    </w:p>
    <w:p>
      <w:pPr>
        <w:pStyle w:val="4"/>
        <w:ind w:firstLine="480"/>
        <w:jc w:val="both"/>
      </w:pPr>
      <w:r>
        <w:rPr>
          <w:sz w:val="20"/>
        </w:rPr>
        <w:t>2.由于乙方的原因，导致双方签订的合同终止，乙方因此而遭受的损失，将由乙方独立承担，甲方对此不负任何责任，也不作任何赔偿。</w:t>
      </w:r>
    </w:p>
    <w:p>
      <w:pPr>
        <w:pStyle w:val="4"/>
        <w:ind w:firstLine="480"/>
        <w:jc w:val="both"/>
      </w:pPr>
      <w:r>
        <w:rPr>
          <w:b/>
          <w:sz w:val="20"/>
        </w:rPr>
        <w:t>第十一条争议的解决</w:t>
      </w:r>
    </w:p>
    <w:p>
      <w:pPr>
        <w:pStyle w:val="4"/>
        <w:ind w:firstLine="480"/>
        <w:jc w:val="both"/>
      </w:pPr>
      <w:r>
        <w:rPr>
          <w:sz w:val="20"/>
        </w:rPr>
        <w:t>1.凡与本合同有关而引起的一切争议，甲乙双方应首先通过友好协商解决，如经协商后仍不能达成协议时，任何一方可以向法院提出诉讼。</w:t>
      </w:r>
    </w:p>
    <w:p>
      <w:pPr>
        <w:pStyle w:val="4"/>
        <w:ind w:firstLine="480"/>
        <w:jc w:val="both"/>
      </w:pPr>
      <w:r>
        <w:rPr>
          <w:sz w:val="20"/>
        </w:rPr>
        <w:t>2.本合同发生的诉讼管辖地为东莞市有管辖权的法院。</w:t>
      </w:r>
    </w:p>
    <w:p>
      <w:pPr>
        <w:pStyle w:val="4"/>
        <w:ind w:firstLine="480"/>
        <w:jc w:val="both"/>
      </w:pPr>
      <w:r>
        <w:rPr>
          <w:sz w:val="20"/>
        </w:rPr>
        <w:t>3.在进行法院审理期间，除提交法院审理的事项外，合同其他部分仍继续履行。</w:t>
      </w:r>
    </w:p>
    <w:p>
      <w:pPr>
        <w:pStyle w:val="4"/>
        <w:ind w:firstLine="480"/>
        <w:jc w:val="both"/>
      </w:pPr>
      <w:r>
        <w:rPr>
          <w:sz w:val="20"/>
        </w:rPr>
        <w:t>4.本合同按照中华人民共和国的法律进行解释。</w:t>
      </w:r>
    </w:p>
    <w:p>
      <w:pPr>
        <w:pStyle w:val="4"/>
        <w:ind w:firstLine="480"/>
        <w:jc w:val="both"/>
      </w:pPr>
      <w:r>
        <w:rPr>
          <w:b/>
          <w:sz w:val="20"/>
        </w:rPr>
        <w:t>第十二条合同生效</w:t>
      </w:r>
    </w:p>
    <w:p>
      <w:pPr>
        <w:pStyle w:val="4"/>
        <w:ind w:firstLine="480"/>
        <w:jc w:val="both"/>
      </w:pPr>
      <w:r>
        <w:rPr>
          <w:sz w:val="20"/>
        </w:rPr>
        <w:t>1.本合同由双方法定代表人或委托代理人签字盖章后立即生效，具有同等法律效力，合同有效期随服务期结束而自然终止。</w:t>
      </w:r>
    </w:p>
    <w:p>
      <w:pPr>
        <w:pStyle w:val="4"/>
        <w:ind w:firstLine="480"/>
        <w:jc w:val="both"/>
      </w:pPr>
      <w:r>
        <w:rPr>
          <w:sz w:val="20"/>
        </w:rPr>
        <w:t>2.本合同一式份，其中甲方份、乙方份，采购代理机构壹份（须在合同签订之日起7个工作日内递交）。</w:t>
      </w:r>
    </w:p>
    <w:p>
      <w:pPr>
        <w:pStyle w:val="4"/>
        <w:ind w:firstLine="480"/>
        <w:jc w:val="both"/>
      </w:pPr>
      <w:r>
        <w:rPr>
          <w:b/>
          <w:sz w:val="20"/>
        </w:rPr>
        <w:t>第十三条其它</w:t>
      </w:r>
    </w:p>
    <w:p>
      <w:pPr>
        <w:pStyle w:val="4"/>
        <w:ind w:firstLine="480"/>
        <w:jc w:val="both"/>
      </w:pPr>
      <w:r>
        <w:rPr>
          <w:sz w:val="20"/>
        </w:rPr>
        <w:t>1.本合同未尽事宜，双方可签订补充合同，补充合同与所有附件均为合同的有效组成部分，与本合同具有同等法律效力。</w:t>
      </w:r>
    </w:p>
    <w:p>
      <w:pPr>
        <w:pStyle w:val="4"/>
        <w:ind w:firstLine="480"/>
        <w:jc w:val="both"/>
      </w:pPr>
      <w:r>
        <w:rPr>
          <w:sz w:val="20"/>
        </w:rPr>
        <w:t>2.在执行本合同的过程中，所有经甲乙双方签署确认的文件（包括会议纪要、补充协议、往来信函、合同附件等）即成为本合同的有效组成部分，其生效日期为双方签字盖章或确认之日期。</w:t>
      </w:r>
    </w:p>
    <w:p>
      <w:pPr>
        <w:pStyle w:val="4"/>
        <w:ind w:firstLine="480"/>
        <w:jc w:val="both"/>
      </w:pPr>
      <w:r>
        <w:rPr>
          <w:sz w:val="20"/>
        </w:rPr>
        <w:t>本合同合计页A4纸张，缺页之合同为无效合同。</w:t>
      </w:r>
    </w:p>
    <w:p>
      <w:pPr>
        <w:pStyle w:val="4"/>
        <w:ind w:firstLine="480"/>
        <w:jc w:val="both"/>
      </w:pPr>
      <w:r>
        <w:rPr>
          <w:sz w:val="20"/>
        </w:rPr>
        <w:t>以下无正文。</w:t>
      </w:r>
    </w:p>
    <w:p>
      <w:pPr>
        <w:pStyle w:val="4"/>
        <w:ind w:firstLine="480"/>
        <w:jc w:val="both"/>
      </w:pPr>
      <w:r>
        <w:rPr>
          <w:sz w:val="20"/>
        </w:rPr>
        <w:t>甲方（盖章）：                            乙方（盖章）：</w:t>
      </w:r>
    </w:p>
    <w:p>
      <w:pPr>
        <w:pStyle w:val="4"/>
        <w:ind w:firstLine="480"/>
        <w:jc w:val="both"/>
      </w:pPr>
      <w:r>
        <w:rPr>
          <w:sz w:val="20"/>
        </w:rPr>
        <w:t>法定代表或被授权代表(签字)：    法定代表或被授权代表(签字)：</w:t>
      </w:r>
    </w:p>
    <w:p>
      <w:pPr>
        <w:pStyle w:val="4"/>
        <w:ind w:firstLine="480"/>
        <w:jc w:val="both"/>
      </w:pPr>
      <w:r>
        <w:rPr>
          <w:sz w:val="20"/>
        </w:rPr>
        <w:t>地址：                                        地址：</w:t>
      </w:r>
    </w:p>
    <w:p>
      <w:pPr>
        <w:pStyle w:val="4"/>
        <w:ind w:firstLine="480"/>
        <w:jc w:val="both"/>
      </w:pPr>
      <w:r>
        <w:rPr>
          <w:sz w:val="20"/>
        </w:rPr>
        <w:t>签约时间：</w:t>
      </w:r>
    </w:p>
    <w:p>
      <w:pPr>
        <w:pStyle w:val="4"/>
        <w:ind w:firstLine="480"/>
        <w:jc w:val="both"/>
      </w:pPr>
      <w:r>
        <w:rPr>
          <w:sz w:val="20"/>
        </w:rPr>
        <w:t>签约地点：</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采购计划编号：441900030-2026-00162</w:t>
      </w:r>
    </w:p>
    <w:p>
      <w:pPr>
        <w:pStyle w:val="4"/>
        <w:jc w:val="center"/>
        <w:outlineLvl w:val="3"/>
      </w:pPr>
      <w:r>
        <w:rPr>
          <w:b/>
          <w:sz w:val="24"/>
        </w:rPr>
        <w:t>采购项目编号：441900030-2026-00162</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w:t>
      </w:r>
    </w:p>
    <w:p>
      <w:pPr>
        <w:pStyle w:val="4"/>
        <w:ind w:firstLine="480"/>
      </w:pPr>
      <w:r>
        <w:t>六、法定代表人证明书</w:t>
      </w:r>
    </w:p>
    <w:p>
      <w:pPr>
        <w:pStyle w:val="4"/>
        <w:ind w:firstLine="480"/>
      </w:pPr>
      <w:r>
        <w:t>七、法定代表人授权书</w:t>
      </w:r>
    </w:p>
    <w:p>
      <w:pPr>
        <w:pStyle w:val="4"/>
        <w:ind w:firstLine="480"/>
      </w:pPr>
      <w:r>
        <w:t>八、投标保证金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十五、联合体共同投标协议书</w:t>
      </w:r>
    </w:p>
    <w:p>
      <w:pPr>
        <w:pStyle w:val="4"/>
        <w:ind w:firstLine="480"/>
      </w:pPr>
      <w:r>
        <w:t>十六、投标人业绩情况表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二十五、政府采购投标（响应）担保函</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瀚思项目管理咨询有限公司</w:t>
      </w:r>
    </w:p>
    <w:p>
      <w:pPr>
        <w:pStyle w:val="4"/>
        <w:ind w:firstLine="480"/>
      </w:pPr>
      <w:r>
        <w:t xml:space="preserve"> 你方组织的</w:t>
      </w:r>
      <w:r>
        <w:rPr>
          <w:u w:val="single"/>
        </w:rPr>
        <w:t>“东莞市沙田镇社区卫生服务中心中药饮片供应服务项目”</w:t>
      </w:r>
      <w:r>
        <w:t>项目的招标[采购项目编号为：</w:t>
      </w:r>
      <w:r>
        <w:rPr>
          <w:u w:val="single"/>
        </w:rPr>
        <w:t>441900030-2026-00162</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“东莞市沙田镇社区卫生服务中心中药饮片供应服务项目”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致：瀚思项目管理咨询有限公司</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作为我公司的全权代理人，就“东莞市沙田镇社区卫生服务中心中药饮片供应服务项目”项目采购[采购项目编号为441900030-2026-00162]的投标和合同执行，以我方的名义处理一切与之有关的事宜。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格式八：</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致：东莞市沙田镇社区卫生服务中心</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格式二十一：</w:t>
      </w:r>
    </w:p>
    <w:p>
      <w:pPr>
        <w:pStyle w:val="4"/>
        <w:jc w:val="center"/>
        <w:outlineLvl w:val="3"/>
      </w:pPr>
      <w:r>
        <w:rPr>
          <w:b/>
          <w:sz w:val="24"/>
        </w:rPr>
        <w:t>采购代理服务费支付承诺书</w:t>
      </w:r>
    </w:p>
    <w:p>
      <w:pPr>
        <w:pStyle w:val="4"/>
        <w:ind w:firstLine="480"/>
      </w:pPr>
      <w:r>
        <w:t>致：瀚思项目管理咨询有限公司</w:t>
      </w:r>
    </w:p>
    <w:p>
      <w:pPr>
        <w:pStyle w:val="4"/>
        <w:ind w:firstLine="480"/>
      </w:pPr>
      <w:r>
        <w:t xml:space="preserve"> 如果我方在贵采购代理机构组织的东莞市沙田镇社区卫生服务中心中药饮片供应服务项目招标中获中标（采购项目编号：441900030-2026-00162），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瀚思项目管理咨询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瀚思项目管理咨询有限公司</w:t>
      </w:r>
    </w:p>
    <w:p>
      <w:pPr>
        <w:pStyle w:val="4"/>
        <w:ind w:firstLine="480"/>
      </w:pPr>
      <w:r>
        <w:t>我单位已登记并准备参与“东莞市沙田镇社区卫生服务中心中药饮片供应服务项目”项目（采购项目编号：441900030-2026-00162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2366F35"/>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1</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2026-04-29T07:15:38Z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