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sz w:val="31"/>
          <w:szCs w:val="31"/>
        </w:rPr>
      </w:pPr>
      <w:r>
        <w:rPr>
          <w:rFonts w:ascii="黑体" w:hAnsi="黑体" w:eastAsia="黑体"/>
          <w:sz w:val="31"/>
          <w:szCs w:val="31"/>
        </w:rPr>
        <w:t>附件</w:t>
      </w:r>
      <w:r>
        <w:rPr>
          <w:rFonts w:eastAsia="仿宋_GB2312"/>
          <w:sz w:val="31"/>
          <w:szCs w:val="31"/>
        </w:rPr>
        <w:t xml:space="preserve">1                           </w:t>
      </w:r>
    </w:p>
    <w:p>
      <w:pPr>
        <w:jc w:val="center"/>
        <w:rPr>
          <w:rFonts w:eastAsia="华康简标题宋"/>
          <w:sz w:val="44"/>
          <w:szCs w:val="44"/>
        </w:rPr>
      </w:pPr>
      <w:r>
        <w:rPr>
          <w:rFonts w:eastAsia="华康简标题宋"/>
          <w:sz w:val="44"/>
          <w:szCs w:val="44"/>
        </w:rPr>
        <w:t>保留文件目录</w:t>
      </w:r>
    </w:p>
    <w:p>
      <w:pPr>
        <w:jc w:val="center"/>
        <w:rPr>
          <w:rFonts w:eastAsia="华康简标题宋"/>
          <w:sz w:val="44"/>
          <w:szCs w:val="44"/>
        </w:rPr>
      </w:pPr>
      <w:r>
        <w:rPr>
          <w:rFonts w:eastAsia="华康简标题宋"/>
          <w:sz w:val="32"/>
          <w:szCs w:val="32"/>
        </w:rPr>
        <w:t>（共计182份）</w:t>
      </w:r>
    </w:p>
    <w:tbl>
      <w:tblPr>
        <w:tblStyle w:val="5"/>
        <w:tblW w:w="13879" w:type="dxa"/>
        <w:tblInd w:w="0" w:type="dxa"/>
        <w:tblLayout w:type="fixed"/>
        <w:tblCellMar>
          <w:top w:w="15" w:type="dxa"/>
          <w:left w:w="15" w:type="dxa"/>
          <w:bottom w:w="15" w:type="dxa"/>
          <w:right w:w="15" w:type="dxa"/>
        </w:tblCellMar>
      </w:tblPr>
      <w:tblGrid>
        <w:gridCol w:w="889"/>
        <w:gridCol w:w="3135"/>
        <w:gridCol w:w="9855"/>
      </w:tblGrid>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b/>
                <w:color w:val="000000"/>
                <w:sz w:val="28"/>
                <w:szCs w:val="28"/>
              </w:rPr>
            </w:pPr>
            <w:r>
              <w:rPr>
                <w:rFonts w:eastAsia="仿宋_GB2312"/>
                <w:b/>
                <w:color w:val="000000"/>
                <w:kern w:val="0"/>
                <w:sz w:val="28"/>
                <w:szCs w:val="28"/>
              </w:rPr>
              <w:t>序号</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b/>
                <w:color w:val="000000"/>
                <w:sz w:val="28"/>
                <w:szCs w:val="28"/>
              </w:rPr>
            </w:pPr>
            <w:r>
              <w:rPr>
                <w:rFonts w:eastAsia="仿宋_GB2312"/>
                <w:b/>
                <w:color w:val="000000"/>
                <w:kern w:val="0"/>
                <w:sz w:val="28"/>
                <w:szCs w:val="28"/>
              </w:rPr>
              <w:t>文号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b/>
                <w:color w:val="000000"/>
                <w:sz w:val="28"/>
                <w:szCs w:val="28"/>
              </w:rPr>
            </w:pPr>
            <w:r>
              <w:rPr>
                <w:rFonts w:eastAsia="仿宋_GB2312"/>
                <w:b/>
                <w:color w:val="000000"/>
                <w:kern w:val="0"/>
                <w:sz w:val="28"/>
                <w:szCs w:val="28"/>
              </w:rPr>
              <w:t>文件名称</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长府〔1994〕9号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关于广告招牌管理的规定</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长府〔1996〕8号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关于确定长安镇第一批保护文件的通知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3</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长府〔1996〕17号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关于实施一人窗口收费试点的通知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4</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长府〔1999〕3号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关于批转《关于加强工程建设监理市场管理的规定》的通知</w:t>
            </w:r>
          </w:p>
        </w:tc>
      </w:tr>
      <w:tr>
        <w:tblPrEx>
          <w:tblLayout w:type="fixed"/>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5</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长府〔1999〕16号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关于确定长安镇第二批文物保护单位的通知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6</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长府〔1999〕18号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长安镇关于农村独生子女及其父母待遇的规定</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7</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长府〔1999〕26号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长安镇关于加强计划生育工作的规定</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8</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长府〔1999〕37号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关于执行《长安镇关于出嫁女户口、福利等问题的规定》的通知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9</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长府〔2000〕32号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关于加强计划生育工作的补充规定</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10</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长府〔2003〕2号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关于严禁违法用地维护社会安定的通知</w:t>
            </w:r>
          </w:p>
        </w:tc>
      </w:tr>
      <w:tr>
        <w:tblPrEx>
          <w:tblLayout w:type="fixed"/>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11</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长府〔2003〕42号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关于做好我镇计划生育社会抚养费征收工作的通知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12</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长府〔2003〕50号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关于贯彻落实改进机关作风六项制度的实施意见</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13</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长府〔2004〕18号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长安镇关于加强教师队伍建设的实施意见</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14</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长府〔2004〕22号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关于推进城镇化工作的实施方案</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15</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长府〔2004〕54号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关于请示审批《长安镇农村股份合作制改革实施方案》的请示（含批复）</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16</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长府〔2004〕58号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关于印发《长安镇农村股份合作经济组织股东资格界定若干规定》的通知</w:t>
            </w:r>
          </w:p>
        </w:tc>
      </w:tr>
      <w:tr>
        <w:tblPrEx>
          <w:tblLayout w:type="fixed"/>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17</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长府〔2004〕72号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关于加强土地管理维护社会稳定的通知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18</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长府〔2005〕13号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长安镇户外广告招牌设置管理实施办法</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19</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长府〔2005〕37号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关于全面推动我镇机械五金模具产业发展的实施意见</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20</w:t>
            </w:r>
          </w:p>
        </w:tc>
        <w:tc>
          <w:tcPr>
            <w:tcW w:w="3135" w:type="dxa"/>
            <w:tcBorders>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长府〔2005〕45号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关于对原村（居）委会改制为社区居委会以及设立有关股份经济组织的公告</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21</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长府〔2005〕75号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长安镇关于开展人口与计划生育综合改革工作的意见</w:t>
            </w:r>
          </w:p>
        </w:tc>
      </w:tr>
      <w:tr>
        <w:tblPrEx>
          <w:tblLayout w:type="fixed"/>
          <w:tblCellMar>
            <w:top w:w="15" w:type="dxa"/>
            <w:left w:w="15" w:type="dxa"/>
            <w:bottom w:w="15" w:type="dxa"/>
            <w:right w:w="15" w:type="dxa"/>
          </w:tblCellMar>
        </w:tblPrEx>
        <w:trPr>
          <w:trHeight w:val="90"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0"/>
                <w:sz w:val="28"/>
                <w:szCs w:val="28"/>
              </w:rPr>
            </w:pPr>
            <w:r>
              <w:rPr>
                <w:rFonts w:eastAsia="仿宋_GB2312"/>
                <w:color w:val="000000"/>
                <w:kern w:val="0"/>
                <w:sz w:val="28"/>
                <w:szCs w:val="28"/>
              </w:rPr>
              <w:t>22</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0"/>
                <w:sz w:val="28"/>
                <w:szCs w:val="28"/>
              </w:rPr>
            </w:pPr>
            <w:r>
              <w:rPr>
                <w:rFonts w:eastAsia="仿宋_GB2312"/>
                <w:color w:val="000000"/>
                <w:kern w:val="0"/>
                <w:sz w:val="28"/>
                <w:szCs w:val="28"/>
              </w:rPr>
              <w:t>长府〔2006〕33号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0"/>
                <w:sz w:val="28"/>
                <w:szCs w:val="28"/>
              </w:rPr>
            </w:pPr>
            <w:r>
              <w:rPr>
                <w:rFonts w:eastAsia="仿宋_GB2312"/>
                <w:color w:val="000000"/>
                <w:kern w:val="0"/>
                <w:sz w:val="28"/>
                <w:szCs w:val="28"/>
              </w:rPr>
              <w:t>长安镇农（居）民基本养老保险改革实施方案</w:t>
            </w:r>
          </w:p>
        </w:tc>
      </w:tr>
      <w:tr>
        <w:tblPrEx>
          <w:tblLayout w:type="fixed"/>
        </w:tblPrEx>
        <w:trPr>
          <w:trHeight w:val="90"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23</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长府〔2006〕35号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关于印发《长安镇财务管理补充规定》的通知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24</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长府〔2006〕37号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关于印发长安镇整治环境卫生工作实施方案的通知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25</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长府〔2006〕38号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关于完善《长安镇户外广告招牌设置管理实施办法》的通知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26</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长府〔2006〕39号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关于印发《长安镇关于向流动育龄妇女免费提供基项目计划生育技术服务的实施办法》的通知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27</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长府〔2006〕40号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关于印发《长安镇整治“黑网吧”工作实施方案》的通知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28</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长府〔2006〕52号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关于明确各社区环卫办工作职责的通知</w:t>
            </w:r>
          </w:p>
        </w:tc>
      </w:tr>
      <w:tr>
        <w:tblPrEx>
          <w:tblLayout w:type="fixed"/>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29</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长府〔2007〕12号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长安镇关于加强教师队伍能力建设的意见</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30</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长府〔2007〕21号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关于印发《长安镇行政事业单位财务管理规定》的通知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31</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长府〔2007〕51号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关于我镇实行“三转二”统筹办学有关问题的通知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32</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长府〔2007〕77号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关于印发《长安镇发展社区卫生服务工作方案》的通知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33</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长府〔2007〕85号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关于加强机构五金模具专业市场管理的意见</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34</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长府〔2008〕43号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关于调整计划生育社会扶养费征收标准的通知</w:t>
            </w:r>
          </w:p>
        </w:tc>
      </w:tr>
      <w:tr>
        <w:tblPrEx>
          <w:tblLayout w:type="fixed"/>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35</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长府〔2009〕58号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关于印发《长安镇电镀、印染专业基地建设实施方案》的通知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36</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长府〔2009〕63号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关于印发《长安镇开展政策性农（居）民住房保险实施方案》的通知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37</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长府〔2010〕39号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关于修订长安镇财政投资建设工程竣工验收实施细则的通知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38</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长府〔2010〕9号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关于进一步明确国有土地使用权出让收入收支管理有关问题的通知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39</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长府〔2012〕31号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关于调整计划生育社会抚养费征收标准的通知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40</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长府〔2012〕52号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关于印发《长安镇商事登记制度改革实施方案》的通知</w:t>
            </w:r>
          </w:p>
        </w:tc>
      </w:tr>
      <w:tr>
        <w:tblPrEx>
          <w:tblLayout w:type="fixed"/>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41</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长府〔2012〕53号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关于印发《长安镇社区集体经济统筹管理实施方案》的通知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42</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长府〔2012〕54号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关于印发《长安镇妇女发展规划（2010-2020年）》和《长安镇儿童发展规划（2010-2020年）》的通知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43</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长府〔2014〕2号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关于印发《长安镇审计管理规定》的通知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44</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长府〔2014〕18号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关于印发《长安镇大学生奖学办法》的通知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45</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长府〔2014〕41号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关于印发《长安镇公办学校奖教实施方案》的通知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46</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长府〔2015〕10号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关于印发《长安镇社区集体资产交易管理实施办法（试行）》的通知</w:t>
            </w:r>
          </w:p>
        </w:tc>
      </w:tr>
      <w:tr>
        <w:tblPrEx>
          <w:tblLayout w:type="fixed"/>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47</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长府〔2015〕11号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关于印发《东莞市长安镇火灾隐患举报奖励暂行规定》的通知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48</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长府〔2015〕31号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关于印发《长安镇落实省委第二巡视组反馈土地问题整改方案》的通知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49</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长府〔2015〕38号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关于印发《长安镇节能与清洁生产专项资金管理暂行办法》的通知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50</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长府〔2015〕41号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关于印发《长安镇推动科技创新资助办法》的通知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51</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长府〔2015〕42号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关于印发《关于加快科技企业孵化器建设的实施办法》的通知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52</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长府〔2016〕1号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关于印发《长安镇加快转型升级奖励及专项资金管理实施办法》的通知</w:t>
            </w:r>
          </w:p>
        </w:tc>
      </w:tr>
      <w:tr>
        <w:tblPrEx>
          <w:tblLayout w:type="fixed"/>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53</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长府〔2016〕14号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关于印发《长安镇推动电子商务发展资助奖励试行办法》的通知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54</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长府〔2016〕24号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关于印发《长安镇国民经济和社会发展第十三个五年规划纲要》的通知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55</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长府〔2017〕1号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长安镇人民政府关于实施重点企业规模与效益倍增计划全面提升产业集约发展水平的意见</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56</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长府〔2017〕35号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关于印发《长安镇司法救助资金管理实施办法》的通知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57</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长府〔2017〕39号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关于印发《长安镇“优才卡”制度实施方案（2017年修订）》的通知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58</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长府〔2017〕60号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关于印发《长安镇临时建筑规划管理规定》的通知</w:t>
            </w:r>
          </w:p>
        </w:tc>
      </w:tr>
      <w:tr>
        <w:tblPrEx>
          <w:tblLayout w:type="fixed"/>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59</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长府办〔2002〕5号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关于进一步加强创建省教育强镇工作的意见</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60</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长府办〔2002〕6号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长安镇关于在村组设立和使用支票帐户停止使用活期存折的实施办法</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61</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长府办〔2003〕16号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关于公布东莞市第一批古树名木名单和加强我镇古树名木保护管理的通知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62</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长府办〔2004〕21号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关于确定我镇农村股份合作经济组织股东界定日的通知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63</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长府办〔2004〕2号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关于严格执行《长安镇关于禁止销售、燃放烟花爆竹的规定》的通知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64</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长府办〔2007〕29号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关于印发《长安镇创建无“黑网吧”达标社区活动实施方案》的通知</w:t>
            </w:r>
          </w:p>
        </w:tc>
      </w:tr>
      <w:tr>
        <w:tblPrEx>
          <w:tblLayout w:type="fixed"/>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65</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长府办〔2007〕30号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关于印发《长安镇整治“黑网吧”工作问责制度》的通知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66</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长府办〔2007〕31号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关于设立举报“黑网吧”奖励金及整治“黑网吧”保证金的通知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67</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长府办〔2008〕75号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关于印发《长安镇残旧管线及广告招牌专项整治工作实施方案》的通知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68</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长府办〔2009〕50号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关于印发《长安镇防控甲型H1N1流感应急方案》的通知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69</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长府办〔2009〕69号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关于印发《长安镇贯彻全市扶贫开发“规划到户、责任到人”工作实施方案》的通知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70</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长府办〔2009〕81号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关于印发《长安镇五金模具产业集群建设方案》的通知</w:t>
            </w:r>
          </w:p>
        </w:tc>
      </w:tr>
      <w:tr>
        <w:tblPrEx>
          <w:tblLayout w:type="fixed"/>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71</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长府办〔2010〕9号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关于印发《长安镇优秀民营企业和优秀民营企业家评选暂行办法》的通知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72</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长府办〔2010〕19号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关于印发《长安镇扶持重点民企办事优先卡制度》的通知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73</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长府办〔2010〕29号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关于印发《长安镇集体林权制度改革工作方案》的通知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74</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长府办〔2010〕33号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关于转发《东莞市汛期地质灾害隐患再排查紧急行动方案》的通知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75</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长府办〔2010〕34号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关于印发《长安镇S358省道霄边至乌沙段防汛应急预案》的通知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76</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长府办〔2010〕40号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关于印发《长安镇综合应急救援队伍建设工作方案》的通知</w:t>
            </w:r>
          </w:p>
        </w:tc>
      </w:tr>
      <w:tr>
        <w:tblPrEx>
          <w:tblLayout w:type="fixed"/>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77</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长府办〔2010〕47号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关于印发《长安镇生活垃圾处理费征收实施方案》的通知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78</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长府办〔2010〕49号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关于印发《长安镇重点扶持企业办事优先卡制度》的通知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79</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长府办〔2010〕56号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关于印发《长安镇推进模具行业联盟标准化工作方案》的通知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80</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长府办〔2010〕60号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关于印发《长安镇社区集体经济股权继承管理指导意见》的通知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81</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长府办〔2010〕72号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关于印发《长安镇居民集资财务管理指导意见》的通知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82</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长府办〔2010〕73号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关于印发《长安镇集体土地使用权流转收益用于居民社会保障支出的管理规定》的通知</w:t>
            </w:r>
          </w:p>
        </w:tc>
      </w:tr>
      <w:tr>
        <w:tblPrEx>
          <w:tblLayout w:type="fixed"/>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83</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长府办〔2011〕2号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关于印发《长安镇村级动物防疫员队伍建设实施方案》的通知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84</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长府办〔2011〕15号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关于印发《关于对长安镇户外立柱广告资源全面实施有偿使用的意见》的通知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85</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长府办〔2011〕20号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关于印发《长安镇基本公共卫生服务项目实施方案》的通知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86</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长府办〔2011〕26号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关于明确社区居委会文书档案归档范围和保管期限的通知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87</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长府办〔2011〕37号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关于印发《长安镇2011年生活垃圾分类收运处置试点工作实施方案》的通知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88</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长府办〔2012〕5号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关于印发《长安镇深入开展“打击商业贿赂专项行动”工作方案》的通知</w:t>
            </w:r>
          </w:p>
        </w:tc>
      </w:tr>
      <w:tr>
        <w:tblPrEx>
          <w:tblLayout w:type="fixed"/>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89</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长府办〔2012〕36号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关于转发《东莞市基层人力资源公共服务平台建设工作方案》的通知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90</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长府办〔2012〕84号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关于印发《长安镇推广应用LED照明产品工作方案》的通知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91</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长府办〔2012〕87号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关于印发《穗莞深城际交通（长安段）征地工作方案》的通知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92</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长府办〔2012〕88号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关于印发《长安镇企业工资监控预警处置工作方案》的通知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93</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长府办〔2012〕104号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关于印发《长安镇商事登记制度改革后续市场监管工作方案》的通知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94</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长府办〔2013〕1号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关于印发《长安镇整治无证照污染企业专项工作方案》的通知</w:t>
            </w:r>
          </w:p>
        </w:tc>
      </w:tr>
      <w:tr>
        <w:tblPrEx>
          <w:tblLayout w:type="fixed"/>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95</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长府办〔2013〕6号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关于印发《长安镇“三小”场所和出租屋消防安全排查整治专项行动实施方案》的通知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96</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长府办〔2013〕10号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关于印发《长安镇畜禽养殖业污染专项整治工作方案》的通知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97</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长府办〔2013〕13号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关于印发《长安镇创建广东省社区教育实验区实施方案》的通知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98</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长府办〔2013〕19号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关于印发《长安镇打击无证办学行为整治行动方案》的通知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99</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长府办〔2013〕27号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关于印发《长安镇处置森林火灾应急预案》的通知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100</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长府办〔2013〕31号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关于印发《长安镇“三小”场所、出租屋消防安全监管长效机制工作方案》的通知</w:t>
            </w:r>
          </w:p>
        </w:tc>
      </w:tr>
      <w:tr>
        <w:tblPrEx>
          <w:tblLayout w:type="fixed"/>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101</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长府办〔2013〕32号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关于印发《长安镇消防安全委员会工作制度汇编》和《长安镇消防安全委员会成员单位职责》的通知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102</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长府办〔2013〕37号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关于印发《长安镇招商引资服务协调委员会工作方案》的通知</w:t>
            </w:r>
          </w:p>
        </w:tc>
      </w:tr>
      <w:tr>
        <w:tblPrEx>
          <w:tblLayout w:type="fixed"/>
          <w:tblCellMar>
            <w:top w:w="15" w:type="dxa"/>
            <w:left w:w="15" w:type="dxa"/>
            <w:bottom w:w="15" w:type="dxa"/>
            <w:right w:w="15" w:type="dxa"/>
          </w:tblCellMar>
        </w:tblPrEx>
        <w:trPr>
          <w:trHeight w:val="1073"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103</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长府办〔2013〕49号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关于印发《长安镇深化农村综合改革推进城乡统筹发展重点工作分工方案》的通知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104</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长府办〔2013〕50号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关于印发《长安镇人感染H7N9禽流感防控工作方案》的通知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105</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长府办〔2013〕53号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关于印发《长安镇创建国家森林城市工作方案》的通知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106</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长府办〔2013〕62号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关于印发《长安镇社区集体经济统筹管理实施方案》的通知</w:t>
            </w:r>
          </w:p>
        </w:tc>
      </w:tr>
      <w:tr>
        <w:tblPrEx>
          <w:tblLayout w:type="fixed"/>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107</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长府办〔2013〕65号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关于印发《长安镇落实茅洲河污染整治工作方案》的通知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108</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长府办〔2013〕66号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关于印发《长安镇规范涉企协议收费实施方案》的通知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109</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长府办〔2013〕73号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关于印发《长安镇加强新莞人服务工作实施方案》的通知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110</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长府办〔2013〕75号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关于印发《长安镇“畅净宁绿亮美”工作实施方案》通知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111</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长府办〔2013〕82号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关于印发《东莞市长安镇环境保护规划（2013-2020）》及《东莞市长安镇环境保护和生态建设“十二五”规划纲要》的通知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112</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长府办〔2013〕91号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关于印发《长安镇社区治安联防组织统筹管理实施方案》的通知</w:t>
            </w:r>
          </w:p>
        </w:tc>
      </w:tr>
      <w:tr>
        <w:tblPrEx>
          <w:tblLayout w:type="fixed"/>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113</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长府办〔2013〕92号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关于印发《长安镇市容环卫统筹方案》的通知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114</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长府办〔2013〕93号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关于印发《长安镇社区环境卫生督查考核工作实施方案》的通知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115</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长府办〔2014〕17号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关于印发《长安镇创建产业核心区工作方案》的通知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116</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长府办〔2014〕19号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关于完善长安镇重点扶持企业办事优先卡制度的通知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117</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长府办〔2014〕30号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关于下达长安镇2014年计划生育社会抚养费征收标准的通知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118</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长府办〔2014〕32号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关于印发《长安镇电子政务网安全保密管理规定（试行）》的通知</w:t>
            </w:r>
          </w:p>
        </w:tc>
      </w:tr>
      <w:tr>
        <w:tblPrEx>
          <w:tblLayout w:type="fixed"/>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119</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长府办〔2014〕40号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关于印发《长安镇食品药品安全进社区工作方案》的通知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120</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长府办〔2014〕44号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关于印发《长安镇预算绩效管理办法（试行）》的通知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121</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长府办〔2015〕9号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关于印发《长安镇巩固国家卫生镇工作方案》的通知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122</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长府办〔2015〕11号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关于印发《长安镇政府2017年度重大行政决策事项目录和重大行政决策听证事项目录》的通知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123</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长府办〔2015〕12号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关于印发《长安镇突发环境事件应急预案》的通知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124</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长府办〔2015〕13号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关于印发《长安镇环境保护“一岗双责”责任制实施办法（暂行）》的通知</w:t>
            </w:r>
          </w:p>
        </w:tc>
      </w:tr>
      <w:tr>
        <w:tblPrEx>
          <w:tblLayout w:type="fixed"/>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125</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长府办〔2015〕17号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关于印发《长安镇突发地质灾害应急预案》的通知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126</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长府办〔2015〕20号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关于印发《长安镇社区道路工程建设资金补贴实施方案（试行）》的通知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127</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长府办〔2015〕27号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关于印发《长安镇农村数字化地籍调查工作方案》的通知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128</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长府办〔2015〕31号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关于印发《长安镇自然村落历史人文普查工作方案》的通知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129</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长府办〔2016〕3号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关于印发《长安镇环境监察网格化管理工作实施方案》的通知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130</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长府办〔2016〕4号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关于印发《长安镇生猪肉品统一冷链配送实施方案》的通知</w:t>
            </w:r>
          </w:p>
        </w:tc>
      </w:tr>
      <w:tr>
        <w:tblPrEx>
          <w:tblLayout w:type="fixed"/>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131</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长府办〔2016〕6号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关于印发《长安镇实施信息基础设施建设“大会战”工作方案》的通知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132</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长府办〔2016〕7号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关于印发《长安镇社区公共法律服务体系建设实施方案》的通知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133</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长府办〔2016〕8号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关于印发《长安镇违法用地、违法建设联合执法实施方案》的通知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134</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长府办〔2016〕9号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关于印发《长安镇实施一门式一网式政府服务模式改革工作方案》的通知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135</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长府办〔2016〕11号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关于印发《长安镇简化优化公共服务流程方便基层群众办事创业工作方案》的通知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136</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长府办〔2016〕12号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关于调整长安镇2015年和2016年计划生育社会抚养费征收标准的通知</w:t>
            </w:r>
          </w:p>
        </w:tc>
      </w:tr>
      <w:tr>
        <w:tblPrEx>
          <w:tblLayout w:type="fixed"/>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137</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长府办〔2017〕2号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关于印发《长安镇春运应急预案》的通知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138</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长府办〔2017〕3号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关于印发《长安镇实施重点企业规模与效益倍增计划行动方案》的通知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139</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长府办〔2017〕5号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关于印发《长安镇危险化学品安全综合治理实施方案》的通知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140</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长府办〔2017〕6号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关于印发《长安镇“裁执分离”强制执行实施方案》的通知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141</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长府办〔2017〕7号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关于调整长安镇2017年计划生育社会抚养费征收标准的通知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142</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长府办〔2017〕8号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关于废止《长安镇土地基金收入分配方案（试行）》的通知</w:t>
            </w:r>
          </w:p>
        </w:tc>
      </w:tr>
      <w:tr>
        <w:tblPrEx>
          <w:tblLayout w:type="fixed"/>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143</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长府办〔2017〕10号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关于印发《长安镇欠薪应急周转金制度》的通知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144</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长府办〔2017〕13号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关于印发《长安镇社区集体经济组织2018年度预算编制工作方案》的通知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145</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长府办〔2017〕14号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关于印发《长安镇社区网格管理员全面统筹整合实施方案》的通知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146</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长府办〔2017〕15号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关于印发《长安镇推进广深科技创新走廊建设工作方案》的通知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147</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长府办函〔2014〕4号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关于明确我镇污水处理费征收主管部门的通知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148</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长府办函〔2014〕14号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关于印发《长安镇普通干线公路路域环境综合整治实施方案》的通知</w:t>
            </w:r>
          </w:p>
        </w:tc>
      </w:tr>
      <w:tr>
        <w:tblPrEx>
          <w:tblLayout w:type="fixed"/>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149</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长府办函〔2015〕18号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关于印发《长安镇进一步规范社区管理的督查办法》的通知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150</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长府办函〔2015〕19号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关于印发《长安镇进一步健全社区财务管理架构的意见》的通知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151</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长府办函〔2014〕23号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关于加强城乡住户调查一体化工作的通知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152</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长府办函〔2014〕28号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关于印发《长安镇食品安全委员会成员单位工作职责》的通知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153</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长府办函〔2014〕29号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关于印发《长安镇食品安全事故应急预案》的通知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154</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长府办函〔2014〕32号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关于印发《长安镇自然灾害受灾群众紧急转移安置工作方案》的通知</w:t>
            </w:r>
          </w:p>
        </w:tc>
      </w:tr>
      <w:tr>
        <w:tblPrEx>
          <w:tblLayout w:type="fixed"/>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155</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长府办函〔2015〕1号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关于加强督导无证学前教育机构清理整治工作的通知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156</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长府办函〔2015〕9号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关于印发《长安镇国家卫生城镇长效管理方案》的通知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157</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长府办函〔2015〕20号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关于印发《长安镇面向全国引进优秀公办教师的实施方案》的通知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158</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长府办函〔2015〕25号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关于印发《长安镇环卫统筹工作应急预案》的通知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159</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长府办函〔2015〕28号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关于印发《长安镇加快产业转型升级奖励及专项资金申报流程》的通知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160</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长府办函〔2015〕33号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关于印发《长安镇电网黑点专项整治方案》的通知</w:t>
            </w:r>
          </w:p>
        </w:tc>
      </w:tr>
      <w:tr>
        <w:tblPrEx>
          <w:tblLayout w:type="fixed"/>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161</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长府办函〔2016〕2号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关于印发《长安镇农村土地承包经营权确权登记颁证工作实施方案》的通知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162</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长府办函〔2016〕10号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关于印发《长安镇整治非法倾倒建筑垃圾实施方案》的通知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163</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长府办函〔2016〕13号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关于印发《长安镇清理整顿环境违法违规建设项目实施方案》的通知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164</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长府办函〔2016〕20号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关于印发《长安镇集贸市场文明创建整治提升工作方案》的通知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165</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长府办函〔2016〕27号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关于印发五点梅等划定水功能区水库水污染防治工作方案的通知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166</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长府办函〔2016〕38号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关于撤销长安镇土地执法共同责任工作领导小组的通知</w:t>
            </w:r>
          </w:p>
        </w:tc>
      </w:tr>
      <w:tr>
        <w:tblPrEx>
          <w:tblLayout w:type="fixed"/>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167</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长府办函〔2016〕43号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关于印发《长安镇“严管路”景观建设“补短板 促提升”专项工作实施方案》的通知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168</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长府办函〔2016〕44号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关于印发《长安镇“两高一低”企业全面整治与引导退出工作方案》的通知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169</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长府办函〔2017〕3号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关于印发《长安镇“三小”场所消防安全大排查大整治工作方案》的通知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170</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长府办函〔2017〕9号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关于印发《长安镇消防安全重点问题整改进度表》的通知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171</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长府办函〔2017〕14号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关于印发《长安镇整治地质灾害隐患点财政资金补贴方案》的通知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172</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长府办函〔2017〕15号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关于印发《长安镇成品油市场综合整治工作方案》的通知</w:t>
            </w:r>
          </w:p>
        </w:tc>
      </w:tr>
      <w:tr>
        <w:tblPrEx>
          <w:tblLayout w:type="fixed"/>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173</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长府办函〔2017〕16号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关于印发《长安镇生猪定点屠宰场水污染治理工作方案》的通知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174</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长府办函〔2017〕17号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关于印发《长安镇综合服务中心部门进驻工作方案》的通知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175</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长府办函〔2017〕20号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关于印发《2017年东莞市长安镇夏季消防检查工作方案》的通知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176</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长府办函〔2017〕23号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关于印发《长安镇生猪屠宰突发事件应急处置预案》的通知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177</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长府办函〔2017〕27号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关于印发《关于提升城市精细化管理的行动方案》的通知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178</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长府办函〔2017〕29号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关于印发《长安镇三防专业抢险队及集训办组建实施方案》的通知</w:t>
            </w:r>
          </w:p>
        </w:tc>
      </w:tr>
      <w:tr>
        <w:tblPrEx>
          <w:tblLayout w:type="fixed"/>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179</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长府办函〔2017〕53号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关于印发《长安镇2017年茅洲河污染综合整治工作方案》的通知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180</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长府办函〔2017〕54号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关于印发《长安镇加强刀具安全管理工作方案》的通知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181</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长府办函〔2017〕57号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关于印发《长安镇“六类场所、十项必查”消防安全专项行动工作方案》的通知</w:t>
            </w:r>
          </w:p>
        </w:tc>
      </w:tr>
      <w:tr>
        <w:tblPrEx>
          <w:tblLayout w:type="fixed"/>
          <w:tblCellMar>
            <w:top w:w="15" w:type="dxa"/>
            <w:left w:w="15" w:type="dxa"/>
            <w:bottom w:w="15" w:type="dxa"/>
            <w:right w:w="15" w:type="dxa"/>
          </w:tblCellMar>
        </w:tblPrEx>
        <w:trPr>
          <w:trHeight w:val="286"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182</w:t>
            </w:r>
          </w:p>
        </w:tc>
        <w:tc>
          <w:tcPr>
            <w:tcW w:w="3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长府办函〔2017〕58号</w:t>
            </w:r>
          </w:p>
        </w:tc>
        <w:tc>
          <w:tcPr>
            <w:tcW w:w="9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关于印发《长安镇群租房、“三合一”场所消防安全专项整治行动工作方案》的通知</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华康简标题宋">
    <w:panose1 w:val="02010609000101010101"/>
    <w:charset w:val="86"/>
    <w:family w:val="moder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335E42"/>
    <w:rsid w:val="2E335E4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rPr>
  </w:style>
  <w:style w:type="character" w:styleId="4">
    <w:name w:val="page number"/>
    <w:uiPriority w:val="0"/>
    <w:rPr>
      <w:rFonts w:ascii="Times New Roman" w:hAnsi="Times New Roman" w:eastAsia="仿宋_GB2312"/>
      <w:sz w:val="28"/>
      <w:szCs w:val="24"/>
      <w:lang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zb\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2018-09-03T03:25:00Z</dcterms:created>
  <dc:creator>fzb</dc:creator>
  <cp:lastModifiedBy>fzb</cp:lastModifiedBy>
  <dcterms:modified xsi:type="dcterms:W3CDTF">2018-09-03T03:27:29Z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