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25" w:type="dxa"/>
        <w:tblInd w:w="18" w:type="dxa"/>
        <w:tblLayout w:type="fixed"/>
        <w:tblCellMar>
          <w:left w:w="0" w:type="dxa"/>
          <w:right w:w="0" w:type="dxa"/>
        </w:tblCellMar>
        <w:tblLook w:val="04A0" w:firstRow="1" w:lastRow="0" w:firstColumn="1" w:lastColumn="0" w:noHBand="0" w:noVBand="1"/>
      </w:tblPr>
      <w:tblGrid>
        <w:gridCol w:w="1260"/>
        <w:gridCol w:w="12465"/>
      </w:tblGrid>
      <w:tr w:rsidR="00E40F7C">
        <w:trPr>
          <w:trHeight w:val="900"/>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事项名称</w:t>
            </w:r>
          </w:p>
        </w:tc>
        <w:tc>
          <w:tcPr>
            <w:tcW w:w="12465" w:type="dxa"/>
            <w:tcMar>
              <w:top w:w="0" w:type="dxa"/>
              <w:left w:w="90" w:type="dxa"/>
              <w:bottom w:w="0" w:type="dxa"/>
              <w:right w:w="90" w:type="dxa"/>
            </w:tcMar>
            <w:vAlign w:val="center"/>
          </w:tcPr>
          <w:p w:rsidR="00E40F7C" w:rsidRDefault="00000000">
            <w:pPr>
              <w:pStyle w:val="aa"/>
              <w:rPr>
                <w:rFonts w:cs="Times New Roman" w:hint="eastAsia"/>
              </w:rPr>
            </w:pPr>
            <w:r>
              <w:rPr>
                <w:rFonts w:cs="Times New Roman" w:hint="eastAsia"/>
                <w:b/>
                <w:bCs/>
              </w:rPr>
              <w:t>定点医院产前检查现场结算流程</w:t>
            </w:r>
          </w:p>
        </w:tc>
      </w:tr>
      <w:tr w:rsidR="00E40F7C">
        <w:trPr>
          <w:trHeight w:val="1262"/>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设定依据</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 xml:space="preserve">1.广东省医疗保障局关于贯彻实施《广东省职工生育保险规定》有关工作的通知（粤医保函〔2021〕239号）　</w:t>
            </w:r>
          </w:p>
          <w:p w:rsidR="00E40F7C" w:rsidRDefault="00000000">
            <w:pPr>
              <w:spacing w:line="360" w:lineRule="auto"/>
              <w:outlineLvl w:val="0"/>
              <w:rPr>
                <w:rFonts w:cs="Times New Roman" w:hint="eastAsia"/>
              </w:rPr>
            </w:pPr>
            <w:r>
              <w:rPr>
                <w:rFonts w:cs="Times New Roman" w:hint="eastAsia"/>
              </w:rPr>
              <w:t>三、切实提升管理服务水平。参保人员原则上选定一家定点医疗机构作为享受产前检查待遇的定点医疗机构。</w:t>
            </w:r>
          </w:p>
          <w:p w:rsidR="00E40F7C" w:rsidRDefault="00000000">
            <w:pPr>
              <w:spacing w:line="360" w:lineRule="auto"/>
              <w:outlineLvl w:val="0"/>
              <w:rPr>
                <w:rFonts w:cs="Times New Roman" w:hint="eastAsia"/>
              </w:rPr>
            </w:pPr>
            <w:r>
              <w:rPr>
                <w:rFonts w:cs="Times New Roman" w:hint="eastAsia"/>
              </w:rPr>
              <w:t>2.《广东省职工生育保险规定》 （广东省人民政府令第287号）第十八条 职工未就业配偶享受的生育医疗费用待遇, 参照职工所在地级以上市城乡居民基本医疗保险生育医疗待遇标准执行。</w:t>
            </w:r>
          </w:p>
          <w:p w:rsidR="00E40F7C" w:rsidRDefault="00000000">
            <w:pPr>
              <w:spacing w:line="360" w:lineRule="auto"/>
              <w:outlineLvl w:val="0"/>
              <w:rPr>
                <w:rFonts w:cs="Times New Roman" w:hint="eastAsia"/>
              </w:rPr>
            </w:pPr>
            <w:r>
              <w:rPr>
                <w:rFonts w:cs="Times New Roman" w:hint="eastAsia"/>
              </w:rPr>
              <w:t>3.《广东省职工生育保险规定》 （广东省人民政府令第287号）第二十条 职工在参保地定点医疗机构就医或者经备案后在省内异地联网医疗机构就医发生的生育医疗费用, 由医疗保障经办机构按照规定与定点医疗机构直接结算。</w:t>
            </w:r>
          </w:p>
          <w:p w:rsidR="00E40F7C" w:rsidRDefault="00000000">
            <w:pPr>
              <w:spacing w:line="360" w:lineRule="auto"/>
              <w:outlineLvl w:val="0"/>
              <w:rPr>
                <w:rFonts w:cs="Times New Roman" w:hint="eastAsia"/>
              </w:rPr>
            </w:pPr>
            <w:r>
              <w:rPr>
                <w:rFonts w:cs="Times New Roman" w:hint="eastAsia"/>
              </w:rPr>
              <w:t>4.《广东省医疗保障经办政务服务事项清单(2024年版)》</w:t>
            </w:r>
          </w:p>
          <w:p w:rsidR="00E40F7C" w:rsidRDefault="00000000">
            <w:pPr>
              <w:spacing w:line="360" w:lineRule="auto"/>
              <w:outlineLvl w:val="0"/>
              <w:rPr>
                <w:rFonts w:cs="Times New Roman" w:hint="eastAsia"/>
              </w:rPr>
            </w:pPr>
            <w:r>
              <w:rPr>
                <w:rFonts w:cs="Times New Roman" w:hint="eastAsia"/>
              </w:rPr>
              <w:t>5.《东莞市医疗保障办法》第四十三条 居民医保参保人应先选定一家本市定点医疗机构作为享受产前检查待遇的定点医疗机构。</w:t>
            </w:r>
          </w:p>
        </w:tc>
      </w:tr>
      <w:tr w:rsidR="00E40F7C">
        <w:trPr>
          <w:trHeight w:val="1882"/>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申请条件</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1.生育保险或基本医疗保险按时足额缴费次月起；</w:t>
            </w:r>
          </w:p>
          <w:p w:rsidR="00E40F7C" w:rsidRDefault="00000000">
            <w:pPr>
              <w:spacing w:line="360" w:lineRule="auto"/>
              <w:outlineLvl w:val="0"/>
              <w:rPr>
                <w:rFonts w:cs="Times New Roman" w:hint="eastAsia"/>
              </w:rPr>
            </w:pPr>
            <w:r>
              <w:rPr>
                <w:rFonts w:cs="Times New Roman" w:hint="eastAsia"/>
              </w:rPr>
              <w:t>2.已办理产前检查定点医疗机构选定手续且在产前检查定点医疗机构选定有效期内；</w:t>
            </w:r>
          </w:p>
          <w:p w:rsidR="00E40F7C" w:rsidRDefault="00000000">
            <w:pPr>
              <w:spacing w:line="360" w:lineRule="auto"/>
              <w:outlineLvl w:val="0"/>
              <w:rPr>
                <w:rFonts w:cs="Times New Roman" w:hint="eastAsia"/>
              </w:rPr>
            </w:pPr>
            <w:r>
              <w:rPr>
                <w:rFonts w:cs="Times New Roman" w:hint="eastAsia"/>
              </w:rPr>
              <w:t>3.在已选定的定点医院产检；</w:t>
            </w:r>
          </w:p>
          <w:p w:rsidR="00E40F7C" w:rsidRDefault="00000000">
            <w:pPr>
              <w:spacing w:line="360" w:lineRule="auto"/>
              <w:outlineLvl w:val="0"/>
              <w:rPr>
                <w:rFonts w:cs="Times New Roman" w:hint="eastAsia"/>
              </w:rPr>
            </w:pPr>
            <w:r>
              <w:rPr>
                <w:rFonts w:cs="Times New Roman" w:hint="eastAsia"/>
              </w:rPr>
              <w:t>4.产检时上月医保费用按时足额缴纳。</w:t>
            </w:r>
          </w:p>
        </w:tc>
      </w:tr>
      <w:tr w:rsidR="00E40F7C">
        <w:trPr>
          <w:trHeight w:val="1141"/>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办理材料</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1.检查或化验申请单、门诊病历</w:t>
            </w:r>
          </w:p>
          <w:p w:rsidR="00E40F7C" w:rsidRDefault="00000000">
            <w:pPr>
              <w:spacing w:line="360" w:lineRule="auto"/>
              <w:outlineLvl w:val="0"/>
              <w:rPr>
                <w:rFonts w:cs="Times New Roman" w:hint="eastAsia"/>
              </w:rPr>
            </w:pPr>
            <w:r>
              <w:rPr>
                <w:rFonts w:cs="Times New Roman" w:hint="eastAsia"/>
              </w:rPr>
              <w:t>2.参保人有效身份证件或医保电子凭证或社会保障卡</w:t>
            </w:r>
          </w:p>
          <w:p w:rsidR="00E40F7C" w:rsidRDefault="00000000">
            <w:pPr>
              <w:spacing w:line="360" w:lineRule="auto"/>
              <w:outlineLvl w:val="0"/>
              <w:rPr>
                <w:rFonts w:cs="Times New Roman" w:hint="eastAsia"/>
              </w:rPr>
            </w:pPr>
            <w:r>
              <w:rPr>
                <w:rFonts w:cs="Times New Roman" w:hint="eastAsia"/>
              </w:rPr>
              <w:t>3.未就业配偶有效身份证件（申请未就业配偶报销的提供）</w:t>
            </w:r>
          </w:p>
          <w:p w:rsidR="00E40F7C" w:rsidRDefault="00000000">
            <w:pPr>
              <w:tabs>
                <w:tab w:val="left" w:pos="6887"/>
              </w:tabs>
              <w:rPr>
                <w:rFonts w:cs="Times New Roman" w:hint="eastAsia"/>
              </w:rPr>
            </w:pPr>
            <w:r>
              <w:rPr>
                <w:rFonts w:cs="Times New Roman" w:hint="eastAsia"/>
              </w:rPr>
              <w:t>4.结婚证（申请未就业配偶报销的提供，提供夫妻任意一方结婚证均可）</w:t>
            </w:r>
          </w:p>
        </w:tc>
      </w:tr>
      <w:tr w:rsidR="00E40F7C">
        <w:trPr>
          <w:trHeight w:val="870"/>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办理流程</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窗口办理流程：</w:t>
            </w:r>
          </w:p>
          <w:p w:rsidR="00E40F7C" w:rsidRDefault="00000000">
            <w:pPr>
              <w:spacing w:line="360" w:lineRule="auto"/>
              <w:outlineLvl w:val="0"/>
              <w:rPr>
                <w:rFonts w:cs="Times New Roman" w:hint="eastAsia"/>
              </w:rPr>
            </w:pPr>
            <w:r>
              <w:rPr>
                <w:rFonts w:cs="Times New Roman" w:hint="eastAsia"/>
              </w:rPr>
              <w:t>1.申请。参保人凭有效身份证件或医保电子凭证或社会保障卡到已选定的产检医院进行门诊产检，就医后凭有效身份证件或医保电子凭证或社会保障卡、检查或化验申请单、门诊病历等到医院门诊收费处办理产前检查医疗费用现场结算报销。</w:t>
            </w:r>
          </w:p>
          <w:p w:rsidR="00E40F7C" w:rsidRDefault="00000000">
            <w:pPr>
              <w:spacing w:line="360" w:lineRule="auto"/>
              <w:outlineLvl w:val="0"/>
              <w:rPr>
                <w:rFonts w:cs="Times New Roman" w:hint="eastAsia"/>
              </w:rPr>
            </w:pPr>
            <w:r>
              <w:rPr>
                <w:rFonts w:cs="Times New Roman" w:hint="eastAsia"/>
              </w:rPr>
              <w:t>2.受理。（1）工作人员收到申请材料之日起，即时做出是否受理定点医院产前检查现场结算决定。经审查，参保人符合申请资格，并材料齐全、格式规范、符合法定形式的，予以受理产前检查现场结算；（2）参保人不符合申请资格或标准的，不予受理，告知不予受理原因。（3）材料不齐全、格式不规范、不符合法定形式的，不予受理，一次性告知参保人需要补正的全部内容。</w:t>
            </w:r>
          </w:p>
          <w:p w:rsidR="00E40F7C" w:rsidRDefault="00000000">
            <w:pPr>
              <w:spacing w:line="360" w:lineRule="auto"/>
              <w:outlineLvl w:val="0"/>
              <w:rPr>
                <w:rFonts w:cs="Times New Roman" w:hint="eastAsia"/>
              </w:rPr>
            </w:pPr>
            <w:r>
              <w:rPr>
                <w:rFonts w:cs="Times New Roman" w:hint="eastAsia"/>
              </w:rPr>
              <w:t>3.审核。参保人配合工作人员做好身份信息核实工作。</w:t>
            </w:r>
          </w:p>
          <w:p w:rsidR="00E40F7C" w:rsidRDefault="00000000">
            <w:pPr>
              <w:spacing w:line="360" w:lineRule="auto"/>
              <w:outlineLvl w:val="0"/>
              <w:rPr>
                <w:rFonts w:cs="Times New Roman" w:hint="eastAsia"/>
              </w:rPr>
            </w:pPr>
            <w:r>
              <w:rPr>
                <w:rFonts w:cs="Times New Roman" w:hint="eastAsia"/>
              </w:rPr>
              <w:t>4.办结。（1）定点医院产前检查现场结算，工作人员对符合申请资格，并材料齐全、格式规范、符合法定形式的，予以办理产前检查现场结算，参保人支付个人自付金额，领取相关单据；（2）参保人不符合申请资格或标准的，不</w:t>
            </w:r>
            <w:r>
              <w:rPr>
                <w:rFonts w:cs="Times New Roman" w:hint="eastAsia"/>
              </w:rPr>
              <w:lastRenderedPageBreak/>
              <w:t>予办理现场结算，告知不予办理原因。（3）材料不齐全、格式不规范、不符合法定形式的，不予办理现场结算，一次性告知参保人需要补正的全部内容。</w:t>
            </w:r>
          </w:p>
          <w:p w:rsidR="00E40F7C" w:rsidRDefault="00000000">
            <w:pPr>
              <w:spacing w:line="360" w:lineRule="auto"/>
              <w:outlineLvl w:val="0"/>
              <w:rPr>
                <w:rFonts w:cs="Times New Roman" w:hint="eastAsia"/>
              </w:rPr>
            </w:pPr>
            <w:r>
              <w:rPr>
                <w:rFonts w:cs="Times New Roman" w:hint="eastAsia"/>
              </w:rPr>
              <w:t xml:space="preserve"> </w:t>
            </w:r>
          </w:p>
          <w:p w:rsidR="00E40F7C" w:rsidRDefault="00000000">
            <w:pPr>
              <w:spacing w:line="360" w:lineRule="auto"/>
              <w:outlineLvl w:val="0"/>
              <w:rPr>
                <w:rFonts w:cs="Times New Roman" w:hint="eastAsia"/>
              </w:rPr>
            </w:pPr>
            <w:r>
              <w:rPr>
                <w:rFonts w:cs="Times New Roman" w:hint="eastAsia"/>
              </w:rPr>
              <w:t>窗口办理流程图：</w:t>
            </w:r>
          </w:p>
          <w:p w:rsidR="00E40F7C" w:rsidRDefault="00000000">
            <w:pPr>
              <w:spacing w:line="360" w:lineRule="auto"/>
              <w:outlineLvl w:val="0"/>
              <w:rPr>
                <w:rFonts w:cs="Times New Roman" w:hint="eastAsia"/>
              </w:rPr>
            </w:pPr>
            <w:r>
              <w:rPr>
                <w:rFonts w:cs="Times New Roman"/>
                <w:noProof/>
              </w:rPr>
              <w:drawing>
                <wp:inline distT="0" distB="0" distL="114300" distR="114300">
                  <wp:extent cx="3301365" cy="2226945"/>
                  <wp:effectExtent l="0" t="0" r="1333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lum/>
                          </a:blip>
                          <a:stretch>
                            <a:fillRect/>
                          </a:stretch>
                        </pic:blipFill>
                        <pic:spPr>
                          <a:xfrm>
                            <a:off x="0" y="0"/>
                            <a:ext cx="3301365" cy="2226945"/>
                          </a:xfrm>
                          <a:prstGeom prst="rect">
                            <a:avLst/>
                          </a:prstGeom>
                          <a:noFill/>
                          <a:ln>
                            <a:noFill/>
                          </a:ln>
                        </pic:spPr>
                      </pic:pic>
                    </a:graphicData>
                  </a:graphic>
                </wp:inline>
              </w:drawing>
            </w:r>
            <w:r>
              <w:rPr>
                <w:rFonts w:cs="Times New Roman" w:hint="eastAsia"/>
              </w:rPr>
              <w:t xml:space="preserve">                                                                               </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lastRenderedPageBreak/>
              <w:t>办理时限</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现场办理</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办理地点</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市内生育定点医疗机构门诊收费处</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办理机构</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市内生育定点医疗机构</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收费标准</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办理本事项无需收费，个人自费医疗费需自行支付</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办理时间</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周一至周五 08:00-12:00、14:30-17:30</w:t>
            </w:r>
          </w:p>
          <w:p w:rsidR="00E40F7C" w:rsidRDefault="00000000">
            <w:pPr>
              <w:spacing w:line="360" w:lineRule="auto"/>
              <w:outlineLvl w:val="0"/>
              <w:rPr>
                <w:rFonts w:cs="Times New Roman" w:hint="eastAsia"/>
              </w:rPr>
            </w:pPr>
            <w:r>
              <w:rPr>
                <w:rFonts w:cs="Times New Roman" w:hint="eastAsia"/>
              </w:rPr>
              <w:t>注：由于部分生育定点医院的办理时间不一致，请以市内各生育定点医院办公时间为准</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联系电话</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0769—12345</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表格下载</w:t>
            </w:r>
          </w:p>
        </w:tc>
        <w:tc>
          <w:tcPr>
            <w:tcW w:w="12465" w:type="dxa"/>
            <w:tcMar>
              <w:top w:w="0" w:type="dxa"/>
              <w:left w:w="90" w:type="dxa"/>
              <w:bottom w:w="0" w:type="dxa"/>
              <w:right w:w="90" w:type="dxa"/>
            </w:tcMar>
            <w:vAlign w:val="center"/>
          </w:tcPr>
          <w:p w:rsidR="00E40F7C" w:rsidRDefault="00000000">
            <w:pPr>
              <w:pStyle w:val="aa"/>
              <w:spacing w:line="360" w:lineRule="auto"/>
              <w:rPr>
                <w:rFonts w:cs="Times New Roman" w:hint="eastAsia"/>
              </w:rPr>
            </w:pPr>
            <w:r>
              <w:rPr>
                <w:rFonts w:cs="Times New Roman" w:hint="eastAsia"/>
              </w:rPr>
              <w:t>无</w:t>
            </w:r>
          </w:p>
        </w:tc>
      </w:tr>
      <w:tr w:rsidR="00E40F7C">
        <w:trPr>
          <w:trHeight w:val="375"/>
        </w:trPr>
        <w:tc>
          <w:tcPr>
            <w:tcW w:w="1260" w:type="dxa"/>
            <w:tcMar>
              <w:top w:w="0" w:type="dxa"/>
              <w:left w:w="90" w:type="dxa"/>
              <w:bottom w:w="0" w:type="dxa"/>
              <w:right w:w="90" w:type="dxa"/>
            </w:tcMar>
            <w:vAlign w:val="center"/>
          </w:tcPr>
          <w:p w:rsidR="00E40F7C" w:rsidRDefault="00000000">
            <w:pPr>
              <w:pStyle w:val="aa"/>
              <w:jc w:val="both"/>
              <w:rPr>
                <w:rFonts w:hint="eastAsia"/>
              </w:rPr>
            </w:pPr>
            <w:r>
              <w:rPr>
                <w:rFonts w:hint="eastAsia"/>
              </w:rPr>
              <w:t>温馨提示</w:t>
            </w:r>
          </w:p>
        </w:tc>
        <w:tc>
          <w:tcPr>
            <w:tcW w:w="12465" w:type="dxa"/>
            <w:tcMar>
              <w:top w:w="0" w:type="dxa"/>
              <w:left w:w="90" w:type="dxa"/>
              <w:bottom w:w="0" w:type="dxa"/>
              <w:right w:w="90" w:type="dxa"/>
            </w:tcMar>
            <w:vAlign w:val="center"/>
          </w:tcPr>
          <w:p w:rsidR="00E40F7C" w:rsidRDefault="00000000">
            <w:pPr>
              <w:spacing w:line="360" w:lineRule="auto"/>
              <w:outlineLvl w:val="0"/>
              <w:rPr>
                <w:rFonts w:cs="Times New Roman" w:hint="eastAsia"/>
              </w:rPr>
            </w:pPr>
            <w:r>
              <w:rPr>
                <w:rFonts w:cs="Times New Roman" w:hint="eastAsia"/>
              </w:rPr>
              <w:t>1.产前检查定点医疗机构选定生效后，按生育保险规定按时足额缴费次月起，参保人在已选定的定点医疗机构产检的，方可按规定享受产前检查费用结算报销。为确保您的生育医疗费用现场结算报销待遇不受影响，请您及时办理产前检查定点医疗机构选定手续。</w:t>
            </w:r>
          </w:p>
          <w:p w:rsidR="00E40F7C" w:rsidRDefault="00000000">
            <w:pPr>
              <w:spacing w:line="360" w:lineRule="auto"/>
              <w:outlineLvl w:val="0"/>
              <w:rPr>
                <w:rFonts w:cs="Times New Roman" w:hint="eastAsia"/>
              </w:rPr>
            </w:pPr>
            <w:r>
              <w:rPr>
                <w:rFonts w:cs="Times New Roman" w:hint="eastAsia"/>
              </w:rPr>
              <w:t>2.产前检查定点医疗机构选定生效前发生的产前检查费用及产前检查定点医疗机构选定生效后在已选定的定点医院外产前检查的医疗费用，生育保险基金不予支付；城乡居民和未就业配偶市内未办理产前检查定点医疗机构选定的基金不予支付。</w:t>
            </w:r>
          </w:p>
          <w:p w:rsidR="00E40F7C" w:rsidRDefault="00000000">
            <w:pPr>
              <w:spacing w:line="360" w:lineRule="auto"/>
              <w:outlineLvl w:val="0"/>
              <w:rPr>
                <w:rFonts w:cs="Times New Roman" w:hint="eastAsia"/>
              </w:rPr>
            </w:pPr>
            <w:r>
              <w:rPr>
                <w:rFonts w:cs="Times New Roman" w:hint="eastAsia"/>
              </w:rPr>
              <w:t>3.为保障您的生育医疗费用现场结算报销不受影响，请妥善保管您的有效身份凭证，并主动出示有效身份凭证办理现场结算报销。</w:t>
            </w:r>
          </w:p>
          <w:p w:rsidR="00E40F7C" w:rsidRDefault="00000000">
            <w:pPr>
              <w:spacing w:line="360" w:lineRule="auto"/>
              <w:outlineLvl w:val="0"/>
              <w:rPr>
                <w:rFonts w:cs="Times New Roman" w:hint="eastAsia"/>
              </w:rPr>
            </w:pPr>
            <w:r>
              <w:rPr>
                <w:rFonts w:cs="Times New Roman" w:hint="eastAsia"/>
              </w:rPr>
              <w:t>4.因系统故障等原因导致不能在定点医院现场报销生育医疗费用的，须在系统恢复正常或处理好有关业务后返回定点医院办理生育医疗费用现场结算报销手续，否则相关生育医疗费用生育基金不予支付。</w:t>
            </w:r>
          </w:p>
          <w:p w:rsidR="00E40F7C" w:rsidRDefault="00000000">
            <w:pPr>
              <w:spacing w:line="360" w:lineRule="auto"/>
              <w:outlineLvl w:val="0"/>
              <w:rPr>
                <w:rFonts w:cs="Times New Roman" w:hint="eastAsia"/>
              </w:rPr>
            </w:pPr>
            <w:r>
              <w:rPr>
                <w:rFonts w:cs="Times New Roman" w:hint="eastAsia"/>
              </w:rPr>
              <w:lastRenderedPageBreak/>
              <w:t>5.未就业配偶市内生育就医产生的生育医疗费用可在市内支持现场结算的定点医疗机构直接结算报销（是否支持现场结算具体请咨询医院）；市内医院不支持现场结算的或者在市外定点医疗机构按规定生育就医的，请在分娩或终止妊娠后预约至市内医保经办机构服务窗口一次性办理零星报销。</w:t>
            </w:r>
          </w:p>
        </w:tc>
      </w:tr>
    </w:tbl>
    <w:p w:rsidR="00E40F7C" w:rsidRDefault="00000000">
      <w:pPr>
        <w:pStyle w:val="aa"/>
        <w:rPr>
          <w:rFonts w:hint="eastAsia"/>
        </w:rPr>
      </w:pPr>
      <w:r>
        <w:rPr>
          <w:rFonts w:hint="eastAsia"/>
        </w:rPr>
        <w:lastRenderedPageBreak/>
        <w:t xml:space="preserve"> </w:t>
      </w:r>
    </w:p>
    <w:p w:rsidR="00E40F7C" w:rsidRDefault="00000000">
      <w:pPr>
        <w:pStyle w:val="aa"/>
        <w:rPr>
          <w:rFonts w:hint="eastAsia"/>
        </w:rPr>
      </w:pPr>
      <w:r>
        <w:rPr>
          <w:rFonts w:hint="eastAsia"/>
        </w:rPr>
        <w:t xml:space="preserve"> </w:t>
      </w:r>
    </w:p>
    <w:p w:rsidR="00E40F7C" w:rsidRDefault="00000000">
      <w:pPr>
        <w:pStyle w:val="aa"/>
        <w:rPr>
          <w:rFonts w:hint="eastAsia"/>
        </w:rPr>
      </w:pPr>
      <w:r>
        <w:rPr>
          <w:rFonts w:hint="eastAsia"/>
        </w:rPr>
        <w:t xml:space="preserve"> </w:t>
      </w:r>
    </w:p>
    <w:sectPr w:rsidR="00E40F7C">
      <w:pgSz w:w="11907" w:h="16839"/>
      <w:pgMar w:top="1440" w:right="1800" w:bottom="1440" w:left="1800"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VerticalSpacing w:val="156"/>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3MzQxMDc4ZjI3NTQ4NjBlMGZiMTU5ZDQxNTkyYzEifQ=="/>
  </w:docVars>
  <w:rsids>
    <w:rsidRoot w:val="004D6D9B"/>
    <w:rsid w:val="001747B4"/>
    <w:rsid w:val="00251261"/>
    <w:rsid w:val="00286990"/>
    <w:rsid w:val="003D1171"/>
    <w:rsid w:val="004C178B"/>
    <w:rsid w:val="004D6D9B"/>
    <w:rsid w:val="00521116"/>
    <w:rsid w:val="0059521E"/>
    <w:rsid w:val="00716148"/>
    <w:rsid w:val="00847367"/>
    <w:rsid w:val="009A4AB2"/>
    <w:rsid w:val="009C4A0E"/>
    <w:rsid w:val="00BE29C4"/>
    <w:rsid w:val="00C67DD0"/>
    <w:rsid w:val="00CD31DA"/>
    <w:rsid w:val="00D03F63"/>
    <w:rsid w:val="00D403EB"/>
    <w:rsid w:val="00D536B2"/>
    <w:rsid w:val="00E40F7C"/>
    <w:rsid w:val="010D1849"/>
    <w:rsid w:val="0119785A"/>
    <w:rsid w:val="011B2D5D"/>
    <w:rsid w:val="015157B6"/>
    <w:rsid w:val="01557A3F"/>
    <w:rsid w:val="016908DE"/>
    <w:rsid w:val="01692E5D"/>
    <w:rsid w:val="01893391"/>
    <w:rsid w:val="018D561B"/>
    <w:rsid w:val="019C45B0"/>
    <w:rsid w:val="01B361B0"/>
    <w:rsid w:val="01C35AF5"/>
    <w:rsid w:val="01C66A79"/>
    <w:rsid w:val="01E07623"/>
    <w:rsid w:val="01E7372B"/>
    <w:rsid w:val="01E96C2E"/>
    <w:rsid w:val="01F53D45"/>
    <w:rsid w:val="020255DA"/>
    <w:rsid w:val="02204B8A"/>
    <w:rsid w:val="022A0D1C"/>
    <w:rsid w:val="024F72D5"/>
    <w:rsid w:val="025B14EB"/>
    <w:rsid w:val="026104C9"/>
    <w:rsid w:val="02927447"/>
    <w:rsid w:val="02A163DC"/>
    <w:rsid w:val="02A7225A"/>
    <w:rsid w:val="02C62D99"/>
    <w:rsid w:val="02E157BC"/>
    <w:rsid w:val="02EC685C"/>
    <w:rsid w:val="02F17460"/>
    <w:rsid w:val="03036481"/>
    <w:rsid w:val="0304067F"/>
    <w:rsid w:val="03220B8F"/>
    <w:rsid w:val="0332374D"/>
    <w:rsid w:val="033545BB"/>
    <w:rsid w:val="03582AB6"/>
    <w:rsid w:val="037C7044"/>
    <w:rsid w:val="03BF4636"/>
    <w:rsid w:val="03D9195C"/>
    <w:rsid w:val="03E06D69"/>
    <w:rsid w:val="040320C1"/>
    <w:rsid w:val="041D6BCE"/>
    <w:rsid w:val="042A3CE5"/>
    <w:rsid w:val="042F236B"/>
    <w:rsid w:val="04860B7C"/>
    <w:rsid w:val="04965593"/>
    <w:rsid w:val="04A732AF"/>
    <w:rsid w:val="04B50046"/>
    <w:rsid w:val="04E8539D"/>
    <w:rsid w:val="05233EFD"/>
    <w:rsid w:val="05711A7E"/>
    <w:rsid w:val="058938A1"/>
    <w:rsid w:val="05910CAE"/>
    <w:rsid w:val="05B821F2"/>
    <w:rsid w:val="05C22B02"/>
    <w:rsid w:val="05D24F9A"/>
    <w:rsid w:val="05DD332B"/>
    <w:rsid w:val="05EE1047"/>
    <w:rsid w:val="05FD5DDE"/>
    <w:rsid w:val="06010068"/>
    <w:rsid w:val="061A3190"/>
    <w:rsid w:val="063A5C43"/>
    <w:rsid w:val="063B5240"/>
    <w:rsid w:val="063D244B"/>
    <w:rsid w:val="06654509"/>
    <w:rsid w:val="06657D8C"/>
    <w:rsid w:val="06780FAB"/>
    <w:rsid w:val="06B50E10"/>
    <w:rsid w:val="06CE3F39"/>
    <w:rsid w:val="06DB57CD"/>
    <w:rsid w:val="06F6767B"/>
    <w:rsid w:val="071F71BB"/>
    <w:rsid w:val="074573FA"/>
    <w:rsid w:val="07493882"/>
    <w:rsid w:val="0759609B"/>
    <w:rsid w:val="07610F29"/>
    <w:rsid w:val="07641EAE"/>
    <w:rsid w:val="076512BF"/>
    <w:rsid w:val="07696335"/>
    <w:rsid w:val="077B1AD3"/>
    <w:rsid w:val="07B36039"/>
    <w:rsid w:val="07DF3D76"/>
    <w:rsid w:val="07E301FD"/>
    <w:rsid w:val="07EB0E8D"/>
    <w:rsid w:val="07FD0DA7"/>
    <w:rsid w:val="082F4DFA"/>
    <w:rsid w:val="0843731D"/>
    <w:rsid w:val="08545039"/>
    <w:rsid w:val="088D6498"/>
    <w:rsid w:val="0891161B"/>
    <w:rsid w:val="08A34DB8"/>
    <w:rsid w:val="08B42AD4"/>
    <w:rsid w:val="08B814DA"/>
    <w:rsid w:val="08BA0261"/>
    <w:rsid w:val="0901563F"/>
    <w:rsid w:val="09483348"/>
    <w:rsid w:val="097A4E1C"/>
    <w:rsid w:val="09926C3F"/>
    <w:rsid w:val="09B052F6"/>
    <w:rsid w:val="09B94900"/>
    <w:rsid w:val="09C32C91"/>
    <w:rsid w:val="09EC3E56"/>
    <w:rsid w:val="09EE7359"/>
    <w:rsid w:val="0A4C18F1"/>
    <w:rsid w:val="0A627318"/>
    <w:rsid w:val="0A631516"/>
    <w:rsid w:val="0A7D11C6"/>
    <w:rsid w:val="0A7E6C48"/>
    <w:rsid w:val="0A864054"/>
    <w:rsid w:val="0A883CD4"/>
    <w:rsid w:val="0A8B04DC"/>
    <w:rsid w:val="0A9764ED"/>
    <w:rsid w:val="0A9F38F9"/>
    <w:rsid w:val="0AAB2F8F"/>
    <w:rsid w:val="0B066263"/>
    <w:rsid w:val="0B186DDE"/>
    <w:rsid w:val="0B1F76CB"/>
    <w:rsid w:val="0B264AD7"/>
    <w:rsid w:val="0B2E7CE5"/>
    <w:rsid w:val="0B3166EB"/>
    <w:rsid w:val="0B4B1745"/>
    <w:rsid w:val="0B4E601C"/>
    <w:rsid w:val="0B611439"/>
    <w:rsid w:val="0B655C41"/>
    <w:rsid w:val="0B6B55CC"/>
    <w:rsid w:val="0B94510B"/>
    <w:rsid w:val="0BAB315A"/>
    <w:rsid w:val="0BB64746"/>
    <w:rsid w:val="0BE4618F"/>
    <w:rsid w:val="0BFE4B3A"/>
    <w:rsid w:val="0C157FE3"/>
    <w:rsid w:val="0C2549FA"/>
    <w:rsid w:val="0C331791"/>
    <w:rsid w:val="0C616DDD"/>
    <w:rsid w:val="0C910004"/>
    <w:rsid w:val="0C93502E"/>
    <w:rsid w:val="0CA61AD0"/>
    <w:rsid w:val="0CB27AE1"/>
    <w:rsid w:val="0CC17C52"/>
    <w:rsid w:val="0CC56B02"/>
    <w:rsid w:val="0CD10396"/>
    <w:rsid w:val="0CF031C9"/>
    <w:rsid w:val="0D1158FC"/>
    <w:rsid w:val="0D231E9C"/>
    <w:rsid w:val="0D285521"/>
    <w:rsid w:val="0D4528D3"/>
    <w:rsid w:val="0D68630B"/>
    <w:rsid w:val="0D914F51"/>
    <w:rsid w:val="0DAA0079"/>
    <w:rsid w:val="0DAF1EDF"/>
    <w:rsid w:val="0DC64126"/>
    <w:rsid w:val="0DD359BA"/>
    <w:rsid w:val="0E2963C9"/>
    <w:rsid w:val="0E475979"/>
    <w:rsid w:val="0E4E5304"/>
    <w:rsid w:val="0E575EAB"/>
    <w:rsid w:val="0E722040"/>
    <w:rsid w:val="0E7658F0"/>
    <w:rsid w:val="0E9647FF"/>
    <w:rsid w:val="0E9E1C0B"/>
    <w:rsid w:val="0EB32AAA"/>
    <w:rsid w:val="0EE73304"/>
    <w:rsid w:val="0EF41315"/>
    <w:rsid w:val="0EF5261A"/>
    <w:rsid w:val="0F0F53C2"/>
    <w:rsid w:val="0F1108C5"/>
    <w:rsid w:val="0F25249E"/>
    <w:rsid w:val="0F46111F"/>
    <w:rsid w:val="0F4F61AB"/>
    <w:rsid w:val="0F891808"/>
    <w:rsid w:val="0F8A728A"/>
    <w:rsid w:val="0FB64C56"/>
    <w:rsid w:val="0FB863AE"/>
    <w:rsid w:val="0FCF7D7E"/>
    <w:rsid w:val="0FDA5E5F"/>
    <w:rsid w:val="0FE609F2"/>
    <w:rsid w:val="0FE679A4"/>
    <w:rsid w:val="0FE92B27"/>
    <w:rsid w:val="102A1392"/>
    <w:rsid w:val="10322021"/>
    <w:rsid w:val="103E38B5"/>
    <w:rsid w:val="10441F3B"/>
    <w:rsid w:val="10480942"/>
    <w:rsid w:val="105F3DEA"/>
    <w:rsid w:val="10774D14"/>
    <w:rsid w:val="107D6C1D"/>
    <w:rsid w:val="10AB2BE5"/>
    <w:rsid w:val="10B7227A"/>
    <w:rsid w:val="10C64A93"/>
    <w:rsid w:val="10DA3734"/>
    <w:rsid w:val="10E0563D"/>
    <w:rsid w:val="11173C21"/>
    <w:rsid w:val="11223B28"/>
    <w:rsid w:val="1124172B"/>
    <w:rsid w:val="11277FB0"/>
    <w:rsid w:val="11285A31"/>
    <w:rsid w:val="1140094F"/>
    <w:rsid w:val="11584002"/>
    <w:rsid w:val="117229AE"/>
    <w:rsid w:val="117F38B2"/>
    <w:rsid w:val="119463E5"/>
    <w:rsid w:val="11A72902"/>
    <w:rsid w:val="11C52438"/>
    <w:rsid w:val="11CC653F"/>
    <w:rsid w:val="11CD3FC1"/>
    <w:rsid w:val="11E52EA7"/>
    <w:rsid w:val="11F51902"/>
    <w:rsid w:val="11FE0013"/>
    <w:rsid w:val="120B18A7"/>
    <w:rsid w:val="120C7329"/>
    <w:rsid w:val="12413F80"/>
    <w:rsid w:val="12460407"/>
    <w:rsid w:val="125F6DB3"/>
    <w:rsid w:val="12714ACF"/>
    <w:rsid w:val="12D62500"/>
    <w:rsid w:val="12E13E89"/>
    <w:rsid w:val="12F7602D"/>
    <w:rsid w:val="13057541"/>
    <w:rsid w:val="130C6ECC"/>
    <w:rsid w:val="130E23CF"/>
    <w:rsid w:val="130F58D2"/>
    <w:rsid w:val="131342D8"/>
    <w:rsid w:val="13210034"/>
    <w:rsid w:val="13251FF4"/>
    <w:rsid w:val="132632F9"/>
    <w:rsid w:val="132F3C08"/>
    <w:rsid w:val="1345032A"/>
    <w:rsid w:val="134E6A3B"/>
    <w:rsid w:val="13887B1A"/>
    <w:rsid w:val="138A301D"/>
    <w:rsid w:val="138B0A9F"/>
    <w:rsid w:val="138C6520"/>
    <w:rsid w:val="139F3480"/>
    <w:rsid w:val="13B576E5"/>
    <w:rsid w:val="13BE4771"/>
    <w:rsid w:val="13C72E82"/>
    <w:rsid w:val="13E236AC"/>
    <w:rsid w:val="13EC3FBB"/>
    <w:rsid w:val="14111FFD"/>
    <w:rsid w:val="14115A9A"/>
    <w:rsid w:val="143A53BF"/>
    <w:rsid w:val="143F1847"/>
    <w:rsid w:val="144D2D5B"/>
    <w:rsid w:val="14663C85"/>
    <w:rsid w:val="14751D21"/>
    <w:rsid w:val="14763522"/>
    <w:rsid w:val="148876BD"/>
    <w:rsid w:val="149A0C5C"/>
    <w:rsid w:val="149C635D"/>
    <w:rsid w:val="14AE78FC"/>
    <w:rsid w:val="14B1256D"/>
    <w:rsid w:val="14DD044C"/>
    <w:rsid w:val="14E47DD6"/>
    <w:rsid w:val="1506682C"/>
    <w:rsid w:val="154B0A80"/>
    <w:rsid w:val="154B51FC"/>
    <w:rsid w:val="15545B0C"/>
    <w:rsid w:val="155B5497"/>
    <w:rsid w:val="156328A3"/>
    <w:rsid w:val="157E0ECE"/>
    <w:rsid w:val="157E63A7"/>
    <w:rsid w:val="15A64DB0"/>
    <w:rsid w:val="15AE749F"/>
    <w:rsid w:val="15B25EA5"/>
    <w:rsid w:val="15C106BE"/>
    <w:rsid w:val="15D418DD"/>
    <w:rsid w:val="15DB1268"/>
    <w:rsid w:val="15E31EF8"/>
    <w:rsid w:val="15E553FB"/>
    <w:rsid w:val="15EC1502"/>
    <w:rsid w:val="15F1340C"/>
    <w:rsid w:val="15F42192"/>
    <w:rsid w:val="16071012"/>
    <w:rsid w:val="163141F5"/>
    <w:rsid w:val="16421F11"/>
    <w:rsid w:val="164C1D80"/>
    <w:rsid w:val="166746CF"/>
    <w:rsid w:val="166B326F"/>
    <w:rsid w:val="166B5AF8"/>
    <w:rsid w:val="16714FDF"/>
    <w:rsid w:val="167F1D76"/>
    <w:rsid w:val="168B140C"/>
    <w:rsid w:val="169212DC"/>
    <w:rsid w:val="169F00AC"/>
    <w:rsid w:val="16CF2DFA"/>
    <w:rsid w:val="16D96F8D"/>
    <w:rsid w:val="16F342B3"/>
    <w:rsid w:val="171112E5"/>
    <w:rsid w:val="17224E02"/>
    <w:rsid w:val="17232884"/>
    <w:rsid w:val="172E1E1E"/>
    <w:rsid w:val="174775C1"/>
    <w:rsid w:val="176D617B"/>
    <w:rsid w:val="1778450C"/>
    <w:rsid w:val="178847A7"/>
    <w:rsid w:val="178D44B2"/>
    <w:rsid w:val="17905436"/>
    <w:rsid w:val="179E21CE"/>
    <w:rsid w:val="17AA1863"/>
    <w:rsid w:val="17BF2702"/>
    <w:rsid w:val="17C96895"/>
    <w:rsid w:val="17DC4231"/>
    <w:rsid w:val="17EC425D"/>
    <w:rsid w:val="17EF5450"/>
    <w:rsid w:val="180169EF"/>
    <w:rsid w:val="18094F0A"/>
    <w:rsid w:val="182746B0"/>
    <w:rsid w:val="182E05BA"/>
    <w:rsid w:val="18386B49"/>
    <w:rsid w:val="1844295B"/>
    <w:rsid w:val="185815FC"/>
    <w:rsid w:val="18736D2E"/>
    <w:rsid w:val="187D763D"/>
    <w:rsid w:val="18804D3F"/>
    <w:rsid w:val="18954CE4"/>
    <w:rsid w:val="18C654B3"/>
    <w:rsid w:val="18E70105"/>
    <w:rsid w:val="18FF308F"/>
    <w:rsid w:val="1908399E"/>
    <w:rsid w:val="191120AF"/>
    <w:rsid w:val="191D5EC2"/>
    <w:rsid w:val="191F13C5"/>
    <w:rsid w:val="192A51D8"/>
    <w:rsid w:val="192E3BDE"/>
    <w:rsid w:val="193C2EF3"/>
    <w:rsid w:val="194A350E"/>
    <w:rsid w:val="19505417"/>
    <w:rsid w:val="19A52923"/>
    <w:rsid w:val="19AE3232"/>
    <w:rsid w:val="19DA3CF6"/>
    <w:rsid w:val="1A034EBB"/>
    <w:rsid w:val="1A117A54"/>
    <w:rsid w:val="1A2D3B01"/>
    <w:rsid w:val="1A555BBE"/>
    <w:rsid w:val="1A5F77D3"/>
    <w:rsid w:val="1A8C3B1A"/>
    <w:rsid w:val="1A9E2B3B"/>
    <w:rsid w:val="1AAC1E50"/>
    <w:rsid w:val="1AC4798D"/>
    <w:rsid w:val="1AEC4E38"/>
    <w:rsid w:val="1AF76A4D"/>
    <w:rsid w:val="1B04355C"/>
    <w:rsid w:val="1B080EE5"/>
    <w:rsid w:val="1B14057B"/>
    <w:rsid w:val="1B604DF7"/>
    <w:rsid w:val="1B682203"/>
    <w:rsid w:val="1B753A98"/>
    <w:rsid w:val="1B7B318B"/>
    <w:rsid w:val="1BC31618"/>
    <w:rsid w:val="1BC54B1C"/>
    <w:rsid w:val="1BF91AF2"/>
    <w:rsid w:val="1C024980"/>
    <w:rsid w:val="1C0C1D2B"/>
    <w:rsid w:val="1C197E29"/>
    <w:rsid w:val="1C1B552A"/>
    <w:rsid w:val="1C232937"/>
    <w:rsid w:val="1C255E3A"/>
    <w:rsid w:val="1C461BF2"/>
    <w:rsid w:val="1C6411A2"/>
    <w:rsid w:val="1C8337BD"/>
    <w:rsid w:val="1C8B6E63"/>
    <w:rsid w:val="1C9B12FC"/>
    <w:rsid w:val="1CA36708"/>
    <w:rsid w:val="1CC03ABA"/>
    <w:rsid w:val="1CD501DC"/>
    <w:rsid w:val="1CDA2465"/>
    <w:rsid w:val="1D0D23C9"/>
    <w:rsid w:val="1D0D4025"/>
    <w:rsid w:val="1D100F23"/>
    <w:rsid w:val="1D120041"/>
    <w:rsid w:val="1D1866C7"/>
    <w:rsid w:val="1D206219"/>
    <w:rsid w:val="1D3216CC"/>
    <w:rsid w:val="1D725ADC"/>
    <w:rsid w:val="1D7C63EB"/>
    <w:rsid w:val="1D870000"/>
    <w:rsid w:val="1D893503"/>
    <w:rsid w:val="1D962818"/>
    <w:rsid w:val="1DA46C21"/>
    <w:rsid w:val="1DD522FD"/>
    <w:rsid w:val="1DF63B37"/>
    <w:rsid w:val="1DFE0F43"/>
    <w:rsid w:val="1E027949"/>
    <w:rsid w:val="1E081852"/>
    <w:rsid w:val="1E092B57"/>
    <w:rsid w:val="1E0D155D"/>
    <w:rsid w:val="1E1F7199"/>
    <w:rsid w:val="1E4922BC"/>
    <w:rsid w:val="1E7B1B91"/>
    <w:rsid w:val="1E846C1E"/>
    <w:rsid w:val="1EA1074C"/>
    <w:rsid w:val="1EAB6ADD"/>
    <w:rsid w:val="1EAC455F"/>
    <w:rsid w:val="1EB1426A"/>
    <w:rsid w:val="1EB3776D"/>
    <w:rsid w:val="1EC01001"/>
    <w:rsid w:val="1ED66A28"/>
    <w:rsid w:val="1ED81F2B"/>
    <w:rsid w:val="1EE24A39"/>
    <w:rsid w:val="1EF76F5D"/>
    <w:rsid w:val="1F0C367F"/>
    <w:rsid w:val="1F1D139B"/>
    <w:rsid w:val="1F2B06B0"/>
    <w:rsid w:val="1F3C63CC"/>
    <w:rsid w:val="1F624F22"/>
    <w:rsid w:val="1F6C111A"/>
    <w:rsid w:val="1F6C15B6"/>
    <w:rsid w:val="1F721D89"/>
    <w:rsid w:val="1FB44D91"/>
    <w:rsid w:val="1FD31DC3"/>
    <w:rsid w:val="1FDD26D2"/>
    <w:rsid w:val="200E1FA8"/>
    <w:rsid w:val="201A7FB9"/>
    <w:rsid w:val="20263DCB"/>
    <w:rsid w:val="202872CE"/>
    <w:rsid w:val="202905D3"/>
    <w:rsid w:val="20330EE3"/>
    <w:rsid w:val="20427E78"/>
    <w:rsid w:val="205A0DA2"/>
    <w:rsid w:val="205B6824"/>
    <w:rsid w:val="207447A0"/>
    <w:rsid w:val="207B644B"/>
    <w:rsid w:val="207D47DA"/>
    <w:rsid w:val="2090127C"/>
    <w:rsid w:val="20A0436C"/>
    <w:rsid w:val="20AF2A2B"/>
    <w:rsid w:val="20C274CD"/>
    <w:rsid w:val="20F56A22"/>
    <w:rsid w:val="20F60C21"/>
    <w:rsid w:val="211A282A"/>
    <w:rsid w:val="21251770"/>
    <w:rsid w:val="216102D0"/>
    <w:rsid w:val="21843D08"/>
    <w:rsid w:val="219C5E48"/>
    <w:rsid w:val="219D5F36"/>
    <w:rsid w:val="21A705F8"/>
    <w:rsid w:val="21B11354"/>
    <w:rsid w:val="21BD09EA"/>
    <w:rsid w:val="21CA447C"/>
    <w:rsid w:val="21CF4187"/>
    <w:rsid w:val="21EA27B2"/>
    <w:rsid w:val="21F046BC"/>
    <w:rsid w:val="21FE1453"/>
    <w:rsid w:val="22093067"/>
    <w:rsid w:val="22384AB0"/>
    <w:rsid w:val="223D3678"/>
    <w:rsid w:val="2277369B"/>
    <w:rsid w:val="227D77A3"/>
    <w:rsid w:val="228A1037"/>
    <w:rsid w:val="229473C8"/>
    <w:rsid w:val="22BF3A8F"/>
    <w:rsid w:val="22D43A35"/>
    <w:rsid w:val="22D82AF5"/>
    <w:rsid w:val="23050980"/>
    <w:rsid w:val="231B2B24"/>
    <w:rsid w:val="2331054B"/>
    <w:rsid w:val="233414D0"/>
    <w:rsid w:val="23551A04"/>
    <w:rsid w:val="2361109A"/>
    <w:rsid w:val="236402AA"/>
    <w:rsid w:val="238B73B8"/>
    <w:rsid w:val="238E2E63"/>
    <w:rsid w:val="23A32E08"/>
    <w:rsid w:val="23AD3718"/>
    <w:rsid w:val="23B50B24"/>
    <w:rsid w:val="23D22653"/>
    <w:rsid w:val="23DC5161"/>
    <w:rsid w:val="23DF60E5"/>
    <w:rsid w:val="23F7700F"/>
    <w:rsid w:val="23FA7F94"/>
    <w:rsid w:val="2406762A"/>
    <w:rsid w:val="240A6030"/>
    <w:rsid w:val="24335B6F"/>
    <w:rsid w:val="24362377"/>
    <w:rsid w:val="244B3216"/>
    <w:rsid w:val="246A3ACB"/>
    <w:rsid w:val="24983315"/>
    <w:rsid w:val="24A274A8"/>
    <w:rsid w:val="24BA4A8A"/>
    <w:rsid w:val="24E53415"/>
    <w:rsid w:val="24ED7F2F"/>
    <w:rsid w:val="250A5BD3"/>
    <w:rsid w:val="251251DD"/>
    <w:rsid w:val="251406E0"/>
    <w:rsid w:val="25300011"/>
    <w:rsid w:val="2537321F"/>
    <w:rsid w:val="25396722"/>
    <w:rsid w:val="253B1C25"/>
    <w:rsid w:val="256726E9"/>
    <w:rsid w:val="2568016B"/>
    <w:rsid w:val="25733F7D"/>
    <w:rsid w:val="25812A8B"/>
    <w:rsid w:val="25A477D9"/>
    <w:rsid w:val="25B22B68"/>
    <w:rsid w:val="25B305EA"/>
    <w:rsid w:val="25B427E8"/>
    <w:rsid w:val="25B96C70"/>
    <w:rsid w:val="25E1225D"/>
    <w:rsid w:val="26151588"/>
    <w:rsid w:val="26174A8B"/>
    <w:rsid w:val="262650A6"/>
    <w:rsid w:val="262D4A31"/>
    <w:rsid w:val="26392A41"/>
    <w:rsid w:val="26567DF3"/>
    <w:rsid w:val="266927EE"/>
    <w:rsid w:val="266D7A18"/>
    <w:rsid w:val="266F2F1B"/>
    <w:rsid w:val="266F679F"/>
    <w:rsid w:val="2697665E"/>
    <w:rsid w:val="26D406C1"/>
    <w:rsid w:val="26DE0FD1"/>
    <w:rsid w:val="26E63E5F"/>
    <w:rsid w:val="26EB3B6A"/>
    <w:rsid w:val="26FE6CC4"/>
    <w:rsid w:val="270C409F"/>
    <w:rsid w:val="27112725"/>
    <w:rsid w:val="27370625"/>
    <w:rsid w:val="274E038B"/>
    <w:rsid w:val="275C189F"/>
    <w:rsid w:val="27690BB5"/>
    <w:rsid w:val="276D2E3E"/>
    <w:rsid w:val="27777ECB"/>
    <w:rsid w:val="27CE29DE"/>
    <w:rsid w:val="27D305E4"/>
    <w:rsid w:val="27F91AC7"/>
    <w:rsid w:val="280520B8"/>
    <w:rsid w:val="281C1CDD"/>
    <w:rsid w:val="282D4176"/>
    <w:rsid w:val="283B4790"/>
    <w:rsid w:val="284C168A"/>
    <w:rsid w:val="288B1F91"/>
    <w:rsid w:val="28975DA4"/>
    <w:rsid w:val="289C5AAF"/>
    <w:rsid w:val="28AD37CB"/>
    <w:rsid w:val="28FB134B"/>
    <w:rsid w:val="290618DB"/>
    <w:rsid w:val="29182E7A"/>
    <w:rsid w:val="2936586D"/>
    <w:rsid w:val="293B68B2"/>
    <w:rsid w:val="295026B8"/>
    <w:rsid w:val="295E35EE"/>
    <w:rsid w:val="296609FB"/>
    <w:rsid w:val="296E5E07"/>
    <w:rsid w:val="299A214E"/>
    <w:rsid w:val="29A30860"/>
    <w:rsid w:val="29A77266"/>
    <w:rsid w:val="29C40D94"/>
    <w:rsid w:val="29C73F17"/>
    <w:rsid w:val="29DE3B3C"/>
    <w:rsid w:val="2A110E94"/>
    <w:rsid w:val="2A3C6F5D"/>
    <w:rsid w:val="2A53737E"/>
    <w:rsid w:val="2A614116"/>
    <w:rsid w:val="2A694DA5"/>
    <w:rsid w:val="2A7975BE"/>
    <w:rsid w:val="2A824160"/>
    <w:rsid w:val="2A897858"/>
    <w:rsid w:val="2A955869"/>
    <w:rsid w:val="2AAF35A1"/>
    <w:rsid w:val="2AD56653"/>
    <w:rsid w:val="2ADC1861"/>
    <w:rsid w:val="2AE02934"/>
    <w:rsid w:val="2AE311EC"/>
    <w:rsid w:val="2AEB407A"/>
    <w:rsid w:val="2B1A4C9C"/>
    <w:rsid w:val="2B4F631D"/>
    <w:rsid w:val="2B611ABA"/>
    <w:rsid w:val="2B62173A"/>
    <w:rsid w:val="2B6A6B46"/>
    <w:rsid w:val="2B9C641C"/>
    <w:rsid w:val="2C147D08"/>
    <w:rsid w:val="2C211D36"/>
    <w:rsid w:val="2C263194"/>
    <w:rsid w:val="2C295C80"/>
    <w:rsid w:val="2C2E2107"/>
    <w:rsid w:val="2C395F1A"/>
    <w:rsid w:val="2C3979DA"/>
    <w:rsid w:val="2C5861E8"/>
    <w:rsid w:val="2C87189D"/>
    <w:rsid w:val="2CDC6DA8"/>
    <w:rsid w:val="2CDD6A28"/>
    <w:rsid w:val="2CE12DFD"/>
    <w:rsid w:val="2CE463B3"/>
    <w:rsid w:val="2CFB5FD8"/>
    <w:rsid w:val="2D125BFD"/>
    <w:rsid w:val="2D23171B"/>
    <w:rsid w:val="2D4241CE"/>
    <w:rsid w:val="2D4D5DE2"/>
    <w:rsid w:val="2D510F65"/>
    <w:rsid w:val="2D634703"/>
    <w:rsid w:val="2DAD15F8"/>
    <w:rsid w:val="2DC81EA9"/>
    <w:rsid w:val="2DDC694B"/>
    <w:rsid w:val="2DE5725A"/>
    <w:rsid w:val="2E0C4F1C"/>
    <w:rsid w:val="2E142328"/>
    <w:rsid w:val="2E1A6430"/>
    <w:rsid w:val="2E2831C7"/>
    <w:rsid w:val="2E496F7F"/>
    <w:rsid w:val="2E6C623A"/>
    <w:rsid w:val="2E7126C2"/>
    <w:rsid w:val="2E79424B"/>
    <w:rsid w:val="2E7F3BD6"/>
    <w:rsid w:val="2EA11510"/>
    <w:rsid w:val="2EAB7F1D"/>
    <w:rsid w:val="2ED72066"/>
    <w:rsid w:val="2ED758E9"/>
    <w:rsid w:val="2F242165"/>
    <w:rsid w:val="2F280B6B"/>
    <w:rsid w:val="2F355C83"/>
    <w:rsid w:val="2F3E1D25"/>
    <w:rsid w:val="2F40476F"/>
    <w:rsid w:val="2F791963"/>
    <w:rsid w:val="2F93021B"/>
    <w:rsid w:val="2FAC6BC6"/>
    <w:rsid w:val="2FDF7015"/>
    <w:rsid w:val="30075FDB"/>
    <w:rsid w:val="3015781A"/>
    <w:rsid w:val="30160411"/>
    <w:rsid w:val="302E2F4B"/>
    <w:rsid w:val="30305B1B"/>
    <w:rsid w:val="3036614D"/>
    <w:rsid w:val="304170BA"/>
    <w:rsid w:val="30594760"/>
    <w:rsid w:val="3075660F"/>
    <w:rsid w:val="307B2717"/>
    <w:rsid w:val="30817EA3"/>
    <w:rsid w:val="308C0433"/>
    <w:rsid w:val="308D5EB4"/>
    <w:rsid w:val="308E71B9"/>
    <w:rsid w:val="309532C1"/>
    <w:rsid w:val="30991CC7"/>
    <w:rsid w:val="30B43B75"/>
    <w:rsid w:val="30B515F7"/>
    <w:rsid w:val="30BE4485"/>
    <w:rsid w:val="30D034A6"/>
    <w:rsid w:val="30DB3A35"/>
    <w:rsid w:val="30E26C43"/>
    <w:rsid w:val="30E42146"/>
    <w:rsid w:val="30E965CE"/>
    <w:rsid w:val="30F85563"/>
    <w:rsid w:val="30FD526E"/>
    <w:rsid w:val="3118638C"/>
    <w:rsid w:val="31335748"/>
    <w:rsid w:val="31470B66"/>
    <w:rsid w:val="315D7742"/>
    <w:rsid w:val="316F42A9"/>
    <w:rsid w:val="3198766B"/>
    <w:rsid w:val="31A4347E"/>
    <w:rsid w:val="31A81E84"/>
    <w:rsid w:val="31E41CE9"/>
    <w:rsid w:val="31E820A7"/>
    <w:rsid w:val="31F51F83"/>
    <w:rsid w:val="3201709B"/>
    <w:rsid w:val="320C1BA8"/>
    <w:rsid w:val="321C1E43"/>
    <w:rsid w:val="32334558"/>
    <w:rsid w:val="323E7371"/>
    <w:rsid w:val="32573BD0"/>
    <w:rsid w:val="325F7434"/>
    <w:rsid w:val="32630039"/>
    <w:rsid w:val="32786CD9"/>
    <w:rsid w:val="328C11FD"/>
    <w:rsid w:val="328F68FE"/>
    <w:rsid w:val="32927883"/>
    <w:rsid w:val="329B3A16"/>
    <w:rsid w:val="32A66524"/>
    <w:rsid w:val="32CB4565"/>
    <w:rsid w:val="32CD1C66"/>
    <w:rsid w:val="32F0569E"/>
    <w:rsid w:val="32FE0237"/>
    <w:rsid w:val="330865C8"/>
    <w:rsid w:val="3309061E"/>
    <w:rsid w:val="330F5F53"/>
    <w:rsid w:val="333E321F"/>
    <w:rsid w:val="33432F2A"/>
    <w:rsid w:val="334B2535"/>
    <w:rsid w:val="335D0251"/>
    <w:rsid w:val="33666962"/>
    <w:rsid w:val="33701470"/>
    <w:rsid w:val="337558F7"/>
    <w:rsid w:val="33A154C2"/>
    <w:rsid w:val="33BE6FF0"/>
    <w:rsid w:val="33FF778B"/>
    <w:rsid w:val="341D288D"/>
    <w:rsid w:val="343E6645"/>
    <w:rsid w:val="344A2458"/>
    <w:rsid w:val="345F23FD"/>
    <w:rsid w:val="34630E03"/>
    <w:rsid w:val="347E742F"/>
    <w:rsid w:val="348979BE"/>
    <w:rsid w:val="3491064E"/>
    <w:rsid w:val="349302CD"/>
    <w:rsid w:val="34A614EC"/>
    <w:rsid w:val="34AB11F7"/>
    <w:rsid w:val="34D90A42"/>
    <w:rsid w:val="34F62570"/>
    <w:rsid w:val="34FB69F8"/>
    <w:rsid w:val="35380BBF"/>
    <w:rsid w:val="35397B62"/>
    <w:rsid w:val="355F671C"/>
    <w:rsid w:val="3572573D"/>
    <w:rsid w:val="35895362"/>
    <w:rsid w:val="358C0176"/>
    <w:rsid w:val="35A804C7"/>
    <w:rsid w:val="35B8262E"/>
    <w:rsid w:val="35B85EB2"/>
    <w:rsid w:val="35BE4538"/>
    <w:rsid w:val="35F50AC5"/>
    <w:rsid w:val="36011B29"/>
    <w:rsid w:val="3602502C"/>
    <w:rsid w:val="36063A32"/>
    <w:rsid w:val="3616624B"/>
    <w:rsid w:val="361F6B5B"/>
    <w:rsid w:val="3621205E"/>
    <w:rsid w:val="3629746A"/>
    <w:rsid w:val="365921B8"/>
    <w:rsid w:val="365A7C39"/>
    <w:rsid w:val="365D4441"/>
    <w:rsid w:val="3665184D"/>
    <w:rsid w:val="366672CF"/>
    <w:rsid w:val="36701DDD"/>
    <w:rsid w:val="369736C3"/>
    <w:rsid w:val="36BA0F57"/>
    <w:rsid w:val="36CE59FA"/>
    <w:rsid w:val="36D42614"/>
    <w:rsid w:val="36F13630"/>
    <w:rsid w:val="36F75539"/>
    <w:rsid w:val="37317C9C"/>
    <w:rsid w:val="37397DA9"/>
    <w:rsid w:val="375842D9"/>
    <w:rsid w:val="37635EED"/>
    <w:rsid w:val="378754CB"/>
    <w:rsid w:val="37972EC4"/>
    <w:rsid w:val="37A07F50"/>
    <w:rsid w:val="37A23453"/>
    <w:rsid w:val="37A57C5B"/>
    <w:rsid w:val="37A778DB"/>
    <w:rsid w:val="37CA3313"/>
    <w:rsid w:val="37F37D5B"/>
    <w:rsid w:val="37FA5167"/>
    <w:rsid w:val="380A1B7E"/>
    <w:rsid w:val="380D3DDE"/>
    <w:rsid w:val="381B1E18"/>
    <w:rsid w:val="38242728"/>
    <w:rsid w:val="38365EC5"/>
    <w:rsid w:val="3852639C"/>
    <w:rsid w:val="38845FC5"/>
    <w:rsid w:val="388D68D4"/>
    <w:rsid w:val="38934061"/>
    <w:rsid w:val="389C366B"/>
    <w:rsid w:val="38BB3F20"/>
    <w:rsid w:val="38BD1B07"/>
    <w:rsid w:val="38C44830"/>
    <w:rsid w:val="38D47048"/>
    <w:rsid w:val="38E1635E"/>
    <w:rsid w:val="38ED59F4"/>
    <w:rsid w:val="38F60882"/>
    <w:rsid w:val="39034314"/>
    <w:rsid w:val="390C2A26"/>
    <w:rsid w:val="394A250A"/>
    <w:rsid w:val="39511E95"/>
    <w:rsid w:val="39527917"/>
    <w:rsid w:val="396024B0"/>
    <w:rsid w:val="39630EB6"/>
    <w:rsid w:val="397A0ADB"/>
    <w:rsid w:val="398C5DE4"/>
    <w:rsid w:val="398C67F7"/>
    <w:rsid w:val="398F5E84"/>
    <w:rsid w:val="39C421D4"/>
    <w:rsid w:val="39D46BEB"/>
    <w:rsid w:val="39FA48AC"/>
    <w:rsid w:val="3A0A2948"/>
    <w:rsid w:val="3A3B3FB7"/>
    <w:rsid w:val="3A3C5316"/>
    <w:rsid w:val="3A415021"/>
    <w:rsid w:val="3A5C6ECF"/>
    <w:rsid w:val="3A5F7E54"/>
    <w:rsid w:val="3A7641F6"/>
    <w:rsid w:val="3A987C2E"/>
    <w:rsid w:val="3ABF1172"/>
    <w:rsid w:val="3AEE2BBB"/>
    <w:rsid w:val="3AFD31D5"/>
    <w:rsid w:val="3B044D5F"/>
    <w:rsid w:val="3B1C5C89"/>
    <w:rsid w:val="3B422645"/>
    <w:rsid w:val="3B4F775C"/>
    <w:rsid w:val="3B625B6E"/>
    <w:rsid w:val="3B713194"/>
    <w:rsid w:val="3B76761C"/>
    <w:rsid w:val="3B8F5FC8"/>
    <w:rsid w:val="3BA65BED"/>
    <w:rsid w:val="3BA77DEB"/>
    <w:rsid w:val="3BCB12A4"/>
    <w:rsid w:val="3BD30455"/>
    <w:rsid w:val="3BE16CCB"/>
    <w:rsid w:val="3BF01D0E"/>
    <w:rsid w:val="3BF97BF5"/>
    <w:rsid w:val="3C01268F"/>
    <w:rsid w:val="3C050185"/>
    <w:rsid w:val="3C103F97"/>
    <w:rsid w:val="3C1E6B30"/>
    <w:rsid w:val="3C1F67B0"/>
    <w:rsid w:val="3C464471"/>
    <w:rsid w:val="3C504A40"/>
    <w:rsid w:val="3C740F54"/>
    <w:rsid w:val="3C762A42"/>
    <w:rsid w:val="3CA75790"/>
    <w:rsid w:val="3CEC0482"/>
    <w:rsid w:val="3CEE0102"/>
    <w:rsid w:val="3CF44C29"/>
    <w:rsid w:val="3D25605E"/>
    <w:rsid w:val="3D3717FB"/>
    <w:rsid w:val="3D464014"/>
    <w:rsid w:val="3D56682D"/>
    <w:rsid w:val="3D5E74BC"/>
    <w:rsid w:val="3D810976"/>
    <w:rsid w:val="3D840E45"/>
    <w:rsid w:val="3D876102"/>
    <w:rsid w:val="3D891605"/>
    <w:rsid w:val="3D9918A0"/>
    <w:rsid w:val="3DAF3408"/>
    <w:rsid w:val="3DEA4B22"/>
    <w:rsid w:val="3DF257B2"/>
    <w:rsid w:val="3E083939"/>
    <w:rsid w:val="3E1249E2"/>
    <w:rsid w:val="3E191DEE"/>
    <w:rsid w:val="3E251484"/>
    <w:rsid w:val="3E343C9D"/>
    <w:rsid w:val="3E661EED"/>
    <w:rsid w:val="3E7C4091"/>
    <w:rsid w:val="3ECD2B96"/>
    <w:rsid w:val="3ED42521"/>
    <w:rsid w:val="3EDD6815"/>
    <w:rsid w:val="3EE70CF0"/>
    <w:rsid w:val="3EF40857"/>
    <w:rsid w:val="3EF717DC"/>
    <w:rsid w:val="3F2C22AA"/>
    <w:rsid w:val="3F3106BC"/>
    <w:rsid w:val="3F476FDD"/>
    <w:rsid w:val="3F495CA4"/>
    <w:rsid w:val="3F495D63"/>
    <w:rsid w:val="3F663C97"/>
    <w:rsid w:val="3F6E2720"/>
    <w:rsid w:val="3F92745C"/>
    <w:rsid w:val="3F9E546D"/>
    <w:rsid w:val="3FB03189"/>
    <w:rsid w:val="3FD55947"/>
    <w:rsid w:val="3FFE458D"/>
    <w:rsid w:val="408234E1"/>
    <w:rsid w:val="40A37299"/>
    <w:rsid w:val="40D16AE4"/>
    <w:rsid w:val="40E43586"/>
    <w:rsid w:val="40EC0992"/>
    <w:rsid w:val="40F24A9A"/>
    <w:rsid w:val="41076FBE"/>
    <w:rsid w:val="410A24EF"/>
    <w:rsid w:val="41101E4C"/>
    <w:rsid w:val="41111A42"/>
    <w:rsid w:val="41313685"/>
    <w:rsid w:val="4134460A"/>
    <w:rsid w:val="4142391F"/>
    <w:rsid w:val="41471FA6"/>
    <w:rsid w:val="417637AB"/>
    <w:rsid w:val="41A05EB7"/>
    <w:rsid w:val="41A13939"/>
    <w:rsid w:val="41CA6CFC"/>
    <w:rsid w:val="41D2798B"/>
    <w:rsid w:val="41D81894"/>
    <w:rsid w:val="41E975B0"/>
    <w:rsid w:val="41F646C8"/>
    <w:rsid w:val="420845E2"/>
    <w:rsid w:val="42311D0F"/>
    <w:rsid w:val="423C15B9"/>
    <w:rsid w:val="424934CE"/>
    <w:rsid w:val="42585666"/>
    <w:rsid w:val="425A43EC"/>
    <w:rsid w:val="426B6885"/>
    <w:rsid w:val="426D0EE6"/>
    <w:rsid w:val="42904189"/>
    <w:rsid w:val="42C22B17"/>
    <w:rsid w:val="42CC5625"/>
    <w:rsid w:val="42E42CCB"/>
    <w:rsid w:val="42F567E9"/>
    <w:rsid w:val="43661FA0"/>
    <w:rsid w:val="439D7D2B"/>
    <w:rsid w:val="43B533A4"/>
    <w:rsid w:val="43BA1A2A"/>
    <w:rsid w:val="43C226BA"/>
    <w:rsid w:val="43E1580E"/>
    <w:rsid w:val="43EA5DFC"/>
    <w:rsid w:val="43F82B94"/>
    <w:rsid w:val="43FD3798"/>
    <w:rsid w:val="440C5FB1"/>
    <w:rsid w:val="44134BDB"/>
    <w:rsid w:val="442339D8"/>
    <w:rsid w:val="4469414C"/>
    <w:rsid w:val="447211D8"/>
    <w:rsid w:val="447F4002"/>
    <w:rsid w:val="4491620A"/>
    <w:rsid w:val="44CC5393"/>
    <w:rsid w:val="44CE606F"/>
    <w:rsid w:val="44DB5385"/>
    <w:rsid w:val="452138FB"/>
    <w:rsid w:val="454376DA"/>
    <w:rsid w:val="455C49D9"/>
    <w:rsid w:val="45643FE4"/>
    <w:rsid w:val="45811396"/>
    <w:rsid w:val="459960C9"/>
    <w:rsid w:val="45A91255"/>
    <w:rsid w:val="45BA6F71"/>
    <w:rsid w:val="45BD7EF6"/>
    <w:rsid w:val="45C45302"/>
    <w:rsid w:val="46092573"/>
    <w:rsid w:val="460B12FA"/>
    <w:rsid w:val="46120C85"/>
    <w:rsid w:val="461D4A97"/>
    <w:rsid w:val="46317EB5"/>
    <w:rsid w:val="46336C3B"/>
    <w:rsid w:val="464004CF"/>
    <w:rsid w:val="46446ED5"/>
    <w:rsid w:val="4655359B"/>
    <w:rsid w:val="465A48FC"/>
    <w:rsid w:val="468231F9"/>
    <w:rsid w:val="46891BC8"/>
    <w:rsid w:val="46A6682F"/>
    <w:rsid w:val="46AE0B03"/>
    <w:rsid w:val="46BA0431"/>
    <w:rsid w:val="46CE1038"/>
    <w:rsid w:val="46D11FBC"/>
    <w:rsid w:val="46FC1340"/>
    <w:rsid w:val="471914F0"/>
    <w:rsid w:val="472516B5"/>
    <w:rsid w:val="472C4C55"/>
    <w:rsid w:val="47367762"/>
    <w:rsid w:val="474038F5"/>
    <w:rsid w:val="475F0927"/>
    <w:rsid w:val="47695CB5"/>
    <w:rsid w:val="477C2455"/>
    <w:rsid w:val="47835663"/>
    <w:rsid w:val="4794337F"/>
    <w:rsid w:val="47B270AC"/>
    <w:rsid w:val="47B34B2D"/>
    <w:rsid w:val="47E9088B"/>
    <w:rsid w:val="47F830A4"/>
    <w:rsid w:val="48196F3F"/>
    <w:rsid w:val="482B34F2"/>
    <w:rsid w:val="482D2279"/>
    <w:rsid w:val="484D4545"/>
    <w:rsid w:val="486C55E1"/>
    <w:rsid w:val="48711A69"/>
    <w:rsid w:val="487D7A79"/>
    <w:rsid w:val="48BE62E5"/>
    <w:rsid w:val="48C76BF4"/>
    <w:rsid w:val="48EA10B3"/>
    <w:rsid w:val="48FB0348"/>
    <w:rsid w:val="491B0746"/>
    <w:rsid w:val="49213E0B"/>
    <w:rsid w:val="493B49B5"/>
    <w:rsid w:val="493C6BB3"/>
    <w:rsid w:val="494A394A"/>
    <w:rsid w:val="49505999"/>
    <w:rsid w:val="495F0841"/>
    <w:rsid w:val="49750012"/>
    <w:rsid w:val="4983062C"/>
    <w:rsid w:val="49865D2D"/>
    <w:rsid w:val="49A2565E"/>
    <w:rsid w:val="49AD5BED"/>
    <w:rsid w:val="49B06B72"/>
    <w:rsid w:val="49B22075"/>
    <w:rsid w:val="49CA60D4"/>
    <w:rsid w:val="49E4367E"/>
    <w:rsid w:val="4A077580"/>
    <w:rsid w:val="4A21012A"/>
    <w:rsid w:val="4A5F5A11"/>
    <w:rsid w:val="4A8064B6"/>
    <w:rsid w:val="4A8E2CDD"/>
    <w:rsid w:val="4A9713EE"/>
    <w:rsid w:val="4A9F5C76"/>
    <w:rsid w:val="4AAF2318"/>
    <w:rsid w:val="4ABA28A7"/>
    <w:rsid w:val="4AED1DFC"/>
    <w:rsid w:val="4B03749E"/>
    <w:rsid w:val="4B434840"/>
    <w:rsid w:val="4B9C5418"/>
    <w:rsid w:val="4BA7122B"/>
    <w:rsid w:val="4BAB34B4"/>
    <w:rsid w:val="4BC84FE3"/>
    <w:rsid w:val="4BD642F8"/>
    <w:rsid w:val="4BED7331"/>
    <w:rsid w:val="4BFE1C3A"/>
    <w:rsid w:val="4C090BD1"/>
    <w:rsid w:val="4C31118F"/>
    <w:rsid w:val="4C4A42B7"/>
    <w:rsid w:val="4C683867"/>
    <w:rsid w:val="4C773E82"/>
    <w:rsid w:val="4C7E128E"/>
    <w:rsid w:val="4C827C94"/>
    <w:rsid w:val="4C8A729F"/>
    <w:rsid w:val="4C9C083E"/>
    <w:rsid w:val="4CB26265"/>
    <w:rsid w:val="4CCC358C"/>
    <w:rsid w:val="4CCC6E0F"/>
    <w:rsid w:val="4CD51C9D"/>
    <w:rsid w:val="4CDB5DA5"/>
    <w:rsid w:val="4CE20FB3"/>
    <w:rsid w:val="4CE71BB7"/>
    <w:rsid w:val="4CEA63BF"/>
    <w:rsid w:val="4CEF6FC4"/>
    <w:rsid w:val="4D1067E5"/>
    <w:rsid w:val="4D2A71A9"/>
    <w:rsid w:val="4D2F3630"/>
    <w:rsid w:val="4D465454"/>
    <w:rsid w:val="4D4C735D"/>
    <w:rsid w:val="4D6B7C12"/>
    <w:rsid w:val="4D7C3730"/>
    <w:rsid w:val="4DFE2A04"/>
    <w:rsid w:val="4E1216A5"/>
    <w:rsid w:val="4E531C9B"/>
    <w:rsid w:val="4E6E3FBD"/>
    <w:rsid w:val="4E7735C7"/>
    <w:rsid w:val="4E796ACA"/>
    <w:rsid w:val="4EB3122E"/>
    <w:rsid w:val="4ED129DC"/>
    <w:rsid w:val="4EE07773"/>
    <w:rsid w:val="4EFD56B4"/>
    <w:rsid w:val="4F1E08DD"/>
    <w:rsid w:val="4F2E52F4"/>
    <w:rsid w:val="4F431A16"/>
    <w:rsid w:val="4F990227"/>
    <w:rsid w:val="4FA56238"/>
    <w:rsid w:val="4FA871BC"/>
    <w:rsid w:val="4FB777D7"/>
    <w:rsid w:val="4FC7494B"/>
    <w:rsid w:val="4FE60326"/>
    <w:rsid w:val="4FFE214A"/>
    <w:rsid w:val="4FFE3943"/>
    <w:rsid w:val="4FFF61A4"/>
    <w:rsid w:val="5069507C"/>
    <w:rsid w:val="508201A4"/>
    <w:rsid w:val="50BC3801"/>
    <w:rsid w:val="50DA0833"/>
    <w:rsid w:val="50E833CC"/>
    <w:rsid w:val="50F20974"/>
    <w:rsid w:val="512A3E35"/>
    <w:rsid w:val="513A40D0"/>
    <w:rsid w:val="51AE3F51"/>
    <w:rsid w:val="51AF7912"/>
    <w:rsid w:val="51BA7EA1"/>
    <w:rsid w:val="51ED2C7A"/>
    <w:rsid w:val="51F03BFE"/>
    <w:rsid w:val="51FF28B7"/>
    <w:rsid w:val="5202768E"/>
    <w:rsid w:val="52137636"/>
    <w:rsid w:val="522C275E"/>
    <w:rsid w:val="5235306E"/>
    <w:rsid w:val="52391A74"/>
    <w:rsid w:val="523E4EDA"/>
    <w:rsid w:val="52530420"/>
    <w:rsid w:val="525E4232"/>
    <w:rsid w:val="526D31C8"/>
    <w:rsid w:val="52781559"/>
    <w:rsid w:val="527A4A5C"/>
    <w:rsid w:val="5283536B"/>
    <w:rsid w:val="53065945"/>
    <w:rsid w:val="530E2D51"/>
    <w:rsid w:val="53113CD6"/>
    <w:rsid w:val="53171462"/>
    <w:rsid w:val="53242CF6"/>
    <w:rsid w:val="533E38A0"/>
    <w:rsid w:val="53614D5A"/>
    <w:rsid w:val="5382528E"/>
    <w:rsid w:val="539B3C3A"/>
    <w:rsid w:val="540D4E72"/>
    <w:rsid w:val="545D5EF6"/>
    <w:rsid w:val="54722618"/>
    <w:rsid w:val="54735E9C"/>
    <w:rsid w:val="547B0D29"/>
    <w:rsid w:val="5492094F"/>
    <w:rsid w:val="54982858"/>
    <w:rsid w:val="54A909BA"/>
    <w:rsid w:val="54B21203"/>
    <w:rsid w:val="54BD1793"/>
    <w:rsid w:val="54D526BD"/>
    <w:rsid w:val="54DA0D43"/>
    <w:rsid w:val="54E37454"/>
    <w:rsid w:val="54E570D4"/>
    <w:rsid w:val="55160F28"/>
    <w:rsid w:val="55191EAD"/>
    <w:rsid w:val="551940AB"/>
    <w:rsid w:val="552F624E"/>
    <w:rsid w:val="55552740"/>
    <w:rsid w:val="55846FDD"/>
    <w:rsid w:val="558B6EAE"/>
    <w:rsid w:val="55914FEE"/>
    <w:rsid w:val="55995C7E"/>
    <w:rsid w:val="55AF7E22"/>
    <w:rsid w:val="55BE6DB7"/>
    <w:rsid w:val="55F27611"/>
    <w:rsid w:val="55F47291"/>
    <w:rsid w:val="55FD7BA1"/>
    <w:rsid w:val="56085F32"/>
    <w:rsid w:val="56412C14"/>
    <w:rsid w:val="5647129A"/>
    <w:rsid w:val="56532B2E"/>
    <w:rsid w:val="56594A37"/>
    <w:rsid w:val="5664664B"/>
    <w:rsid w:val="568911EF"/>
    <w:rsid w:val="56D0597B"/>
    <w:rsid w:val="56F03CB1"/>
    <w:rsid w:val="56F7363C"/>
    <w:rsid w:val="572D0293"/>
    <w:rsid w:val="574249B5"/>
    <w:rsid w:val="574731FC"/>
    <w:rsid w:val="57521636"/>
    <w:rsid w:val="576B5B79"/>
    <w:rsid w:val="5778525C"/>
    <w:rsid w:val="57833220"/>
    <w:rsid w:val="57902535"/>
    <w:rsid w:val="579F2B50"/>
    <w:rsid w:val="57BE1D80"/>
    <w:rsid w:val="57CB6E97"/>
    <w:rsid w:val="57FF05EB"/>
    <w:rsid w:val="580C7901"/>
    <w:rsid w:val="583E71D6"/>
    <w:rsid w:val="58472064"/>
    <w:rsid w:val="585F1909"/>
    <w:rsid w:val="58795964"/>
    <w:rsid w:val="588A01CF"/>
    <w:rsid w:val="58CF5440"/>
    <w:rsid w:val="58D83B51"/>
    <w:rsid w:val="5914370F"/>
    <w:rsid w:val="59227449"/>
    <w:rsid w:val="5924294C"/>
    <w:rsid w:val="59747253"/>
    <w:rsid w:val="59785C59"/>
    <w:rsid w:val="59870472"/>
    <w:rsid w:val="59AB60A8"/>
    <w:rsid w:val="59FD00B1"/>
    <w:rsid w:val="5A0709C0"/>
    <w:rsid w:val="5A165757"/>
    <w:rsid w:val="5A3273BC"/>
    <w:rsid w:val="5A4A272E"/>
    <w:rsid w:val="5A561DC4"/>
    <w:rsid w:val="5AAD0254"/>
    <w:rsid w:val="5AB011D9"/>
    <w:rsid w:val="5AC05BF0"/>
    <w:rsid w:val="5ACF2987"/>
    <w:rsid w:val="5AD44891"/>
    <w:rsid w:val="5B13347C"/>
    <w:rsid w:val="5B1F5D2C"/>
    <w:rsid w:val="5B661C01"/>
    <w:rsid w:val="5B692B86"/>
    <w:rsid w:val="5B7D1826"/>
    <w:rsid w:val="5B8411B1"/>
    <w:rsid w:val="5B950EA5"/>
    <w:rsid w:val="5B967A0A"/>
    <w:rsid w:val="5BDB5443"/>
    <w:rsid w:val="5BF949F3"/>
    <w:rsid w:val="5BFA1930"/>
    <w:rsid w:val="5C083989"/>
    <w:rsid w:val="5C13301F"/>
    <w:rsid w:val="5C156522"/>
    <w:rsid w:val="5C1D7420"/>
    <w:rsid w:val="5C342255"/>
    <w:rsid w:val="5C3B6762"/>
    <w:rsid w:val="5C522B03"/>
    <w:rsid w:val="5C7255B7"/>
    <w:rsid w:val="5C8E25DB"/>
    <w:rsid w:val="5C944872"/>
    <w:rsid w:val="5C9C5C20"/>
    <w:rsid w:val="5CB06720"/>
    <w:rsid w:val="5CB47325"/>
    <w:rsid w:val="5CD57859"/>
    <w:rsid w:val="5D181B83"/>
    <w:rsid w:val="5D5C6839"/>
    <w:rsid w:val="5D633679"/>
    <w:rsid w:val="5D946993"/>
    <w:rsid w:val="5DA546AF"/>
    <w:rsid w:val="5DBB20D6"/>
    <w:rsid w:val="5DBD55D9"/>
    <w:rsid w:val="5DE35818"/>
    <w:rsid w:val="5DE4329A"/>
    <w:rsid w:val="5DF16D2C"/>
    <w:rsid w:val="5DF20031"/>
    <w:rsid w:val="5E086952"/>
    <w:rsid w:val="5E0A56D8"/>
    <w:rsid w:val="5E1636E9"/>
    <w:rsid w:val="5E1F1DFA"/>
    <w:rsid w:val="5E2E6B91"/>
    <w:rsid w:val="5E4E4EC8"/>
    <w:rsid w:val="5E635D67"/>
    <w:rsid w:val="5E64706B"/>
    <w:rsid w:val="5E6B0BF4"/>
    <w:rsid w:val="5EA26B50"/>
    <w:rsid w:val="5EB25CED"/>
    <w:rsid w:val="5EC6388D"/>
    <w:rsid w:val="5F0C6580"/>
    <w:rsid w:val="5F3F2252"/>
    <w:rsid w:val="5F59087D"/>
    <w:rsid w:val="5F777E2D"/>
    <w:rsid w:val="5F833C40"/>
    <w:rsid w:val="5F8E593A"/>
    <w:rsid w:val="5FA72B7B"/>
    <w:rsid w:val="5FEB236A"/>
    <w:rsid w:val="5FF94F03"/>
    <w:rsid w:val="60006A8C"/>
    <w:rsid w:val="60025813"/>
    <w:rsid w:val="60040D16"/>
    <w:rsid w:val="600B289F"/>
    <w:rsid w:val="60194FC5"/>
    <w:rsid w:val="606D163F"/>
    <w:rsid w:val="60761F4E"/>
    <w:rsid w:val="60964D32"/>
    <w:rsid w:val="60A04417"/>
    <w:rsid w:val="60B00E2F"/>
    <w:rsid w:val="60C62FD2"/>
    <w:rsid w:val="60DE647B"/>
    <w:rsid w:val="60ED33DE"/>
    <w:rsid w:val="610E11C8"/>
    <w:rsid w:val="61397A8E"/>
    <w:rsid w:val="6141071D"/>
    <w:rsid w:val="61433C21"/>
    <w:rsid w:val="61564E40"/>
    <w:rsid w:val="616C4DE5"/>
    <w:rsid w:val="61747C73"/>
    <w:rsid w:val="618E081D"/>
    <w:rsid w:val="61902D3A"/>
    <w:rsid w:val="61A700C2"/>
    <w:rsid w:val="61BE04CE"/>
    <w:rsid w:val="61C52EF5"/>
    <w:rsid w:val="61DD3E1F"/>
    <w:rsid w:val="61E437AA"/>
    <w:rsid w:val="62261C95"/>
    <w:rsid w:val="627F7DA5"/>
    <w:rsid w:val="62820D2A"/>
    <w:rsid w:val="629E645C"/>
    <w:rsid w:val="62A63868"/>
    <w:rsid w:val="62B527FD"/>
    <w:rsid w:val="62DD39C2"/>
    <w:rsid w:val="631D47AB"/>
    <w:rsid w:val="634C69E3"/>
    <w:rsid w:val="634E16F7"/>
    <w:rsid w:val="63515EFF"/>
    <w:rsid w:val="635D7793"/>
    <w:rsid w:val="636C7DAE"/>
    <w:rsid w:val="637723C0"/>
    <w:rsid w:val="637A4B45"/>
    <w:rsid w:val="63926968"/>
    <w:rsid w:val="63B36E9D"/>
    <w:rsid w:val="63CE0D4C"/>
    <w:rsid w:val="63ED5D7D"/>
    <w:rsid w:val="642671DC"/>
    <w:rsid w:val="642E206A"/>
    <w:rsid w:val="64702986"/>
    <w:rsid w:val="647E30EE"/>
    <w:rsid w:val="64B70CC9"/>
    <w:rsid w:val="6521617A"/>
    <w:rsid w:val="65223BFC"/>
    <w:rsid w:val="65255B5E"/>
    <w:rsid w:val="65393821"/>
    <w:rsid w:val="654672B3"/>
    <w:rsid w:val="65724C80"/>
    <w:rsid w:val="65837118"/>
    <w:rsid w:val="658C77E1"/>
    <w:rsid w:val="65A2414A"/>
    <w:rsid w:val="65C22480"/>
    <w:rsid w:val="65FF44E4"/>
    <w:rsid w:val="661E6450"/>
    <w:rsid w:val="662C4235"/>
    <w:rsid w:val="6648015B"/>
    <w:rsid w:val="66682C0E"/>
    <w:rsid w:val="666F5E1C"/>
    <w:rsid w:val="66720F9F"/>
    <w:rsid w:val="66724822"/>
    <w:rsid w:val="669811DF"/>
    <w:rsid w:val="66A11AEE"/>
    <w:rsid w:val="66B06C0F"/>
    <w:rsid w:val="66B552DE"/>
    <w:rsid w:val="66BE361D"/>
    <w:rsid w:val="66EC0C69"/>
    <w:rsid w:val="67282CE8"/>
    <w:rsid w:val="672F4BD5"/>
    <w:rsid w:val="67371FE2"/>
    <w:rsid w:val="67686034"/>
    <w:rsid w:val="67873066"/>
    <w:rsid w:val="678A786E"/>
    <w:rsid w:val="67A40418"/>
    <w:rsid w:val="67E1531E"/>
    <w:rsid w:val="67E77CE7"/>
    <w:rsid w:val="67E81E06"/>
    <w:rsid w:val="6808013C"/>
    <w:rsid w:val="68396186"/>
    <w:rsid w:val="6868145A"/>
    <w:rsid w:val="686C7E60"/>
    <w:rsid w:val="68B305D5"/>
    <w:rsid w:val="68BB2E78"/>
    <w:rsid w:val="68BE43E7"/>
    <w:rsid w:val="68C617F4"/>
    <w:rsid w:val="68C84CF7"/>
    <w:rsid w:val="68F4103E"/>
    <w:rsid w:val="690B44E7"/>
    <w:rsid w:val="692A1518"/>
    <w:rsid w:val="692B6F9A"/>
    <w:rsid w:val="699975CE"/>
    <w:rsid w:val="69BE3F8A"/>
    <w:rsid w:val="69EB5D53"/>
    <w:rsid w:val="69EC37D4"/>
    <w:rsid w:val="69F05A5E"/>
    <w:rsid w:val="6A1E7827"/>
    <w:rsid w:val="6A1F0551"/>
    <w:rsid w:val="6A21622D"/>
    <w:rsid w:val="6A3D22DA"/>
    <w:rsid w:val="6A8739D3"/>
    <w:rsid w:val="6A973C6D"/>
    <w:rsid w:val="6AAB6191"/>
    <w:rsid w:val="6ABF73B0"/>
    <w:rsid w:val="6AD36051"/>
    <w:rsid w:val="6AD45CD0"/>
    <w:rsid w:val="6AFF5C1B"/>
    <w:rsid w:val="6B080AA9"/>
    <w:rsid w:val="6B1B1CC8"/>
    <w:rsid w:val="6B244B56"/>
    <w:rsid w:val="6B2D1BE2"/>
    <w:rsid w:val="6B8B57FF"/>
    <w:rsid w:val="6BA0338F"/>
    <w:rsid w:val="6BA14120"/>
    <w:rsid w:val="6BAB02B2"/>
    <w:rsid w:val="6BB640C5"/>
    <w:rsid w:val="6BDD3F84"/>
    <w:rsid w:val="6BFB3534"/>
    <w:rsid w:val="6C0862B4"/>
    <w:rsid w:val="6C1338EE"/>
    <w:rsid w:val="6C1B186B"/>
    <w:rsid w:val="6C311810"/>
    <w:rsid w:val="6C3C1DA0"/>
    <w:rsid w:val="6C434FAE"/>
    <w:rsid w:val="6C837F96"/>
    <w:rsid w:val="6CA94952"/>
    <w:rsid w:val="6CC94E87"/>
    <w:rsid w:val="6CCC5E0B"/>
    <w:rsid w:val="6CD87FF2"/>
    <w:rsid w:val="6D0240E7"/>
    <w:rsid w:val="6D293FA7"/>
    <w:rsid w:val="6D3D73C4"/>
    <w:rsid w:val="6D463A27"/>
    <w:rsid w:val="6D98205C"/>
    <w:rsid w:val="6DC41791"/>
    <w:rsid w:val="6DCF7FB8"/>
    <w:rsid w:val="6DDD14CC"/>
    <w:rsid w:val="6DEA4515"/>
    <w:rsid w:val="6E02306B"/>
    <w:rsid w:val="6E804558"/>
    <w:rsid w:val="6E992F04"/>
    <w:rsid w:val="6E9A0985"/>
    <w:rsid w:val="6EB14D27"/>
    <w:rsid w:val="6EC923CE"/>
    <w:rsid w:val="6EE51CFE"/>
    <w:rsid w:val="6EFA4222"/>
    <w:rsid w:val="6F0A44BC"/>
    <w:rsid w:val="6F1859D0"/>
    <w:rsid w:val="6F5632B7"/>
    <w:rsid w:val="6F635E50"/>
    <w:rsid w:val="6F881507"/>
    <w:rsid w:val="6F8B5D0F"/>
    <w:rsid w:val="6F96629E"/>
    <w:rsid w:val="6FA02431"/>
    <w:rsid w:val="6FB645D5"/>
    <w:rsid w:val="6FB72056"/>
    <w:rsid w:val="6FBF7463"/>
    <w:rsid w:val="6FDD075B"/>
    <w:rsid w:val="6FDE1F16"/>
    <w:rsid w:val="6FE860A9"/>
    <w:rsid w:val="6FF41140"/>
    <w:rsid w:val="700E2A65"/>
    <w:rsid w:val="702C2015"/>
    <w:rsid w:val="703A2630"/>
    <w:rsid w:val="70404539"/>
    <w:rsid w:val="70431C3A"/>
    <w:rsid w:val="70703A03"/>
    <w:rsid w:val="708F42B8"/>
    <w:rsid w:val="709674C6"/>
    <w:rsid w:val="70B544F8"/>
    <w:rsid w:val="70C0030A"/>
    <w:rsid w:val="70C50F0F"/>
    <w:rsid w:val="70C81A2C"/>
    <w:rsid w:val="70DB30B2"/>
    <w:rsid w:val="711D602D"/>
    <w:rsid w:val="712810C8"/>
    <w:rsid w:val="712C3E45"/>
    <w:rsid w:val="715D5C0A"/>
    <w:rsid w:val="7174582F"/>
    <w:rsid w:val="718E1C5D"/>
    <w:rsid w:val="71AC3EEB"/>
    <w:rsid w:val="71BB3A25"/>
    <w:rsid w:val="71CC3CC0"/>
    <w:rsid w:val="71D80DD7"/>
    <w:rsid w:val="71DC77DD"/>
    <w:rsid w:val="71F0647E"/>
    <w:rsid w:val="720C6D0D"/>
    <w:rsid w:val="72314CE9"/>
    <w:rsid w:val="723301EC"/>
    <w:rsid w:val="72334969"/>
    <w:rsid w:val="72365DE2"/>
    <w:rsid w:val="723E077B"/>
    <w:rsid w:val="725F0CB0"/>
    <w:rsid w:val="726376B6"/>
    <w:rsid w:val="7265643D"/>
    <w:rsid w:val="7266063B"/>
    <w:rsid w:val="72B33FBD"/>
    <w:rsid w:val="72B461BC"/>
    <w:rsid w:val="72FE0BBA"/>
    <w:rsid w:val="73095BAA"/>
    <w:rsid w:val="730A1149"/>
    <w:rsid w:val="73247774"/>
    <w:rsid w:val="732706F9"/>
    <w:rsid w:val="736D6C6F"/>
    <w:rsid w:val="73792A82"/>
    <w:rsid w:val="73AD1C57"/>
    <w:rsid w:val="73DC6F23"/>
    <w:rsid w:val="73EF2BAE"/>
    <w:rsid w:val="74294E24"/>
    <w:rsid w:val="74447BCC"/>
    <w:rsid w:val="74566BED"/>
    <w:rsid w:val="7457466E"/>
    <w:rsid w:val="7463267F"/>
    <w:rsid w:val="747616A0"/>
    <w:rsid w:val="748A20AB"/>
    <w:rsid w:val="74920FD0"/>
    <w:rsid w:val="749B3E5E"/>
    <w:rsid w:val="74DB6E46"/>
    <w:rsid w:val="7510601B"/>
    <w:rsid w:val="75392641"/>
    <w:rsid w:val="75506AA6"/>
    <w:rsid w:val="7572283C"/>
    <w:rsid w:val="757C4D2A"/>
    <w:rsid w:val="75963CF6"/>
    <w:rsid w:val="75B23626"/>
    <w:rsid w:val="75C003BD"/>
    <w:rsid w:val="75CE2B9E"/>
    <w:rsid w:val="75E450FA"/>
    <w:rsid w:val="75F41B11"/>
    <w:rsid w:val="75F60897"/>
    <w:rsid w:val="76435113"/>
    <w:rsid w:val="7657712B"/>
    <w:rsid w:val="76691AD0"/>
    <w:rsid w:val="769B6E27"/>
    <w:rsid w:val="769C48A8"/>
    <w:rsid w:val="76AC2982"/>
    <w:rsid w:val="76B80955"/>
    <w:rsid w:val="76BF24DE"/>
    <w:rsid w:val="7701204E"/>
    <w:rsid w:val="77181C73"/>
    <w:rsid w:val="77185463"/>
    <w:rsid w:val="772675E0"/>
    <w:rsid w:val="773B1E28"/>
    <w:rsid w:val="774C33C7"/>
    <w:rsid w:val="776442F1"/>
    <w:rsid w:val="7780039E"/>
    <w:rsid w:val="778E18B2"/>
    <w:rsid w:val="779437BB"/>
    <w:rsid w:val="77CB7519"/>
    <w:rsid w:val="77D52026"/>
    <w:rsid w:val="77D779E0"/>
    <w:rsid w:val="78484564"/>
    <w:rsid w:val="784A5868"/>
    <w:rsid w:val="7861768C"/>
    <w:rsid w:val="788543C8"/>
    <w:rsid w:val="78912E9A"/>
    <w:rsid w:val="78964663"/>
    <w:rsid w:val="78975C0F"/>
    <w:rsid w:val="78AF520D"/>
    <w:rsid w:val="78B72619"/>
    <w:rsid w:val="78FB5FE0"/>
    <w:rsid w:val="78FC78FC"/>
    <w:rsid w:val="78FD530C"/>
    <w:rsid w:val="791E32C2"/>
    <w:rsid w:val="797152CB"/>
    <w:rsid w:val="798677EE"/>
    <w:rsid w:val="799F3431"/>
    <w:rsid w:val="79B160B4"/>
    <w:rsid w:val="79C27653"/>
    <w:rsid w:val="79D762F4"/>
    <w:rsid w:val="79DC01FD"/>
    <w:rsid w:val="79E03380"/>
    <w:rsid w:val="79E26A94"/>
    <w:rsid w:val="79E8078D"/>
    <w:rsid w:val="79FD0732"/>
    <w:rsid w:val="7A094544"/>
    <w:rsid w:val="7A35088C"/>
    <w:rsid w:val="7A3C5C98"/>
    <w:rsid w:val="7A49752C"/>
    <w:rsid w:val="7A525C3E"/>
    <w:rsid w:val="7A5B654D"/>
    <w:rsid w:val="7A6937EC"/>
    <w:rsid w:val="7A9D6FB6"/>
    <w:rsid w:val="7AC00470"/>
    <w:rsid w:val="7AD2618C"/>
    <w:rsid w:val="7AD63F3B"/>
    <w:rsid w:val="7AE52C2E"/>
    <w:rsid w:val="7AE606AF"/>
    <w:rsid w:val="7AEF6DC1"/>
    <w:rsid w:val="7AFC60D6"/>
    <w:rsid w:val="7B303FA7"/>
    <w:rsid w:val="7B3813B3"/>
    <w:rsid w:val="7B3B5BBB"/>
    <w:rsid w:val="7B3D10BE"/>
    <w:rsid w:val="7B5257E0"/>
    <w:rsid w:val="7B77219D"/>
    <w:rsid w:val="7B7934A2"/>
    <w:rsid w:val="7B7F2E2C"/>
    <w:rsid w:val="7BBD4E90"/>
    <w:rsid w:val="7BC3261C"/>
    <w:rsid w:val="7BD01932"/>
    <w:rsid w:val="7C207132"/>
    <w:rsid w:val="7C532E05"/>
    <w:rsid w:val="7C7855C3"/>
    <w:rsid w:val="7C846E57"/>
    <w:rsid w:val="7C9A6DFC"/>
    <w:rsid w:val="7CA44017"/>
    <w:rsid w:val="7CB16A21"/>
    <w:rsid w:val="7CBC6FB1"/>
    <w:rsid w:val="7CD54484"/>
    <w:rsid w:val="7D07305E"/>
    <w:rsid w:val="7D130586"/>
    <w:rsid w:val="7D140CC4"/>
    <w:rsid w:val="7D156746"/>
    <w:rsid w:val="7D3F758A"/>
    <w:rsid w:val="7D412A8D"/>
    <w:rsid w:val="7D451493"/>
    <w:rsid w:val="7D5B3637"/>
    <w:rsid w:val="7D5D6B3A"/>
    <w:rsid w:val="7D684ECB"/>
    <w:rsid w:val="7D732F40"/>
    <w:rsid w:val="7D757A64"/>
    <w:rsid w:val="7D79646A"/>
    <w:rsid w:val="7D85447B"/>
    <w:rsid w:val="7D86298E"/>
    <w:rsid w:val="7DBF115D"/>
    <w:rsid w:val="7DC62CE6"/>
    <w:rsid w:val="7DD035F6"/>
    <w:rsid w:val="7DD91D07"/>
    <w:rsid w:val="7DDB2C8C"/>
    <w:rsid w:val="7DE03890"/>
    <w:rsid w:val="7E1A2770"/>
    <w:rsid w:val="7E223400"/>
    <w:rsid w:val="7E2A2A0B"/>
    <w:rsid w:val="7E332139"/>
    <w:rsid w:val="7E4D6442"/>
    <w:rsid w:val="7E9C175E"/>
    <w:rsid w:val="7EA030F7"/>
    <w:rsid w:val="7EA96B5C"/>
    <w:rsid w:val="7EC14203"/>
    <w:rsid w:val="7EED70EF"/>
    <w:rsid w:val="7EFE6266"/>
    <w:rsid w:val="7F036053"/>
    <w:rsid w:val="7F16390D"/>
    <w:rsid w:val="7F190115"/>
    <w:rsid w:val="7F2A03AF"/>
    <w:rsid w:val="7F3B60CB"/>
    <w:rsid w:val="7F6C689A"/>
    <w:rsid w:val="7F765633"/>
    <w:rsid w:val="7F8245E5"/>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3D42F"/>
  <w15:docId w15:val="{960C8105-5181-48CB-9681-0DE383B0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qFormat="1"/>
    <w:lsdException w:name="header" w:uiPriority="99" w:unhideWhenUsed="1" w:qFormat="1"/>
    <w:lsdException w:name="footer" w:uiPriority="99" w:unhideWhenUsed="1" w:qFormat="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qFormat="1"/>
    <w:lsdException w:name="FollowedHyperlink" w:uiPriority="99" w:unhideWhenUsed="1" w:qFormat="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spacing w:before="100" w:beforeAutospacing="1" w:after="100" w:afterAutospacing="1"/>
      <w:outlineLvl w:val="0"/>
    </w:pPr>
    <w:rPr>
      <w:b/>
      <w:bCs/>
      <w:kern w:val="44"/>
      <w:sz w:val="48"/>
      <w:szCs w:val="48"/>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paragraph" w:styleId="5">
    <w:name w:val="heading 5"/>
    <w:basedOn w:val="a"/>
    <w:next w:val="a"/>
    <w:link w:val="50"/>
    <w:uiPriority w:val="9"/>
    <w:qFormat/>
    <w:pPr>
      <w:spacing w:before="100" w:beforeAutospacing="1" w:after="100" w:afterAutospacing="1"/>
      <w:outlineLvl w:val="4"/>
    </w:pPr>
    <w:rPr>
      <w:b/>
      <w:bCs/>
      <w:sz w:val="20"/>
      <w:szCs w:val="20"/>
    </w:rPr>
  </w:style>
  <w:style w:type="paragraph" w:styleId="6">
    <w:name w:val="heading 6"/>
    <w:basedOn w:val="a"/>
    <w:next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a">
    <w:name w:val="Normal (Web)"/>
    <w:basedOn w:val="a"/>
    <w:uiPriority w:val="99"/>
    <w:unhideWhenUsed/>
    <w:qFormat/>
    <w:pPr>
      <w:spacing w:before="100" w:beforeAutospacing="1" w:after="100" w:afterAutospacing="1"/>
    </w:p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customStyle="1" w:styleId="10">
    <w:name w:val="标题 1 字符"/>
    <w:basedOn w:val="a0"/>
    <w:link w:val="1"/>
    <w:uiPriority w:val="9"/>
    <w:qFormat/>
    <w:locked/>
    <w:rPr>
      <w:rFonts w:ascii="宋体" w:eastAsia="宋体" w:hAnsi="宋体" w:cs="宋体" w:hint="eastAsia"/>
      <w:b/>
      <w:bCs/>
      <w:kern w:val="44"/>
      <w:sz w:val="44"/>
      <w:szCs w:val="44"/>
    </w:rPr>
  </w:style>
  <w:style w:type="character" w:customStyle="1" w:styleId="20">
    <w:name w:val="标题 2 字符"/>
    <w:basedOn w:val="a0"/>
    <w:link w:val="2"/>
    <w:uiPriority w:val="9"/>
    <w:qFormat/>
    <w:locked/>
    <w:rPr>
      <w:rFonts w:ascii="Cambria" w:hAnsi="Cambria" w:hint="default"/>
      <w:b/>
      <w:bCs/>
      <w:sz w:val="32"/>
      <w:szCs w:val="32"/>
    </w:rPr>
  </w:style>
  <w:style w:type="character" w:customStyle="1" w:styleId="30">
    <w:name w:val="标题 3 字符"/>
    <w:basedOn w:val="a0"/>
    <w:link w:val="3"/>
    <w:uiPriority w:val="9"/>
    <w:qFormat/>
    <w:locked/>
    <w:rPr>
      <w:rFonts w:ascii="宋体" w:eastAsia="宋体" w:hAnsi="宋体" w:cs="宋体" w:hint="eastAsia"/>
      <w:b/>
      <w:bCs/>
      <w:sz w:val="32"/>
      <w:szCs w:val="32"/>
    </w:rPr>
  </w:style>
  <w:style w:type="character" w:customStyle="1" w:styleId="40">
    <w:name w:val="标题 4 字符"/>
    <w:basedOn w:val="a0"/>
    <w:link w:val="4"/>
    <w:uiPriority w:val="9"/>
    <w:qFormat/>
    <w:locked/>
    <w:rPr>
      <w:rFonts w:ascii="Cambria" w:hAnsi="Cambria" w:hint="default"/>
      <w:b/>
      <w:bCs/>
      <w:sz w:val="28"/>
      <w:szCs w:val="28"/>
    </w:rPr>
  </w:style>
  <w:style w:type="character" w:customStyle="1" w:styleId="50">
    <w:name w:val="标题 5 字符"/>
    <w:basedOn w:val="a0"/>
    <w:link w:val="5"/>
    <w:uiPriority w:val="9"/>
    <w:qFormat/>
    <w:locked/>
    <w:rPr>
      <w:rFonts w:ascii="宋体" w:eastAsia="宋体" w:hAnsi="宋体" w:cs="宋体" w:hint="eastAsia"/>
      <w:b/>
      <w:bCs/>
      <w:sz w:val="28"/>
      <w:szCs w:val="28"/>
    </w:rPr>
  </w:style>
  <w:style w:type="character" w:customStyle="1" w:styleId="60">
    <w:name w:val="标题 6 字符"/>
    <w:basedOn w:val="a0"/>
    <w:link w:val="6"/>
    <w:uiPriority w:val="9"/>
    <w:qFormat/>
    <w:locked/>
    <w:rPr>
      <w:rFonts w:ascii="Cambria" w:hAnsi="Cambria" w:hint="default"/>
      <w:b/>
      <w:bCs/>
      <w:sz w:val="24"/>
      <w:szCs w:val="24"/>
    </w:rPr>
  </w:style>
  <w:style w:type="character" w:customStyle="1" w:styleId="HTML0">
    <w:name w:val="HTML 预设格式 字符"/>
    <w:basedOn w:val="a0"/>
    <w:link w:val="HTML"/>
    <w:uiPriority w:val="99"/>
    <w:qFormat/>
    <w:locked/>
    <w:rPr>
      <w:rFonts w:ascii="Courier New" w:eastAsia="宋体" w:hAnsi="Courier New" w:cs="Courier New" w:hint="default"/>
    </w:rPr>
  </w:style>
  <w:style w:type="character" w:customStyle="1" w:styleId="a9">
    <w:name w:val="页眉 字符"/>
    <w:basedOn w:val="a0"/>
    <w:link w:val="a8"/>
    <w:uiPriority w:val="99"/>
    <w:qFormat/>
    <w:locked/>
    <w:rPr>
      <w:rFonts w:ascii="宋体" w:eastAsia="宋体" w:hAnsi="宋体" w:cs="宋体" w:hint="eastAsia"/>
      <w:sz w:val="18"/>
      <w:szCs w:val="18"/>
    </w:rPr>
  </w:style>
  <w:style w:type="character" w:customStyle="1" w:styleId="a7">
    <w:name w:val="页脚 字符"/>
    <w:basedOn w:val="a0"/>
    <w:link w:val="a6"/>
    <w:uiPriority w:val="99"/>
    <w:qFormat/>
    <w:locked/>
    <w:rPr>
      <w:rFonts w:ascii="宋体" w:eastAsia="宋体" w:hAnsi="宋体" w:cs="宋体" w:hint="eastAsia"/>
      <w:sz w:val="18"/>
      <w:szCs w:val="18"/>
    </w:rPr>
  </w:style>
  <w:style w:type="character" w:customStyle="1" w:styleId="a5">
    <w:name w:val="批注框文本 字符"/>
    <w:basedOn w:val="a0"/>
    <w:link w:val="a4"/>
    <w:uiPriority w:val="99"/>
    <w:qFormat/>
    <w:locked/>
    <w:rPr>
      <w:rFonts w:ascii="宋体" w:eastAsia="宋体" w:hAnsi="宋体" w:cs="宋体" w:hint="eastAsia"/>
      <w:sz w:val="18"/>
      <w:szCs w:val="18"/>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color w:val="0000FF"/>
      <w:u w:val="single"/>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939</Words>
  <Characters>968</Characters>
  <Application>Microsoft Office Word</Application>
  <DocSecurity>0</DocSecurity>
  <Lines>40</Lines>
  <Paragraphs>50</Paragraphs>
  <ScaleCrop>false</ScaleCrop>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事项名称</dc:title>
  <dc:creator>詹文仲()</dc:creator>
  <cp:lastModifiedBy>黄灏</cp:lastModifiedBy>
  <cp:revision>2</cp:revision>
  <cp:lastPrinted>2022-07-07T02:03:00Z</cp:lastPrinted>
  <dcterms:created xsi:type="dcterms:W3CDTF">2021-07-02T01:28:00Z</dcterms:created>
  <dcterms:modified xsi:type="dcterms:W3CDTF">2025-12-27T12:39:00Z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19CDF42BC5964C86928F17384892E1E5</vt:lpwstr>
  </property>
</Properties>
</file>