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right="0"/>
        <w:jc w:val="left"/>
        <w:textAlignment w:val="auto"/>
        <w:rPr>
          <w:rFonts w:hint="eastAsia" w:ascii="仿宋_GB2312" w:hAnsi="微软雅黑" w:eastAsia="仿宋_GB2312" w:cs="仿宋_GB2312"/>
          <w:i w:val="0"/>
          <w:iCs w:val="0"/>
          <w:caps w:val="0"/>
          <w:color w:val="424242"/>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424242"/>
          <w:spacing w:val="0"/>
          <w:kern w:val="0"/>
          <w:sz w:val="31"/>
          <w:szCs w:val="31"/>
          <w:shd w:val="clear" w:color="auto" w:fill="FFFFFF"/>
          <w:lang w:val="en-US" w:eastAsia="zh-CN" w:bidi="ar"/>
        </w:rPr>
        <w:t>附件：</w:t>
      </w:r>
    </w:p>
    <w:p>
      <w:pPr>
        <w:spacing w:line="560" w:lineRule="exact"/>
        <w:jc w:val="center"/>
        <w:rPr>
          <w:rFonts w:hint="eastAsia" w:ascii="华康简标题宋" w:eastAsia="华康简标题宋"/>
          <w:sz w:val="42"/>
          <w:szCs w:val="42"/>
        </w:rPr>
      </w:pPr>
    </w:p>
    <w:p>
      <w:pPr>
        <w:spacing w:line="560" w:lineRule="exact"/>
        <w:jc w:val="center"/>
        <w:rPr>
          <w:rFonts w:hint="eastAsia" w:ascii="华康简标题宋" w:eastAsia="华康简标题宋"/>
          <w:sz w:val="42"/>
          <w:szCs w:val="42"/>
        </w:rPr>
      </w:pPr>
      <w:r>
        <w:rPr>
          <w:rFonts w:hint="eastAsia" w:ascii="华康简标题宋" w:eastAsia="华康简标题宋"/>
          <w:sz w:val="42"/>
          <w:szCs w:val="42"/>
        </w:rPr>
        <w:t>谢岗镇农村集体聚餐食品安全管理办法</w:t>
      </w:r>
    </w:p>
    <w:p>
      <w:pPr>
        <w:spacing w:line="560" w:lineRule="exact"/>
        <w:jc w:val="center"/>
        <w:rPr>
          <w:rFonts w:hint="eastAsia" w:ascii="华康简标题宋" w:eastAsia="华康简标题宋"/>
          <w:sz w:val="42"/>
          <w:szCs w:val="42"/>
          <w:lang w:eastAsia="zh-CN"/>
        </w:rPr>
      </w:pPr>
      <w:r>
        <w:rPr>
          <w:rFonts w:hint="eastAsia" w:ascii="华康简标题宋" w:eastAsia="华康简标题宋"/>
          <w:sz w:val="42"/>
          <w:szCs w:val="42"/>
          <w:lang w:eastAsia="zh-CN"/>
        </w:rPr>
        <w:t>（修订稿）</w:t>
      </w:r>
    </w:p>
    <w:p>
      <w:pPr>
        <w:spacing w:line="560" w:lineRule="exact"/>
        <w:rPr>
          <w:rFonts w:eastAsia="仿宋_GB2312"/>
          <w:color w:val="000000"/>
          <w:sz w:val="31"/>
          <w:szCs w:val="31"/>
        </w:rPr>
      </w:pPr>
    </w:p>
    <w:p>
      <w:pPr>
        <w:spacing w:line="560" w:lineRule="exact"/>
        <w:jc w:val="center"/>
        <w:rPr>
          <w:rFonts w:ascii="黑体" w:hAnsi="黑体" w:eastAsia="黑体"/>
          <w:color w:val="000000"/>
          <w:sz w:val="31"/>
          <w:szCs w:val="31"/>
        </w:rPr>
      </w:pPr>
      <w:r>
        <w:rPr>
          <w:rFonts w:ascii="黑体" w:hAnsi="黑体" w:eastAsia="黑体"/>
          <w:color w:val="000000"/>
          <w:sz w:val="31"/>
          <w:szCs w:val="31"/>
        </w:rPr>
        <w:t>第一章</w:t>
      </w:r>
      <w:r>
        <w:rPr>
          <w:rFonts w:hint="eastAsia" w:ascii="黑体" w:hAnsi="黑体" w:eastAsia="黑体"/>
          <w:color w:val="000000"/>
          <w:sz w:val="31"/>
          <w:szCs w:val="31"/>
        </w:rPr>
        <w:t xml:space="preserve"> </w:t>
      </w:r>
      <w:r>
        <w:rPr>
          <w:rFonts w:ascii="黑体" w:hAnsi="黑体" w:eastAsia="黑体"/>
          <w:color w:val="000000"/>
          <w:sz w:val="31"/>
          <w:szCs w:val="31"/>
        </w:rPr>
        <w:t xml:space="preserve"> 总则</w:t>
      </w:r>
    </w:p>
    <w:p>
      <w:pPr>
        <w:widowControl/>
        <w:shd w:val="clear" w:color="auto" w:fill="FFFFFF"/>
        <w:snapToGrid w:val="0"/>
        <w:spacing w:line="560" w:lineRule="exact"/>
        <w:ind w:firstLine="620" w:firstLineChars="200"/>
        <w:contextualSpacing/>
        <w:jc w:val="left"/>
        <w:rPr>
          <w:rFonts w:eastAsia="仿宋_GB2312"/>
          <w:color w:val="000000"/>
          <w:sz w:val="31"/>
          <w:szCs w:val="31"/>
        </w:rPr>
      </w:pPr>
      <w:r>
        <w:rPr>
          <w:rFonts w:eastAsia="仿宋_GB2312"/>
          <w:color w:val="000000"/>
          <w:sz w:val="31"/>
          <w:szCs w:val="31"/>
        </w:rPr>
        <w:t>第一条</w:t>
      </w:r>
      <w:r>
        <w:rPr>
          <w:rFonts w:hint="eastAsia" w:eastAsia="仿宋_GB2312"/>
          <w:color w:val="000000"/>
          <w:sz w:val="31"/>
          <w:szCs w:val="31"/>
        </w:rPr>
        <w:t xml:space="preserve">  </w:t>
      </w:r>
      <w:r>
        <w:rPr>
          <w:rFonts w:eastAsia="仿宋_GB2312"/>
          <w:color w:val="000000"/>
          <w:kern w:val="0"/>
          <w:sz w:val="31"/>
          <w:szCs w:val="31"/>
        </w:rPr>
        <w:t>为保障我镇农村集体聚餐食品安全，规范农村集体聚餐</w:t>
      </w:r>
      <w:r>
        <w:rPr>
          <w:rFonts w:eastAsia="仿宋_GB2312"/>
          <w:color w:val="000000"/>
          <w:sz w:val="31"/>
          <w:szCs w:val="31"/>
          <w:shd w:val="clear" w:color="auto" w:fill="FFFFFF"/>
        </w:rPr>
        <w:t>专业加工服务者</w:t>
      </w:r>
      <w:r>
        <w:rPr>
          <w:rFonts w:eastAsia="仿宋_GB2312"/>
          <w:color w:val="000000"/>
          <w:kern w:val="0"/>
          <w:sz w:val="31"/>
          <w:szCs w:val="31"/>
        </w:rPr>
        <w:t>从业行为，及时消除农村集体聚餐的食品安全风险，预防集体食物中毒等食源性疾病发生，根据《转发&lt;广东省食品安全委员会办公室 广东省卫生和计划生育委员会 广东省食品药品监督管理局关于加强全省农村集体聚餐食品安全管理工作的指导意见&gt;的通知》（东食</w:t>
      </w:r>
      <w:r>
        <w:rPr>
          <w:rFonts w:hint="eastAsia" w:eastAsia="仿宋_GB2312"/>
          <w:color w:val="000000"/>
          <w:kern w:val="0"/>
          <w:sz w:val="31"/>
          <w:szCs w:val="31"/>
        </w:rPr>
        <w:t>药</w:t>
      </w:r>
      <w:r>
        <w:rPr>
          <w:rFonts w:eastAsia="仿宋_GB2312"/>
          <w:color w:val="000000"/>
          <w:kern w:val="0"/>
          <w:sz w:val="31"/>
          <w:szCs w:val="31"/>
        </w:rPr>
        <w:t>安办〔2017〕53号）</w:t>
      </w:r>
      <w:r>
        <w:rPr>
          <w:rFonts w:eastAsia="仿宋_GB2312"/>
          <w:color w:val="000000"/>
          <w:sz w:val="31"/>
          <w:szCs w:val="31"/>
        </w:rPr>
        <w:t>，结合实际，制定本办法。</w:t>
      </w:r>
    </w:p>
    <w:p>
      <w:pPr>
        <w:snapToGrid w:val="0"/>
        <w:spacing w:line="560" w:lineRule="exact"/>
        <w:ind w:firstLine="615"/>
        <w:contextualSpacing/>
        <w:jc w:val="left"/>
        <w:rPr>
          <w:rFonts w:eastAsia="仿宋_GB2312"/>
          <w:color w:val="000000"/>
          <w:sz w:val="31"/>
          <w:szCs w:val="31"/>
        </w:rPr>
      </w:pPr>
      <w:r>
        <w:rPr>
          <w:rFonts w:eastAsia="仿宋_GB2312"/>
          <w:color w:val="000000"/>
          <w:sz w:val="31"/>
          <w:szCs w:val="31"/>
        </w:rPr>
        <w:t>第二条</w:t>
      </w:r>
      <w:r>
        <w:rPr>
          <w:rFonts w:hint="eastAsia" w:eastAsia="仿宋_GB2312"/>
          <w:color w:val="000000"/>
          <w:sz w:val="31"/>
          <w:szCs w:val="31"/>
        </w:rPr>
        <w:t xml:space="preserve">  </w:t>
      </w:r>
      <w:r>
        <w:rPr>
          <w:rFonts w:eastAsia="仿宋_GB2312"/>
          <w:color w:val="000000"/>
          <w:sz w:val="31"/>
          <w:szCs w:val="31"/>
        </w:rPr>
        <w:t>在我镇举办、承办农村集体聚餐人数100人以上（含100人）的，应当遵守本办法。</w:t>
      </w:r>
    </w:p>
    <w:p>
      <w:pPr>
        <w:spacing w:line="560" w:lineRule="exact"/>
        <w:ind w:firstLine="620" w:firstLineChars="200"/>
        <w:rPr>
          <w:rFonts w:eastAsia="仿宋_GB2312"/>
          <w:color w:val="000000"/>
          <w:kern w:val="0"/>
          <w:sz w:val="31"/>
          <w:szCs w:val="31"/>
        </w:rPr>
      </w:pPr>
      <w:r>
        <w:rPr>
          <w:rFonts w:eastAsia="仿宋_GB2312"/>
          <w:color w:val="000000"/>
          <w:kern w:val="0"/>
          <w:sz w:val="31"/>
          <w:szCs w:val="31"/>
        </w:rPr>
        <w:t xml:space="preserve">第三条 </w:t>
      </w:r>
      <w:r>
        <w:rPr>
          <w:rFonts w:eastAsia="仿宋_GB2312"/>
          <w:color w:val="000000"/>
          <w:sz w:val="31"/>
          <w:szCs w:val="31"/>
        </w:rPr>
        <w:t xml:space="preserve"> 镇市场监管分局负责本辖区农村集体聚餐信息收集、报告、备案工作，农村集体聚餐食品安全宣传教育工作，</w:t>
      </w:r>
      <w:r>
        <w:rPr>
          <w:rFonts w:eastAsia="仿宋_GB2312"/>
          <w:sz w:val="31"/>
          <w:szCs w:val="31"/>
        </w:rPr>
        <w:t>村</w:t>
      </w:r>
      <w:r>
        <w:rPr>
          <w:rFonts w:eastAsia="仿宋_GB2312"/>
          <w:color w:val="000000"/>
          <w:sz w:val="31"/>
          <w:szCs w:val="31"/>
        </w:rPr>
        <w:t>（社区）食品安全信息员以及厨师的建档与管理、信息收集统计报告等工作。负责指导农村集体聚餐食物中毒事件的应急处置。</w:t>
      </w:r>
    </w:p>
    <w:p>
      <w:pPr>
        <w:spacing w:line="560" w:lineRule="exact"/>
        <w:ind w:firstLine="620" w:firstLineChars="200"/>
        <w:rPr>
          <w:rFonts w:eastAsia="仿宋_GB2312"/>
          <w:color w:val="000000"/>
          <w:sz w:val="31"/>
          <w:szCs w:val="31"/>
        </w:rPr>
      </w:pPr>
      <w:r>
        <w:rPr>
          <w:rFonts w:eastAsia="仿宋_GB2312"/>
          <w:color w:val="000000"/>
          <w:sz w:val="31"/>
          <w:szCs w:val="31"/>
        </w:rPr>
        <w:t>各村（社区）指定一名食品安全信息员负责收集农村集体聚餐信息，并督促举办者、承办者及时备案和进行现场指导，协助开展食品安全事件的应急处置。</w:t>
      </w:r>
      <w:r>
        <w:rPr>
          <w:rFonts w:eastAsia="仿宋_GB2312"/>
          <w:color w:val="000000"/>
          <w:kern w:val="0"/>
          <w:sz w:val="31"/>
          <w:szCs w:val="31"/>
        </w:rPr>
        <w:t>可根据实际，充分利用祠堂、集体文化活动室等，设立相对固定的农村集体聚餐操办场所，并配备清洗、消毒、食品留样等基本设施设备，引导农村集体聚餐规范化。</w:t>
      </w:r>
    </w:p>
    <w:p>
      <w:pPr>
        <w:spacing w:line="560" w:lineRule="exact"/>
        <w:ind w:firstLine="620" w:firstLineChars="200"/>
        <w:rPr>
          <w:rFonts w:eastAsia="仿宋_GB2312"/>
          <w:color w:val="000000"/>
          <w:sz w:val="31"/>
          <w:szCs w:val="31"/>
        </w:rPr>
      </w:pPr>
      <w:r>
        <w:rPr>
          <w:rFonts w:eastAsia="仿宋_GB2312"/>
          <w:color w:val="000000"/>
          <w:sz w:val="31"/>
          <w:szCs w:val="31"/>
        </w:rPr>
        <w:t>镇卫健局负责组织开展农村集体聚餐食物中毒事故的人员救治，会同镇市场监管分局等部门加强对农村集体聚餐的食品安全风险监测。</w:t>
      </w:r>
    </w:p>
    <w:p>
      <w:pPr>
        <w:spacing w:line="560" w:lineRule="exact"/>
        <w:ind w:firstLine="620" w:firstLineChars="200"/>
        <w:rPr>
          <w:rFonts w:eastAsia="仿宋_GB2312"/>
          <w:color w:val="000000"/>
          <w:sz w:val="31"/>
          <w:szCs w:val="31"/>
        </w:rPr>
      </w:pPr>
      <w:r>
        <w:rPr>
          <w:rFonts w:eastAsia="仿宋_GB2312"/>
          <w:color w:val="000000"/>
          <w:sz w:val="31"/>
          <w:szCs w:val="31"/>
        </w:rPr>
        <w:t>镇疾控中心负责对农村集体聚餐食物中毒事故进行卫生处理，并开展流行病学调查，有关部门予以协助，及时向镇市场监管分局、卫健局提交流行病学调查报告。</w:t>
      </w:r>
    </w:p>
    <w:p>
      <w:pPr>
        <w:snapToGrid w:val="0"/>
        <w:spacing w:line="560" w:lineRule="exact"/>
        <w:ind w:firstLine="620" w:firstLineChars="200"/>
        <w:contextualSpacing/>
        <w:rPr>
          <w:rFonts w:eastAsia="仿宋_GB2312"/>
          <w:color w:val="000000"/>
          <w:sz w:val="31"/>
          <w:szCs w:val="31"/>
        </w:rPr>
      </w:pPr>
      <w:r>
        <w:rPr>
          <w:rFonts w:eastAsia="仿宋_GB2312"/>
          <w:color w:val="000000"/>
          <w:kern w:val="0"/>
          <w:sz w:val="31"/>
          <w:szCs w:val="31"/>
        </w:rPr>
        <w:t>第四条</w:t>
      </w:r>
      <w:r>
        <w:rPr>
          <w:rFonts w:eastAsia="仿宋_GB2312"/>
          <w:b/>
          <w:color w:val="000000"/>
          <w:sz w:val="31"/>
          <w:szCs w:val="31"/>
        </w:rPr>
        <w:t xml:space="preserve">  </w:t>
      </w:r>
      <w:r>
        <w:rPr>
          <w:rFonts w:eastAsia="仿宋_GB2312"/>
          <w:sz w:val="31"/>
          <w:szCs w:val="31"/>
        </w:rPr>
        <w:t>农村集体聚餐的举办者和承办者是农村集体聚餐食品安全第一责任人，应</w:t>
      </w:r>
      <w:r>
        <w:rPr>
          <w:rFonts w:eastAsia="仿宋_GB2312"/>
          <w:color w:val="000000"/>
          <w:sz w:val="31"/>
          <w:szCs w:val="31"/>
        </w:rPr>
        <w:t>自觉履行农村集体聚餐信息报送义务，自觉接受食品安全技术指导意见，积极履行食品安全承诺，并采取有效措施确保集体聚餐食品安全。</w:t>
      </w:r>
    </w:p>
    <w:p>
      <w:pPr>
        <w:widowControl/>
        <w:shd w:val="clear" w:color="auto" w:fill="FFFFFF"/>
        <w:snapToGrid w:val="0"/>
        <w:spacing w:line="560" w:lineRule="exact"/>
        <w:ind w:firstLine="630"/>
        <w:contextualSpacing/>
        <w:jc w:val="left"/>
        <w:rPr>
          <w:rFonts w:eastAsia="仿宋_GB2312"/>
          <w:sz w:val="31"/>
          <w:szCs w:val="31"/>
        </w:rPr>
      </w:pPr>
      <w:r>
        <w:rPr>
          <w:rFonts w:eastAsia="仿宋_GB2312"/>
          <w:sz w:val="31"/>
          <w:szCs w:val="31"/>
        </w:rPr>
        <w:t>鼓励农村集体聚餐的举办者和承办者之间、承办者和厨师等加工制作人员之间签订食品安全协议，明确、细化各自的食品安全责任。鼓励农村集体聚餐举办者和承办者购买食品安全责任保险。</w:t>
      </w:r>
    </w:p>
    <w:p>
      <w:pPr>
        <w:spacing w:line="560" w:lineRule="exact"/>
        <w:jc w:val="center"/>
        <w:rPr>
          <w:rFonts w:ascii="黑体" w:hAnsi="黑体" w:eastAsia="黑体"/>
          <w:color w:val="000000"/>
          <w:sz w:val="31"/>
          <w:szCs w:val="31"/>
        </w:rPr>
      </w:pPr>
      <w:r>
        <w:rPr>
          <w:rFonts w:hint="eastAsia" w:ascii="黑体" w:hAnsi="黑体" w:eastAsia="黑体"/>
          <w:color w:val="000000"/>
          <w:sz w:val="31"/>
          <w:szCs w:val="31"/>
        </w:rPr>
        <w:t xml:space="preserve">第二章  </w:t>
      </w:r>
      <w:r>
        <w:rPr>
          <w:rFonts w:ascii="黑体" w:hAnsi="黑体" w:eastAsia="黑体"/>
          <w:color w:val="000000"/>
          <w:sz w:val="31"/>
          <w:szCs w:val="31"/>
        </w:rPr>
        <w:t>承办者管理</w:t>
      </w:r>
    </w:p>
    <w:p>
      <w:pPr>
        <w:pStyle w:val="7"/>
        <w:spacing w:line="560" w:lineRule="exact"/>
        <w:jc w:val="both"/>
        <w:rPr>
          <w:rFonts w:ascii="Times New Roman" w:hAnsi="Times New Roman" w:eastAsia="仿宋_GB2312" w:cs="Times New Roman"/>
          <w:sz w:val="31"/>
          <w:szCs w:val="31"/>
        </w:rPr>
      </w:pPr>
      <w:r>
        <w:rPr>
          <w:rFonts w:ascii="Times New Roman" w:hAnsi="Times New Roman" w:eastAsia="仿宋_GB2312" w:cs="Times New Roman"/>
          <w:color w:val="auto"/>
          <w:kern w:val="1"/>
          <w:sz w:val="31"/>
          <w:szCs w:val="31"/>
        </w:rPr>
        <w:t xml:space="preserve">    </w:t>
      </w:r>
      <w:r>
        <w:rPr>
          <w:rFonts w:ascii="Times New Roman" w:hAnsi="Times New Roman" w:eastAsia="仿宋_GB2312" w:cs="Times New Roman"/>
          <w:sz w:val="31"/>
          <w:szCs w:val="31"/>
        </w:rPr>
        <w:t>第五条</w:t>
      </w:r>
      <w:r>
        <w:rPr>
          <w:rFonts w:hint="eastAsia" w:ascii="Times New Roman" w:hAnsi="Times New Roman" w:eastAsia="仿宋_GB2312" w:cs="Times New Roman"/>
          <w:sz w:val="31"/>
          <w:szCs w:val="31"/>
        </w:rPr>
        <w:t xml:space="preserve"> </w:t>
      </w:r>
      <w:r>
        <w:rPr>
          <w:rFonts w:ascii="Times New Roman" w:hAnsi="Times New Roman" w:eastAsia="仿宋_GB2312" w:cs="Times New Roman"/>
          <w:sz w:val="31"/>
          <w:szCs w:val="31"/>
        </w:rPr>
        <w:t xml:space="preserve"> 鼓励餐饮行业协会将农村集体聚餐专业加工服务者纳入培训、管理范围，引导农村集体聚餐专业加工服务者食品安全操作水平提高。</w:t>
      </w:r>
    </w:p>
    <w:p>
      <w:pPr>
        <w:spacing w:line="560" w:lineRule="exact"/>
        <w:ind w:firstLine="620" w:firstLineChars="200"/>
        <w:rPr>
          <w:rFonts w:eastAsia="仿宋_GB2312"/>
          <w:sz w:val="31"/>
          <w:szCs w:val="31"/>
        </w:rPr>
      </w:pPr>
      <w:r>
        <w:rPr>
          <w:rFonts w:eastAsia="仿宋_GB2312"/>
          <w:sz w:val="31"/>
          <w:szCs w:val="31"/>
        </w:rPr>
        <w:t xml:space="preserve">第六条 </w:t>
      </w:r>
      <w:r>
        <w:rPr>
          <w:rFonts w:hint="eastAsia" w:eastAsia="仿宋_GB2312"/>
          <w:sz w:val="31"/>
          <w:szCs w:val="31"/>
        </w:rPr>
        <w:t xml:space="preserve"> </w:t>
      </w:r>
      <w:r>
        <w:rPr>
          <w:rFonts w:eastAsia="仿宋_GB2312"/>
          <w:color w:val="000000"/>
          <w:sz w:val="31"/>
          <w:szCs w:val="31"/>
        </w:rPr>
        <w:t>鼓励有资质的大型餐饮服务单位、食品原料配送单位为农村集体聚餐提供加工服务和原料采购配送等服务。</w:t>
      </w:r>
      <w:r>
        <w:rPr>
          <w:rFonts w:eastAsia="仿宋_GB2312"/>
          <w:sz w:val="31"/>
          <w:szCs w:val="31"/>
        </w:rPr>
        <w:t>鼓励农村集体聚餐承办者向专业化、规范化发展。</w:t>
      </w:r>
    </w:p>
    <w:p>
      <w:pPr>
        <w:spacing w:line="560" w:lineRule="exact"/>
        <w:ind w:firstLine="620" w:firstLineChars="200"/>
        <w:rPr>
          <w:rFonts w:eastAsia="仿宋_GB2312"/>
          <w:sz w:val="31"/>
          <w:szCs w:val="31"/>
        </w:rPr>
      </w:pPr>
      <w:r>
        <w:rPr>
          <w:rFonts w:eastAsia="仿宋_GB2312"/>
          <w:sz w:val="31"/>
          <w:szCs w:val="31"/>
        </w:rPr>
        <w:t xml:space="preserve">第七条  承办者备案条件。提供专业加工服务的承办者备案应当具备下列条件: </w:t>
      </w:r>
    </w:p>
    <w:p>
      <w:pPr>
        <w:spacing w:line="560" w:lineRule="exact"/>
        <w:ind w:firstLine="620" w:firstLineChars="200"/>
        <w:rPr>
          <w:rFonts w:eastAsia="仿宋_GB2312"/>
          <w:sz w:val="31"/>
          <w:szCs w:val="31"/>
        </w:rPr>
      </w:pPr>
      <w:r>
        <w:rPr>
          <w:rFonts w:eastAsia="仿宋_GB2312"/>
          <w:sz w:val="31"/>
          <w:szCs w:val="31"/>
        </w:rPr>
        <w:t>（一）有固定的场所存放餐饮具、食品贮存、餐饮具消毒、食品留样等设备设施，场所内要干净卫生，符合防尘、防鼠、防虫要求。设施设备分类存放，摆放整齐。</w:t>
      </w:r>
    </w:p>
    <w:p>
      <w:pPr>
        <w:spacing w:line="560" w:lineRule="exact"/>
        <w:ind w:firstLine="620" w:firstLineChars="200"/>
        <w:rPr>
          <w:rFonts w:eastAsia="仿宋_GB2312"/>
          <w:sz w:val="31"/>
          <w:szCs w:val="31"/>
        </w:rPr>
      </w:pPr>
      <w:r>
        <w:rPr>
          <w:rFonts w:eastAsia="仿宋_GB2312"/>
          <w:sz w:val="31"/>
          <w:szCs w:val="31"/>
        </w:rPr>
        <w:t>（二）加工服务人员应当持有健康合格证明。患有消化道传染病，以及患有活动性肺结核、化脓性或者渗出性皮肤病等有碍食品安全的疾病和近期有腹泻、发热、皮肤伤口感染等有碍食品安全症状的人员，不得进行食品加工制作。</w:t>
      </w:r>
    </w:p>
    <w:p>
      <w:pPr>
        <w:spacing w:line="560" w:lineRule="exact"/>
        <w:ind w:firstLine="620" w:firstLineChars="200"/>
        <w:rPr>
          <w:rFonts w:eastAsia="仿宋_GB2312"/>
          <w:sz w:val="31"/>
          <w:szCs w:val="31"/>
        </w:rPr>
      </w:pPr>
      <w:r>
        <w:rPr>
          <w:rFonts w:eastAsia="仿宋_GB2312"/>
          <w:sz w:val="31"/>
          <w:szCs w:val="31"/>
        </w:rPr>
        <w:t>（三）使用的餐饮具应安全无毒，并配备餐饮具清洗消毒设施，无餐饮具清洗消毒设施的,应当使用符合规定的一次性餐饮具或者采用集中式消毒餐饮具。</w:t>
      </w:r>
    </w:p>
    <w:p>
      <w:pPr>
        <w:spacing w:line="560" w:lineRule="exact"/>
        <w:ind w:firstLine="620" w:firstLineChars="200"/>
        <w:rPr>
          <w:rFonts w:eastAsia="仿宋_GB2312"/>
          <w:sz w:val="31"/>
          <w:szCs w:val="31"/>
        </w:rPr>
      </w:pPr>
      <w:r>
        <w:rPr>
          <w:rFonts w:eastAsia="仿宋_GB2312"/>
          <w:sz w:val="31"/>
          <w:szCs w:val="31"/>
        </w:rPr>
        <w:t>（四）配备食品留样专用冰箱。</w:t>
      </w:r>
    </w:p>
    <w:p>
      <w:pPr>
        <w:spacing w:line="560" w:lineRule="exact"/>
        <w:ind w:firstLine="620" w:firstLineChars="200"/>
        <w:rPr>
          <w:rFonts w:eastAsia="仿宋_GB2312"/>
          <w:sz w:val="31"/>
          <w:szCs w:val="31"/>
        </w:rPr>
      </w:pPr>
      <w:r>
        <w:rPr>
          <w:rFonts w:eastAsia="仿宋_GB2312"/>
          <w:sz w:val="31"/>
          <w:szCs w:val="31"/>
        </w:rPr>
        <w:t>（五）运输车辆要防尘、防雨。</w:t>
      </w:r>
    </w:p>
    <w:p>
      <w:pPr>
        <w:spacing w:line="560" w:lineRule="exact"/>
        <w:ind w:firstLine="620" w:firstLineChars="200"/>
        <w:rPr>
          <w:rFonts w:eastAsia="仿宋_GB2312"/>
          <w:sz w:val="31"/>
          <w:szCs w:val="31"/>
        </w:rPr>
      </w:pPr>
      <w:r>
        <w:rPr>
          <w:rFonts w:eastAsia="仿宋_GB2312"/>
          <w:sz w:val="31"/>
          <w:szCs w:val="31"/>
        </w:rPr>
        <w:t>（六）运送凉菜、熟食、果盘等直接入口食品及半成品的应分类盛放在安全无毒的密闭容器内，并置于冷藏设施内。</w:t>
      </w:r>
    </w:p>
    <w:p>
      <w:pPr>
        <w:spacing w:line="560" w:lineRule="exact"/>
        <w:ind w:firstLine="620" w:firstLineChars="200"/>
        <w:rPr>
          <w:rFonts w:eastAsia="仿宋_GB2312"/>
          <w:sz w:val="31"/>
          <w:szCs w:val="31"/>
        </w:rPr>
      </w:pPr>
      <w:r>
        <w:rPr>
          <w:rFonts w:eastAsia="仿宋_GB2312"/>
          <w:sz w:val="31"/>
          <w:szCs w:val="31"/>
        </w:rPr>
        <w:t xml:space="preserve">第八条  举办者、承办者应当主动向所在地村（社区）申报聚餐活动情况，主动接受、积极配合村（社区）食品安全信息员等相关人员的指导，并提交下列材料: </w:t>
      </w:r>
    </w:p>
    <w:p>
      <w:pPr>
        <w:spacing w:line="560" w:lineRule="exact"/>
        <w:ind w:firstLine="620" w:firstLineChars="200"/>
        <w:rPr>
          <w:rFonts w:eastAsia="仿宋_GB2312"/>
          <w:sz w:val="31"/>
          <w:szCs w:val="31"/>
        </w:rPr>
      </w:pPr>
      <w:r>
        <w:rPr>
          <w:rFonts w:eastAsia="仿宋_GB2312"/>
          <w:sz w:val="31"/>
          <w:szCs w:val="31"/>
        </w:rPr>
        <w:t xml:space="preserve">（一）申请人的身份证复印件； </w:t>
      </w:r>
    </w:p>
    <w:p>
      <w:pPr>
        <w:tabs>
          <w:tab w:val="left" w:pos="5974"/>
        </w:tabs>
        <w:spacing w:line="560" w:lineRule="exact"/>
        <w:ind w:firstLine="620" w:firstLineChars="200"/>
        <w:rPr>
          <w:rFonts w:eastAsia="仿宋_GB2312"/>
          <w:sz w:val="31"/>
          <w:szCs w:val="31"/>
        </w:rPr>
      </w:pPr>
      <w:r>
        <w:rPr>
          <w:rFonts w:eastAsia="仿宋_GB2312"/>
          <w:sz w:val="31"/>
          <w:szCs w:val="31"/>
        </w:rPr>
        <w:t>（二）《食品经营许可证》复印件（提供专业服务承办者需提交）；</w:t>
      </w:r>
    </w:p>
    <w:p>
      <w:pPr>
        <w:tabs>
          <w:tab w:val="left" w:pos="5974"/>
        </w:tabs>
        <w:spacing w:line="560" w:lineRule="exact"/>
        <w:ind w:firstLine="620" w:firstLineChars="200"/>
        <w:rPr>
          <w:rFonts w:eastAsia="仿宋_GB2312"/>
          <w:sz w:val="31"/>
          <w:szCs w:val="31"/>
        </w:rPr>
      </w:pPr>
      <w:r>
        <w:rPr>
          <w:rFonts w:eastAsia="仿宋_GB2312"/>
          <w:sz w:val="31"/>
          <w:szCs w:val="31"/>
        </w:rPr>
        <w:t>（三）从业人员有效健康证明复印件（提供专业服务承办者需提交）。</w:t>
      </w:r>
    </w:p>
    <w:p>
      <w:pPr>
        <w:snapToGrid w:val="0"/>
        <w:spacing w:line="560" w:lineRule="exact"/>
        <w:ind w:firstLine="620" w:firstLineChars="200"/>
        <w:contextualSpacing/>
        <w:rPr>
          <w:rFonts w:eastAsia="仿宋_GB2312"/>
          <w:sz w:val="31"/>
          <w:szCs w:val="31"/>
        </w:rPr>
      </w:pPr>
      <w:r>
        <w:rPr>
          <w:rFonts w:eastAsia="仿宋_GB2312"/>
          <w:sz w:val="31"/>
          <w:szCs w:val="31"/>
        </w:rPr>
        <w:t>第九条  各村（社区）、各社会团体组织的地方节庆性农村集体聚餐活动，应当选择经过备案的承办者承办餐饮服务。</w:t>
      </w:r>
    </w:p>
    <w:p>
      <w:pPr>
        <w:spacing w:line="560" w:lineRule="exact"/>
        <w:jc w:val="center"/>
        <w:rPr>
          <w:rFonts w:ascii="黑体" w:hAnsi="黑体" w:eastAsia="黑体"/>
          <w:color w:val="000000"/>
          <w:sz w:val="31"/>
          <w:szCs w:val="31"/>
        </w:rPr>
      </w:pPr>
      <w:r>
        <w:rPr>
          <w:rFonts w:ascii="黑体" w:hAnsi="黑体" w:eastAsia="黑体"/>
          <w:color w:val="000000"/>
          <w:sz w:val="31"/>
          <w:szCs w:val="31"/>
        </w:rPr>
        <w:t>第三章</w:t>
      </w:r>
      <w:r>
        <w:rPr>
          <w:rFonts w:hint="eastAsia" w:ascii="黑体" w:hAnsi="黑体" w:eastAsia="黑体"/>
          <w:color w:val="000000"/>
          <w:sz w:val="31"/>
          <w:szCs w:val="31"/>
        </w:rPr>
        <w:t xml:space="preserve"> </w:t>
      </w:r>
      <w:r>
        <w:rPr>
          <w:rFonts w:ascii="黑体" w:hAnsi="黑体" w:eastAsia="黑体"/>
          <w:color w:val="000000"/>
          <w:sz w:val="31"/>
          <w:szCs w:val="31"/>
        </w:rPr>
        <w:t xml:space="preserve"> 信息报告</w:t>
      </w:r>
    </w:p>
    <w:p>
      <w:pPr>
        <w:spacing w:line="560" w:lineRule="exact"/>
        <w:ind w:firstLine="620" w:firstLineChars="200"/>
        <w:rPr>
          <w:rFonts w:eastAsia="仿宋_GB2312"/>
          <w:color w:val="000000"/>
          <w:sz w:val="31"/>
          <w:szCs w:val="31"/>
        </w:rPr>
      </w:pPr>
      <w:r>
        <w:rPr>
          <w:rFonts w:eastAsia="仿宋_GB2312"/>
          <w:sz w:val="31"/>
          <w:szCs w:val="31"/>
        </w:rPr>
        <w:t>第十条  农村集体聚餐的举办者和承办者要自觉履行农村集体聚餐信息报送义务，原则上</w:t>
      </w:r>
      <w:r>
        <w:rPr>
          <w:rFonts w:eastAsia="仿宋_GB2312"/>
          <w:color w:val="000000"/>
          <w:sz w:val="31"/>
          <w:szCs w:val="31"/>
        </w:rPr>
        <w:t>举办者或承办者应当在聚餐举办前3日以书面、短信息等形式向本村（社区）食品安全信息员报告聚餐信息，报告的主要内容包括集体聚餐举办者姓名、聚餐事由、聚餐时间、聚餐菜单、举办地点、预计参加人数，如果聘请专业加工服务者承办，还应报告承办者的基本情况。村（社区）食品安全信息员应当做好聚餐信息登记工作，填写《谢岗镇农村集体聚餐报告登记表》（附件1），并向聚餐举办者发放《谢岗镇农村集体聚餐食品安全告知书》</w:t>
      </w:r>
      <w:r>
        <w:rPr>
          <w:rFonts w:eastAsia="仿宋_GB2312"/>
          <w:sz w:val="31"/>
          <w:szCs w:val="31"/>
        </w:rPr>
        <w:t>（附件2）</w:t>
      </w:r>
      <w:r>
        <w:rPr>
          <w:rFonts w:eastAsia="仿宋_GB2312"/>
          <w:color w:val="000000"/>
          <w:sz w:val="31"/>
          <w:szCs w:val="31"/>
        </w:rPr>
        <w:t>，签订《谢岗镇农村集体聚餐食食品安全承诺书》（附件3）。</w:t>
      </w:r>
    </w:p>
    <w:p>
      <w:pPr>
        <w:spacing w:line="560" w:lineRule="exact"/>
        <w:ind w:firstLine="628" w:firstLineChars="200"/>
        <w:rPr>
          <w:rFonts w:eastAsia="仿宋_GB2312"/>
          <w:spacing w:val="2"/>
          <w:sz w:val="31"/>
          <w:szCs w:val="31"/>
        </w:rPr>
      </w:pPr>
      <w:r>
        <w:rPr>
          <w:rFonts w:eastAsia="仿宋_GB2312"/>
          <w:spacing w:val="2"/>
          <w:sz w:val="31"/>
          <w:szCs w:val="31"/>
        </w:rPr>
        <w:t>村（社区）食品安全信息员应当在聚餐举办前2日将</w:t>
      </w:r>
      <w:r>
        <w:rPr>
          <w:rFonts w:eastAsia="仿宋_GB2312"/>
          <w:color w:val="000000"/>
          <w:spacing w:val="2"/>
          <w:sz w:val="31"/>
          <w:szCs w:val="31"/>
        </w:rPr>
        <w:t>《谢岗镇农村集体聚餐报告登记表》</w:t>
      </w:r>
      <w:r>
        <w:rPr>
          <w:rFonts w:eastAsia="仿宋_GB2312"/>
          <w:spacing w:val="2"/>
          <w:sz w:val="31"/>
          <w:szCs w:val="31"/>
        </w:rPr>
        <w:t>（附件1）并上报镇市场监管分局。</w:t>
      </w:r>
    </w:p>
    <w:p>
      <w:pPr>
        <w:spacing w:line="560" w:lineRule="exact"/>
        <w:jc w:val="center"/>
        <w:rPr>
          <w:rFonts w:ascii="黑体" w:hAnsi="黑体" w:eastAsia="黑体"/>
          <w:color w:val="000000"/>
          <w:sz w:val="31"/>
          <w:szCs w:val="31"/>
        </w:rPr>
      </w:pPr>
      <w:r>
        <w:rPr>
          <w:rFonts w:ascii="黑体" w:hAnsi="黑体" w:eastAsia="黑体"/>
          <w:color w:val="000000"/>
          <w:sz w:val="31"/>
          <w:szCs w:val="31"/>
        </w:rPr>
        <w:t xml:space="preserve">第四章 </w:t>
      </w:r>
      <w:r>
        <w:rPr>
          <w:rFonts w:hint="eastAsia" w:ascii="黑体" w:hAnsi="黑体" w:eastAsia="黑体"/>
          <w:color w:val="000000"/>
          <w:sz w:val="31"/>
          <w:szCs w:val="31"/>
        </w:rPr>
        <w:t xml:space="preserve"> </w:t>
      </w:r>
      <w:r>
        <w:rPr>
          <w:rFonts w:ascii="黑体" w:hAnsi="黑体" w:eastAsia="黑体"/>
          <w:color w:val="000000"/>
          <w:sz w:val="31"/>
          <w:szCs w:val="31"/>
        </w:rPr>
        <w:t>食品安全要求</w:t>
      </w:r>
    </w:p>
    <w:p>
      <w:pPr>
        <w:spacing w:line="560" w:lineRule="exact"/>
        <w:ind w:firstLine="620" w:firstLineChars="200"/>
        <w:rPr>
          <w:rFonts w:eastAsia="仿宋_GB2312"/>
          <w:sz w:val="31"/>
          <w:szCs w:val="31"/>
        </w:rPr>
      </w:pPr>
      <w:r>
        <w:rPr>
          <w:rFonts w:eastAsia="仿宋_GB2312"/>
          <w:sz w:val="31"/>
          <w:szCs w:val="31"/>
        </w:rPr>
        <w:t>第十一条  环境卫生要求。食品加工制作场地环境应当保持整洁卫生</w:t>
      </w:r>
      <w:r>
        <w:rPr>
          <w:rFonts w:eastAsia="仿宋_GB2312"/>
          <w:color w:val="000000"/>
          <w:sz w:val="31"/>
          <w:szCs w:val="31"/>
        </w:rPr>
        <w:t>，</w:t>
      </w:r>
      <w:r>
        <w:rPr>
          <w:rFonts w:eastAsia="仿宋_GB2312"/>
          <w:sz w:val="31"/>
          <w:szCs w:val="31"/>
        </w:rPr>
        <w:t>远离禽畜圈舍、旱厕、垃圾堆、沼气池以及其它污染源25米以上。</w:t>
      </w:r>
    </w:p>
    <w:p>
      <w:pPr>
        <w:spacing w:line="560" w:lineRule="exact"/>
        <w:ind w:firstLine="620" w:firstLineChars="200"/>
        <w:rPr>
          <w:rFonts w:eastAsia="仿宋_GB2312"/>
          <w:color w:val="000000"/>
          <w:kern w:val="0"/>
          <w:sz w:val="31"/>
          <w:szCs w:val="31"/>
        </w:rPr>
      </w:pPr>
      <w:r>
        <w:rPr>
          <w:rFonts w:eastAsia="仿宋_GB2312"/>
          <w:sz w:val="31"/>
          <w:szCs w:val="31"/>
        </w:rPr>
        <w:t>第十二条  设施设备要求。应当配备与加工制作食品及原料相适应的食品贮存、餐饮具消毒设备设施。餐具、饮具和盛放直接入口食品的容器，使用前应当洗净、消毒</w:t>
      </w:r>
      <w:bookmarkStart w:id="0" w:name="OLE_LINK1"/>
      <w:r>
        <w:rPr>
          <w:rFonts w:eastAsia="仿宋_GB2312"/>
          <w:sz w:val="31"/>
          <w:szCs w:val="31"/>
        </w:rPr>
        <w:t>，</w:t>
      </w:r>
      <w:bookmarkEnd w:id="0"/>
      <w:r>
        <w:rPr>
          <w:rFonts w:eastAsia="仿宋_GB2312"/>
          <w:sz w:val="31"/>
          <w:szCs w:val="31"/>
        </w:rPr>
        <w:t>炊具、用具用后应当洗净，保持清洁。使用的洗涤剂、消毒剂对人体安全、无害; 食品容器、一次性餐具应当无毒、无害,符合卫生要求。</w:t>
      </w:r>
      <w:r>
        <w:rPr>
          <w:rFonts w:eastAsia="仿宋_GB2312"/>
          <w:sz w:val="31"/>
          <w:szCs w:val="31"/>
        </w:rPr>
        <w:br w:type="textWrapping"/>
      </w:r>
      <w:r>
        <w:rPr>
          <w:rFonts w:hint="eastAsia" w:eastAsia="仿宋_GB2312"/>
          <w:sz w:val="31"/>
          <w:szCs w:val="31"/>
        </w:rPr>
        <w:t xml:space="preserve">  </w:t>
      </w:r>
      <w:r>
        <w:rPr>
          <w:rFonts w:eastAsia="仿宋_GB2312"/>
          <w:sz w:val="31"/>
          <w:szCs w:val="31"/>
        </w:rPr>
        <w:t xml:space="preserve">  第十三条  食品及食品原料要求。从证照齐全的食品生产经营者或市场采购食品和食品原料，并索取有效购货凭证。不得采购来源不明、超过保质期或标识不符合规定、腐败变质等感官性状异常的食品及其他法律法规禁止生产经营的食品。</w:t>
      </w:r>
    </w:p>
    <w:p>
      <w:pPr>
        <w:spacing w:line="560" w:lineRule="exact"/>
        <w:ind w:firstLine="620" w:firstLineChars="200"/>
        <w:rPr>
          <w:rFonts w:eastAsia="仿宋_GB2312"/>
          <w:sz w:val="31"/>
          <w:szCs w:val="31"/>
        </w:rPr>
      </w:pPr>
      <w:r>
        <w:rPr>
          <w:rFonts w:eastAsia="仿宋_GB2312"/>
          <w:sz w:val="31"/>
          <w:szCs w:val="31"/>
        </w:rPr>
        <w:t>第十四条  加工过程的卫生要求。规范食品加工制作行为,不加工使用病死毒死禽畜肉及水产品或腐败变质、霉变生虫等感观性状异常的食品及原料；需要熟制加工的食品，做到烧熟煮透。食品加工用水应当符合国家生活饮用水标准。用于食品加工的工用具、餐饮具、容器应按生熟分开使用，食品原料、半成品、成品以及生、熟食品要分开存放，防止交叉污染。</w:t>
      </w:r>
      <w:r>
        <w:rPr>
          <w:rFonts w:eastAsia="仿宋_GB2312"/>
          <w:sz w:val="31"/>
          <w:szCs w:val="31"/>
        </w:rPr>
        <w:br w:type="textWrapping"/>
      </w:r>
      <w:r>
        <w:rPr>
          <w:rFonts w:eastAsia="仿宋_GB2312"/>
          <w:sz w:val="31"/>
          <w:szCs w:val="31"/>
        </w:rPr>
        <w:t xml:space="preserve">    第十五条  不做或少做烧卤凉菜。尽量避免外购散装熟食(烧卤熟肉制品)。自制烧卤凉菜必须有专门操作区域、专用工用具和容器，并现食现做，尽量当餐用完。不使用工业酒精勾兑的酒类、来源不明的泡制酒、自行采摘的野菌（杂菌）等蘑菇类食品原料。不供应河豚鱼和生食水产品。</w:t>
      </w:r>
    </w:p>
    <w:p>
      <w:pPr>
        <w:spacing w:line="560" w:lineRule="exact"/>
        <w:ind w:firstLine="675" w:firstLineChars="218"/>
        <w:rPr>
          <w:rFonts w:eastAsia="仿宋_GB2312"/>
          <w:color w:val="000000"/>
          <w:sz w:val="31"/>
          <w:szCs w:val="31"/>
        </w:rPr>
      </w:pPr>
      <w:r>
        <w:rPr>
          <w:rFonts w:eastAsia="仿宋_GB2312"/>
          <w:sz w:val="31"/>
          <w:szCs w:val="31"/>
        </w:rPr>
        <w:t>第十六条</w:t>
      </w:r>
      <w:r>
        <w:rPr>
          <w:rFonts w:eastAsia="仿宋_GB2312"/>
          <w:color w:val="FF0000"/>
          <w:sz w:val="31"/>
          <w:szCs w:val="31"/>
        </w:rPr>
        <w:t xml:space="preserve">  </w:t>
      </w:r>
      <w:r>
        <w:rPr>
          <w:rFonts w:eastAsia="仿宋_GB2312"/>
          <w:sz w:val="31"/>
          <w:szCs w:val="31"/>
        </w:rPr>
        <w:t>食品留样要求。</w:t>
      </w:r>
      <w:r>
        <w:rPr>
          <w:rFonts w:eastAsia="仿宋_GB2312"/>
          <w:color w:val="000000"/>
          <w:sz w:val="31"/>
          <w:szCs w:val="31"/>
        </w:rPr>
        <w:t>聚餐的食品（成品）必须按品种留样。留样食品应按品种分别盛放于清洗消毒后的密闭容器内，冷藏存放48小时以上，每个品种留样量不少于</w:t>
      </w:r>
      <w:r>
        <w:rPr>
          <w:rFonts w:hint="eastAsia" w:eastAsia="仿宋_GB2312"/>
          <w:color w:val="000000"/>
          <w:sz w:val="31"/>
          <w:szCs w:val="31"/>
          <w:lang w:val="en-US" w:eastAsia="zh-CN"/>
        </w:rPr>
        <w:t>125</w:t>
      </w:r>
      <w:r>
        <w:rPr>
          <w:rFonts w:eastAsia="仿宋_GB2312"/>
          <w:color w:val="000000"/>
          <w:sz w:val="31"/>
          <w:szCs w:val="31"/>
        </w:rPr>
        <w:t>克，并记录留样餐次、食品名称、留样时间等信息（附件4）。</w:t>
      </w:r>
    </w:p>
    <w:p>
      <w:pPr>
        <w:spacing w:line="560" w:lineRule="exact"/>
        <w:jc w:val="center"/>
        <w:rPr>
          <w:rFonts w:ascii="黑体" w:hAnsi="黑体" w:eastAsia="黑体"/>
          <w:color w:val="000000"/>
          <w:sz w:val="31"/>
          <w:szCs w:val="31"/>
        </w:rPr>
      </w:pPr>
      <w:r>
        <w:rPr>
          <w:rFonts w:ascii="黑体" w:hAnsi="黑体" w:eastAsia="黑体"/>
          <w:color w:val="000000"/>
          <w:sz w:val="31"/>
          <w:szCs w:val="31"/>
        </w:rPr>
        <w:t>第五章</w:t>
      </w:r>
      <w:r>
        <w:rPr>
          <w:rFonts w:hint="eastAsia" w:ascii="黑体" w:hAnsi="黑体" w:eastAsia="黑体"/>
          <w:color w:val="000000"/>
          <w:sz w:val="31"/>
          <w:szCs w:val="31"/>
        </w:rPr>
        <w:t xml:space="preserve"> </w:t>
      </w:r>
      <w:r>
        <w:rPr>
          <w:rFonts w:ascii="黑体" w:hAnsi="黑体" w:eastAsia="黑体"/>
          <w:color w:val="000000"/>
          <w:sz w:val="31"/>
          <w:szCs w:val="31"/>
        </w:rPr>
        <w:t xml:space="preserve"> 现场指导</w:t>
      </w:r>
    </w:p>
    <w:p>
      <w:pPr>
        <w:spacing w:line="560" w:lineRule="exact"/>
        <w:ind w:firstLine="620" w:firstLineChars="200"/>
        <w:rPr>
          <w:rFonts w:eastAsia="仿宋_GB2312"/>
          <w:color w:val="000000"/>
          <w:sz w:val="31"/>
          <w:szCs w:val="31"/>
        </w:rPr>
      </w:pPr>
      <w:r>
        <w:rPr>
          <w:rFonts w:eastAsia="仿宋_GB2312"/>
          <w:sz w:val="31"/>
          <w:szCs w:val="31"/>
        </w:rPr>
        <w:t xml:space="preserve">第十七条  </w:t>
      </w:r>
      <w:r>
        <w:rPr>
          <w:rFonts w:eastAsia="仿宋_GB2312"/>
          <w:color w:val="000000"/>
          <w:sz w:val="31"/>
          <w:szCs w:val="31"/>
        </w:rPr>
        <w:t>农村集体聚餐按规模大小实行分级指导。就餐人数在100人以上、200人以下（不含200人，以下同）的聚餐活动，由本村（社区）进行现场指导；就餐人数在200人以上500人以下的由村（社区）食品安全信息员进行现场指导；就餐人数在500人以上的，由镇市场监管分局派员进行现场指导，必要时报请市级市场监管局派员协助指导。</w:t>
      </w:r>
    </w:p>
    <w:p>
      <w:pPr>
        <w:spacing w:line="560" w:lineRule="exact"/>
        <w:ind w:firstLine="620" w:firstLineChars="200"/>
        <w:rPr>
          <w:rFonts w:eastAsia="仿宋_GB2312"/>
          <w:color w:val="000000"/>
          <w:sz w:val="31"/>
          <w:szCs w:val="31"/>
        </w:rPr>
      </w:pPr>
      <w:r>
        <w:rPr>
          <w:rFonts w:eastAsia="仿宋_GB2312"/>
          <w:color w:val="000000"/>
          <w:sz w:val="31"/>
          <w:szCs w:val="31"/>
        </w:rPr>
        <w:t>现场指导人员应提前一天对聚餐活动加工场所卫生条件和设备实施、食品原料采购及索证索票情况、餐饮具清洗和消毒情况、厨师体检和培训情况、饮用水卫生情况等进行现场检查，填写《谢岗镇农村集体聚餐现场检查指导意见书》（附件5），对存在的食品安全隐患提出整改意见并督促指导整改。</w:t>
      </w:r>
    </w:p>
    <w:p>
      <w:pPr>
        <w:spacing w:line="560" w:lineRule="exact"/>
        <w:jc w:val="center"/>
        <w:rPr>
          <w:rFonts w:ascii="黑体" w:hAnsi="黑体" w:eastAsia="黑体"/>
          <w:sz w:val="31"/>
          <w:szCs w:val="31"/>
        </w:rPr>
      </w:pPr>
      <w:r>
        <w:rPr>
          <w:rFonts w:ascii="黑体" w:hAnsi="黑体" w:eastAsia="黑体"/>
          <w:sz w:val="31"/>
          <w:szCs w:val="31"/>
        </w:rPr>
        <w:t xml:space="preserve">第六章 </w:t>
      </w:r>
      <w:r>
        <w:rPr>
          <w:rFonts w:hint="eastAsia" w:ascii="黑体" w:hAnsi="黑体" w:eastAsia="黑体"/>
          <w:sz w:val="31"/>
          <w:szCs w:val="31"/>
        </w:rPr>
        <w:t xml:space="preserve"> </w:t>
      </w:r>
      <w:r>
        <w:rPr>
          <w:rFonts w:ascii="黑体" w:hAnsi="黑体" w:eastAsia="黑体"/>
          <w:sz w:val="31"/>
          <w:szCs w:val="31"/>
        </w:rPr>
        <w:t>信息公示</w:t>
      </w:r>
    </w:p>
    <w:p>
      <w:pPr>
        <w:spacing w:line="560" w:lineRule="exact"/>
        <w:ind w:firstLine="775" w:firstLineChars="250"/>
        <w:rPr>
          <w:rFonts w:eastAsia="仿宋_GB2312"/>
          <w:sz w:val="31"/>
          <w:szCs w:val="31"/>
        </w:rPr>
      </w:pPr>
      <w:r>
        <w:rPr>
          <w:rFonts w:eastAsia="仿宋_GB2312"/>
          <w:sz w:val="31"/>
          <w:szCs w:val="31"/>
        </w:rPr>
        <w:t>第十八条  镇市场监管分局要建立并实施农村集体聚餐承办者公示制度，向辖区内群众定期或不定期公示承办者备案、加工制作人员体检培训、依法依规经营等情况，督促承办者提高诚信守法意识，引导广大群众理性聚餐。</w:t>
      </w:r>
    </w:p>
    <w:p>
      <w:pPr>
        <w:spacing w:line="560" w:lineRule="exact"/>
        <w:jc w:val="center"/>
        <w:rPr>
          <w:rFonts w:ascii="黑体" w:hAnsi="黑体" w:eastAsia="黑体"/>
          <w:sz w:val="31"/>
          <w:szCs w:val="31"/>
        </w:rPr>
      </w:pPr>
      <w:r>
        <w:rPr>
          <w:rFonts w:ascii="黑体" w:hAnsi="黑体" w:eastAsia="黑体"/>
          <w:sz w:val="31"/>
          <w:szCs w:val="31"/>
        </w:rPr>
        <w:t xml:space="preserve">第七章 </w:t>
      </w:r>
      <w:r>
        <w:rPr>
          <w:rFonts w:hint="eastAsia" w:ascii="黑体" w:hAnsi="黑体" w:eastAsia="黑体"/>
          <w:sz w:val="31"/>
          <w:szCs w:val="31"/>
        </w:rPr>
        <w:t xml:space="preserve"> </w:t>
      </w:r>
      <w:r>
        <w:rPr>
          <w:rFonts w:ascii="黑体" w:hAnsi="黑体" w:eastAsia="黑体"/>
          <w:sz w:val="31"/>
          <w:szCs w:val="31"/>
        </w:rPr>
        <w:t>应急处置</w:t>
      </w:r>
    </w:p>
    <w:p>
      <w:pPr>
        <w:spacing w:line="560" w:lineRule="exact"/>
        <w:ind w:firstLine="762" w:firstLineChars="246"/>
        <w:rPr>
          <w:rFonts w:eastAsia="仿宋_GB2312"/>
          <w:sz w:val="31"/>
          <w:szCs w:val="31"/>
        </w:rPr>
      </w:pPr>
      <w:r>
        <w:rPr>
          <w:rFonts w:eastAsia="仿宋_GB2312"/>
          <w:sz w:val="31"/>
          <w:szCs w:val="31"/>
        </w:rPr>
        <w:t>第十九条  举办者和承办者发现聚餐人员出现头疼、恶心、呕吐、腹痛、腹泻等疑似食物中毒症状的，要立即停止供餐，原则上要在30分钟内电话向村（社区）食品安全信息员报告，村（社区）食品安全信息员接报后迅即向镇市场监管分局报告，经核查后按要求开展应急处置工作。</w:t>
      </w:r>
    </w:p>
    <w:p>
      <w:pPr>
        <w:spacing w:line="560" w:lineRule="exact"/>
        <w:ind w:firstLine="762" w:firstLineChars="246"/>
        <w:rPr>
          <w:rFonts w:eastAsia="仿宋_GB2312"/>
          <w:sz w:val="31"/>
          <w:szCs w:val="31"/>
        </w:rPr>
      </w:pPr>
      <w:r>
        <w:rPr>
          <w:rFonts w:eastAsia="仿宋_GB2312"/>
          <w:sz w:val="31"/>
          <w:szCs w:val="31"/>
        </w:rPr>
        <w:t>镇市场监管分局应视事件发生发展情况，在当地政府的统一领导下，发挥镇食药安办职能作用，组织协调卫健局、疾控中心等部门做好医疗救治、现场控制、食品抽样检验等工作，最大限度控制事件的扩大蔓延。</w:t>
      </w:r>
    </w:p>
    <w:p>
      <w:pPr>
        <w:spacing w:line="560" w:lineRule="exact"/>
        <w:jc w:val="center"/>
        <w:rPr>
          <w:rFonts w:ascii="黑体" w:hAnsi="黑体" w:eastAsia="黑体"/>
          <w:sz w:val="31"/>
          <w:szCs w:val="31"/>
        </w:rPr>
      </w:pPr>
      <w:r>
        <w:rPr>
          <w:rFonts w:ascii="黑体" w:hAnsi="黑体" w:eastAsia="黑体"/>
          <w:sz w:val="31"/>
          <w:szCs w:val="31"/>
        </w:rPr>
        <w:t>第八章</w:t>
      </w:r>
      <w:r>
        <w:rPr>
          <w:rFonts w:hint="eastAsia" w:ascii="黑体" w:hAnsi="黑体" w:eastAsia="黑体"/>
          <w:sz w:val="31"/>
          <w:szCs w:val="31"/>
        </w:rPr>
        <w:t xml:space="preserve"> </w:t>
      </w:r>
      <w:r>
        <w:rPr>
          <w:rFonts w:ascii="黑体" w:hAnsi="黑体" w:eastAsia="黑体"/>
          <w:sz w:val="31"/>
          <w:szCs w:val="31"/>
        </w:rPr>
        <w:t xml:space="preserve"> 宣传培训</w:t>
      </w:r>
    </w:p>
    <w:p>
      <w:pPr>
        <w:spacing w:line="560" w:lineRule="exact"/>
        <w:ind w:firstLine="620" w:firstLineChars="200"/>
        <w:rPr>
          <w:rFonts w:eastAsia="仿宋_GB2312"/>
          <w:sz w:val="31"/>
          <w:szCs w:val="31"/>
        </w:rPr>
      </w:pPr>
      <w:r>
        <w:rPr>
          <w:rFonts w:eastAsia="仿宋_GB2312"/>
          <w:sz w:val="31"/>
          <w:szCs w:val="31"/>
        </w:rPr>
        <w:t>第二十条  要采取各种形式，向广大群众宣传食品安全知识，教育农村集体聚餐举办者、承办者诚信操作，引导农村群众科学安全用餐，增强食品安全风险意识和依法维权意识，提高农村群众对实行农村集体聚餐报告指导的认同感和获得感，为积极开展农村集体聚餐食品安全管理工作营造良好气氛。要畅通投诉举报渠道，公布食品投诉举报电话</w:t>
      </w:r>
      <w:r>
        <w:rPr>
          <w:rFonts w:hint="eastAsia" w:eastAsia="仿宋_GB2312"/>
          <w:sz w:val="31"/>
          <w:szCs w:val="31"/>
          <w:lang w:val="en-US" w:eastAsia="zh-CN"/>
        </w:rPr>
        <w:t>12345</w:t>
      </w:r>
      <w:r>
        <w:rPr>
          <w:rFonts w:eastAsia="仿宋_GB2312"/>
          <w:sz w:val="31"/>
          <w:szCs w:val="31"/>
        </w:rPr>
        <w:t>，鼓励和动员社会各界参与农村集体聚餐食品安全监督管理，构筑社会共治格局，不断提高农村食品安全保障能力和水平，保障广大农村群众“舌尖上的安全”。</w:t>
      </w:r>
    </w:p>
    <w:p>
      <w:pPr>
        <w:spacing w:line="560" w:lineRule="exact"/>
        <w:jc w:val="center"/>
        <w:rPr>
          <w:rFonts w:ascii="黑体" w:hAnsi="黑体" w:eastAsia="黑体"/>
          <w:sz w:val="31"/>
          <w:szCs w:val="31"/>
        </w:rPr>
      </w:pPr>
      <w:r>
        <w:rPr>
          <w:rFonts w:ascii="黑体" w:hAnsi="黑体" w:eastAsia="黑体"/>
          <w:sz w:val="31"/>
          <w:szCs w:val="31"/>
        </w:rPr>
        <w:t xml:space="preserve">第九章 </w:t>
      </w:r>
      <w:r>
        <w:rPr>
          <w:rFonts w:hint="eastAsia" w:ascii="黑体" w:hAnsi="黑体" w:eastAsia="黑体"/>
          <w:sz w:val="31"/>
          <w:szCs w:val="31"/>
        </w:rPr>
        <w:t xml:space="preserve"> </w:t>
      </w:r>
      <w:r>
        <w:rPr>
          <w:rFonts w:ascii="黑体" w:hAnsi="黑体" w:eastAsia="黑体"/>
          <w:sz w:val="31"/>
          <w:szCs w:val="31"/>
        </w:rPr>
        <w:t>信息报送</w:t>
      </w:r>
    </w:p>
    <w:p>
      <w:pPr>
        <w:spacing w:line="560" w:lineRule="exact"/>
        <w:ind w:firstLine="775" w:firstLineChars="250"/>
        <w:rPr>
          <w:rFonts w:eastAsia="仿宋_GB2312"/>
          <w:sz w:val="31"/>
          <w:szCs w:val="31"/>
        </w:rPr>
      </w:pPr>
      <w:r>
        <w:rPr>
          <w:rFonts w:eastAsia="仿宋_GB2312"/>
          <w:sz w:val="31"/>
          <w:szCs w:val="31"/>
        </w:rPr>
        <w:t>第二十一条  要做好农村集体聚餐管理信息收集上报工作，实行月报制度（附件6）。</w:t>
      </w:r>
    </w:p>
    <w:p>
      <w:pPr>
        <w:spacing w:line="560" w:lineRule="exact"/>
        <w:jc w:val="center"/>
        <w:rPr>
          <w:rFonts w:ascii="黑体" w:hAnsi="黑体" w:eastAsia="黑体"/>
          <w:sz w:val="31"/>
          <w:szCs w:val="31"/>
        </w:rPr>
      </w:pPr>
      <w:r>
        <w:rPr>
          <w:rFonts w:ascii="黑体" w:hAnsi="黑体" w:eastAsia="黑体"/>
          <w:sz w:val="31"/>
          <w:szCs w:val="31"/>
        </w:rPr>
        <w:t>第十章</w:t>
      </w:r>
      <w:r>
        <w:rPr>
          <w:rFonts w:hint="eastAsia" w:ascii="黑体" w:hAnsi="黑体" w:eastAsia="黑体"/>
          <w:sz w:val="31"/>
          <w:szCs w:val="31"/>
        </w:rPr>
        <w:t xml:space="preserve"> </w:t>
      </w:r>
      <w:r>
        <w:rPr>
          <w:rFonts w:ascii="黑体" w:hAnsi="黑体" w:eastAsia="黑体"/>
          <w:sz w:val="31"/>
          <w:szCs w:val="31"/>
        </w:rPr>
        <w:t xml:space="preserve"> 附则</w:t>
      </w:r>
    </w:p>
    <w:p>
      <w:pPr>
        <w:snapToGrid w:val="0"/>
        <w:spacing w:line="560" w:lineRule="exact"/>
        <w:ind w:firstLine="620" w:firstLineChars="200"/>
        <w:contextualSpacing/>
        <w:rPr>
          <w:rFonts w:eastAsia="仿宋_GB2312"/>
          <w:sz w:val="31"/>
          <w:szCs w:val="31"/>
        </w:rPr>
      </w:pPr>
      <w:r>
        <w:rPr>
          <w:rFonts w:eastAsia="仿宋_GB2312"/>
          <w:kern w:val="0"/>
          <w:sz w:val="31"/>
          <w:szCs w:val="31"/>
        </w:rPr>
        <w:t>第二十二条</w:t>
      </w:r>
      <w:r>
        <w:rPr>
          <w:rFonts w:hint="eastAsia" w:eastAsia="仿宋_GB2312"/>
          <w:kern w:val="0"/>
          <w:sz w:val="31"/>
          <w:szCs w:val="31"/>
        </w:rPr>
        <w:t xml:space="preserve">  </w:t>
      </w:r>
      <w:r>
        <w:rPr>
          <w:rFonts w:eastAsia="仿宋_GB2312"/>
          <w:kern w:val="0"/>
          <w:sz w:val="31"/>
          <w:szCs w:val="31"/>
        </w:rPr>
        <w:t>本办法下列用语的含义：</w:t>
      </w:r>
    </w:p>
    <w:p>
      <w:pPr>
        <w:snapToGrid w:val="0"/>
        <w:spacing w:line="560" w:lineRule="exact"/>
        <w:ind w:firstLine="620" w:firstLineChars="200"/>
        <w:contextualSpacing/>
        <w:rPr>
          <w:rFonts w:eastAsia="仿宋_GB2312"/>
          <w:sz w:val="31"/>
          <w:szCs w:val="31"/>
        </w:rPr>
      </w:pPr>
      <w:r>
        <w:rPr>
          <w:rFonts w:eastAsia="仿宋_GB2312"/>
          <w:sz w:val="31"/>
          <w:szCs w:val="31"/>
        </w:rPr>
        <w:t>（一）农村集体聚餐，指在农村和城乡结合部等地区，群众自发组织的、在餐饮服务单位以外场所举办的各类群体性聚餐活动。</w:t>
      </w:r>
    </w:p>
    <w:p>
      <w:pPr>
        <w:snapToGrid w:val="0"/>
        <w:spacing w:line="560" w:lineRule="exact"/>
        <w:ind w:firstLine="620" w:firstLineChars="200"/>
        <w:contextualSpacing/>
        <w:rPr>
          <w:rFonts w:eastAsia="仿宋_GB2312"/>
          <w:sz w:val="31"/>
          <w:szCs w:val="31"/>
        </w:rPr>
      </w:pPr>
      <w:r>
        <w:rPr>
          <w:rFonts w:eastAsia="仿宋_GB2312"/>
          <w:sz w:val="31"/>
          <w:szCs w:val="31"/>
        </w:rPr>
        <w:t>（二）农村集体聚餐举办者，指组织、发起农村集体聚餐活动的个人、家庭、团体、单位等。</w:t>
      </w:r>
    </w:p>
    <w:p>
      <w:pPr>
        <w:snapToGrid w:val="0"/>
        <w:spacing w:line="560" w:lineRule="exact"/>
        <w:ind w:firstLine="620" w:firstLineChars="200"/>
        <w:contextualSpacing/>
        <w:rPr>
          <w:rFonts w:eastAsia="仿宋_GB2312"/>
          <w:sz w:val="31"/>
          <w:szCs w:val="31"/>
        </w:rPr>
      </w:pPr>
      <w:r>
        <w:rPr>
          <w:rFonts w:eastAsia="仿宋_GB2312"/>
          <w:sz w:val="31"/>
          <w:szCs w:val="31"/>
        </w:rPr>
        <w:t>（三）农村集体聚餐承办者，指为农村集体聚餐活动提供餐饮服务的组织、餐饮服务单位、厨师、帮工等，包括本地俗称的一条龙、酒席下乡等。</w:t>
      </w:r>
    </w:p>
    <w:p>
      <w:pPr>
        <w:widowControl/>
        <w:spacing w:line="560" w:lineRule="exact"/>
        <w:ind w:firstLine="620" w:firstLineChars="200"/>
        <w:jc w:val="left"/>
        <w:rPr>
          <w:rFonts w:eastAsia="仿宋_GB2312"/>
          <w:kern w:val="0"/>
          <w:sz w:val="31"/>
          <w:szCs w:val="31"/>
        </w:rPr>
      </w:pPr>
      <w:r>
        <w:rPr>
          <w:rFonts w:eastAsia="仿宋_GB2312"/>
          <w:kern w:val="0"/>
          <w:sz w:val="31"/>
          <w:szCs w:val="31"/>
        </w:rPr>
        <w:t>第二十三条</w:t>
      </w:r>
      <w:r>
        <w:rPr>
          <w:rFonts w:hint="eastAsia" w:eastAsia="仿宋_GB2312"/>
          <w:kern w:val="0"/>
          <w:sz w:val="31"/>
          <w:szCs w:val="31"/>
        </w:rPr>
        <w:t xml:space="preserve">  </w:t>
      </w:r>
      <w:r>
        <w:rPr>
          <w:rFonts w:eastAsia="仿宋_GB2312"/>
          <w:kern w:val="0"/>
          <w:sz w:val="31"/>
          <w:szCs w:val="31"/>
        </w:rPr>
        <w:t>本办法</w:t>
      </w:r>
      <w:r>
        <w:rPr>
          <w:rFonts w:hint="eastAsia" w:eastAsia="仿宋_GB2312"/>
          <w:kern w:val="0"/>
          <w:sz w:val="31"/>
          <w:szCs w:val="31"/>
        </w:rPr>
        <w:t>由谢岗镇市场监管分局负责解释</w:t>
      </w:r>
      <w:r>
        <w:rPr>
          <w:rFonts w:eastAsia="仿宋_GB2312"/>
          <w:kern w:val="0"/>
          <w:sz w:val="31"/>
          <w:szCs w:val="31"/>
        </w:rPr>
        <w:t>。</w:t>
      </w:r>
    </w:p>
    <w:p>
      <w:pPr>
        <w:widowControl/>
        <w:spacing w:line="560" w:lineRule="exact"/>
        <w:ind w:firstLine="620" w:firstLineChars="200"/>
        <w:jc w:val="left"/>
        <w:rPr>
          <w:rFonts w:hint="eastAsia" w:eastAsia="仿宋_GB2312"/>
          <w:kern w:val="0"/>
          <w:sz w:val="31"/>
          <w:szCs w:val="31"/>
        </w:rPr>
      </w:pPr>
      <w:r>
        <w:rPr>
          <w:rFonts w:hint="eastAsia" w:eastAsia="仿宋_GB2312"/>
          <w:kern w:val="0"/>
          <w:sz w:val="31"/>
          <w:szCs w:val="31"/>
        </w:rPr>
        <w:t>第二十四条  本办法自颁布之日起施行。</w:t>
      </w:r>
    </w:p>
    <w:p>
      <w:pPr>
        <w:snapToGrid w:val="0"/>
        <w:spacing w:line="560" w:lineRule="exact"/>
        <w:ind w:firstLine="620" w:firstLineChars="200"/>
        <w:contextualSpacing/>
        <w:rPr>
          <w:rFonts w:eastAsia="仿宋_GB2312"/>
          <w:sz w:val="31"/>
          <w:szCs w:val="31"/>
        </w:rPr>
      </w:pPr>
    </w:p>
    <w:p>
      <w:pPr>
        <w:spacing w:line="560" w:lineRule="exact"/>
        <w:ind w:firstLine="620" w:firstLineChars="200"/>
        <w:rPr>
          <w:rFonts w:eastAsia="仿宋_GB2312"/>
          <w:sz w:val="31"/>
          <w:szCs w:val="31"/>
        </w:rPr>
      </w:pPr>
      <w:r>
        <w:rPr>
          <w:rFonts w:eastAsia="仿宋_GB2312"/>
          <w:sz w:val="31"/>
          <w:szCs w:val="31"/>
        </w:rPr>
        <w:t>附件：1.谢岗镇农村集体聚餐报告登记表</w:t>
      </w:r>
    </w:p>
    <w:p>
      <w:pPr>
        <w:spacing w:line="560" w:lineRule="exact"/>
        <w:ind w:firstLine="604" w:firstLineChars="200"/>
        <w:rPr>
          <w:rFonts w:eastAsia="仿宋_GB2312"/>
          <w:color w:val="000000"/>
          <w:sz w:val="31"/>
          <w:szCs w:val="31"/>
        </w:rPr>
      </w:pPr>
      <w:r>
        <w:rPr>
          <w:rFonts w:eastAsia="仿宋_GB2312"/>
          <w:color w:val="000000"/>
          <w:spacing w:val="-4"/>
          <w:sz w:val="31"/>
          <w:szCs w:val="31"/>
        </w:rPr>
        <w:t xml:space="preserve">      </w:t>
      </w:r>
      <w:r>
        <w:rPr>
          <w:rFonts w:hint="eastAsia" w:eastAsia="仿宋_GB2312"/>
          <w:color w:val="000000"/>
          <w:spacing w:val="-4"/>
          <w:sz w:val="31"/>
          <w:szCs w:val="31"/>
        </w:rPr>
        <w:t xml:space="preserve"> </w:t>
      </w:r>
      <w:r>
        <w:rPr>
          <w:rFonts w:eastAsia="仿宋_GB2312"/>
          <w:color w:val="000000"/>
          <w:sz w:val="31"/>
          <w:szCs w:val="31"/>
        </w:rPr>
        <w:t>2.谢岗镇农村集体聚餐食品安全告知书</w:t>
      </w:r>
    </w:p>
    <w:p>
      <w:pPr>
        <w:spacing w:line="560" w:lineRule="exact"/>
        <w:ind w:firstLine="604" w:firstLineChars="200"/>
        <w:rPr>
          <w:rFonts w:eastAsia="仿宋_GB2312"/>
          <w:color w:val="000000"/>
          <w:sz w:val="31"/>
          <w:szCs w:val="31"/>
        </w:rPr>
      </w:pPr>
      <w:r>
        <w:rPr>
          <w:rFonts w:eastAsia="仿宋_GB2312"/>
          <w:color w:val="000000"/>
          <w:spacing w:val="-4"/>
          <w:sz w:val="31"/>
          <w:szCs w:val="31"/>
        </w:rPr>
        <w:t xml:space="preserve">      </w:t>
      </w:r>
      <w:r>
        <w:rPr>
          <w:rFonts w:hint="eastAsia" w:eastAsia="仿宋_GB2312"/>
          <w:color w:val="000000"/>
          <w:spacing w:val="-4"/>
          <w:sz w:val="31"/>
          <w:szCs w:val="31"/>
        </w:rPr>
        <w:t xml:space="preserve"> </w:t>
      </w:r>
      <w:r>
        <w:rPr>
          <w:rFonts w:eastAsia="仿宋_GB2312"/>
          <w:color w:val="000000"/>
          <w:sz w:val="31"/>
          <w:szCs w:val="31"/>
        </w:rPr>
        <w:t>3.谢岗镇农村集体聚餐食品安全承诺书</w:t>
      </w:r>
    </w:p>
    <w:p>
      <w:pPr>
        <w:spacing w:line="560" w:lineRule="exact"/>
        <w:ind w:firstLine="604" w:firstLineChars="200"/>
        <w:rPr>
          <w:rFonts w:eastAsia="仿宋_GB2312"/>
          <w:sz w:val="31"/>
          <w:szCs w:val="31"/>
        </w:rPr>
      </w:pPr>
      <w:r>
        <w:rPr>
          <w:rFonts w:eastAsia="仿宋_GB2312"/>
          <w:color w:val="000000"/>
          <w:spacing w:val="-4"/>
          <w:sz w:val="31"/>
          <w:szCs w:val="31"/>
        </w:rPr>
        <w:t xml:space="preserve">      </w:t>
      </w:r>
      <w:r>
        <w:rPr>
          <w:rFonts w:hint="eastAsia" w:eastAsia="仿宋_GB2312"/>
          <w:color w:val="000000"/>
          <w:spacing w:val="-4"/>
          <w:sz w:val="31"/>
          <w:szCs w:val="31"/>
        </w:rPr>
        <w:t xml:space="preserve"> </w:t>
      </w:r>
      <w:r>
        <w:rPr>
          <w:rFonts w:eastAsia="仿宋_GB2312"/>
          <w:color w:val="000000"/>
          <w:sz w:val="31"/>
          <w:szCs w:val="31"/>
        </w:rPr>
        <w:t>4.</w:t>
      </w:r>
      <w:r>
        <w:rPr>
          <w:rFonts w:eastAsia="仿宋_GB2312"/>
          <w:sz w:val="31"/>
          <w:szCs w:val="31"/>
        </w:rPr>
        <w:t>谢岗镇食品留样记录</w:t>
      </w:r>
    </w:p>
    <w:p>
      <w:pPr>
        <w:spacing w:line="560" w:lineRule="exact"/>
        <w:ind w:firstLine="604" w:firstLineChars="200"/>
        <w:rPr>
          <w:rFonts w:eastAsia="仿宋_GB2312"/>
          <w:sz w:val="31"/>
          <w:szCs w:val="31"/>
        </w:rPr>
      </w:pPr>
      <w:r>
        <w:rPr>
          <w:rFonts w:eastAsia="仿宋_GB2312"/>
          <w:color w:val="000000"/>
          <w:spacing w:val="-4"/>
          <w:sz w:val="31"/>
          <w:szCs w:val="31"/>
        </w:rPr>
        <w:t xml:space="preserve">      </w:t>
      </w:r>
      <w:r>
        <w:rPr>
          <w:rFonts w:hint="eastAsia" w:eastAsia="仿宋_GB2312"/>
          <w:color w:val="000000"/>
          <w:spacing w:val="-4"/>
          <w:sz w:val="31"/>
          <w:szCs w:val="31"/>
        </w:rPr>
        <w:t xml:space="preserve"> </w:t>
      </w:r>
      <w:r>
        <w:rPr>
          <w:rFonts w:eastAsia="仿宋_GB2312"/>
          <w:sz w:val="31"/>
          <w:szCs w:val="31"/>
        </w:rPr>
        <w:t>5.</w:t>
      </w:r>
      <w:r>
        <w:rPr>
          <w:rFonts w:eastAsia="仿宋_GB2312"/>
          <w:color w:val="000000"/>
          <w:sz w:val="31"/>
          <w:szCs w:val="31"/>
        </w:rPr>
        <w:t>谢岗镇农村集体聚餐现场检查指导意见书</w:t>
      </w:r>
    </w:p>
    <w:p>
      <w:pPr>
        <w:spacing w:line="560" w:lineRule="exact"/>
        <w:ind w:firstLine="604" w:firstLineChars="200"/>
        <w:rPr>
          <w:rFonts w:eastAsia="仿宋_GB2312"/>
          <w:sz w:val="31"/>
          <w:szCs w:val="31"/>
        </w:rPr>
      </w:pPr>
      <w:r>
        <w:rPr>
          <w:rFonts w:eastAsia="仿宋_GB2312"/>
          <w:color w:val="000000"/>
          <w:spacing w:val="-4"/>
          <w:sz w:val="31"/>
          <w:szCs w:val="31"/>
        </w:rPr>
        <w:t xml:space="preserve">      </w:t>
      </w:r>
      <w:r>
        <w:rPr>
          <w:rFonts w:hint="eastAsia" w:eastAsia="仿宋_GB2312"/>
          <w:color w:val="000000"/>
          <w:spacing w:val="-4"/>
          <w:sz w:val="31"/>
          <w:szCs w:val="31"/>
        </w:rPr>
        <w:t xml:space="preserve"> </w:t>
      </w:r>
      <w:r>
        <w:rPr>
          <w:rFonts w:eastAsia="仿宋_GB2312"/>
          <w:sz w:val="31"/>
          <w:szCs w:val="31"/>
        </w:rPr>
        <w:t>6.谢岗镇农村集体聚餐食品安全管理工作报表</w:t>
      </w: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after="217" w:afterLines="50" w:line="560" w:lineRule="exact"/>
        <w:rPr>
          <w:rFonts w:hint="eastAsia" w:ascii="黑体" w:hAnsi="黑体" w:eastAsia="黑体"/>
          <w:color w:val="000000"/>
          <w:szCs w:val="32"/>
        </w:rPr>
      </w:pPr>
    </w:p>
    <w:p>
      <w:pPr>
        <w:spacing w:line="400" w:lineRule="exact"/>
        <w:rPr>
          <w:rFonts w:hAnsi="黑体" w:eastAsia="黑体"/>
          <w:color w:val="000000"/>
          <w:sz w:val="30"/>
          <w:szCs w:val="30"/>
          <w:shd w:val="clear" w:color="auto" w:fill="FFFFFF"/>
        </w:rPr>
      </w:pPr>
      <w:bookmarkStart w:id="1" w:name="_GoBack"/>
      <w:bookmarkEnd w:id="1"/>
    </w:p>
    <w:p>
      <w:pPr>
        <w:spacing w:after="217" w:afterLines="50" w:line="520" w:lineRule="exact"/>
        <w:jc w:val="center"/>
        <w:rPr>
          <w:rFonts w:hint="eastAsia" w:ascii="华康简标题宋" w:hAnsi="仿宋" w:eastAsia="华康简标题宋" w:cs="宋体"/>
          <w:color w:val="000000"/>
          <w:kern w:val="0"/>
          <w:sz w:val="42"/>
          <w:szCs w:val="42"/>
        </w:rPr>
      </w:pPr>
    </w:p>
    <w:p>
      <w:pPr>
        <w:spacing w:after="217" w:afterLines="50" w:line="520" w:lineRule="exact"/>
        <w:jc w:val="center"/>
        <w:rPr>
          <w:rFonts w:hint="eastAsia" w:ascii="华康简标题宋" w:hAnsi="仿宋" w:eastAsia="华康简标题宋" w:cs="宋体"/>
          <w:color w:val="000000"/>
          <w:kern w:val="0"/>
          <w:sz w:val="42"/>
          <w:szCs w:val="42"/>
        </w:rPr>
      </w:pPr>
      <w:r>
        <w:rPr>
          <w:rFonts w:hint="eastAsia" w:ascii="华康简标题宋" w:hAnsi="仿宋" w:eastAsia="华康简标题宋" w:cs="宋体"/>
          <w:color w:val="000000"/>
          <w:kern w:val="0"/>
          <w:sz w:val="42"/>
          <w:szCs w:val="42"/>
        </w:rPr>
        <w:t>谢岗镇农村集体聚餐报告登记表</w:t>
      </w:r>
    </w:p>
    <w:tbl>
      <w:tblPr>
        <w:tblStyle w:val="5"/>
        <w:tblW w:w="0" w:type="auto"/>
        <w:jc w:val="center"/>
        <w:tblLayout w:type="fixed"/>
        <w:tblCellMar>
          <w:top w:w="0" w:type="dxa"/>
          <w:left w:w="108" w:type="dxa"/>
          <w:bottom w:w="0" w:type="dxa"/>
          <w:right w:w="108" w:type="dxa"/>
        </w:tblCellMar>
      </w:tblPr>
      <w:tblGrid>
        <w:gridCol w:w="1836"/>
        <w:gridCol w:w="11"/>
        <w:gridCol w:w="1832"/>
        <w:gridCol w:w="742"/>
        <w:gridCol w:w="389"/>
        <w:gridCol w:w="381"/>
        <w:gridCol w:w="714"/>
        <w:gridCol w:w="745"/>
        <w:gridCol w:w="108"/>
        <w:gridCol w:w="1470"/>
        <w:gridCol w:w="1260"/>
      </w:tblGrid>
      <w:tr>
        <w:tblPrEx>
          <w:tblCellMar>
            <w:top w:w="0" w:type="dxa"/>
            <w:left w:w="108" w:type="dxa"/>
            <w:bottom w:w="0" w:type="dxa"/>
            <w:right w:w="108" w:type="dxa"/>
          </w:tblCellMar>
        </w:tblPrEx>
        <w:trPr>
          <w:trHeight w:val="425" w:hRule="atLeast"/>
          <w:jc w:val="center"/>
        </w:trPr>
        <w:tc>
          <w:tcPr>
            <w:tcW w:w="948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一、基本情况</w:t>
            </w:r>
          </w:p>
        </w:tc>
      </w:tr>
      <w:tr>
        <w:tblPrEx>
          <w:tblCellMar>
            <w:top w:w="0" w:type="dxa"/>
            <w:left w:w="108" w:type="dxa"/>
            <w:bottom w:w="0" w:type="dxa"/>
            <w:right w:w="108" w:type="dxa"/>
          </w:tblCellMar>
        </w:tblPrEx>
        <w:trPr>
          <w:trHeight w:val="425" w:hRule="atLeast"/>
          <w:jc w:val="center"/>
        </w:trPr>
        <w:tc>
          <w:tcPr>
            <w:tcW w:w="183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举办者姓名</w:t>
            </w:r>
          </w:p>
        </w:tc>
        <w:tc>
          <w:tcPr>
            <w:tcW w:w="184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p>
        </w:tc>
        <w:tc>
          <w:tcPr>
            <w:tcW w:w="742"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电话</w:t>
            </w:r>
          </w:p>
        </w:tc>
        <w:tc>
          <w:tcPr>
            <w:tcW w:w="148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p>
        </w:tc>
        <w:tc>
          <w:tcPr>
            <w:tcW w:w="8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p>
        </w:tc>
        <w:tc>
          <w:tcPr>
            <w:tcW w:w="273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镇</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村</w:t>
            </w:r>
            <w:r>
              <w:rPr>
                <w:rFonts w:hint="eastAsia" w:ascii="宋体" w:hAnsi="宋体" w:eastAsia="宋体"/>
                <w:color w:val="000000"/>
                <w:sz w:val="21"/>
                <w:szCs w:val="21"/>
                <w:u w:val="single"/>
              </w:rPr>
              <w:t>    </w:t>
            </w:r>
            <w:r>
              <w:rPr>
                <w:rFonts w:hint="eastAsia" w:ascii="宋体" w:hAnsi="宋体" w:eastAsia="宋体"/>
                <w:color w:val="000000"/>
                <w:sz w:val="21"/>
                <w:szCs w:val="21"/>
              </w:rPr>
              <w:t>组</w:t>
            </w:r>
          </w:p>
        </w:tc>
      </w:tr>
      <w:tr>
        <w:tblPrEx>
          <w:tblCellMar>
            <w:top w:w="0" w:type="dxa"/>
            <w:left w:w="108" w:type="dxa"/>
            <w:bottom w:w="0" w:type="dxa"/>
            <w:right w:w="108" w:type="dxa"/>
          </w:tblCellMar>
        </w:tblPrEx>
        <w:trPr>
          <w:trHeight w:val="425" w:hRule="atLeast"/>
          <w:jc w:val="center"/>
        </w:trPr>
        <w:tc>
          <w:tcPr>
            <w:tcW w:w="183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举办时间、餐次</w:t>
            </w:r>
          </w:p>
        </w:tc>
        <w:tc>
          <w:tcPr>
            <w:tcW w:w="184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p>
        </w:tc>
        <w:tc>
          <w:tcPr>
            <w:tcW w:w="3079"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举办场所：</w:t>
            </w:r>
          </w:p>
        </w:tc>
        <w:tc>
          <w:tcPr>
            <w:tcW w:w="147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预计参加人数</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183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聚餐事由</w:t>
            </w:r>
          </w:p>
        </w:tc>
        <w:tc>
          <w:tcPr>
            <w:tcW w:w="7652" w:type="dxa"/>
            <w:gridSpan w:val="10"/>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olor w:val="000000"/>
                <w:sz w:val="21"/>
                <w:szCs w:val="21"/>
              </w:rPr>
              <w:t xml:space="preserve">□婚宴  □生日   □建房  □乔迁  □丧事   □升学  </w:t>
            </w: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u w:val="single"/>
              </w:rPr>
              <w:t xml:space="preserve">         </w:t>
            </w:r>
          </w:p>
        </w:tc>
      </w:tr>
      <w:tr>
        <w:tblPrEx>
          <w:tblCellMar>
            <w:top w:w="0" w:type="dxa"/>
            <w:left w:w="108" w:type="dxa"/>
            <w:bottom w:w="0" w:type="dxa"/>
            <w:right w:w="108" w:type="dxa"/>
          </w:tblCellMar>
        </w:tblPrEx>
        <w:trPr>
          <w:trHeight w:val="425" w:hRule="atLeast"/>
          <w:jc w:val="center"/>
        </w:trPr>
        <w:tc>
          <w:tcPr>
            <w:tcW w:w="183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食品加工制作</w:t>
            </w:r>
          </w:p>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人员来源</w:t>
            </w:r>
          </w:p>
        </w:tc>
        <w:tc>
          <w:tcPr>
            <w:tcW w:w="7652" w:type="dxa"/>
            <w:gridSpan w:val="10"/>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□家庭成员、亲友  □外请专业加工服务者  □其他</w:t>
            </w:r>
            <w:r>
              <w:rPr>
                <w:rFonts w:hint="eastAsia" w:ascii="宋体" w:hAnsi="宋体" w:eastAsia="宋体" w:cs="宋体"/>
                <w:color w:val="000000"/>
                <w:kern w:val="0"/>
                <w:sz w:val="21"/>
                <w:szCs w:val="21"/>
                <w:u w:val="single"/>
              </w:rPr>
              <w:t xml:space="preserve">             </w:t>
            </w:r>
          </w:p>
        </w:tc>
      </w:tr>
      <w:tr>
        <w:tblPrEx>
          <w:tblCellMar>
            <w:top w:w="0" w:type="dxa"/>
            <w:left w:w="108" w:type="dxa"/>
            <w:bottom w:w="0" w:type="dxa"/>
            <w:right w:w="108" w:type="dxa"/>
          </w:tblCellMar>
        </w:tblPrEx>
        <w:trPr>
          <w:trHeight w:val="425" w:hRule="atLeast"/>
          <w:jc w:val="center"/>
        </w:trPr>
        <w:tc>
          <w:tcPr>
            <w:tcW w:w="3679"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专业加工服务者是否备案登记</w:t>
            </w:r>
          </w:p>
        </w:tc>
        <w:tc>
          <w:tcPr>
            <w:tcW w:w="5809" w:type="dxa"/>
            <w:gridSpan w:val="8"/>
            <w:tcBorders>
              <w:top w:val="nil"/>
              <w:left w:val="single" w:color="auto" w:sz="4" w:space="0"/>
              <w:bottom w:val="single" w:color="auto" w:sz="4" w:space="0"/>
              <w:right w:val="single" w:color="000000" w:sz="4" w:space="0"/>
            </w:tcBorders>
            <w:noWrap w:val="0"/>
            <w:vAlign w:val="center"/>
          </w:tcPr>
          <w:p>
            <w:pPr>
              <w:spacing w:line="300" w:lineRule="exact"/>
              <w:ind w:left="1017"/>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CellMar>
            <w:top w:w="0" w:type="dxa"/>
            <w:left w:w="108" w:type="dxa"/>
            <w:bottom w:w="0" w:type="dxa"/>
            <w:right w:w="108" w:type="dxa"/>
          </w:tblCellMar>
        </w:tblPrEx>
        <w:trPr>
          <w:trHeight w:val="425" w:hRule="atLeast"/>
          <w:jc w:val="center"/>
        </w:trPr>
        <w:tc>
          <w:tcPr>
            <w:tcW w:w="9488" w:type="dxa"/>
            <w:gridSpan w:val="11"/>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二、主要食品加工制作人员情况</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主厨人姓名</w:t>
            </w:r>
          </w:p>
        </w:tc>
        <w:tc>
          <w:tcPr>
            <w:tcW w:w="183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4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7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1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w:t>
            </w:r>
          </w:p>
        </w:tc>
        <w:tc>
          <w:tcPr>
            <w:tcW w:w="74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283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有无健康证明  □有 □无</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帮厨人姓名</w:t>
            </w:r>
          </w:p>
        </w:tc>
        <w:tc>
          <w:tcPr>
            <w:tcW w:w="183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4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7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1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w:t>
            </w:r>
          </w:p>
        </w:tc>
        <w:tc>
          <w:tcPr>
            <w:tcW w:w="74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283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有无健康证明  □有 □无</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帮厨人姓名</w:t>
            </w:r>
          </w:p>
        </w:tc>
        <w:tc>
          <w:tcPr>
            <w:tcW w:w="183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4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7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1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w:t>
            </w:r>
          </w:p>
        </w:tc>
        <w:tc>
          <w:tcPr>
            <w:tcW w:w="74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283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有无健康证明  □有 □无</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帮厨人姓名</w:t>
            </w:r>
          </w:p>
        </w:tc>
        <w:tc>
          <w:tcPr>
            <w:tcW w:w="183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4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77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71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w:t>
            </w:r>
          </w:p>
        </w:tc>
        <w:tc>
          <w:tcPr>
            <w:tcW w:w="74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p>
        </w:tc>
        <w:tc>
          <w:tcPr>
            <w:tcW w:w="283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有无健康证明  □有 □无</w:t>
            </w:r>
          </w:p>
        </w:tc>
      </w:tr>
      <w:tr>
        <w:tblPrEx>
          <w:tblCellMar>
            <w:top w:w="0" w:type="dxa"/>
            <w:left w:w="108" w:type="dxa"/>
            <w:bottom w:w="0" w:type="dxa"/>
            <w:right w:w="108" w:type="dxa"/>
          </w:tblCellMar>
        </w:tblPrEx>
        <w:trPr>
          <w:trHeight w:val="425" w:hRule="atLeast"/>
          <w:jc w:val="center"/>
        </w:trPr>
        <w:tc>
          <w:tcPr>
            <w:tcW w:w="1847"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三、主要食品原料及来源</w:t>
            </w:r>
          </w:p>
        </w:tc>
        <w:tc>
          <w:tcPr>
            <w:tcW w:w="764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猪肉：      □自家饲养    □ 外购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（购买地点）</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禽类：      □自家饲养    □ 外购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（购买地点）</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蔬菜：      □自家种植    □ 外购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（购买地点）</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    □自家养殖</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烧卤熟食：  □自制 □外购</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（购买地点）</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食用油：    □瓶装 □散装   购买地点 </w:t>
            </w:r>
            <w:r>
              <w:rPr>
                <w:rFonts w:hint="eastAsia" w:ascii="宋体" w:hAnsi="宋体" w:eastAsia="宋体" w:cs="宋体"/>
                <w:color w:val="000000"/>
                <w:kern w:val="0"/>
                <w:sz w:val="21"/>
                <w:szCs w:val="21"/>
                <w:u w:val="single"/>
              </w:rPr>
              <w:t xml:space="preserve">                </w:t>
            </w:r>
          </w:p>
          <w:p>
            <w:pPr>
              <w:widowControl/>
              <w:spacing w:line="290" w:lineRule="exact"/>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 xml:space="preserve">白酒：      □瓶装 □散装   购买地点 </w:t>
            </w:r>
            <w:r>
              <w:rPr>
                <w:rFonts w:hint="eastAsia" w:ascii="宋体" w:hAnsi="宋体" w:eastAsia="宋体" w:cs="宋体"/>
                <w:color w:val="000000"/>
                <w:kern w:val="0"/>
                <w:sz w:val="21"/>
                <w:szCs w:val="21"/>
                <w:u w:val="single"/>
              </w:rPr>
              <w:t xml:space="preserve">                </w:t>
            </w:r>
          </w:p>
          <w:p>
            <w:pPr>
              <w:widowControl/>
              <w:spacing w:line="29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p>
        </w:tc>
      </w:tr>
      <w:tr>
        <w:tblPrEx>
          <w:tblCellMar>
            <w:top w:w="0" w:type="dxa"/>
            <w:left w:w="108" w:type="dxa"/>
            <w:bottom w:w="0" w:type="dxa"/>
            <w:right w:w="108" w:type="dxa"/>
          </w:tblCellMar>
        </w:tblPrEx>
        <w:trPr>
          <w:trHeight w:val="425" w:hRule="atLeas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四、主要菜品（烧卤熟食必须列明）</w:t>
            </w:r>
          </w:p>
        </w:tc>
        <w:tc>
          <w:tcPr>
            <w:tcW w:w="7641" w:type="dxa"/>
            <w:gridSpan w:val="9"/>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1847"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300" w:lineRule="exac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五、加工场地卫生条件和卫生设施</w:t>
            </w: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使用水源</w:t>
            </w:r>
          </w:p>
        </w:tc>
        <w:tc>
          <w:tcPr>
            <w:tcW w:w="5809"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□自来水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□井水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□其他</w:t>
            </w:r>
          </w:p>
        </w:tc>
      </w:tr>
      <w:tr>
        <w:tblPrEx>
          <w:tblCellMar>
            <w:top w:w="0" w:type="dxa"/>
            <w:left w:w="108" w:type="dxa"/>
            <w:bottom w:w="0" w:type="dxa"/>
            <w:right w:w="108" w:type="dxa"/>
          </w:tblCellMar>
        </w:tblPrEx>
        <w:trPr>
          <w:trHeight w:val="425" w:hRule="atLeast"/>
          <w:jc w:val="center"/>
        </w:trPr>
        <w:tc>
          <w:tcPr>
            <w:tcW w:w="1847"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rPr>
                <w:rFonts w:ascii="宋体" w:hAnsi="宋体" w:eastAsia="宋体" w:cs="宋体"/>
                <w:color w:val="000000"/>
                <w:kern w:val="0"/>
                <w:sz w:val="21"/>
                <w:szCs w:val="21"/>
              </w:rPr>
            </w:pP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餐具消毒方法</w:t>
            </w:r>
          </w:p>
        </w:tc>
        <w:tc>
          <w:tcPr>
            <w:tcW w:w="5809"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□消毒柜</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□煮沸消毒</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□药物消毒</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□其他</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□未消毒</w:t>
            </w:r>
          </w:p>
        </w:tc>
      </w:tr>
      <w:tr>
        <w:tblPrEx>
          <w:tblCellMar>
            <w:top w:w="0" w:type="dxa"/>
            <w:left w:w="108" w:type="dxa"/>
            <w:bottom w:w="0" w:type="dxa"/>
            <w:right w:w="108" w:type="dxa"/>
          </w:tblCellMar>
        </w:tblPrEx>
        <w:trPr>
          <w:trHeight w:val="425" w:hRule="atLeast"/>
          <w:jc w:val="center"/>
        </w:trPr>
        <w:tc>
          <w:tcPr>
            <w:tcW w:w="1847"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rPr>
                <w:rFonts w:ascii="宋体" w:hAnsi="宋体" w:eastAsia="宋体" w:cs="宋体"/>
                <w:color w:val="000000"/>
                <w:kern w:val="0"/>
                <w:sz w:val="21"/>
                <w:szCs w:val="21"/>
              </w:rPr>
            </w:pPr>
          </w:p>
        </w:tc>
        <w:tc>
          <w:tcPr>
            <w:tcW w:w="1832" w:type="dxa"/>
            <w:tcBorders>
              <w:top w:val="nil"/>
              <w:left w:val="nil"/>
              <w:bottom w:val="single" w:color="auto" w:sz="4" w:space="0"/>
              <w:right w:val="single" w:color="auto" w:sz="4" w:space="0"/>
            </w:tcBorders>
            <w:noWrap w:val="0"/>
            <w:vAlign w:val="center"/>
          </w:tcPr>
          <w:p>
            <w:pPr>
              <w:widowControl/>
              <w:spacing w:line="2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家里有无贮存或使用有毒有害物品</w:t>
            </w:r>
          </w:p>
        </w:tc>
        <w:tc>
          <w:tcPr>
            <w:tcW w:w="5809"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□亚硝酸盐</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□剧毒高度农药  □灭鼠药</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u w:val="single"/>
              </w:rPr>
              <w:t xml:space="preserve">       </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六、其他需要说明的情况</w:t>
            </w:r>
          </w:p>
        </w:tc>
        <w:tc>
          <w:tcPr>
            <w:tcW w:w="7641" w:type="dxa"/>
            <w:gridSpan w:val="9"/>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报告人</w:t>
            </w: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ascii="宋体" w:hAnsi="宋体" w:eastAsia="宋体" w:cs="宋体"/>
                <w:color w:val="000000"/>
                <w:kern w:val="0"/>
                <w:sz w:val="21"/>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报告时间</w:t>
            </w:r>
          </w:p>
        </w:tc>
        <w:tc>
          <w:tcPr>
            <w:tcW w:w="4678" w:type="dxa"/>
            <w:gridSpan w:val="6"/>
            <w:tcBorders>
              <w:top w:val="nil"/>
              <w:left w:val="nil"/>
              <w:bottom w:val="single" w:color="auto" w:sz="4" w:space="0"/>
              <w:right w:val="single" w:color="000000" w:sz="4" w:space="0"/>
            </w:tcBorders>
            <w:noWrap w:val="0"/>
            <w:vAlign w:val="center"/>
          </w:tcPr>
          <w:p>
            <w:pPr>
              <w:widowControl/>
              <w:spacing w:line="300" w:lineRule="exact"/>
              <w:ind w:firstLine="420" w:firstLineChars="20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时</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食品安全信息员</w:t>
            </w: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000000"/>
                <w:kern w:val="0"/>
                <w:sz w:val="21"/>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登记时间</w:t>
            </w:r>
          </w:p>
        </w:tc>
        <w:tc>
          <w:tcPr>
            <w:tcW w:w="4678" w:type="dxa"/>
            <w:gridSpan w:val="6"/>
            <w:tcBorders>
              <w:top w:val="nil"/>
              <w:left w:val="nil"/>
              <w:bottom w:val="single" w:color="auto" w:sz="4" w:space="0"/>
              <w:right w:val="single" w:color="000000" w:sz="4" w:space="0"/>
            </w:tcBorders>
            <w:noWrap w:val="0"/>
            <w:vAlign w:val="center"/>
          </w:tcPr>
          <w:p>
            <w:pPr>
              <w:widowControl/>
              <w:spacing w:line="300" w:lineRule="exact"/>
              <w:ind w:firstLine="420" w:firstLineChars="20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时</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食品安全</w:t>
            </w:r>
            <w:r>
              <w:rPr>
                <w:rFonts w:hint="eastAsia" w:ascii="宋体" w:hAnsi="宋体" w:eastAsia="宋体" w:cs="宋体"/>
                <w:color w:val="000000"/>
                <w:kern w:val="0"/>
                <w:sz w:val="21"/>
                <w:szCs w:val="21"/>
                <w:lang w:eastAsia="zh-CN"/>
              </w:rPr>
              <w:t>分管干部</w:t>
            </w: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000000"/>
                <w:kern w:val="0"/>
                <w:sz w:val="21"/>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登记时间</w:t>
            </w:r>
          </w:p>
        </w:tc>
        <w:tc>
          <w:tcPr>
            <w:tcW w:w="4678" w:type="dxa"/>
            <w:gridSpan w:val="6"/>
            <w:tcBorders>
              <w:top w:val="nil"/>
              <w:left w:val="nil"/>
              <w:bottom w:val="single" w:color="auto" w:sz="4" w:space="0"/>
              <w:right w:val="single" w:color="000000" w:sz="4" w:space="0"/>
            </w:tcBorders>
            <w:noWrap w:val="0"/>
            <w:vAlign w:val="center"/>
          </w:tcPr>
          <w:p>
            <w:pPr>
              <w:widowControl/>
              <w:spacing w:line="300" w:lineRule="exact"/>
              <w:ind w:firstLine="420" w:firstLineChars="20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时</w:t>
            </w:r>
          </w:p>
        </w:tc>
      </w:tr>
      <w:tr>
        <w:tblPrEx>
          <w:tblCellMar>
            <w:top w:w="0" w:type="dxa"/>
            <w:left w:w="108" w:type="dxa"/>
            <w:bottom w:w="0" w:type="dxa"/>
            <w:right w:w="108" w:type="dxa"/>
          </w:tblCellMar>
        </w:tblPrEx>
        <w:trPr>
          <w:trHeight w:val="425" w:hRule="atLeast"/>
          <w:jc w:val="center"/>
        </w:trPr>
        <w:tc>
          <w:tcPr>
            <w:tcW w:w="184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市场</w:t>
            </w:r>
            <w:r>
              <w:rPr>
                <w:rFonts w:hint="eastAsia" w:ascii="宋体" w:hAnsi="宋体" w:eastAsia="宋体" w:cs="宋体"/>
                <w:color w:val="000000"/>
                <w:kern w:val="0"/>
                <w:sz w:val="21"/>
                <w:szCs w:val="21"/>
              </w:rPr>
              <w:t>监管</w:t>
            </w:r>
            <w:r>
              <w:rPr>
                <w:rFonts w:hint="eastAsia" w:ascii="宋体" w:hAnsi="宋体" w:eastAsia="宋体" w:cs="宋体"/>
                <w:color w:val="000000"/>
                <w:kern w:val="0"/>
                <w:sz w:val="21"/>
                <w:szCs w:val="21"/>
                <w:lang w:eastAsia="zh-CN"/>
              </w:rPr>
              <w:t>分局</w:t>
            </w:r>
            <w:r>
              <w:rPr>
                <w:rFonts w:hint="eastAsia" w:ascii="宋体" w:hAnsi="宋体" w:eastAsia="宋体" w:cs="宋体"/>
                <w:color w:val="000000"/>
                <w:kern w:val="0"/>
                <w:sz w:val="21"/>
                <w:szCs w:val="21"/>
              </w:rPr>
              <w:t>人员</w:t>
            </w:r>
          </w:p>
        </w:tc>
        <w:tc>
          <w:tcPr>
            <w:tcW w:w="1832" w:type="dxa"/>
            <w:tcBorders>
              <w:top w:val="nil"/>
              <w:left w:val="nil"/>
              <w:bottom w:val="single" w:color="auto" w:sz="4" w:space="0"/>
              <w:right w:val="single" w:color="auto" w:sz="4" w:space="0"/>
            </w:tcBorders>
            <w:noWrap w:val="0"/>
            <w:vAlign w:val="center"/>
          </w:tcPr>
          <w:p>
            <w:pPr>
              <w:widowControl/>
              <w:spacing w:line="300" w:lineRule="exact"/>
              <w:rPr>
                <w:rFonts w:hint="eastAsia" w:ascii="宋体" w:hAnsi="宋体" w:eastAsia="宋体" w:cs="宋体"/>
                <w:color w:val="000000"/>
                <w:kern w:val="0"/>
                <w:sz w:val="21"/>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登记时间</w:t>
            </w:r>
          </w:p>
        </w:tc>
        <w:tc>
          <w:tcPr>
            <w:tcW w:w="4678" w:type="dxa"/>
            <w:gridSpan w:val="6"/>
            <w:tcBorders>
              <w:top w:val="nil"/>
              <w:left w:val="nil"/>
              <w:bottom w:val="single" w:color="auto" w:sz="4" w:space="0"/>
              <w:right w:val="single" w:color="000000" w:sz="4" w:space="0"/>
            </w:tcBorders>
            <w:noWrap w:val="0"/>
            <w:vAlign w:val="center"/>
          </w:tcPr>
          <w:p>
            <w:pPr>
              <w:widowControl/>
              <w:spacing w:line="300" w:lineRule="exact"/>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时</w:t>
            </w:r>
          </w:p>
        </w:tc>
      </w:tr>
    </w:tbl>
    <w:p>
      <w:pPr>
        <w:spacing w:line="120" w:lineRule="exact"/>
        <w:rPr>
          <w:rFonts w:ascii="仿宋" w:hAnsi="仿宋"/>
        </w:rPr>
      </w:pPr>
    </w:p>
    <w:p>
      <w:pPr>
        <w:spacing w:line="400" w:lineRule="exact"/>
        <w:rPr>
          <w:rFonts w:hint="eastAsia" w:ascii="黑体" w:hAnsi="黑体" w:eastAsia="黑体" w:cs="仿宋"/>
          <w:color w:val="000000"/>
          <w:szCs w:val="32"/>
          <w:shd w:val="clear" w:color="auto" w:fill="FFFFFF"/>
        </w:rPr>
      </w:pPr>
      <w:r>
        <w:rPr>
          <w:rFonts w:ascii="仿宋" w:hAnsi="仿宋"/>
        </w:rPr>
        <w:br w:type="page"/>
      </w:r>
      <w:r>
        <w:rPr>
          <w:rFonts w:hint="eastAsia" w:hAnsi="黑体" w:eastAsia="黑体"/>
          <w:color w:val="000000"/>
          <w:sz w:val="30"/>
          <w:szCs w:val="30"/>
          <w:shd w:val="clear" w:color="auto" w:fill="FFFFFF"/>
        </w:rPr>
        <w:t>附件2</w:t>
      </w:r>
    </w:p>
    <w:p>
      <w:pPr>
        <w:spacing w:line="590" w:lineRule="exact"/>
        <w:jc w:val="center"/>
        <w:rPr>
          <w:rFonts w:hint="eastAsia" w:ascii="华康简标题宋" w:hAnsi="仿宋" w:eastAsia="华康简标题宋" w:cs="宋体"/>
          <w:color w:val="000000"/>
          <w:kern w:val="0"/>
          <w:sz w:val="42"/>
          <w:szCs w:val="42"/>
        </w:rPr>
      </w:pPr>
      <w:r>
        <w:rPr>
          <w:rFonts w:hint="eastAsia" w:ascii="华康简标题宋" w:hAnsi="仿宋" w:eastAsia="华康简标题宋" w:cs="宋体"/>
          <w:color w:val="000000"/>
          <w:kern w:val="0"/>
          <w:sz w:val="42"/>
          <w:szCs w:val="42"/>
        </w:rPr>
        <w:t>谢岗镇农村集体聚餐食品安全告知书</w:t>
      </w:r>
    </w:p>
    <w:p>
      <w:pPr>
        <w:widowControl/>
        <w:shd w:val="clear" w:color="auto" w:fill="FFFFFF"/>
        <w:spacing w:line="590" w:lineRule="exact"/>
        <w:ind w:firstLine="640" w:firstLineChars="200"/>
        <w:rPr>
          <w:rFonts w:hint="eastAsia" w:ascii="仿宋" w:hAnsi="仿宋" w:cs="宋体"/>
          <w:color w:val="000000"/>
          <w:kern w:val="0"/>
          <w:szCs w:val="32"/>
        </w:rPr>
      </w:pPr>
    </w:p>
    <w:p>
      <w:pPr>
        <w:widowControl/>
        <w:shd w:val="clear" w:color="auto" w:fill="FFFFFF"/>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s="宋体"/>
          <w:color w:val="000000"/>
          <w:kern w:val="0"/>
          <w:sz w:val="31"/>
          <w:szCs w:val="31"/>
        </w:rPr>
        <w:t>农村集体聚餐的举办者、承办者是农村集体聚餐食品安全的责任主体，</w:t>
      </w:r>
      <w:r>
        <w:rPr>
          <w:rFonts w:hint="eastAsia" w:ascii="仿宋_GB2312" w:hAnsi="仿宋" w:eastAsia="仿宋_GB2312"/>
          <w:color w:val="000000"/>
          <w:sz w:val="31"/>
          <w:szCs w:val="31"/>
          <w:shd w:val="clear" w:color="auto" w:fill="FFFFFF"/>
        </w:rPr>
        <w:t>应当遵守如下食品安全要求：</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olor w:val="000000"/>
          <w:sz w:val="31"/>
          <w:szCs w:val="31"/>
          <w:shd w:val="clear" w:color="auto" w:fill="FFFFFF"/>
        </w:rPr>
        <w:t>（一）食品加工制作场地环境应当保持整洁卫生，远离禽畜圈舍、旱厕、垃圾堆、沼气池以及其它污染源。</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s="Arial"/>
          <w:color w:val="000000"/>
          <w:sz w:val="31"/>
          <w:szCs w:val="31"/>
        </w:rPr>
        <w:t>（二）</w:t>
      </w:r>
      <w:r>
        <w:rPr>
          <w:rFonts w:hint="eastAsia" w:ascii="仿宋_GB2312" w:hAnsi="仿宋" w:eastAsia="仿宋_GB2312"/>
          <w:color w:val="000000"/>
          <w:sz w:val="31"/>
          <w:szCs w:val="31"/>
        </w:rPr>
        <w:t>从证照齐全的食品生产经营者或市场采购食品和食品原料，并索取有效购货凭证。</w:t>
      </w:r>
      <w:r>
        <w:rPr>
          <w:rFonts w:hint="eastAsia" w:ascii="仿宋_GB2312" w:hAnsi="仿宋" w:eastAsia="仿宋_GB2312" w:cs="Arial"/>
          <w:color w:val="000000"/>
          <w:sz w:val="31"/>
          <w:szCs w:val="31"/>
        </w:rPr>
        <w:t>不得采购来源不明、超过保质期或标识不符合规定、腐败变质等感官性状异常的食品及其他法律法规禁止生产经营的食品</w:t>
      </w:r>
      <w:r>
        <w:rPr>
          <w:rFonts w:hint="eastAsia" w:ascii="仿宋_GB2312" w:hAnsi="仿宋" w:eastAsia="仿宋_GB2312"/>
          <w:color w:val="000000"/>
          <w:sz w:val="31"/>
          <w:szCs w:val="31"/>
          <w:shd w:val="clear" w:color="auto" w:fill="FFFFFF"/>
        </w:rPr>
        <w:t>。</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olor w:val="000000"/>
          <w:sz w:val="31"/>
          <w:szCs w:val="31"/>
          <w:shd w:val="clear" w:color="auto" w:fill="FFFFFF"/>
        </w:rPr>
        <w:t>（三）应当配备与加工制作食品及原料相适应的食品贮存设备设施。</w:t>
      </w:r>
    </w:p>
    <w:p>
      <w:pPr>
        <w:spacing w:line="590" w:lineRule="exact"/>
        <w:ind w:firstLine="620" w:firstLineChars="200"/>
        <w:rPr>
          <w:rFonts w:hint="eastAsia" w:ascii="仿宋_GB2312" w:hAnsi="仿宋" w:eastAsia="仿宋_GB2312"/>
          <w:color w:val="000000"/>
          <w:sz w:val="31"/>
          <w:szCs w:val="31"/>
        </w:rPr>
      </w:pPr>
      <w:r>
        <w:rPr>
          <w:rFonts w:hint="eastAsia" w:ascii="仿宋_GB2312" w:hAnsi="仿宋" w:eastAsia="仿宋_GB2312" w:cs="Arial"/>
          <w:color w:val="000000"/>
          <w:sz w:val="31"/>
          <w:szCs w:val="31"/>
        </w:rPr>
        <w:t>（四）规范食品加工制作行为，</w:t>
      </w:r>
      <w:r>
        <w:rPr>
          <w:rFonts w:hint="eastAsia" w:ascii="仿宋_GB2312" w:hAnsi="仿宋" w:eastAsia="仿宋_GB2312"/>
          <w:color w:val="000000"/>
          <w:sz w:val="31"/>
          <w:szCs w:val="31"/>
          <w:shd w:val="clear" w:color="auto" w:fill="FFFFFF"/>
        </w:rPr>
        <w:t>不加工使用病死毒死禽畜肉及水产品或腐败变质、霉变生虫等感观性状异常的食品及原料；</w:t>
      </w:r>
      <w:r>
        <w:rPr>
          <w:rFonts w:hint="eastAsia" w:ascii="仿宋_GB2312" w:hAnsi="仿宋" w:eastAsia="仿宋_GB2312"/>
          <w:color w:val="000000"/>
          <w:sz w:val="31"/>
          <w:szCs w:val="31"/>
        </w:rPr>
        <w:t>需要熟制加工的食品，</w:t>
      </w:r>
      <w:r>
        <w:rPr>
          <w:rFonts w:hint="eastAsia" w:ascii="仿宋_GB2312" w:hAnsi="仿宋" w:eastAsia="仿宋_GB2312" w:cs="Arial"/>
          <w:color w:val="000000"/>
          <w:sz w:val="31"/>
          <w:szCs w:val="31"/>
        </w:rPr>
        <w:t>做到烧熟煮透。</w:t>
      </w:r>
      <w:r>
        <w:rPr>
          <w:rFonts w:hint="eastAsia" w:ascii="仿宋_GB2312" w:hAnsi="仿宋" w:eastAsia="仿宋_GB2312"/>
          <w:color w:val="000000"/>
          <w:sz w:val="31"/>
          <w:szCs w:val="31"/>
        </w:rPr>
        <w:t>食品</w:t>
      </w:r>
      <w:r>
        <w:rPr>
          <w:rFonts w:hint="eastAsia" w:ascii="仿宋_GB2312" w:hAnsi="仿宋" w:eastAsia="仿宋_GB2312"/>
          <w:color w:val="000000"/>
          <w:sz w:val="31"/>
          <w:szCs w:val="31"/>
          <w:shd w:val="clear" w:color="auto" w:fill="FFFFFF"/>
        </w:rPr>
        <w:t>加工用水应当符合当地居民生活用水要求。</w:t>
      </w:r>
    </w:p>
    <w:p>
      <w:pPr>
        <w:widowControl/>
        <w:shd w:val="clear" w:color="auto" w:fill="FFFFFF"/>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s="Arial"/>
          <w:color w:val="000000"/>
          <w:sz w:val="31"/>
          <w:szCs w:val="31"/>
        </w:rPr>
        <w:t>（五）用于食品加工的餐饮具、容器应按生熟分开使用，用后洗净保持清洁。食品</w:t>
      </w:r>
      <w:r>
        <w:rPr>
          <w:rFonts w:hint="eastAsia" w:ascii="仿宋_GB2312" w:hAnsi="仿宋" w:eastAsia="仿宋_GB2312"/>
          <w:color w:val="000000"/>
          <w:sz w:val="31"/>
          <w:szCs w:val="31"/>
        </w:rPr>
        <w:t>原料、半成品、成品以及生、熟食品要分开存放，防止交叉污染。</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olor w:val="000000"/>
          <w:sz w:val="31"/>
          <w:szCs w:val="31"/>
          <w:shd w:val="clear" w:color="auto" w:fill="FFFFFF"/>
        </w:rPr>
        <w:t>（六）不做或少做烧卤凉菜。尽量避免外购散装熟食（烧卤熟肉制品）。自制烧卤凉菜必须有专门操作区域、专用工用具和容器，并现食现做，尽量当餐用完。</w:t>
      </w:r>
      <w:r>
        <w:rPr>
          <w:rFonts w:hint="eastAsia" w:ascii="仿宋_GB2312" w:hAnsi="仿宋" w:eastAsia="仿宋_GB2312" w:cs="Arial"/>
          <w:color w:val="000000"/>
          <w:sz w:val="31"/>
          <w:szCs w:val="31"/>
        </w:rPr>
        <w:t>不得加工生食水产品。</w:t>
      </w:r>
    </w:p>
    <w:p>
      <w:pPr>
        <w:widowControl/>
        <w:shd w:val="clear" w:color="auto" w:fill="FFFFFF"/>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s="Arial"/>
          <w:color w:val="000000"/>
          <w:sz w:val="31"/>
          <w:szCs w:val="31"/>
        </w:rPr>
        <w:t>（七）</w:t>
      </w:r>
      <w:r>
        <w:rPr>
          <w:rFonts w:hint="eastAsia" w:ascii="仿宋_GB2312" w:hAnsi="仿宋" w:eastAsia="仿宋_GB2312"/>
          <w:color w:val="000000"/>
          <w:sz w:val="31"/>
          <w:szCs w:val="31"/>
        </w:rPr>
        <w:t>聚餐的食品必须按品种留样。留样食品应按品种分别盛放于清洗消毒后的密闭容器内，冷藏存放48小时以上，每个品种留样量不少于1</w:t>
      </w:r>
      <w:r>
        <w:rPr>
          <w:rFonts w:hint="eastAsia" w:ascii="仿宋_GB2312" w:hAnsi="仿宋" w:eastAsia="仿宋_GB2312"/>
          <w:color w:val="000000"/>
          <w:sz w:val="31"/>
          <w:szCs w:val="31"/>
          <w:lang w:val="en-US" w:eastAsia="zh-CN"/>
        </w:rPr>
        <w:t>25</w:t>
      </w:r>
      <w:r>
        <w:rPr>
          <w:rFonts w:hint="eastAsia" w:ascii="仿宋_GB2312" w:hAnsi="仿宋" w:eastAsia="仿宋_GB2312"/>
          <w:color w:val="000000"/>
          <w:sz w:val="31"/>
          <w:szCs w:val="31"/>
        </w:rPr>
        <w:t>克，并记录留样食品名称、留样时间等信息。</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olor w:val="000000"/>
          <w:sz w:val="31"/>
          <w:szCs w:val="31"/>
          <w:shd w:val="clear" w:color="auto" w:fill="FFFFFF"/>
        </w:rPr>
        <w:t>（八）加工服务人员应当身体健康。患有消化道传染病，以及患有活动性肺结核、化脓性或者渗出性皮肤病等有碍食品安全的疾病和近期有腹泻、发热、皮肤伤口或感染等有碍食品安全症状的人员，不得进行食品加工制作。聘请的专业加工服务人员应当按规定进行了备案，持有健康合格证明并</w:t>
      </w:r>
      <w:r>
        <w:rPr>
          <w:rFonts w:hint="eastAsia" w:ascii="仿宋_GB2312" w:hAnsi="仿宋" w:eastAsia="仿宋_GB2312" w:cs="宋体"/>
          <w:color w:val="000000"/>
          <w:kern w:val="0"/>
          <w:sz w:val="31"/>
          <w:szCs w:val="31"/>
        </w:rPr>
        <w:t>经过食品安全培训</w:t>
      </w:r>
      <w:r>
        <w:rPr>
          <w:rFonts w:hint="eastAsia" w:ascii="仿宋_GB2312" w:hAnsi="仿宋" w:eastAsia="仿宋_GB2312"/>
          <w:color w:val="000000"/>
          <w:sz w:val="31"/>
          <w:szCs w:val="31"/>
          <w:shd w:val="clear" w:color="auto" w:fill="FFFFFF"/>
        </w:rPr>
        <w:t>。</w:t>
      </w:r>
    </w:p>
    <w:p>
      <w:pPr>
        <w:spacing w:line="590" w:lineRule="exact"/>
        <w:ind w:firstLine="620" w:firstLineChars="200"/>
        <w:rPr>
          <w:rFonts w:hint="eastAsia" w:ascii="仿宋_GB2312" w:hAnsi="仿宋" w:eastAsia="仿宋_GB2312"/>
          <w:color w:val="000000"/>
          <w:sz w:val="31"/>
          <w:szCs w:val="31"/>
          <w:shd w:val="clear" w:color="auto" w:fill="FFFFFF"/>
        </w:rPr>
      </w:pPr>
      <w:r>
        <w:rPr>
          <w:rFonts w:hint="eastAsia" w:ascii="仿宋_GB2312" w:hAnsi="仿宋" w:eastAsia="仿宋_GB2312"/>
          <w:color w:val="000000"/>
          <w:sz w:val="31"/>
          <w:szCs w:val="31"/>
          <w:shd w:val="clear" w:color="auto" w:fill="FFFFFF"/>
        </w:rPr>
        <w:t>（九）禁止采购、使用、存放亚硝酸盐，妥善保管好农药、灭鼠药、杀虫剂等有毒化学物品，防止化学性食物中毒。</w:t>
      </w:r>
    </w:p>
    <w:p>
      <w:pPr>
        <w:spacing w:line="590" w:lineRule="exact"/>
        <w:ind w:firstLine="620" w:firstLineChars="200"/>
        <w:rPr>
          <w:rFonts w:hint="eastAsia" w:ascii="仿宋_GB2312" w:hAnsi="黑体" w:eastAsia="仿宋_GB2312" w:cs="仿宋"/>
          <w:color w:val="000000"/>
          <w:sz w:val="31"/>
          <w:szCs w:val="31"/>
          <w:shd w:val="clear" w:color="auto" w:fill="FFFFFF"/>
        </w:rPr>
      </w:pPr>
      <w:r>
        <w:rPr>
          <w:rFonts w:hint="eastAsia" w:ascii="仿宋_GB2312" w:hAnsi="仿宋" w:eastAsia="仿宋_GB2312"/>
          <w:color w:val="000000"/>
          <w:sz w:val="31"/>
          <w:szCs w:val="31"/>
        </w:rPr>
        <w:t>（十）就餐后如出现恶心、呕吐、腹痛、腹泻等不良反应，举办者、承办者应及时将病人送当地医疗机构就诊，并立即报告当地食品安全信息员或现场指导的食品安全</w:t>
      </w:r>
      <w:r>
        <w:rPr>
          <w:rFonts w:hint="eastAsia" w:ascii="仿宋_GB2312" w:hAnsi="仿宋" w:eastAsia="仿宋_GB2312"/>
          <w:color w:val="000000"/>
          <w:sz w:val="31"/>
          <w:szCs w:val="31"/>
          <w:lang w:eastAsia="zh-CN"/>
        </w:rPr>
        <w:t>监管人员</w:t>
      </w:r>
      <w:r>
        <w:rPr>
          <w:rFonts w:hint="eastAsia" w:ascii="仿宋_GB2312" w:hAnsi="仿宋" w:eastAsia="仿宋_GB2312"/>
          <w:color w:val="000000"/>
          <w:sz w:val="31"/>
          <w:szCs w:val="31"/>
        </w:rPr>
        <w:t>，同时保护好现场。</w:t>
      </w:r>
    </w:p>
    <w:p>
      <w:pPr>
        <w:spacing w:line="400" w:lineRule="exact"/>
        <w:rPr>
          <w:rFonts w:hint="eastAsia" w:ascii="黑体" w:hAnsi="黑体" w:eastAsia="黑体" w:cs="仿宋"/>
          <w:color w:val="000000"/>
          <w:szCs w:val="32"/>
          <w:shd w:val="clear" w:color="auto" w:fill="FFFFFF"/>
        </w:rPr>
      </w:pPr>
      <w:r>
        <w:rPr>
          <w:rFonts w:ascii="仿宋" w:hAnsi="仿宋"/>
        </w:rPr>
        <w:br w:type="page"/>
      </w:r>
      <w:r>
        <w:rPr>
          <w:rFonts w:hint="eastAsia" w:hAnsi="黑体" w:eastAsia="黑体"/>
          <w:color w:val="000000"/>
          <w:sz w:val="30"/>
          <w:szCs w:val="30"/>
          <w:shd w:val="clear" w:color="auto" w:fill="FFFFFF"/>
        </w:rPr>
        <w:t>附件3</w:t>
      </w:r>
    </w:p>
    <w:p>
      <w:pPr>
        <w:spacing w:line="590" w:lineRule="exact"/>
        <w:jc w:val="center"/>
        <w:rPr>
          <w:rFonts w:hint="eastAsia" w:ascii="华康简标题宋" w:hAnsi="仿宋" w:eastAsia="华康简标题宋" w:cs="宋体"/>
          <w:color w:val="000000"/>
          <w:kern w:val="0"/>
          <w:sz w:val="44"/>
          <w:szCs w:val="44"/>
        </w:rPr>
      </w:pPr>
      <w:r>
        <w:rPr>
          <w:rFonts w:hint="eastAsia" w:ascii="华康简标题宋" w:hAnsi="仿宋" w:eastAsia="华康简标题宋" w:cs="宋体"/>
          <w:color w:val="000000"/>
          <w:kern w:val="0"/>
          <w:sz w:val="44"/>
          <w:szCs w:val="44"/>
        </w:rPr>
        <w:t>谢岗镇农村集体聚餐食品安全承诺书</w:t>
      </w:r>
    </w:p>
    <w:p>
      <w:pPr>
        <w:autoSpaceDE w:val="0"/>
        <w:autoSpaceDN w:val="0"/>
        <w:spacing w:line="590" w:lineRule="exact"/>
        <w:jc w:val="center"/>
        <w:rPr>
          <w:rFonts w:ascii="仿宋" w:hAnsi="仿宋"/>
          <w:color w:val="000000"/>
          <w:sz w:val="18"/>
          <w:szCs w:val="18"/>
        </w:rPr>
      </w:pPr>
    </w:p>
    <w:p>
      <w:pPr>
        <w:spacing w:line="590" w:lineRule="exact"/>
        <w:ind w:firstLine="620" w:firstLineChars="200"/>
        <w:rPr>
          <w:rFonts w:eastAsia="仿宋_GB2312"/>
          <w:color w:val="000000"/>
          <w:sz w:val="31"/>
          <w:szCs w:val="31"/>
          <w:shd w:val="clear" w:color="auto" w:fill="FFFFFF"/>
        </w:rPr>
      </w:pPr>
      <w:r>
        <w:rPr>
          <w:rFonts w:eastAsia="仿宋_GB2312"/>
          <w:color w:val="000000"/>
          <w:sz w:val="31"/>
          <w:szCs w:val="31"/>
        </w:rPr>
        <w:t>本人定于</w:t>
      </w:r>
      <w:r>
        <w:rPr>
          <w:rFonts w:eastAsia="仿宋_GB2312"/>
          <w:color w:val="000000"/>
          <w:kern w:val="0"/>
          <w:sz w:val="31"/>
          <w:szCs w:val="31"/>
          <w:u w:val="single"/>
        </w:rPr>
        <w:t xml:space="preserve">      </w:t>
      </w:r>
      <w:r>
        <w:rPr>
          <w:rFonts w:eastAsia="仿宋_GB2312"/>
          <w:color w:val="000000"/>
          <w:sz w:val="31"/>
          <w:szCs w:val="31"/>
        </w:rPr>
        <w:t>年</w:t>
      </w:r>
      <w:r>
        <w:rPr>
          <w:rFonts w:eastAsia="仿宋_GB2312"/>
          <w:color w:val="000000"/>
          <w:kern w:val="0"/>
          <w:sz w:val="31"/>
          <w:szCs w:val="31"/>
          <w:u w:val="single"/>
        </w:rPr>
        <w:t xml:space="preserve">    </w:t>
      </w:r>
      <w:r>
        <w:rPr>
          <w:rFonts w:eastAsia="仿宋_GB2312"/>
          <w:color w:val="000000"/>
          <w:sz w:val="31"/>
          <w:szCs w:val="31"/>
        </w:rPr>
        <w:t>月</w:t>
      </w:r>
      <w:r>
        <w:rPr>
          <w:rFonts w:eastAsia="仿宋_GB2312"/>
          <w:color w:val="000000"/>
          <w:kern w:val="0"/>
          <w:sz w:val="31"/>
          <w:szCs w:val="31"/>
          <w:u w:val="single"/>
        </w:rPr>
        <w:t xml:space="preserve">    </w:t>
      </w:r>
      <w:r>
        <w:rPr>
          <w:rFonts w:eastAsia="仿宋_GB2312"/>
          <w:color w:val="000000"/>
          <w:sz w:val="31"/>
          <w:szCs w:val="31"/>
        </w:rPr>
        <w:t>日因</w:t>
      </w:r>
      <w:r>
        <w:rPr>
          <w:rFonts w:eastAsia="仿宋_GB2312"/>
          <w:color w:val="000000"/>
          <w:kern w:val="0"/>
          <w:sz w:val="31"/>
          <w:szCs w:val="31"/>
          <w:u w:val="single"/>
        </w:rPr>
        <w:t xml:space="preserve">              </w:t>
      </w:r>
      <w:r>
        <w:rPr>
          <w:rFonts w:eastAsia="仿宋_GB2312"/>
          <w:color w:val="000000"/>
          <w:sz w:val="31"/>
          <w:szCs w:val="31"/>
        </w:rPr>
        <w:t>（集体聚餐事由）在</w:t>
      </w:r>
      <w:r>
        <w:rPr>
          <w:rFonts w:eastAsia="仿宋_GB2312"/>
          <w:color w:val="000000"/>
          <w:kern w:val="0"/>
          <w:sz w:val="31"/>
          <w:szCs w:val="31"/>
          <w:u w:val="single"/>
        </w:rPr>
        <w:t xml:space="preserve">                                  </w:t>
      </w:r>
      <w:r>
        <w:rPr>
          <w:rFonts w:eastAsia="仿宋_GB2312"/>
          <w:color w:val="000000"/>
          <w:sz w:val="31"/>
          <w:szCs w:val="31"/>
        </w:rPr>
        <w:t>（具体地点）举办集体聚餐，为预防食物中毒等食源性疾病的发生，保障聚餐人员的身体健康和生命安全，</w:t>
      </w:r>
      <w:r>
        <w:rPr>
          <w:rFonts w:eastAsia="仿宋_GB2312"/>
          <w:color w:val="000000"/>
          <w:sz w:val="31"/>
          <w:szCs w:val="31"/>
          <w:shd w:val="clear" w:color="auto" w:fill="FFFFFF"/>
        </w:rPr>
        <w:t>我自愿签订</w:t>
      </w:r>
      <w:r>
        <w:rPr>
          <w:rFonts w:eastAsia="仿宋_GB2312"/>
          <w:color w:val="000000"/>
          <w:sz w:val="31"/>
          <w:szCs w:val="31"/>
        </w:rPr>
        <w:t>集体聚餐</w:t>
      </w:r>
      <w:r>
        <w:rPr>
          <w:rFonts w:eastAsia="仿宋_GB2312"/>
          <w:color w:val="000000"/>
          <w:sz w:val="31"/>
          <w:szCs w:val="31"/>
          <w:shd w:val="clear" w:color="auto" w:fill="FFFFFF"/>
        </w:rPr>
        <w:t>食品安全承诺书，自觉遵守各项食品安全要求，自觉接受各级食品安全管理人员的技术指导，依法承担食品安全责任。</w:t>
      </w: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shd w:val="clear" w:color="auto" w:fill="FFFFFF"/>
        </w:rPr>
      </w:pPr>
      <w:r>
        <w:rPr>
          <w:rFonts w:eastAsia="仿宋_GB2312"/>
          <w:color w:val="000000"/>
          <w:sz w:val="31"/>
          <w:szCs w:val="31"/>
          <w:shd w:val="clear" w:color="auto" w:fill="FFFFFF"/>
        </w:rPr>
        <w:t>举办者签字：                          年   月  日</w:t>
      </w: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shd w:val="clear" w:color="auto" w:fill="FFFFFF"/>
        </w:rPr>
      </w:pPr>
    </w:p>
    <w:p>
      <w:pPr>
        <w:spacing w:line="590" w:lineRule="exact"/>
        <w:rPr>
          <w:rFonts w:eastAsia="仿宋_GB2312"/>
          <w:color w:val="000000"/>
          <w:sz w:val="31"/>
          <w:szCs w:val="31"/>
        </w:rPr>
      </w:pPr>
      <w:r>
        <w:rPr>
          <w:rFonts w:eastAsia="仿宋_GB2312"/>
          <w:color w:val="000000"/>
          <w:sz w:val="31"/>
          <w:szCs w:val="31"/>
          <w:u w:val="single"/>
        </w:rPr>
        <w:t xml:space="preserve">      村（社区）</w:t>
      </w:r>
      <w:r>
        <w:rPr>
          <w:rFonts w:eastAsia="仿宋_GB2312"/>
          <w:color w:val="000000"/>
          <w:sz w:val="31"/>
          <w:szCs w:val="31"/>
        </w:rPr>
        <w:t>食品安全信息员 姓名：      联系电话：</w:t>
      </w:r>
    </w:p>
    <w:p>
      <w:pPr>
        <w:spacing w:line="590" w:lineRule="exact"/>
        <w:rPr>
          <w:rFonts w:hint="default" w:eastAsia="仿宋_GB2312"/>
          <w:color w:val="000000"/>
          <w:sz w:val="31"/>
          <w:szCs w:val="31"/>
          <w:lang w:val="en-US" w:eastAsia="zh-CN"/>
        </w:rPr>
      </w:pPr>
      <w:r>
        <w:rPr>
          <w:rFonts w:eastAsia="仿宋_GB2312"/>
          <w:color w:val="000000"/>
          <w:sz w:val="31"/>
          <w:szCs w:val="31"/>
        </w:rPr>
        <w:t>镇市场监管分局联系人及电话：罗文辉，</w:t>
      </w:r>
      <w:r>
        <w:rPr>
          <w:rFonts w:hint="eastAsia" w:eastAsia="仿宋_GB2312"/>
          <w:color w:val="000000"/>
          <w:sz w:val="31"/>
          <w:szCs w:val="31"/>
          <w:lang w:val="en-US" w:eastAsia="zh-CN"/>
        </w:rPr>
        <w:t>87761123</w:t>
      </w:r>
    </w:p>
    <w:p>
      <w:pPr>
        <w:spacing w:line="400" w:lineRule="exact"/>
        <w:rPr>
          <w:rFonts w:hint="eastAsia" w:ascii="黑体" w:hAnsi="黑体" w:eastAsia="黑体" w:cs="仿宋"/>
          <w:color w:val="000000"/>
          <w:szCs w:val="32"/>
          <w:shd w:val="clear" w:color="auto" w:fill="FFFFFF"/>
        </w:rPr>
      </w:pPr>
      <w:r>
        <w:rPr>
          <w:rFonts w:ascii="仿宋" w:hAnsi="仿宋"/>
        </w:rPr>
        <w:br w:type="page"/>
      </w:r>
      <w:r>
        <w:rPr>
          <w:rFonts w:hint="eastAsia" w:hAnsi="黑体" w:eastAsia="黑体"/>
          <w:color w:val="000000"/>
          <w:sz w:val="30"/>
          <w:szCs w:val="30"/>
          <w:shd w:val="clear" w:color="auto" w:fill="FFFFFF"/>
        </w:rPr>
        <w:t>附件4</w:t>
      </w:r>
    </w:p>
    <w:p>
      <w:pPr>
        <w:spacing w:after="217" w:afterLines="50" w:line="560" w:lineRule="exact"/>
        <w:jc w:val="center"/>
        <w:rPr>
          <w:rFonts w:hint="eastAsia" w:ascii="华康简标题宋" w:eastAsia="华康简标题宋"/>
          <w:sz w:val="42"/>
          <w:szCs w:val="42"/>
        </w:rPr>
      </w:pPr>
      <w:r>
        <w:rPr>
          <w:rFonts w:hint="eastAsia" w:ascii="华康简标题宋" w:eastAsia="华康简标题宋"/>
          <w:sz w:val="42"/>
          <w:szCs w:val="42"/>
        </w:rPr>
        <w:t>食品留样记录</w:t>
      </w:r>
    </w:p>
    <w:tbl>
      <w:tblPr>
        <w:tblStyle w:val="5"/>
        <w:tblW w:w="0" w:type="auto"/>
        <w:tblInd w:w="93" w:type="dxa"/>
        <w:tblLayout w:type="fixed"/>
        <w:tblCellMar>
          <w:top w:w="0" w:type="dxa"/>
          <w:left w:w="108" w:type="dxa"/>
          <w:bottom w:w="0" w:type="dxa"/>
          <w:right w:w="108" w:type="dxa"/>
        </w:tblCellMar>
      </w:tblPr>
      <w:tblGrid>
        <w:gridCol w:w="1500"/>
        <w:gridCol w:w="1860"/>
        <w:gridCol w:w="5655"/>
      </w:tblGrid>
      <w:tr>
        <w:tblPrEx>
          <w:tblCellMar>
            <w:top w:w="0" w:type="dxa"/>
            <w:left w:w="108" w:type="dxa"/>
            <w:bottom w:w="0" w:type="dxa"/>
            <w:right w:w="108" w:type="dxa"/>
          </w:tblCellMar>
        </w:tblPrEx>
        <w:trPr>
          <w:trHeight w:val="454" w:hRule="exact"/>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日期</w:t>
            </w:r>
          </w:p>
        </w:tc>
        <w:tc>
          <w:tcPr>
            <w:tcW w:w="1860" w:type="dxa"/>
            <w:tcBorders>
              <w:top w:val="single" w:color="auto" w:sz="4" w:space="0"/>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single" w:color="auto" w:sz="6" w:space="0"/>
              <w:left w:val="single" w:color="auto" w:sz="6" w:space="0"/>
              <w:bottom w:val="dashSmallGap" w:color="auto" w:sz="4" w:space="0"/>
              <w:right w:val="single" w:color="auto" w:sz="6"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留样菜品名称：</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餐次</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活动事由</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留样数量</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single" w:color="auto" w:sz="6"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9015"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日期</w:t>
            </w:r>
          </w:p>
        </w:tc>
        <w:tc>
          <w:tcPr>
            <w:tcW w:w="1860" w:type="dxa"/>
            <w:tcBorders>
              <w:top w:val="single" w:color="auto" w:sz="4" w:space="0"/>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single" w:color="auto" w:sz="6" w:space="0"/>
              <w:left w:val="single" w:color="auto" w:sz="6" w:space="0"/>
              <w:bottom w:val="dashSmallGap" w:color="auto" w:sz="4" w:space="0"/>
              <w:right w:val="single" w:color="auto" w:sz="6"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留样菜品名称：</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餐次</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活动事由</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留样数量</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single" w:color="auto" w:sz="6"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9015"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日期</w:t>
            </w:r>
          </w:p>
        </w:tc>
        <w:tc>
          <w:tcPr>
            <w:tcW w:w="1860" w:type="dxa"/>
            <w:tcBorders>
              <w:top w:val="single" w:color="auto" w:sz="4" w:space="0"/>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single" w:color="auto" w:sz="6" w:space="0"/>
              <w:left w:val="single" w:color="auto" w:sz="6" w:space="0"/>
              <w:bottom w:val="dashSmallGap" w:color="auto" w:sz="4" w:space="0"/>
              <w:right w:val="single" w:color="auto" w:sz="6"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留样菜品名称：</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餐次</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活动事由</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留样数量</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销毁人</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dashSmallGap" w:color="auto" w:sz="4"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exact"/>
        </w:trPr>
        <w:tc>
          <w:tcPr>
            <w:tcW w:w="15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销毁时间</w:t>
            </w:r>
          </w:p>
        </w:tc>
        <w:tc>
          <w:tcPr>
            <w:tcW w:w="1860" w:type="dxa"/>
            <w:tcBorders>
              <w:top w:val="nil"/>
              <w:left w:val="nil"/>
              <w:bottom w:val="single" w:color="auto" w:sz="4" w:space="0"/>
              <w:right w:val="single" w:color="auto" w:sz="6"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5655" w:type="dxa"/>
            <w:tcBorders>
              <w:top w:val="dashSmallGap" w:color="auto" w:sz="4" w:space="0"/>
              <w:left w:val="single" w:color="auto" w:sz="6" w:space="0"/>
              <w:bottom w:val="single" w:color="auto" w:sz="6" w:space="0"/>
              <w:right w:val="single" w:color="auto" w:sz="6" w:space="0"/>
            </w:tcBorders>
            <w:noWrap w:val="0"/>
            <w:vAlign w:val="top"/>
          </w:tcPr>
          <w:p>
            <w:pPr>
              <w:widowControl/>
              <w:spacing w:line="360" w:lineRule="exact"/>
              <w:jc w:val="left"/>
              <w:rPr>
                <w:rFonts w:ascii="宋体" w:hAnsi="宋体" w:cs="宋体"/>
                <w:kern w:val="0"/>
                <w:szCs w:val="21"/>
              </w:rPr>
            </w:pPr>
            <w:r>
              <w:rPr>
                <w:rFonts w:hint="eastAsia" w:ascii="宋体" w:hAnsi="宋体" w:cs="宋体"/>
                <w:kern w:val="0"/>
                <w:szCs w:val="21"/>
              </w:rPr>
              <w:t>　</w:t>
            </w:r>
          </w:p>
        </w:tc>
      </w:tr>
    </w:tbl>
    <w:p>
      <w:pPr>
        <w:spacing w:line="240" w:lineRule="exact"/>
        <w:rPr>
          <w:rFonts w:hint="eastAsia" w:ascii="仿宋" w:hAnsi="仿宋"/>
        </w:rPr>
      </w:pPr>
    </w:p>
    <w:p>
      <w:pPr>
        <w:spacing w:line="500" w:lineRule="exact"/>
        <w:jc w:val="center"/>
        <w:rPr>
          <w:rFonts w:hint="eastAsia" w:ascii="方正小标宋简体" w:hAnsi="仿宋" w:eastAsia="方正小标宋简体" w:cs="宋体"/>
          <w:color w:val="000000"/>
          <w:kern w:val="0"/>
          <w:sz w:val="44"/>
          <w:szCs w:val="44"/>
        </w:rPr>
      </w:pPr>
    </w:p>
    <w:p>
      <w:pPr>
        <w:spacing w:line="400" w:lineRule="exact"/>
        <w:rPr>
          <w:rFonts w:hint="eastAsia" w:hAnsi="黑体" w:eastAsia="黑体"/>
          <w:color w:val="000000"/>
          <w:sz w:val="30"/>
          <w:szCs w:val="30"/>
          <w:shd w:val="clear" w:color="auto" w:fill="FFFFFF"/>
        </w:rPr>
      </w:pPr>
      <w:r>
        <w:rPr>
          <w:rFonts w:hint="eastAsia" w:hAnsi="黑体" w:eastAsia="黑体"/>
          <w:color w:val="000000"/>
          <w:sz w:val="30"/>
          <w:szCs w:val="30"/>
          <w:shd w:val="clear" w:color="auto" w:fill="FFFFFF"/>
        </w:rPr>
        <w:t>附件5</w:t>
      </w:r>
    </w:p>
    <w:p>
      <w:pPr>
        <w:spacing w:line="500" w:lineRule="exact"/>
        <w:jc w:val="center"/>
        <w:rPr>
          <w:rFonts w:hint="eastAsia" w:ascii="华康简标题宋" w:hAnsi="仿宋" w:eastAsia="华康简标题宋" w:cs="宋体"/>
          <w:color w:val="000000"/>
          <w:kern w:val="0"/>
          <w:sz w:val="42"/>
          <w:szCs w:val="42"/>
        </w:rPr>
      </w:pPr>
      <w:r>
        <w:rPr>
          <w:rFonts w:hint="eastAsia" w:ascii="华康简标题宋" w:hAnsi="仿宋" w:eastAsia="华康简标题宋" w:cs="宋体"/>
          <w:color w:val="000000"/>
          <w:kern w:val="0"/>
          <w:sz w:val="42"/>
          <w:szCs w:val="42"/>
        </w:rPr>
        <w:t>谢岗镇农村集体聚餐现场检查指导意见书</w:t>
      </w:r>
    </w:p>
    <w:p>
      <w:pPr>
        <w:spacing w:line="500" w:lineRule="exact"/>
        <w:rPr>
          <w:rFonts w:hint="eastAsia"/>
          <w:sz w:val="28"/>
          <w:szCs w:val="28"/>
        </w:rPr>
      </w:pPr>
    </w:p>
    <w:p>
      <w:pPr>
        <w:spacing w:line="500" w:lineRule="exact"/>
        <w:rPr>
          <w:rFonts w:hint="eastAsia" w:ascii="仿宋" w:hAnsi="仿宋"/>
          <w:szCs w:val="32"/>
          <w:u w:val="single"/>
        </w:rPr>
      </w:pPr>
      <w:r>
        <w:rPr>
          <w:rFonts w:hint="eastAsia"/>
          <w:szCs w:val="32"/>
          <w:u w:val="single"/>
        </w:rPr>
        <w:t xml:space="preserve"> </w:t>
      </w:r>
      <w:r>
        <w:rPr>
          <w:rFonts w:hint="eastAsia" w:ascii="仿宋" w:hAnsi="仿宋"/>
          <w:szCs w:val="32"/>
          <w:u w:val="single"/>
        </w:rPr>
        <w:t xml:space="preserve">     </w:t>
      </w:r>
      <w:r>
        <w:rPr>
          <w:rFonts w:hint="eastAsia" w:ascii="仿宋" w:hAnsi="仿宋"/>
          <w:szCs w:val="32"/>
        </w:rPr>
        <w:t>村</w:t>
      </w:r>
      <w:r>
        <w:rPr>
          <w:rFonts w:hint="eastAsia" w:ascii="仿宋" w:hAnsi="仿宋"/>
          <w:szCs w:val="32"/>
          <w:u w:val="single"/>
        </w:rPr>
        <w:t xml:space="preserve">      </w:t>
      </w:r>
      <w:r>
        <w:rPr>
          <w:rFonts w:hint="eastAsia" w:ascii="仿宋" w:hAnsi="仿宋"/>
          <w:szCs w:val="32"/>
        </w:rPr>
        <w:t>举办者姓名</w:t>
      </w:r>
      <w:r>
        <w:rPr>
          <w:rFonts w:hint="eastAsia"/>
          <w:szCs w:val="32"/>
          <w:u w:val="single"/>
        </w:rPr>
        <w:t xml:space="preserve">  </w:t>
      </w:r>
      <w:r>
        <w:rPr>
          <w:rFonts w:hint="eastAsia" w:ascii="仿宋" w:hAnsi="仿宋"/>
          <w:szCs w:val="32"/>
          <w:u w:val="single"/>
        </w:rPr>
        <w:t xml:space="preserve">        </w:t>
      </w:r>
      <w:r>
        <w:rPr>
          <w:rFonts w:hint="eastAsia" w:ascii="仿宋" w:hAnsi="仿宋"/>
          <w:szCs w:val="32"/>
        </w:rPr>
        <w:t>聚餐人数</w:t>
      </w:r>
      <w:r>
        <w:rPr>
          <w:rFonts w:hint="eastAsia" w:ascii="仿宋" w:hAnsi="仿宋"/>
          <w:szCs w:val="32"/>
          <w:u w:val="single"/>
        </w:rPr>
        <w:t xml:space="preserve">   </w:t>
      </w:r>
      <w:r>
        <w:rPr>
          <w:rFonts w:hint="eastAsia"/>
          <w:szCs w:val="32"/>
          <w:u w:val="single"/>
        </w:rPr>
        <w:t xml:space="preserve">   </w:t>
      </w:r>
    </w:p>
    <w:p>
      <w:pPr>
        <w:spacing w:line="500" w:lineRule="exact"/>
        <w:rPr>
          <w:rFonts w:ascii="仿宋" w:hAnsi="仿宋"/>
          <w:szCs w:val="32"/>
        </w:rPr>
      </w:pPr>
      <w:r>
        <w:rPr>
          <w:rFonts w:hint="eastAsia" w:ascii="仿宋" w:hAnsi="仿宋"/>
          <w:szCs w:val="32"/>
        </w:rPr>
        <w:t>联系电话</w:t>
      </w:r>
      <w:r>
        <w:rPr>
          <w:rFonts w:hint="eastAsia" w:ascii="仿宋" w:hAnsi="仿宋"/>
          <w:szCs w:val="32"/>
          <w:u w:val="single"/>
        </w:rPr>
        <w:t xml:space="preserve">                </w:t>
      </w:r>
    </w:p>
    <w:p>
      <w:pPr>
        <w:spacing w:line="500" w:lineRule="exact"/>
        <w:rPr>
          <w:rFonts w:hint="eastAsia" w:ascii="仿宋" w:hAnsi="仿宋"/>
          <w:szCs w:val="32"/>
        </w:rPr>
      </w:pPr>
    </w:p>
    <w:p>
      <w:pPr>
        <w:spacing w:line="500" w:lineRule="exact"/>
        <w:jc w:val="center"/>
        <w:rPr>
          <w:rFonts w:hint="eastAsia" w:ascii="仿宋" w:hAnsi="仿宋"/>
          <w:szCs w:val="32"/>
        </w:rPr>
      </w:pPr>
      <w:r>
        <w:rPr>
          <w:rFonts w:hint="eastAsia" w:ascii="仿宋" w:hAnsi="仿宋"/>
          <w:szCs w:val="32"/>
        </w:rPr>
        <w:t>（符合要求勾选“是”，不符合要求勾选“否”）</w:t>
      </w:r>
    </w:p>
    <w:p>
      <w:pPr>
        <w:tabs>
          <w:tab w:val="left" w:pos="624"/>
        </w:tabs>
        <w:spacing w:line="500" w:lineRule="exact"/>
        <w:rPr>
          <w:rFonts w:hint="eastAsia" w:ascii="仿宋" w:hAnsi="仿宋"/>
          <w:szCs w:val="32"/>
        </w:rPr>
      </w:pPr>
      <w:r>
        <w:rPr>
          <w:rFonts w:hint="eastAsia" w:ascii="仿宋" w:hAnsi="仿宋"/>
          <w:szCs w:val="32"/>
        </w:rPr>
        <w:t>一、聚餐场所周围环境是否整洁卫生         □是  □否</w:t>
      </w:r>
    </w:p>
    <w:p>
      <w:pPr>
        <w:spacing w:line="500" w:lineRule="exact"/>
        <w:rPr>
          <w:rFonts w:hint="eastAsia" w:ascii="仿宋" w:hAnsi="仿宋"/>
          <w:szCs w:val="32"/>
        </w:rPr>
      </w:pPr>
      <w:r>
        <w:rPr>
          <w:rFonts w:hint="eastAsia" w:ascii="仿宋" w:hAnsi="仿宋"/>
          <w:szCs w:val="32"/>
        </w:rPr>
        <w:t>二、食品来源和存放是否符合要求           □是  □否</w:t>
      </w:r>
    </w:p>
    <w:p>
      <w:pPr>
        <w:tabs>
          <w:tab w:val="left" w:pos="6864"/>
          <w:tab w:val="left" w:pos="7176"/>
          <w:tab w:val="left" w:pos="8112"/>
        </w:tabs>
        <w:spacing w:line="500" w:lineRule="exact"/>
        <w:ind w:left="640" w:hanging="640" w:hangingChars="200"/>
        <w:rPr>
          <w:rFonts w:hint="eastAsia" w:ascii="仿宋" w:hAnsi="仿宋"/>
          <w:szCs w:val="32"/>
        </w:rPr>
      </w:pPr>
      <w:r>
        <w:rPr>
          <w:rFonts w:hint="eastAsia" w:ascii="仿宋" w:hAnsi="仿宋"/>
          <w:szCs w:val="32"/>
        </w:rPr>
        <w:t>三、</w:t>
      </w:r>
      <w:r>
        <w:rPr>
          <w:rFonts w:ascii="仿宋" w:hAnsi="仿宋"/>
          <w:szCs w:val="32"/>
        </w:rPr>
        <w:t>食品及食品原料</w:t>
      </w:r>
      <w:r>
        <w:rPr>
          <w:rFonts w:hint="eastAsia" w:ascii="仿宋" w:hAnsi="仿宋"/>
          <w:szCs w:val="32"/>
        </w:rPr>
        <w:t>是否新鲜，是否有感观性状异常的食品或其他禁止生产经营的食品             □是  □否</w:t>
      </w:r>
    </w:p>
    <w:p>
      <w:pPr>
        <w:spacing w:line="500" w:lineRule="exact"/>
        <w:ind w:left="6560" w:hanging="6560" w:hangingChars="2050"/>
        <w:rPr>
          <w:rFonts w:hint="eastAsia" w:ascii="仿宋" w:hAnsi="仿宋"/>
          <w:szCs w:val="32"/>
        </w:rPr>
      </w:pPr>
      <w:r>
        <w:rPr>
          <w:rFonts w:hint="eastAsia" w:ascii="仿宋" w:hAnsi="仿宋"/>
          <w:szCs w:val="32"/>
        </w:rPr>
        <w:t>四、食品清洗、加工、冷藏等设备实施是否满足需要       □是  □否</w:t>
      </w:r>
    </w:p>
    <w:p>
      <w:pPr>
        <w:spacing w:line="500" w:lineRule="exact"/>
        <w:rPr>
          <w:rFonts w:hint="eastAsia" w:ascii="仿宋" w:hAnsi="仿宋"/>
          <w:szCs w:val="32"/>
        </w:rPr>
      </w:pPr>
      <w:r>
        <w:rPr>
          <w:rFonts w:hint="eastAsia" w:ascii="仿宋" w:hAnsi="仿宋"/>
          <w:szCs w:val="32"/>
        </w:rPr>
        <w:t>五、使用的餐饮具和接触熟食的容器按规定洗净、消毒</w:t>
      </w:r>
    </w:p>
    <w:p>
      <w:pPr>
        <w:spacing w:line="500" w:lineRule="exact"/>
        <w:rPr>
          <w:rFonts w:hint="eastAsia" w:ascii="仿宋" w:hAnsi="仿宋"/>
          <w:szCs w:val="32"/>
        </w:rPr>
      </w:pPr>
      <w:r>
        <w:rPr>
          <w:rFonts w:hint="eastAsia" w:ascii="仿宋" w:hAnsi="仿宋"/>
          <w:szCs w:val="32"/>
        </w:rPr>
        <w:t xml:space="preserve">                                         □是  □否</w:t>
      </w:r>
    </w:p>
    <w:p>
      <w:pPr>
        <w:spacing w:line="500" w:lineRule="exact"/>
        <w:rPr>
          <w:rFonts w:hint="eastAsia" w:ascii="仿宋" w:hAnsi="仿宋"/>
          <w:szCs w:val="32"/>
        </w:rPr>
      </w:pPr>
      <w:r>
        <w:rPr>
          <w:rFonts w:hint="eastAsia" w:ascii="仿宋" w:hAnsi="仿宋"/>
          <w:szCs w:val="32"/>
        </w:rPr>
        <w:t xml:space="preserve">六、食品加工人员是否存在有碍食品安全的症状   </w:t>
      </w:r>
    </w:p>
    <w:p>
      <w:pPr>
        <w:spacing w:line="500" w:lineRule="exact"/>
        <w:ind w:firstLine="6560" w:firstLineChars="2050"/>
        <w:rPr>
          <w:rFonts w:hint="eastAsia" w:ascii="仿宋" w:hAnsi="仿宋"/>
          <w:szCs w:val="32"/>
        </w:rPr>
      </w:pPr>
      <w:r>
        <w:rPr>
          <w:rFonts w:hint="eastAsia" w:ascii="仿宋" w:hAnsi="仿宋"/>
          <w:szCs w:val="32"/>
        </w:rPr>
        <w:t>□是  □否</w:t>
      </w:r>
    </w:p>
    <w:p>
      <w:pPr>
        <w:spacing w:line="500" w:lineRule="exact"/>
        <w:ind w:left="640" w:hanging="640" w:hangingChars="200"/>
        <w:rPr>
          <w:rFonts w:hint="eastAsia" w:ascii="仿宋" w:hAnsi="仿宋"/>
          <w:szCs w:val="32"/>
        </w:rPr>
      </w:pPr>
      <w:r>
        <w:rPr>
          <w:rFonts w:hint="eastAsia" w:ascii="仿宋" w:hAnsi="仿宋"/>
          <w:szCs w:val="32"/>
        </w:rPr>
        <w:t>七、聘请专业加工服务者承办的，其是否进行了备案，从业人员是否</w:t>
      </w:r>
      <w:r>
        <w:rPr>
          <w:rFonts w:ascii="仿宋" w:hAnsi="仿宋"/>
          <w:szCs w:val="32"/>
        </w:rPr>
        <w:t>持有健康合格证明</w:t>
      </w:r>
      <w:r>
        <w:rPr>
          <w:rFonts w:hint="eastAsia" w:ascii="仿宋" w:hAnsi="仿宋"/>
          <w:szCs w:val="32"/>
        </w:rPr>
        <w:t xml:space="preserve">并经过食品安全培训  </w:t>
      </w:r>
    </w:p>
    <w:p>
      <w:pPr>
        <w:spacing w:line="500" w:lineRule="exact"/>
        <w:ind w:left="640" w:leftChars="200" w:firstLine="5760" w:firstLineChars="1800"/>
        <w:rPr>
          <w:rFonts w:hint="eastAsia" w:ascii="仿宋" w:hAnsi="仿宋"/>
          <w:szCs w:val="32"/>
        </w:rPr>
      </w:pPr>
      <w:r>
        <w:rPr>
          <w:rFonts w:hint="eastAsia" w:ascii="仿宋" w:hAnsi="仿宋"/>
          <w:szCs w:val="32"/>
        </w:rPr>
        <w:t xml:space="preserve"> □是  □否</w:t>
      </w:r>
    </w:p>
    <w:p>
      <w:pPr>
        <w:spacing w:line="500" w:lineRule="exact"/>
        <w:rPr>
          <w:rFonts w:hint="eastAsia" w:ascii="仿宋" w:hAnsi="仿宋"/>
          <w:szCs w:val="32"/>
        </w:rPr>
      </w:pPr>
      <w:r>
        <w:rPr>
          <w:rFonts w:hint="eastAsia" w:ascii="仿宋" w:hAnsi="仿宋"/>
          <w:szCs w:val="32"/>
        </w:rPr>
        <w:t>八、是否在加工场所存放有毒有害物品       □是  □否</w:t>
      </w:r>
    </w:p>
    <w:p>
      <w:pPr>
        <w:spacing w:line="500" w:lineRule="exact"/>
        <w:rPr>
          <w:rFonts w:hint="eastAsia" w:ascii="仿宋" w:hAnsi="仿宋"/>
          <w:szCs w:val="32"/>
        </w:rPr>
      </w:pPr>
      <w:r>
        <w:rPr>
          <w:rFonts w:hint="eastAsia" w:ascii="仿宋" w:hAnsi="仿宋"/>
          <w:szCs w:val="32"/>
        </w:rPr>
        <w:t>九、是否有用于食品留样的已清洗消毒的密闭容器和冷藏设施                                       □是  □否</w:t>
      </w:r>
    </w:p>
    <w:p>
      <w:pPr>
        <w:tabs>
          <w:tab w:val="left" w:pos="6864"/>
          <w:tab w:val="left" w:pos="7020"/>
          <w:tab w:val="left" w:pos="7176"/>
          <w:tab w:val="left" w:pos="8268"/>
          <w:tab w:val="left" w:pos="8580"/>
        </w:tabs>
        <w:spacing w:line="500" w:lineRule="exact"/>
        <w:rPr>
          <w:rFonts w:hint="eastAsia" w:ascii="仿宋" w:hAnsi="仿宋"/>
          <w:szCs w:val="32"/>
        </w:rPr>
      </w:pPr>
      <w:r>
        <w:rPr>
          <w:rFonts w:hint="eastAsia" w:ascii="仿宋" w:hAnsi="仿宋"/>
          <w:szCs w:val="32"/>
        </w:rPr>
        <w:t>现场指导人员</w:t>
      </w:r>
      <w:r>
        <w:rPr>
          <w:rFonts w:ascii="仿宋" w:hAnsi="仿宋"/>
          <w:szCs w:val="32"/>
        </w:rPr>
        <w:t>对</w:t>
      </w:r>
      <w:r>
        <w:rPr>
          <w:rFonts w:hint="eastAsia" w:ascii="仿宋" w:hAnsi="仿宋"/>
          <w:szCs w:val="32"/>
        </w:rPr>
        <w:t>发现的</w:t>
      </w:r>
      <w:r>
        <w:rPr>
          <w:rFonts w:ascii="仿宋" w:hAnsi="仿宋"/>
          <w:szCs w:val="32"/>
        </w:rPr>
        <w:t>不规范行为已要求承办者现场改正</w:t>
      </w:r>
      <w:r>
        <w:rPr>
          <w:rFonts w:hint="eastAsia" w:ascii="仿宋" w:hAnsi="仿宋"/>
          <w:szCs w:val="32"/>
        </w:rPr>
        <w:t>。</w:t>
      </w:r>
    </w:p>
    <w:p>
      <w:pPr>
        <w:spacing w:line="500" w:lineRule="exact"/>
        <w:rPr>
          <w:rFonts w:hint="eastAsia" w:ascii="仿宋" w:hAnsi="仿宋"/>
          <w:szCs w:val="32"/>
        </w:rPr>
      </w:pPr>
    </w:p>
    <w:p>
      <w:pPr>
        <w:spacing w:line="500" w:lineRule="exact"/>
        <w:rPr>
          <w:rFonts w:hint="eastAsia" w:ascii="仿宋" w:hAnsi="仿宋"/>
          <w:szCs w:val="32"/>
        </w:rPr>
      </w:pPr>
      <w:r>
        <w:rPr>
          <w:rFonts w:ascii="仿宋" w:hAnsi="仿宋"/>
          <w:szCs w:val="32"/>
        </w:rPr>
        <w:t xml:space="preserve">举办者签字：   </w:t>
      </w:r>
      <w:r>
        <w:rPr>
          <w:rFonts w:hint="eastAsia" w:ascii="仿宋" w:hAnsi="仿宋"/>
          <w:szCs w:val="32"/>
        </w:rPr>
        <w:t xml:space="preserve">  承</w:t>
      </w:r>
      <w:r>
        <w:rPr>
          <w:rFonts w:ascii="仿宋" w:hAnsi="仿宋"/>
          <w:szCs w:val="32"/>
        </w:rPr>
        <w:t xml:space="preserve">办者签字：   </w:t>
      </w:r>
      <w:r>
        <w:rPr>
          <w:rFonts w:hint="eastAsia" w:ascii="仿宋" w:hAnsi="仿宋"/>
          <w:szCs w:val="32"/>
        </w:rPr>
        <w:t xml:space="preserve">  现场</w:t>
      </w:r>
      <w:r>
        <w:rPr>
          <w:rFonts w:ascii="仿宋" w:hAnsi="仿宋"/>
          <w:szCs w:val="32"/>
        </w:rPr>
        <w:t>指导人员签字：</w:t>
      </w:r>
    </w:p>
    <w:p>
      <w:pPr>
        <w:spacing w:after="217" w:afterLines="50" w:line="560" w:lineRule="exact"/>
        <w:rPr>
          <w:rFonts w:hint="eastAsia" w:ascii="黑体" w:hAnsi="黑体" w:eastAsia="黑体"/>
          <w:color w:val="000000"/>
          <w:szCs w:val="32"/>
        </w:rPr>
      </w:pPr>
      <w:r>
        <w:rPr>
          <w:rFonts w:ascii="仿宋" w:hAnsi="仿宋"/>
          <w:szCs w:val="32"/>
        </w:rPr>
        <w:t xml:space="preserve">     年    月   </w:t>
      </w:r>
      <w:r>
        <w:rPr>
          <w:rFonts w:hint="eastAsia" w:ascii="仿宋" w:hAnsi="仿宋"/>
          <w:szCs w:val="32"/>
        </w:rPr>
        <w:t>日</w:t>
      </w:r>
    </w:p>
    <w:p>
      <w:pPr>
        <w:spacing w:line="400" w:lineRule="exact"/>
        <w:rPr>
          <w:rFonts w:hint="eastAsia" w:hAnsi="黑体" w:eastAsia="黑体"/>
          <w:color w:val="000000"/>
          <w:sz w:val="30"/>
          <w:szCs w:val="30"/>
          <w:shd w:val="clear" w:color="auto" w:fill="FFFFFF"/>
        </w:rPr>
      </w:pPr>
      <w:r>
        <w:rPr>
          <w:rFonts w:hint="eastAsia" w:hAnsi="黑体" w:eastAsia="黑体"/>
          <w:color w:val="000000"/>
          <w:sz w:val="30"/>
          <w:szCs w:val="30"/>
          <w:shd w:val="clear" w:color="auto" w:fill="FFFFFF"/>
        </w:rPr>
        <w:t>附件6</w:t>
      </w:r>
    </w:p>
    <w:p>
      <w:pPr>
        <w:spacing w:after="217" w:afterLines="50" w:line="560" w:lineRule="exact"/>
        <w:jc w:val="center"/>
        <w:rPr>
          <w:rFonts w:hint="eastAsia" w:ascii="华康简标题宋" w:eastAsia="华康简标题宋" w:cs="黑体?"/>
          <w:color w:val="000000"/>
          <w:spacing w:val="-4"/>
          <w:kern w:val="0"/>
          <w:sz w:val="42"/>
          <w:szCs w:val="42"/>
        </w:rPr>
      </w:pPr>
      <w:r>
        <w:rPr>
          <w:rFonts w:hint="eastAsia" w:ascii="华康简标题宋" w:eastAsia="华康简标题宋" w:cs="黑体?"/>
          <w:color w:val="000000"/>
          <w:spacing w:val="-4"/>
          <w:kern w:val="0"/>
          <w:sz w:val="42"/>
          <w:szCs w:val="42"/>
        </w:rPr>
        <w:t>第  月农村集体聚餐食品安全管理工作报表</w:t>
      </w:r>
    </w:p>
    <w:p>
      <w:pPr>
        <w:spacing w:line="560" w:lineRule="exact"/>
        <w:rPr>
          <w:rFonts w:ascii="仿宋_GB2312" w:eastAsia="Times New Roman" w:cs="黑体?"/>
          <w:color w:val="000000"/>
          <w:kern w:val="0"/>
          <w:szCs w:val="32"/>
        </w:rPr>
      </w:pPr>
      <w:r>
        <w:rPr>
          <w:rFonts w:ascii="仿宋_GB2312" w:eastAsia="Times New Roman" w:cs="黑体?"/>
          <w:color w:val="000000"/>
          <w:kern w:val="0"/>
          <w:szCs w:val="32"/>
        </w:rPr>
        <w:t>填报单位：</w:t>
      </w:r>
      <w:r>
        <w:rPr>
          <w:rFonts w:hint="eastAsia" w:ascii="仿宋_GB2312" w:eastAsia="Times New Roman" w:cs="黑体?"/>
          <w:color w:val="000000"/>
          <w:kern w:val="0"/>
          <w:szCs w:val="32"/>
        </w:rPr>
        <w:t xml:space="preserve">  </w:t>
      </w:r>
      <w:r>
        <w:rPr>
          <w:rFonts w:hint="eastAsia" w:ascii="仿宋_GB2312" w:eastAsia="宋体" w:cs="黑体?"/>
          <w:color w:val="000000"/>
          <w:kern w:val="0"/>
          <w:szCs w:val="32"/>
        </w:rPr>
        <w:t xml:space="preserve">            </w:t>
      </w:r>
      <w:r>
        <w:rPr>
          <w:rFonts w:ascii="仿宋_GB2312" w:eastAsia="Times New Roman" w:cs="黑体?"/>
          <w:color w:val="000000"/>
          <w:kern w:val="0"/>
          <w:szCs w:val="32"/>
        </w:rPr>
        <w:t>填报时间：   年  月  日     填报人及联系电话：</w:t>
      </w:r>
    </w:p>
    <w:tbl>
      <w:tblPr>
        <w:tblStyle w:val="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82"/>
        <w:gridCol w:w="161"/>
        <w:gridCol w:w="1123"/>
        <w:gridCol w:w="481"/>
        <w:gridCol w:w="803"/>
        <w:gridCol w:w="829"/>
        <w:gridCol w:w="455"/>
        <w:gridCol w:w="802"/>
        <w:gridCol w:w="322"/>
        <w:gridCol w:w="801"/>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80" w:type="dxa"/>
            <w:gridSpan w:val="12"/>
            <w:noWrap w:val="0"/>
            <w:vAlign w:val="center"/>
          </w:tcPr>
          <w:p>
            <w:pPr>
              <w:spacing w:line="560" w:lineRule="exact"/>
              <w:jc w:val="center"/>
              <w:rPr>
                <w:rFonts w:hint="eastAsia" w:ascii="华康简标题宋" w:hAnsi="黑体" w:eastAsia="华康简标题宋" w:cs="黑体?"/>
                <w:color w:val="000000"/>
                <w:kern w:val="0"/>
                <w:sz w:val="42"/>
                <w:szCs w:val="42"/>
              </w:rPr>
            </w:pPr>
            <w:r>
              <w:rPr>
                <w:rFonts w:hint="eastAsia" w:ascii="华康简标题宋" w:hAnsi="黑体" w:eastAsia="华康简标题宋" w:cs="黑体?"/>
                <w:color w:val="000000"/>
                <w:kern w:val="0"/>
                <w:sz w:val="42"/>
                <w:szCs w:val="42"/>
              </w:rPr>
              <w:t>农村集体聚餐食品安全管理指导情况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055" w:type="dxa"/>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时段</w:t>
            </w:r>
          </w:p>
        </w:tc>
        <w:tc>
          <w:tcPr>
            <w:tcW w:w="1382" w:type="dxa"/>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举办次数</w:t>
            </w:r>
          </w:p>
        </w:tc>
        <w:tc>
          <w:tcPr>
            <w:tcW w:w="1284" w:type="dxa"/>
            <w:gridSpan w:val="2"/>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举办餐次</w:t>
            </w:r>
          </w:p>
        </w:tc>
        <w:tc>
          <w:tcPr>
            <w:tcW w:w="1284" w:type="dxa"/>
            <w:gridSpan w:val="2"/>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就餐人数</w:t>
            </w:r>
          </w:p>
        </w:tc>
        <w:tc>
          <w:tcPr>
            <w:tcW w:w="1284" w:type="dxa"/>
            <w:gridSpan w:val="2"/>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指导次数</w:t>
            </w:r>
          </w:p>
        </w:tc>
        <w:tc>
          <w:tcPr>
            <w:tcW w:w="2791" w:type="dxa"/>
            <w:gridSpan w:val="4"/>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发生食物中毒情况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8"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382"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起数</w:t>
            </w: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中毒人数</w:t>
            </w:r>
          </w:p>
        </w:tc>
        <w:tc>
          <w:tcPr>
            <w:tcW w:w="8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死亡</w:t>
            </w:r>
          </w:p>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人数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2" w:hRule="atLeast"/>
        </w:trPr>
        <w:tc>
          <w:tcPr>
            <w:tcW w:w="105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本</w:t>
            </w:r>
            <w:r>
              <w:rPr>
                <w:rFonts w:hint="eastAsia" w:ascii="仿宋_GB2312" w:eastAsia="Times New Roman" w:cs="黑体?"/>
                <w:color w:val="000000"/>
                <w:kern w:val="0"/>
                <w:sz w:val="28"/>
                <w:szCs w:val="28"/>
              </w:rPr>
              <w:t>月</w:t>
            </w:r>
          </w:p>
        </w:tc>
        <w:tc>
          <w:tcPr>
            <w:tcW w:w="138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284"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c>
          <w:tcPr>
            <w:tcW w:w="8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eastAsia="Times New Roman" w:cs="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55" w:type="dxa"/>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今年以来</w:t>
            </w:r>
          </w:p>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累计</w:t>
            </w:r>
          </w:p>
        </w:tc>
        <w:tc>
          <w:tcPr>
            <w:tcW w:w="1382" w:type="dxa"/>
            <w:noWrap w:val="0"/>
            <w:vAlign w:val="center"/>
          </w:tcPr>
          <w:p>
            <w:pPr>
              <w:spacing w:line="560" w:lineRule="exact"/>
              <w:jc w:val="center"/>
              <w:rPr>
                <w:rFonts w:ascii="仿宋_GB2312" w:eastAsia="Times New Roman" w:cs="黑体?"/>
                <w:color w:val="000000"/>
                <w:kern w:val="0"/>
                <w:sz w:val="28"/>
                <w:szCs w:val="28"/>
              </w:rPr>
            </w:pPr>
          </w:p>
        </w:tc>
        <w:tc>
          <w:tcPr>
            <w:tcW w:w="1284" w:type="dxa"/>
            <w:gridSpan w:val="2"/>
            <w:noWrap w:val="0"/>
            <w:vAlign w:val="center"/>
          </w:tcPr>
          <w:p>
            <w:pPr>
              <w:spacing w:line="560" w:lineRule="exact"/>
              <w:jc w:val="center"/>
              <w:rPr>
                <w:rFonts w:ascii="仿宋_GB2312" w:eastAsia="Times New Roman" w:cs="黑体?"/>
                <w:color w:val="000000"/>
                <w:kern w:val="0"/>
                <w:sz w:val="28"/>
                <w:szCs w:val="28"/>
              </w:rPr>
            </w:pPr>
          </w:p>
        </w:tc>
        <w:tc>
          <w:tcPr>
            <w:tcW w:w="1284" w:type="dxa"/>
            <w:gridSpan w:val="2"/>
            <w:noWrap w:val="0"/>
            <w:vAlign w:val="center"/>
          </w:tcPr>
          <w:p>
            <w:pPr>
              <w:spacing w:line="560" w:lineRule="exact"/>
              <w:jc w:val="center"/>
              <w:rPr>
                <w:rFonts w:ascii="仿宋_GB2312" w:eastAsia="Times New Roman" w:cs="黑体?"/>
                <w:color w:val="000000"/>
                <w:kern w:val="0"/>
                <w:sz w:val="28"/>
                <w:szCs w:val="28"/>
              </w:rPr>
            </w:pPr>
          </w:p>
        </w:tc>
        <w:tc>
          <w:tcPr>
            <w:tcW w:w="1284" w:type="dxa"/>
            <w:gridSpan w:val="2"/>
            <w:noWrap w:val="0"/>
            <w:vAlign w:val="center"/>
          </w:tcPr>
          <w:p>
            <w:pPr>
              <w:spacing w:line="560" w:lineRule="exact"/>
              <w:jc w:val="center"/>
              <w:rPr>
                <w:rFonts w:ascii="仿宋_GB2312" w:eastAsia="Times New Roman" w:cs="黑体?"/>
                <w:color w:val="000000"/>
                <w:kern w:val="0"/>
                <w:sz w:val="28"/>
                <w:szCs w:val="28"/>
              </w:rPr>
            </w:pPr>
          </w:p>
        </w:tc>
        <w:tc>
          <w:tcPr>
            <w:tcW w:w="802" w:type="dxa"/>
            <w:noWrap w:val="0"/>
            <w:vAlign w:val="center"/>
          </w:tcPr>
          <w:p>
            <w:pPr>
              <w:spacing w:line="560" w:lineRule="exact"/>
              <w:jc w:val="center"/>
              <w:rPr>
                <w:rFonts w:ascii="仿宋_GB2312" w:eastAsia="Times New Roman" w:cs="黑体?"/>
                <w:color w:val="000000"/>
                <w:kern w:val="0"/>
                <w:sz w:val="28"/>
                <w:szCs w:val="28"/>
              </w:rPr>
            </w:pPr>
          </w:p>
        </w:tc>
        <w:tc>
          <w:tcPr>
            <w:tcW w:w="1123" w:type="dxa"/>
            <w:gridSpan w:val="2"/>
            <w:noWrap w:val="0"/>
            <w:vAlign w:val="center"/>
          </w:tcPr>
          <w:p>
            <w:pPr>
              <w:spacing w:line="560" w:lineRule="exact"/>
              <w:jc w:val="center"/>
              <w:rPr>
                <w:rFonts w:ascii="仿宋_GB2312" w:eastAsia="Times New Roman" w:cs="黑体?"/>
                <w:color w:val="000000"/>
                <w:kern w:val="0"/>
                <w:sz w:val="28"/>
                <w:szCs w:val="28"/>
              </w:rPr>
            </w:pPr>
          </w:p>
        </w:tc>
        <w:tc>
          <w:tcPr>
            <w:tcW w:w="866" w:type="dxa"/>
            <w:noWrap w:val="0"/>
            <w:vAlign w:val="center"/>
          </w:tcPr>
          <w:p>
            <w:pPr>
              <w:spacing w:line="560" w:lineRule="exact"/>
              <w:jc w:val="center"/>
              <w:rPr>
                <w:rFonts w:ascii="仿宋_GB2312" w:eastAsia="Times New Roman" w:cs="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80" w:type="dxa"/>
            <w:gridSpan w:val="12"/>
            <w:noWrap w:val="0"/>
            <w:vAlign w:val="center"/>
          </w:tcPr>
          <w:p>
            <w:pPr>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厨师管理情况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55" w:type="dxa"/>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时段</w:t>
            </w:r>
          </w:p>
        </w:tc>
        <w:tc>
          <w:tcPr>
            <w:tcW w:w="1543" w:type="dxa"/>
            <w:gridSpan w:val="2"/>
            <w:vMerge w:val="restart"/>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厨师人数</w:t>
            </w:r>
          </w:p>
        </w:tc>
        <w:tc>
          <w:tcPr>
            <w:tcW w:w="3236" w:type="dxa"/>
            <w:gridSpan w:val="4"/>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健康证明情况</w:t>
            </w:r>
          </w:p>
        </w:tc>
        <w:tc>
          <w:tcPr>
            <w:tcW w:w="3246" w:type="dxa"/>
            <w:gridSpan w:val="5"/>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55" w:type="dxa"/>
            <w:vMerge w:val="continue"/>
            <w:noWrap w:val="0"/>
            <w:vAlign w:val="center"/>
          </w:tcPr>
          <w:p>
            <w:pPr>
              <w:spacing w:line="560" w:lineRule="exact"/>
              <w:jc w:val="center"/>
              <w:rPr>
                <w:rFonts w:ascii="仿宋_GB2312" w:eastAsia="Times New Roman" w:cs="黑体?"/>
                <w:color w:val="000000"/>
                <w:kern w:val="0"/>
                <w:sz w:val="28"/>
                <w:szCs w:val="28"/>
              </w:rPr>
            </w:pPr>
          </w:p>
        </w:tc>
        <w:tc>
          <w:tcPr>
            <w:tcW w:w="1543" w:type="dxa"/>
            <w:gridSpan w:val="2"/>
            <w:vMerge w:val="continue"/>
            <w:noWrap w:val="0"/>
            <w:vAlign w:val="center"/>
          </w:tcPr>
          <w:p>
            <w:pPr>
              <w:spacing w:line="560" w:lineRule="exact"/>
              <w:jc w:val="center"/>
              <w:rPr>
                <w:rFonts w:ascii="仿宋_GB2312" w:eastAsia="Times New Roman" w:cs="黑体?"/>
                <w:color w:val="000000"/>
                <w:kern w:val="0"/>
                <w:sz w:val="28"/>
                <w:szCs w:val="28"/>
              </w:rPr>
            </w:pPr>
          </w:p>
        </w:tc>
        <w:tc>
          <w:tcPr>
            <w:tcW w:w="1604" w:type="dxa"/>
            <w:gridSpan w:val="2"/>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无健康证明</w:t>
            </w:r>
          </w:p>
        </w:tc>
        <w:tc>
          <w:tcPr>
            <w:tcW w:w="803" w:type="dxa"/>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过期</w:t>
            </w:r>
          </w:p>
        </w:tc>
        <w:tc>
          <w:tcPr>
            <w:tcW w:w="829" w:type="dxa"/>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有效</w:t>
            </w:r>
          </w:p>
        </w:tc>
        <w:tc>
          <w:tcPr>
            <w:tcW w:w="1579" w:type="dxa"/>
            <w:gridSpan w:val="3"/>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培训次数</w:t>
            </w:r>
          </w:p>
        </w:tc>
        <w:tc>
          <w:tcPr>
            <w:tcW w:w="1667" w:type="dxa"/>
            <w:gridSpan w:val="2"/>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55" w:type="dxa"/>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本</w:t>
            </w:r>
            <w:r>
              <w:rPr>
                <w:rFonts w:hint="eastAsia" w:ascii="仿宋_GB2312" w:eastAsia="Times New Roman" w:cs="黑体?"/>
                <w:color w:val="000000"/>
                <w:kern w:val="0"/>
                <w:sz w:val="28"/>
                <w:szCs w:val="28"/>
              </w:rPr>
              <w:t>月</w:t>
            </w:r>
          </w:p>
        </w:tc>
        <w:tc>
          <w:tcPr>
            <w:tcW w:w="1543" w:type="dxa"/>
            <w:gridSpan w:val="2"/>
            <w:noWrap w:val="0"/>
            <w:vAlign w:val="center"/>
          </w:tcPr>
          <w:p>
            <w:pPr>
              <w:spacing w:line="560" w:lineRule="exact"/>
              <w:jc w:val="center"/>
              <w:rPr>
                <w:rFonts w:ascii="仿宋_GB2312" w:eastAsia="Times New Roman" w:cs="黑体?"/>
                <w:color w:val="000000"/>
                <w:kern w:val="0"/>
                <w:sz w:val="28"/>
                <w:szCs w:val="28"/>
              </w:rPr>
            </w:pPr>
          </w:p>
        </w:tc>
        <w:tc>
          <w:tcPr>
            <w:tcW w:w="1604" w:type="dxa"/>
            <w:gridSpan w:val="2"/>
            <w:noWrap w:val="0"/>
            <w:vAlign w:val="center"/>
          </w:tcPr>
          <w:p>
            <w:pPr>
              <w:spacing w:line="560" w:lineRule="exact"/>
              <w:jc w:val="center"/>
              <w:rPr>
                <w:rFonts w:ascii="仿宋_GB2312" w:eastAsia="Times New Roman" w:cs="黑体?"/>
                <w:color w:val="000000"/>
                <w:kern w:val="0"/>
                <w:sz w:val="28"/>
                <w:szCs w:val="28"/>
              </w:rPr>
            </w:pPr>
          </w:p>
        </w:tc>
        <w:tc>
          <w:tcPr>
            <w:tcW w:w="803" w:type="dxa"/>
            <w:noWrap w:val="0"/>
            <w:vAlign w:val="center"/>
          </w:tcPr>
          <w:p>
            <w:pPr>
              <w:spacing w:line="560" w:lineRule="exact"/>
              <w:jc w:val="center"/>
              <w:rPr>
                <w:rFonts w:ascii="仿宋_GB2312" w:eastAsia="Times New Roman" w:cs="黑体?"/>
                <w:color w:val="000000"/>
                <w:kern w:val="0"/>
                <w:sz w:val="28"/>
                <w:szCs w:val="28"/>
              </w:rPr>
            </w:pPr>
          </w:p>
        </w:tc>
        <w:tc>
          <w:tcPr>
            <w:tcW w:w="829" w:type="dxa"/>
            <w:noWrap w:val="0"/>
            <w:vAlign w:val="center"/>
          </w:tcPr>
          <w:p>
            <w:pPr>
              <w:spacing w:line="560" w:lineRule="exact"/>
              <w:jc w:val="center"/>
              <w:rPr>
                <w:rFonts w:ascii="仿宋_GB2312" w:eastAsia="Times New Roman" w:cs="黑体?"/>
                <w:color w:val="000000"/>
                <w:kern w:val="0"/>
                <w:sz w:val="28"/>
                <w:szCs w:val="28"/>
              </w:rPr>
            </w:pPr>
          </w:p>
        </w:tc>
        <w:tc>
          <w:tcPr>
            <w:tcW w:w="1579" w:type="dxa"/>
            <w:gridSpan w:val="3"/>
            <w:noWrap w:val="0"/>
            <w:vAlign w:val="center"/>
          </w:tcPr>
          <w:p>
            <w:pPr>
              <w:spacing w:line="560" w:lineRule="exact"/>
              <w:jc w:val="center"/>
              <w:rPr>
                <w:rFonts w:ascii="仿宋_GB2312" w:eastAsia="Times New Roman" w:cs="黑体?"/>
                <w:color w:val="000000"/>
                <w:kern w:val="0"/>
                <w:sz w:val="28"/>
                <w:szCs w:val="28"/>
              </w:rPr>
            </w:pPr>
          </w:p>
        </w:tc>
        <w:tc>
          <w:tcPr>
            <w:tcW w:w="1667" w:type="dxa"/>
            <w:gridSpan w:val="2"/>
            <w:noWrap w:val="0"/>
            <w:vAlign w:val="center"/>
          </w:tcPr>
          <w:p>
            <w:pPr>
              <w:spacing w:line="560" w:lineRule="exact"/>
              <w:jc w:val="center"/>
              <w:rPr>
                <w:rFonts w:ascii="仿宋_GB2312" w:eastAsia="Times New Roman" w:cs="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055" w:type="dxa"/>
            <w:noWrap w:val="0"/>
            <w:vAlign w:val="center"/>
          </w:tcPr>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今年以来</w:t>
            </w:r>
          </w:p>
          <w:p>
            <w:pPr>
              <w:spacing w:line="560" w:lineRule="exact"/>
              <w:jc w:val="center"/>
              <w:rPr>
                <w:rFonts w:ascii="仿宋_GB2312" w:eastAsia="Times New Roman" w:cs="黑体?"/>
                <w:color w:val="000000"/>
                <w:kern w:val="0"/>
                <w:sz w:val="28"/>
                <w:szCs w:val="28"/>
              </w:rPr>
            </w:pPr>
            <w:r>
              <w:rPr>
                <w:rFonts w:ascii="仿宋_GB2312" w:eastAsia="Times New Roman" w:cs="黑体?"/>
                <w:color w:val="000000"/>
                <w:kern w:val="0"/>
                <w:sz w:val="28"/>
                <w:szCs w:val="28"/>
              </w:rPr>
              <w:t>累计</w:t>
            </w:r>
          </w:p>
        </w:tc>
        <w:tc>
          <w:tcPr>
            <w:tcW w:w="1543" w:type="dxa"/>
            <w:gridSpan w:val="2"/>
            <w:noWrap w:val="0"/>
            <w:vAlign w:val="center"/>
          </w:tcPr>
          <w:p>
            <w:pPr>
              <w:spacing w:line="560" w:lineRule="exact"/>
              <w:jc w:val="center"/>
              <w:rPr>
                <w:rFonts w:ascii="仿宋_GB2312" w:eastAsia="Times New Roman" w:cs="黑体?"/>
                <w:color w:val="000000"/>
                <w:kern w:val="0"/>
                <w:sz w:val="28"/>
                <w:szCs w:val="28"/>
              </w:rPr>
            </w:pPr>
          </w:p>
        </w:tc>
        <w:tc>
          <w:tcPr>
            <w:tcW w:w="1604" w:type="dxa"/>
            <w:gridSpan w:val="2"/>
            <w:noWrap w:val="0"/>
            <w:vAlign w:val="center"/>
          </w:tcPr>
          <w:p>
            <w:pPr>
              <w:spacing w:line="560" w:lineRule="exact"/>
              <w:jc w:val="center"/>
              <w:rPr>
                <w:rFonts w:ascii="仿宋_GB2312" w:eastAsia="Times New Roman" w:cs="黑体?"/>
                <w:color w:val="000000"/>
                <w:kern w:val="0"/>
                <w:sz w:val="28"/>
                <w:szCs w:val="28"/>
              </w:rPr>
            </w:pPr>
          </w:p>
        </w:tc>
        <w:tc>
          <w:tcPr>
            <w:tcW w:w="803" w:type="dxa"/>
            <w:noWrap w:val="0"/>
            <w:vAlign w:val="center"/>
          </w:tcPr>
          <w:p>
            <w:pPr>
              <w:spacing w:line="560" w:lineRule="exact"/>
              <w:jc w:val="center"/>
              <w:rPr>
                <w:rFonts w:ascii="仿宋_GB2312" w:eastAsia="Times New Roman" w:cs="黑体?"/>
                <w:color w:val="000000"/>
                <w:kern w:val="0"/>
                <w:sz w:val="28"/>
                <w:szCs w:val="28"/>
              </w:rPr>
            </w:pPr>
          </w:p>
        </w:tc>
        <w:tc>
          <w:tcPr>
            <w:tcW w:w="829" w:type="dxa"/>
            <w:noWrap w:val="0"/>
            <w:vAlign w:val="center"/>
          </w:tcPr>
          <w:p>
            <w:pPr>
              <w:spacing w:line="560" w:lineRule="exact"/>
              <w:jc w:val="center"/>
              <w:rPr>
                <w:rFonts w:ascii="仿宋_GB2312" w:eastAsia="Times New Roman" w:cs="黑体?"/>
                <w:color w:val="000000"/>
                <w:kern w:val="0"/>
                <w:sz w:val="28"/>
                <w:szCs w:val="28"/>
              </w:rPr>
            </w:pPr>
          </w:p>
        </w:tc>
        <w:tc>
          <w:tcPr>
            <w:tcW w:w="1579" w:type="dxa"/>
            <w:gridSpan w:val="3"/>
            <w:noWrap w:val="0"/>
            <w:vAlign w:val="center"/>
          </w:tcPr>
          <w:p>
            <w:pPr>
              <w:spacing w:line="560" w:lineRule="exact"/>
              <w:jc w:val="center"/>
              <w:rPr>
                <w:rFonts w:ascii="仿宋_GB2312" w:eastAsia="Times New Roman" w:cs="黑体?"/>
                <w:color w:val="000000"/>
                <w:kern w:val="0"/>
                <w:sz w:val="28"/>
                <w:szCs w:val="28"/>
              </w:rPr>
            </w:pPr>
          </w:p>
        </w:tc>
        <w:tc>
          <w:tcPr>
            <w:tcW w:w="1667" w:type="dxa"/>
            <w:gridSpan w:val="2"/>
            <w:noWrap w:val="0"/>
            <w:vAlign w:val="center"/>
          </w:tcPr>
          <w:p>
            <w:pPr>
              <w:spacing w:line="560" w:lineRule="exact"/>
              <w:jc w:val="center"/>
              <w:rPr>
                <w:rFonts w:ascii="仿宋_GB2312" w:eastAsia="Times New Roman" w:cs="黑体?"/>
                <w:color w:val="000000"/>
                <w:kern w:val="0"/>
                <w:sz w:val="28"/>
                <w:szCs w:val="28"/>
              </w:rPr>
            </w:pPr>
          </w:p>
        </w:tc>
      </w:tr>
    </w:tbl>
    <w:p>
      <w:pPr>
        <w:spacing w:line="560" w:lineRule="exact"/>
      </w:pPr>
      <w:r>
        <w:rPr>
          <w:rFonts w:hint="eastAsia" w:ascii="宋体" w:hAnsi="宋体" w:cs="宋体"/>
          <w:color w:val="000000"/>
          <w:kern w:val="0"/>
          <w:sz w:val="28"/>
          <w:szCs w:val="28"/>
        </w:rPr>
        <w:t>注：本表实行月报制。于每月</w:t>
      </w:r>
      <w:r>
        <w:rPr>
          <w:rFonts w:hint="eastAsia" w:eastAsia="Times New Roman"/>
          <w:color w:val="000000"/>
          <w:kern w:val="0"/>
          <w:sz w:val="28"/>
          <w:szCs w:val="28"/>
        </w:rPr>
        <w:t>5</w:t>
      </w:r>
      <w:r>
        <w:rPr>
          <w:rFonts w:hint="eastAsia" w:ascii="宋体" w:hAnsi="宋体" w:cs="宋体"/>
          <w:color w:val="000000"/>
          <w:kern w:val="0"/>
          <w:sz w:val="28"/>
          <w:szCs w:val="28"/>
        </w:rPr>
        <w:t>日前上报镇市场监管分局</w:t>
      </w:r>
      <w:r>
        <w:rPr>
          <w:rFonts w:hint="eastAsia" w:ascii="宋体" w:hAnsi="宋体" w:cs="宋体"/>
          <w:color w:val="000000"/>
          <w:kern w:val="0"/>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简标题宋">
    <w:panose1 w:val="02010609000101010101"/>
    <w:charset w:val="00"/>
    <w:family w:val="auto"/>
    <w:pitch w:val="default"/>
    <w:sig w:usb0="00000000" w:usb1="00000000" w:usb2="00000000" w:usb3="00000000" w:csb0="00000000" w:csb1="00000000"/>
  </w:font>
  <w:font w:name="黑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18</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zcyNzQxMTc0YTFmMmU0MjBjMjY0MTdiN2YwY2IifQ=="/>
  </w:docVars>
  <w:rsids>
    <w:rsidRoot w:val="7C27557A"/>
    <w:rsid w:val="51BD46A9"/>
    <w:rsid w:val="7C27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宋体"/>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2023-11-10T07:48:00Z</dcterms:created>
  <dc:creator>R.M</dc:creator>
  <cp:lastModifiedBy>R.M</cp:lastModifiedBy>
  <dcterms:modified xsi:type="dcterms:W3CDTF">2023-11-10T07:51:29Z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0BF94364D47148DF968829714F256EAD_11</vt:lpwstr>
  </property>
</Properties>
</file>