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方正小标宋简体" w:hAnsi="方正小标宋简体" w:eastAsia="方正小标宋简体" w:cs="方正小标宋简体"/>
          <w:color w:val="333333"/>
          <w:kern w:val="0"/>
          <w:sz w:val="44"/>
          <w:szCs w:val="44"/>
        </w:rPr>
      </w:pPr>
      <w:r>
        <w:rPr>
          <w:rFonts w:hint="eastAsia" w:ascii="方正小标宋简体" w:hAnsi="方正小标宋简体" w:eastAsia="方正小标宋简体" w:cs="方正小标宋简体"/>
          <w:color w:val="333333"/>
          <w:kern w:val="0"/>
          <w:sz w:val="44"/>
          <w:szCs w:val="44"/>
        </w:rPr>
        <w:t>长安镇群众举报电信网络诈骗</w:t>
      </w:r>
    </w:p>
    <w:p>
      <w:pPr>
        <w:widowControl/>
        <w:spacing w:line="600" w:lineRule="exact"/>
        <w:jc w:val="center"/>
        <w:rPr>
          <w:rFonts w:hint="default" w:ascii="方正小标宋简体" w:hAnsi="方正小标宋简体" w:eastAsia="方正小标宋简体" w:cs="方正小标宋简体"/>
          <w:color w:val="333333"/>
          <w:kern w:val="0"/>
          <w:sz w:val="44"/>
          <w:szCs w:val="44"/>
          <w:lang w:val="en-US" w:eastAsia="zh-CN"/>
        </w:rPr>
      </w:pPr>
      <w:r>
        <w:rPr>
          <w:rFonts w:hint="eastAsia" w:ascii="方正小标宋简体" w:hAnsi="方正小标宋简体" w:eastAsia="方正小标宋简体" w:cs="方正小标宋简体"/>
          <w:color w:val="333333"/>
          <w:kern w:val="0"/>
          <w:sz w:val="44"/>
          <w:szCs w:val="44"/>
        </w:rPr>
        <w:t>违法犯罪活动奖励办法</w:t>
      </w:r>
    </w:p>
    <w:p>
      <w:pPr>
        <w:widowControl/>
        <w:spacing w:line="600" w:lineRule="exact"/>
        <w:jc w:val="center"/>
        <w:rPr>
          <w:rFonts w:hint="eastAsia" w:ascii="仿宋" w:hAnsi="仿宋" w:eastAsia="仿宋" w:cs="仿宋"/>
          <w:color w:val="333333"/>
          <w:kern w:val="0"/>
          <w:sz w:val="32"/>
          <w:szCs w:val="32"/>
          <w:lang w:val="en-US" w:eastAsia="zh-CN"/>
        </w:rPr>
      </w:pPr>
      <w:r>
        <w:rPr>
          <w:rFonts w:hint="eastAsia" w:ascii="仿宋" w:hAnsi="仿宋" w:eastAsia="仿宋" w:cs="仿宋"/>
          <w:color w:val="333333"/>
          <w:kern w:val="0"/>
          <w:sz w:val="32"/>
          <w:szCs w:val="32"/>
          <w:lang w:val="en-US" w:eastAsia="zh-CN"/>
        </w:rPr>
        <w:t>（征求意见稿）</w:t>
      </w:r>
    </w:p>
    <w:p>
      <w:pPr>
        <w:ind w:firstLine="640" w:firstLineChars="200"/>
        <w:rPr>
          <w:rFonts w:hint="eastAsia" w:ascii="仿宋" w:hAnsi="仿宋" w:eastAsia="仿宋" w:cs="仿宋"/>
          <w:sz w:val="32"/>
          <w:szCs w:val="32"/>
          <w:lang w:eastAsia="zh-CN"/>
        </w:rPr>
      </w:pPr>
    </w:p>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则</w:t>
      </w:r>
    </w:p>
    <w:p>
      <w:pPr>
        <w:ind w:firstLine="640" w:firstLineChars="200"/>
        <w:rPr>
          <w:rFonts w:hint="eastAsia" w:ascii="仿宋" w:hAnsi="仿宋" w:eastAsia="仿宋" w:cs="仿宋"/>
          <w:sz w:val="32"/>
          <w:szCs w:val="32"/>
          <w:lang w:eastAsia="zh-CN"/>
        </w:rPr>
      </w:pPr>
      <w:r>
        <w:rPr>
          <w:rFonts w:hint="eastAsia" w:ascii="楷体_GB2312" w:hAnsi="楷体_GB2312" w:eastAsia="楷体_GB2312" w:cs="楷体_GB2312"/>
          <w:sz w:val="32"/>
          <w:szCs w:val="32"/>
          <w:lang w:eastAsia="zh-CN"/>
        </w:rPr>
        <w:t>第一条</w:t>
      </w:r>
      <w:r>
        <w:rPr>
          <w:rFonts w:hint="eastAsia" w:ascii="仿宋" w:hAnsi="仿宋" w:eastAsia="仿宋" w:cs="仿宋"/>
          <w:sz w:val="32"/>
          <w:szCs w:val="32"/>
          <w:lang w:eastAsia="zh-CN"/>
        </w:rPr>
        <w:t xml:space="preserve"> 为切实维护人民群众的财产安全和合法权益，充分调动广大群众参与打击治理电信网络诈骗违法犯罪工作的积极性和主动性，</w:t>
      </w:r>
      <w:r>
        <w:rPr>
          <w:rFonts w:hint="eastAsia" w:ascii="仿宋" w:hAnsi="仿宋" w:eastAsia="仿宋" w:cs="仿宋"/>
          <w:sz w:val="32"/>
          <w:szCs w:val="32"/>
          <w:lang w:val="en-US"/>
        </w:rPr>
        <w:t>坚决遏制电信网络诈骗高发态势，</w:t>
      </w:r>
      <w:r>
        <w:rPr>
          <w:rFonts w:hint="eastAsia" w:ascii="仿宋" w:hAnsi="仿宋" w:eastAsia="仿宋" w:cs="仿宋"/>
          <w:sz w:val="32"/>
          <w:szCs w:val="32"/>
          <w:lang w:eastAsia="zh-CN"/>
        </w:rPr>
        <w:t>根据省市有关规定，制定本奖励办法。</w:t>
      </w:r>
    </w:p>
    <w:p>
      <w:pPr>
        <w:ind w:firstLine="640" w:firstLineChars="200"/>
        <w:rPr>
          <w:rFonts w:hint="eastAsia" w:ascii="仿宋" w:hAnsi="仿宋" w:eastAsia="仿宋" w:cs="仿宋"/>
          <w:sz w:val="32"/>
          <w:szCs w:val="32"/>
          <w:lang w:eastAsia="zh-CN"/>
        </w:rPr>
      </w:pPr>
      <w:r>
        <w:rPr>
          <w:rFonts w:hint="eastAsia" w:ascii="楷体_GB2312" w:hAnsi="楷体_GB2312" w:eastAsia="楷体_GB2312" w:cs="楷体_GB2312"/>
          <w:sz w:val="32"/>
          <w:szCs w:val="32"/>
          <w:lang w:eastAsia="zh-CN"/>
        </w:rPr>
        <w:t>第二条</w:t>
      </w:r>
      <w:r>
        <w:rPr>
          <w:rFonts w:hint="eastAsia" w:ascii="仿宋" w:hAnsi="仿宋" w:eastAsia="仿宋" w:cs="仿宋"/>
          <w:sz w:val="32"/>
          <w:szCs w:val="32"/>
          <w:lang w:eastAsia="zh-CN"/>
        </w:rPr>
        <w:t xml:space="preserve"> 本办法适用于发生在长安镇行政区域内发生的电信网络诈骗违法犯罪活动，包括诈骗罪、电信网络诈骗“黑灰产”、开贩“两卡”犯罪，如帮助信息网络犯罪活动罪、买卖国家机关证件罪、侵犯公民个人信息罪、妨害信用卡管理罪等与电信网络诈骗相关联的违法犯罪线索。</w:t>
      </w:r>
    </w:p>
    <w:p>
      <w:pPr>
        <w:ind w:firstLine="640" w:firstLineChars="200"/>
        <w:rPr>
          <w:rFonts w:hint="eastAsia" w:ascii="仿宋" w:hAnsi="仿宋" w:eastAsia="仿宋" w:cs="仿宋"/>
          <w:sz w:val="32"/>
          <w:szCs w:val="32"/>
          <w:lang w:eastAsia="zh-CN"/>
        </w:rPr>
      </w:pPr>
      <w:r>
        <w:rPr>
          <w:rFonts w:hint="eastAsia" w:ascii="楷体_GB2312" w:hAnsi="楷体_GB2312" w:eastAsia="楷体_GB2312" w:cs="楷体_GB2312"/>
          <w:sz w:val="32"/>
          <w:szCs w:val="32"/>
          <w:lang w:eastAsia="zh-CN"/>
        </w:rPr>
        <w:t>第三条</w:t>
      </w:r>
      <w:r>
        <w:rPr>
          <w:rFonts w:hint="eastAsia" w:ascii="仿宋" w:hAnsi="仿宋" w:eastAsia="仿宋" w:cs="仿宋"/>
          <w:sz w:val="32"/>
          <w:szCs w:val="32"/>
          <w:lang w:eastAsia="zh-CN"/>
        </w:rPr>
        <w:t xml:space="preserve"> 本办法的奖励对象是向长安镇公安机关举报涉电信网络诈骗违法犯罪线索的人民群众，履行法定义务、工作职责的公职人员除外。</w:t>
      </w: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举报范围和内容</w:t>
      </w:r>
    </w:p>
    <w:p>
      <w:pPr>
        <w:ind w:firstLine="640" w:firstLineChars="200"/>
        <w:rPr>
          <w:rFonts w:hint="eastAsia" w:ascii="仿宋" w:hAnsi="仿宋" w:eastAsia="仿宋" w:cs="仿宋"/>
          <w:sz w:val="32"/>
          <w:szCs w:val="32"/>
          <w:lang w:eastAsia="zh-CN"/>
        </w:rPr>
      </w:pPr>
      <w:r>
        <w:rPr>
          <w:rFonts w:hint="eastAsia" w:ascii="楷体_GB2312" w:hAnsi="楷体_GB2312" w:eastAsia="楷体_GB2312" w:cs="楷体_GB2312"/>
          <w:sz w:val="32"/>
          <w:szCs w:val="32"/>
          <w:lang w:eastAsia="zh-CN"/>
        </w:rPr>
        <w:t>第四条</w:t>
      </w:r>
      <w:r>
        <w:rPr>
          <w:rFonts w:hint="eastAsia" w:ascii="仿宋" w:hAnsi="仿宋" w:eastAsia="仿宋" w:cs="仿宋"/>
          <w:sz w:val="32"/>
          <w:szCs w:val="32"/>
          <w:lang w:eastAsia="zh-CN"/>
        </w:rPr>
        <w:t xml:space="preserve"> 公民发现或知悉下列情况，可以及时举报：</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（一）本地直接从事电信网络诈骗犯罪的窝点，或利用工作室、GOIP设备等为电信网络诈骗犯罪提供服务的窝点。</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（二）从事电信网络诈骗犯罪人员、赴境外从事电信网络诈骗犯罪人员。</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（三）为电信网络诈骗团伙提供转取款、洗钱服务的犯罪人员。</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（四）出租、出借、出售、买卖银行卡、手机卡和对公账户，收卡、贩卡团伙等违法犯罪人员。</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（五）组织运送、介绍他人出境参与电信网络诈骗犯罪或者偷越国境的“蛇头”。</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（六）为实施电信网络诈骗犯罪提供网络引流推广、支付平台、服务器转售租赁、技术开发等帮助犯罪人员。</w:t>
      </w:r>
    </w:p>
    <w:p>
      <w:pPr>
        <w:ind w:firstLine="640" w:firstLineChars="200"/>
        <w:rPr>
          <w:rFonts w:hint="eastAsia" w:ascii="仿宋" w:hAnsi="仿宋" w:eastAsia="仿宋" w:cs="仿宋"/>
          <w:sz w:val="32"/>
          <w:szCs w:val="32"/>
          <w:lang w:eastAsia="zh-CN"/>
        </w:rPr>
      </w:pPr>
      <w:r>
        <w:rPr>
          <w:rFonts w:hint="eastAsia" w:ascii="楷体_GB2312" w:hAnsi="楷体_GB2312" w:eastAsia="楷体_GB2312" w:cs="楷体_GB2312"/>
          <w:sz w:val="32"/>
          <w:szCs w:val="32"/>
          <w:lang w:eastAsia="zh-CN"/>
        </w:rPr>
        <w:t>第五条</w:t>
      </w:r>
      <w:r>
        <w:rPr>
          <w:rFonts w:hint="eastAsia" w:ascii="仿宋" w:hAnsi="仿宋" w:eastAsia="仿宋" w:cs="仿宋"/>
          <w:sz w:val="32"/>
          <w:szCs w:val="32"/>
          <w:lang w:eastAsia="zh-CN"/>
        </w:rPr>
        <w:t xml:space="preserve"> 公民举报时，应尽可能提供线索发生的时间、地点、性质等简要情况，以及犯罪嫌疑人的姓名（绰号）、住址、主要特征、藏匿地点及主要犯罪事实、证据情况等。</w:t>
      </w:r>
    </w:p>
    <w:p>
      <w:pPr>
        <w:ind w:firstLine="640" w:firstLineChars="200"/>
        <w:rPr>
          <w:rFonts w:hint="eastAsia" w:ascii="仿宋" w:hAnsi="仿宋" w:eastAsia="仿宋" w:cs="仿宋"/>
          <w:sz w:val="32"/>
          <w:szCs w:val="32"/>
          <w:lang w:eastAsia="zh-CN"/>
        </w:rPr>
      </w:pPr>
      <w:r>
        <w:rPr>
          <w:rFonts w:hint="eastAsia" w:ascii="楷体_GB2312" w:hAnsi="楷体_GB2312" w:eastAsia="楷体_GB2312" w:cs="楷体_GB2312"/>
          <w:sz w:val="32"/>
          <w:szCs w:val="32"/>
          <w:lang w:eastAsia="zh-CN"/>
        </w:rPr>
        <w:t>第六条</w:t>
      </w:r>
      <w:r>
        <w:rPr>
          <w:rFonts w:hint="eastAsia" w:ascii="仿宋" w:hAnsi="仿宋" w:eastAsia="仿宋" w:cs="仿宋"/>
          <w:sz w:val="32"/>
          <w:szCs w:val="32"/>
          <w:lang w:eastAsia="zh-CN"/>
        </w:rPr>
        <w:t xml:space="preserve"> 公民举报应当以事实为根据，相关资料要真实有效，不得故意歪曲、夸大事实，同时举报人应说明线索来源。借举报为名对他人进行诬告陷害或弄虚作假骗取奖金的，依照相关法律规定追究相应法律责任。</w:t>
      </w:r>
    </w:p>
    <w:p>
      <w:pP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举报途径和方式</w:t>
      </w:r>
    </w:p>
    <w:p>
      <w:pPr>
        <w:ind w:firstLine="640" w:firstLineChars="200"/>
        <w:rPr>
          <w:rFonts w:hint="eastAsia" w:ascii="仿宋" w:hAnsi="仿宋" w:eastAsia="仿宋" w:cs="仿宋"/>
          <w:sz w:val="32"/>
          <w:szCs w:val="32"/>
          <w:lang w:eastAsia="zh-CN"/>
        </w:rPr>
      </w:pPr>
      <w:r>
        <w:rPr>
          <w:rFonts w:hint="eastAsia" w:ascii="楷体_GB2312" w:hAnsi="楷体_GB2312" w:eastAsia="楷体_GB2312" w:cs="楷体_GB2312"/>
          <w:sz w:val="32"/>
          <w:szCs w:val="32"/>
          <w:lang w:eastAsia="zh-CN"/>
        </w:rPr>
        <w:t>第七条</w:t>
      </w:r>
      <w:r>
        <w:rPr>
          <w:rFonts w:hint="eastAsia" w:ascii="仿宋" w:hAnsi="仿宋" w:eastAsia="仿宋" w:cs="仿宋"/>
          <w:sz w:val="32"/>
          <w:szCs w:val="32"/>
          <w:lang w:eastAsia="zh-CN"/>
        </w:rPr>
        <w:t xml:space="preserve"> 举报人可以通过拨打110、举报电话</w:t>
      </w:r>
      <w:r>
        <w:rPr>
          <w:rFonts w:hint="eastAsia" w:ascii="仿宋" w:hAnsi="仿宋" w:eastAsia="仿宋" w:cs="仿宋"/>
          <w:sz w:val="32"/>
          <w:szCs w:val="32"/>
          <w:lang w:val="en-US" w:eastAsia="zh-CN"/>
        </w:rPr>
        <w:t>076985539443</w:t>
      </w:r>
      <w:r>
        <w:rPr>
          <w:rFonts w:hint="eastAsia" w:ascii="仿宋" w:hAnsi="仿宋" w:eastAsia="仿宋" w:cs="仿宋"/>
          <w:sz w:val="32"/>
          <w:szCs w:val="32"/>
          <w:lang w:eastAsia="zh-CN"/>
        </w:rPr>
        <w:t>、邮寄信件（长安镇东门中路</w:t>
      </w:r>
      <w:r>
        <w:rPr>
          <w:rFonts w:hint="eastAsia" w:ascii="仿宋" w:hAnsi="仿宋" w:eastAsia="仿宋" w:cs="仿宋"/>
          <w:sz w:val="32"/>
          <w:szCs w:val="32"/>
          <w:lang w:val="en-US" w:eastAsia="zh-CN"/>
        </w:rPr>
        <w:t>19号长安分局反诈中心）</w:t>
      </w:r>
      <w:r>
        <w:rPr>
          <w:rFonts w:hint="eastAsia" w:ascii="仿宋" w:hAnsi="仿宋" w:eastAsia="仿宋" w:cs="仿宋"/>
          <w:sz w:val="32"/>
          <w:szCs w:val="32"/>
          <w:lang w:eastAsia="zh-CN"/>
        </w:rPr>
        <w:t>或直接到长安公安分局及各派出所当面举报。</w:t>
      </w:r>
    </w:p>
    <w:p>
      <w:pPr>
        <w:ind w:firstLine="640" w:firstLineChars="200"/>
        <w:rPr>
          <w:rFonts w:hint="eastAsia" w:ascii="仿宋" w:hAnsi="仿宋" w:eastAsia="仿宋" w:cs="仿宋"/>
          <w:sz w:val="32"/>
          <w:szCs w:val="32"/>
          <w:lang w:eastAsia="zh-CN"/>
        </w:rPr>
      </w:pPr>
      <w:r>
        <w:rPr>
          <w:rFonts w:hint="eastAsia" w:ascii="楷体_GB2312" w:hAnsi="楷体_GB2312" w:eastAsia="楷体_GB2312" w:cs="楷体_GB2312"/>
          <w:sz w:val="32"/>
          <w:szCs w:val="32"/>
          <w:lang w:eastAsia="zh-CN"/>
        </w:rPr>
        <w:t>第八条</w:t>
      </w:r>
      <w:r>
        <w:rPr>
          <w:rFonts w:hint="eastAsia" w:ascii="仿宋" w:hAnsi="仿宋" w:eastAsia="仿宋" w:cs="仿宋"/>
          <w:sz w:val="32"/>
          <w:szCs w:val="32"/>
          <w:lang w:eastAsia="zh-CN"/>
        </w:rPr>
        <w:t xml:space="preserve"> 公民举报、提供涉诈犯罪线索，可以公开或秘密进行，也可采取实名或匿名方式举报。</w:t>
      </w:r>
    </w:p>
    <w:p>
      <w:pPr>
        <w:ind w:firstLine="640" w:firstLineChars="200"/>
        <w:rPr>
          <w:rFonts w:hint="eastAsia" w:ascii="仿宋" w:hAnsi="仿宋" w:eastAsia="仿宋" w:cs="仿宋"/>
          <w:sz w:val="32"/>
          <w:szCs w:val="32"/>
          <w:lang w:eastAsia="zh-CN"/>
        </w:rPr>
      </w:pPr>
      <w:r>
        <w:rPr>
          <w:rFonts w:hint="eastAsia" w:ascii="楷体_GB2312" w:hAnsi="楷体_GB2312" w:eastAsia="楷体_GB2312" w:cs="楷体_GB2312"/>
          <w:sz w:val="32"/>
          <w:szCs w:val="32"/>
          <w:lang w:eastAsia="zh-CN"/>
        </w:rPr>
        <w:t>第九条</w:t>
      </w:r>
      <w:r>
        <w:rPr>
          <w:rFonts w:hint="eastAsia" w:ascii="仿宋" w:hAnsi="仿宋" w:eastAsia="仿宋" w:cs="仿宋"/>
          <w:sz w:val="32"/>
          <w:szCs w:val="32"/>
          <w:lang w:eastAsia="zh-CN"/>
        </w:rPr>
        <w:t xml:space="preserve"> 接收线索举报单位有保障举报人安全的义务，未经举报人同意，不得在核查、奖励、宣传等过程中向任何人、任何单位透露举报人相关信息。</w:t>
      </w:r>
    </w:p>
    <w:p>
      <w:pPr>
        <w:ind w:firstLine="640" w:firstLineChars="200"/>
        <w:rPr>
          <w:rFonts w:hint="eastAsia" w:ascii="仿宋" w:hAnsi="仿宋" w:eastAsia="仿宋" w:cs="仿宋"/>
          <w:sz w:val="32"/>
          <w:szCs w:val="32"/>
          <w:lang w:eastAsia="zh-CN"/>
        </w:rPr>
      </w:pPr>
      <w:r>
        <w:rPr>
          <w:rFonts w:hint="eastAsia" w:ascii="楷体_GB2312" w:hAnsi="楷体_GB2312" w:eastAsia="楷体_GB2312" w:cs="楷体_GB2312"/>
          <w:sz w:val="32"/>
          <w:szCs w:val="32"/>
          <w:lang w:eastAsia="zh-CN"/>
        </w:rPr>
        <w:t>第十条</w:t>
      </w:r>
      <w:r>
        <w:rPr>
          <w:rFonts w:hint="eastAsia" w:ascii="仿宋" w:hAnsi="仿宋" w:eastAsia="仿宋" w:cs="仿宋"/>
          <w:sz w:val="32"/>
          <w:szCs w:val="32"/>
          <w:lang w:eastAsia="zh-CN"/>
        </w:rPr>
        <w:t xml:space="preserve"> 对公民及时劝阻制止、提供的涉诈犯罪线索应在规定时间内受理，及时开展查证，除无法通知或有碍核查外，要向举报人反馈查证结果。</w:t>
      </w:r>
    </w:p>
    <w:p>
      <w:pP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奖励标准和程序</w:t>
      </w:r>
    </w:p>
    <w:p>
      <w:pPr>
        <w:ind w:firstLine="640" w:firstLineChars="200"/>
        <w:rPr>
          <w:rFonts w:hint="eastAsia" w:ascii="仿宋" w:hAnsi="仿宋" w:eastAsia="仿宋" w:cs="仿宋"/>
          <w:sz w:val="32"/>
          <w:szCs w:val="32"/>
          <w:lang w:eastAsia="zh-CN"/>
        </w:rPr>
      </w:pPr>
      <w:r>
        <w:rPr>
          <w:rFonts w:hint="eastAsia" w:ascii="楷体_GB2312" w:hAnsi="楷体_GB2312" w:eastAsia="楷体_GB2312" w:cs="楷体_GB2312"/>
          <w:sz w:val="32"/>
          <w:szCs w:val="32"/>
          <w:lang w:eastAsia="zh-CN"/>
        </w:rPr>
        <w:t>第十一条</w:t>
      </w:r>
      <w:r>
        <w:rPr>
          <w:rFonts w:hint="eastAsia" w:ascii="仿宋" w:hAnsi="仿宋" w:eastAsia="仿宋" w:cs="仿宋"/>
          <w:sz w:val="32"/>
          <w:szCs w:val="32"/>
          <w:lang w:eastAsia="zh-CN"/>
        </w:rPr>
        <w:t xml:space="preserve"> 有下列行为之一的，经查证属实，根据其情节和贡献大小按以下标准给予奖励：</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（一）主动发现并及时劝阻、制止他人正在向电信网络诈骗犯罪嫌疑人进行转账汇款，有效避免他人遭受财产损失，经查证属实，每成功劝阻1起，挽回金额</w:t>
      </w:r>
      <w:r>
        <w:rPr>
          <w:rFonts w:hint="eastAsia" w:ascii="仿宋" w:hAnsi="仿宋" w:eastAsia="仿宋" w:cs="仿宋"/>
          <w:sz w:val="32"/>
          <w:szCs w:val="32"/>
          <w:lang w:val="en-US" w:eastAsia="zh-CN"/>
        </w:rPr>
        <w:t>10万元（不含）以下的，</w:t>
      </w:r>
      <w:r>
        <w:rPr>
          <w:rFonts w:hint="eastAsia" w:ascii="仿宋" w:hAnsi="仿宋" w:eastAsia="仿宋" w:cs="仿宋"/>
          <w:sz w:val="32"/>
          <w:szCs w:val="32"/>
          <w:lang w:eastAsia="zh-CN"/>
        </w:rPr>
        <w:t>奖励人民币500元；挽回金额</w:t>
      </w:r>
      <w:r>
        <w:rPr>
          <w:rFonts w:hint="eastAsia" w:ascii="仿宋" w:hAnsi="仿宋" w:eastAsia="仿宋" w:cs="仿宋"/>
          <w:sz w:val="32"/>
          <w:szCs w:val="32"/>
          <w:lang w:val="en-US" w:eastAsia="zh-CN"/>
        </w:rPr>
        <w:t>10万元（含）以上100万元（不含）以下的，</w:t>
      </w:r>
      <w:r>
        <w:rPr>
          <w:rFonts w:hint="eastAsia" w:ascii="仿宋" w:hAnsi="仿宋" w:eastAsia="仿宋" w:cs="仿宋"/>
          <w:sz w:val="32"/>
          <w:szCs w:val="32"/>
          <w:lang w:eastAsia="zh-CN"/>
        </w:rPr>
        <w:t>奖励人民币</w:t>
      </w:r>
      <w:r>
        <w:rPr>
          <w:rFonts w:hint="eastAsia" w:ascii="仿宋" w:hAnsi="仿宋" w:eastAsia="仿宋" w:cs="仿宋"/>
          <w:sz w:val="32"/>
          <w:szCs w:val="32"/>
          <w:lang w:val="en-US" w:eastAsia="zh-CN"/>
        </w:rPr>
        <w:t>1000</w:t>
      </w:r>
      <w:r>
        <w:rPr>
          <w:rFonts w:hint="eastAsia" w:ascii="仿宋" w:hAnsi="仿宋" w:eastAsia="仿宋" w:cs="仿宋"/>
          <w:sz w:val="32"/>
          <w:szCs w:val="32"/>
          <w:lang w:eastAsia="zh-CN"/>
        </w:rPr>
        <w:t>元；挽回金额</w:t>
      </w:r>
      <w:r>
        <w:rPr>
          <w:rFonts w:hint="eastAsia" w:ascii="仿宋" w:hAnsi="仿宋" w:eastAsia="仿宋" w:cs="仿宋"/>
          <w:sz w:val="32"/>
          <w:szCs w:val="32"/>
          <w:lang w:val="en-US" w:eastAsia="zh-CN"/>
        </w:rPr>
        <w:t>100万元（含）以上的，</w:t>
      </w:r>
      <w:r>
        <w:rPr>
          <w:rFonts w:hint="eastAsia" w:ascii="仿宋" w:hAnsi="仿宋" w:eastAsia="仿宋" w:cs="仿宋"/>
          <w:sz w:val="32"/>
          <w:szCs w:val="32"/>
          <w:lang w:eastAsia="zh-CN"/>
        </w:rPr>
        <w:t>奖励人民币3000元。</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（二）提供线索举报开贩涉电信网络诈骗电话卡或银行卡，经查证属实，嫌疑人被采取刑事拘留的，每举报1人奖励人民币500元</w:t>
      </w:r>
      <w:r>
        <w:rPr>
          <w:rFonts w:hint="eastAsia" w:ascii="仿宋" w:hAnsi="仿宋" w:eastAsia="仿宋" w:cs="仿宋"/>
          <w:sz w:val="32"/>
          <w:szCs w:val="32"/>
          <w:lang w:val="en-US" w:eastAsia="zh-CN"/>
        </w:rPr>
        <w:t>,单宗案件最高奖励5</w:t>
      </w:r>
      <w:r>
        <w:rPr>
          <w:rFonts w:hint="eastAsia" w:ascii="仿宋" w:hAnsi="仿宋" w:eastAsia="仿宋" w:cs="仿宋"/>
          <w:sz w:val="32"/>
          <w:szCs w:val="32"/>
          <w:lang w:eastAsia="zh-CN"/>
        </w:rPr>
        <w:t>000元。</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（三）提供线索举报电信网络诈骗犯罪嫌疑人，经查证属实，嫌疑人被采取刑事拘留的，每举报1人奖励人民币</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00元</w:t>
      </w:r>
      <w:r>
        <w:rPr>
          <w:rFonts w:hint="eastAsia" w:ascii="仿宋" w:hAnsi="仿宋" w:eastAsia="仿宋" w:cs="仿宋"/>
          <w:sz w:val="32"/>
          <w:szCs w:val="32"/>
          <w:lang w:val="en-US" w:eastAsia="zh-CN"/>
        </w:rPr>
        <w:t>,单宗案件最高奖励5</w:t>
      </w:r>
      <w:r>
        <w:rPr>
          <w:rFonts w:hint="eastAsia" w:ascii="仿宋" w:hAnsi="仿宋" w:eastAsia="仿宋" w:cs="仿宋"/>
          <w:sz w:val="32"/>
          <w:szCs w:val="32"/>
          <w:lang w:eastAsia="zh-CN"/>
        </w:rPr>
        <w:t>000元。</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（四）提供线索举报出境从事电信网络诈骗犯罪嫌疑人，经查证属实，嫌疑人被采取刑事拘留的，每举报1人奖励人民币</w:t>
      </w:r>
      <w:r>
        <w:rPr>
          <w:rFonts w:hint="eastAsia" w:ascii="仿宋" w:hAnsi="仿宋" w:eastAsia="仿宋" w:cs="仿宋"/>
          <w:sz w:val="32"/>
          <w:szCs w:val="32"/>
          <w:lang w:val="en-US" w:eastAsia="zh-CN"/>
        </w:rPr>
        <w:t>20</w:t>
      </w:r>
      <w:r>
        <w:rPr>
          <w:rFonts w:hint="eastAsia" w:ascii="仿宋" w:hAnsi="仿宋" w:eastAsia="仿宋" w:cs="仿宋"/>
          <w:sz w:val="32"/>
          <w:szCs w:val="32"/>
          <w:lang w:eastAsia="zh-CN"/>
        </w:rPr>
        <w:t>00元</w:t>
      </w:r>
      <w:r>
        <w:rPr>
          <w:rFonts w:hint="eastAsia" w:ascii="仿宋" w:hAnsi="仿宋" w:eastAsia="仿宋" w:cs="仿宋"/>
          <w:sz w:val="32"/>
          <w:szCs w:val="32"/>
          <w:lang w:val="en-US" w:eastAsia="zh-CN"/>
        </w:rPr>
        <w:t>,单宗案件最高奖励10</w:t>
      </w:r>
      <w:r>
        <w:rPr>
          <w:rFonts w:hint="eastAsia" w:ascii="仿宋" w:hAnsi="仿宋" w:eastAsia="仿宋" w:cs="仿宋"/>
          <w:sz w:val="32"/>
          <w:szCs w:val="32"/>
          <w:lang w:eastAsia="zh-CN"/>
        </w:rPr>
        <w:t>000元。</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（五）提供线索举报被长安镇公安机关上网追逃的电信网络诈骗犯罪嫌疑人或被外地公安机关上网追逃在长安镇活动的网络诈骗犯罪嫌疑人，每抓获1人奖励人民币1000元。</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（六）提供线索协助公安机关打掉电信网络诈骗犯罪窝点，每打掉1个犯罪窝点，刑拘</w:t>
      </w:r>
      <w:r>
        <w:rPr>
          <w:rFonts w:hint="eastAsia" w:ascii="仿宋" w:hAnsi="仿宋" w:eastAsia="仿宋" w:cs="仿宋"/>
          <w:sz w:val="32"/>
          <w:szCs w:val="32"/>
          <w:lang w:val="en-US" w:eastAsia="zh-CN"/>
        </w:rPr>
        <w:t>3人</w:t>
      </w:r>
      <w:r>
        <w:rPr>
          <w:rFonts w:hint="eastAsia" w:ascii="仿宋" w:hAnsi="仿宋" w:eastAsia="仿宋" w:cs="仿宋"/>
          <w:sz w:val="32"/>
          <w:szCs w:val="32"/>
          <w:lang w:eastAsia="zh-CN"/>
        </w:rPr>
        <w:t>（含）</w:t>
      </w:r>
      <w:r>
        <w:rPr>
          <w:rFonts w:hint="eastAsia" w:ascii="仿宋" w:hAnsi="仿宋" w:eastAsia="仿宋" w:cs="仿宋"/>
          <w:sz w:val="32"/>
          <w:szCs w:val="32"/>
          <w:lang w:val="en-US" w:eastAsia="zh-CN"/>
        </w:rPr>
        <w:t>以上</w:t>
      </w:r>
      <w:r>
        <w:rPr>
          <w:rFonts w:hint="eastAsia" w:ascii="仿宋" w:hAnsi="仿宋" w:eastAsia="仿宋" w:cs="仿宋"/>
          <w:sz w:val="32"/>
          <w:szCs w:val="32"/>
          <w:lang w:eastAsia="zh-CN"/>
        </w:rPr>
        <w:t>10人（不含）以下，奖励人民币</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000元；刑拘10人（含）以上，奖励人民币30000元。</w:t>
      </w:r>
    </w:p>
    <w:p>
      <w:pPr>
        <w:ind w:firstLine="640" w:firstLineChars="200"/>
        <w:rPr>
          <w:rFonts w:hint="eastAsia" w:ascii="仿宋" w:hAnsi="仿宋" w:eastAsia="仿宋" w:cs="仿宋"/>
          <w:sz w:val="32"/>
          <w:szCs w:val="32"/>
          <w:lang w:eastAsia="zh-CN"/>
        </w:rPr>
      </w:pPr>
      <w:r>
        <w:rPr>
          <w:rFonts w:hint="eastAsia" w:ascii="楷体_GB2312" w:hAnsi="楷体_GB2312" w:eastAsia="楷体_GB2312" w:cs="楷体_GB2312"/>
          <w:sz w:val="32"/>
          <w:szCs w:val="32"/>
          <w:lang w:eastAsia="zh-CN"/>
        </w:rPr>
        <w:t>第十二条</w:t>
      </w:r>
      <w:r>
        <w:rPr>
          <w:rFonts w:hint="eastAsia" w:ascii="仿宋" w:hAnsi="仿宋" w:eastAsia="仿宋" w:cs="仿宋"/>
          <w:sz w:val="32"/>
          <w:szCs w:val="32"/>
          <w:lang w:eastAsia="zh-CN"/>
        </w:rPr>
        <w:t xml:space="preserve"> 举报线索属公安机关尚未掌握的，并实行首报奖励和次报补充有效线索奖励原则。多人举报同一线索的，奖励首次举报人，补充举报新的有效线索的，视具体情况给予奖励。举报同时符合本奖励办法多项规定的，在较高奖励幅度内确定奖励金额，不重复奖励。</w:t>
      </w:r>
    </w:p>
    <w:p>
      <w:pP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则</w:t>
      </w:r>
    </w:p>
    <w:p>
      <w:pPr>
        <w:ind w:firstLine="640" w:firstLineChars="200"/>
        <w:rPr>
          <w:rFonts w:hint="eastAsia" w:ascii="仿宋" w:hAnsi="仿宋" w:eastAsia="仿宋" w:cs="仿宋"/>
          <w:sz w:val="32"/>
          <w:szCs w:val="32"/>
          <w:lang w:eastAsia="zh-CN"/>
        </w:rPr>
      </w:pPr>
      <w:r>
        <w:rPr>
          <w:rFonts w:hint="eastAsia" w:ascii="楷体_GB2312" w:hAnsi="楷体_GB2312" w:eastAsia="楷体_GB2312" w:cs="楷体_GB2312"/>
          <w:sz w:val="32"/>
          <w:szCs w:val="32"/>
          <w:lang w:eastAsia="zh-CN"/>
        </w:rPr>
        <w:t>第十三条</w:t>
      </w:r>
      <w:r>
        <w:rPr>
          <w:rFonts w:hint="eastAsia" w:ascii="仿宋" w:hAnsi="仿宋" w:eastAsia="仿宋" w:cs="仿宋"/>
          <w:sz w:val="32"/>
          <w:szCs w:val="32"/>
          <w:lang w:eastAsia="zh-CN"/>
        </w:rPr>
        <w:t xml:space="preserve"> 本办法由长安镇反诈办负责解释。</w:t>
      </w:r>
    </w:p>
    <w:p>
      <w:pPr>
        <w:ind w:firstLine="640" w:firstLineChars="200"/>
        <w:rPr>
          <w:rFonts w:hint="eastAsia" w:ascii="仿宋" w:hAnsi="仿宋" w:eastAsia="仿宋" w:cs="仿宋"/>
          <w:sz w:val="32"/>
          <w:szCs w:val="32"/>
          <w:lang w:eastAsia="zh-CN"/>
        </w:rPr>
      </w:pPr>
      <w:r>
        <w:rPr>
          <w:rFonts w:hint="eastAsia" w:ascii="楷体_GB2312" w:hAnsi="楷体_GB2312" w:eastAsia="楷体_GB2312" w:cs="楷体_GB2312"/>
          <w:sz w:val="32"/>
          <w:szCs w:val="32"/>
          <w:lang w:eastAsia="zh-CN"/>
        </w:rPr>
        <w:t xml:space="preserve">第十四条 </w:t>
      </w:r>
      <w:r>
        <w:rPr>
          <w:rFonts w:hint="eastAsia" w:ascii="仿宋" w:hAnsi="仿宋" w:eastAsia="仿宋" w:cs="仿宋"/>
          <w:sz w:val="32"/>
          <w:szCs w:val="32"/>
          <w:lang w:eastAsia="zh-CN"/>
        </w:rPr>
        <w:t>举报同时符合长安镇多份奖励办法规定的，以较高奖励标准的文件确定奖励金额，不重复奖励</w:t>
      </w:r>
      <w:bookmarkStart w:id="0" w:name="_GoBack"/>
      <w:bookmarkEnd w:id="0"/>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楷体_GB2312" w:hAnsi="楷体_GB2312" w:eastAsia="楷体_GB2312" w:cs="楷体_GB2312"/>
          <w:sz w:val="32"/>
          <w:szCs w:val="32"/>
          <w:lang w:eastAsia="zh-CN"/>
        </w:rPr>
        <w:t xml:space="preserve">第十五条 </w:t>
      </w:r>
      <w:r>
        <w:rPr>
          <w:rFonts w:hint="eastAsia" w:ascii="仿宋" w:hAnsi="仿宋" w:eastAsia="仿宋" w:cs="仿宋"/>
          <w:sz w:val="32"/>
          <w:szCs w:val="32"/>
          <w:lang w:eastAsia="zh-CN"/>
        </w:rPr>
        <w:t>本办法自发布之日起施行，试行一年。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sz w:val="24"/>
                              <w:szCs w:val="36"/>
                              <w:lang w:eastAsia="zh-CN"/>
                            </w:rPr>
                          </w:pPr>
                          <w:r>
                            <w:rPr>
                              <w:rFonts w:hint="eastAsia"/>
                              <w:sz w:val="24"/>
                              <w:szCs w:val="36"/>
                              <w:lang w:eastAsia="zh-CN"/>
                            </w:rPr>
                            <w:fldChar w:fldCharType="begin"/>
                          </w:r>
                          <w:r>
                            <w:rPr>
                              <w:rFonts w:hint="eastAsia"/>
                              <w:sz w:val="24"/>
                              <w:szCs w:val="36"/>
                              <w:lang w:eastAsia="zh-CN"/>
                            </w:rPr>
                            <w:instrText xml:space="preserve"> PAGE  \* MERGEFORMAT </w:instrText>
                          </w:r>
                          <w:r>
                            <w:rPr>
                              <w:rFonts w:hint="eastAsia"/>
                              <w:sz w:val="24"/>
                              <w:szCs w:val="36"/>
                              <w:lang w:eastAsia="zh-CN"/>
                            </w:rPr>
                            <w:fldChar w:fldCharType="separate"/>
                          </w:r>
                          <w:r>
                            <w:rPr>
                              <w:rFonts w:hint="eastAsia"/>
                              <w:sz w:val="24"/>
                              <w:szCs w:val="36"/>
                              <w:lang w:eastAsia="zh-CN"/>
                            </w:rPr>
                            <w:t>1</w:t>
                          </w:r>
                          <w:r>
                            <w:rPr>
                              <w:rFonts w:hint="eastAsia"/>
                              <w:sz w:val="24"/>
                              <w:szCs w:val="36"/>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sz w:val="24"/>
                        <w:szCs w:val="36"/>
                        <w:lang w:eastAsia="zh-CN"/>
                      </w:rPr>
                    </w:pPr>
                    <w:r>
                      <w:rPr>
                        <w:rFonts w:hint="eastAsia"/>
                        <w:sz w:val="24"/>
                        <w:szCs w:val="36"/>
                        <w:lang w:eastAsia="zh-CN"/>
                      </w:rPr>
                      <w:fldChar w:fldCharType="begin"/>
                    </w:r>
                    <w:r>
                      <w:rPr>
                        <w:rFonts w:hint="eastAsia"/>
                        <w:sz w:val="24"/>
                        <w:szCs w:val="36"/>
                        <w:lang w:eastAsia="zh-CN"/>
                      </w:rPr>
                      <w:instrText xml:space="preserve"> PAGE  \* MERGEFORMAT </w:instrText>
                    </w:r>
                    <w:r>
                      <w:rPr>
                        <w:rFonts w:hint="eastAsia"/>
                        <w:sz w:val="24"/>
                        <w:szCs w:val="36"/>
                        <w:lang w:eastAsia="zh-CN"/>
                      </w:rPr>
                      <w:fldChar w:fldCharType="separate"/>
                    </w:r>
                    <w:r>
                      <w:rPr>
                        <w:rFonts w:hint="eastAsia"/>
                        <w:sz w:val="24"/>
                        <w:szCs w:val="36"/>
                        <w:lang w:eastAsia="zh-CN"/>
                      </w:rPr>
                      <w:t>1</w:t>
                    </w:r>
                    <w:r>
                      <w:rPr>
                        <w:rFonts w:hint="eastAsia"/>
                        <w:sz w:val="24"/>
                        <w:szCs w:val="36"/>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31B51FA"/>
    <w:rsid w:val="052E3A91"/>
    <w:rsid w:val="0BCC4111"/>
    <w:rsid w:val="0F1A5DDD"/>
    <w:rsid w:val="125A48E6"/>
    <w:rsid w:val="158A1E36"/>
    <w:rsid w:val="17450A9F"/>
    <w:rsid w:val="1C5D3DAD"/>
    <w:rsid w:val="226278E8"/>
    <w:rsid w:val="57F56983"/>
    <w:rsid w:val="67C6275A"/>
    <w:rsid w:val="7E297FEE"/>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2350</Words>
  <Characters>2436</Characters>
  <Paragraphs>98</Paragraphs>
  <TotalTime>1</TotalTime>
  <ScaleCrop>false</ScaleCrop>
  <LinksUpToDate>false</LinksUpToDate>
  <CharactersWithSpaces>2460</CharactersWithSpaces>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2021-06-29T01:19:00Z</dcterms:created>
  <dc:creator>LYA-AL00</dc:creator>
  <cp:lastModifiedBy>Administrator</cp:lastModifiedBy>
  <dcterms:modified xsi:type="dcterms:W3CDTF">2021-11-24T09:30:02Z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706f1492a4344ef987500012256bfb47</vt:lpwstr>
  </property>
  <property fmtid="{D5CDD505-2E9C-101B-9397-08002B2CF9AE}" pid="3" name="KSOProductBuildVer">
    <vt:lpwstr>2052-11.8.2.9022</vt:lpwstr>
  </property>
</Properties>
</file>