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寮步镇202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年年度及202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年月度资质建筑业</w:t>
      </w:r>
    </w:p>
    <w:p w14:paraId="417A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纳统申报说明</w:t>
      </w:r>
    </w:p>
    <w:p w14:paraId="6071B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5" w:firstLineChars="200"/>
        <w:textAlignment w:val="auto"/>
        <w:rPr>
          <w:rFonts w:hint="default" w:ascii="Times New Roman" w:hAnsi="Times New Roman" w:eastAsia="黑体" w:cs="Times New Roman"/>
          <w:b/>
          <w:spacing w:val="28"/>
          <w:sz w:val="36"/>
          <w:szCs w:val="36"/>
        </w:rPr>
      </w:pPr>
    </w:p>
    <w:p w14:paraId="61C1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一、入库标准</w:t>
      </w:r>
    </w:p>
    <w:p w14:paraId="7C86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持有效建筑业资质证书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并且从事工程施工的法人单位，包括：房屋建筑业、土木工程建筑业、建筑安装业、建筑装饰、装修和其他建筑业。</w:t>
      </w:r>
    </w:p>
    <w:p w14:paraId="44D50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二、申报时间</w:t>
      </w:r>
    </w:p>
    <w:p w14:paraId="0B64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入库截止时间：每月9日前</w:t>
      </w:r>
    </w:p>
    <w:p w14:paraId="48235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三、申报资料</w:t>
      </w:r>
    </w:p>
    <w:p w14:paraId="672071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正常情况：有建筑业资质证书且营业范围第一、二位为建筑业活动。</w:t>
      </w:r>
    </w:p>
    <w:p w14:paraId="2FF3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所需资料：</w:t>
      </w:r>
    </w:p>
    <w:p w14:paraId="0032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1.加盖单位公章的《法人单位基本情况》(附件1）（可手写或填写后打印）；</w:t>
      </w:r>
    </w:p>
    <w:p w14:paraId="1C62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加盖单位公章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的营业执照复印件；</w:t>
      </w:r>
    </w:p>
    <w:p w14:paraId="71024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3.加盖单位公章的建筑业资质（资质应在编码范围内，时间应处于有效期内）复印件；</w:t>
      </w:r>
    </w:p>
    <w:p w14:paraId="599FF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（二）特殊情况：企业名称含生态、园林、科技设计、销售等字眼的企业，或营业范围第一、二位不为建筑业活动。</w:t>
      </w:r>
    </w:p>
    <w:p w14:paraId="7B32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所需资料：除了提供上述材料外，还需要提供近期的资产负债表、利润表及从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税务网上申报系统打印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(有税务部门公章）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并加盖单位公章的最近1个月《增值税纳税申报表》及《增值税纳税申报表附列资料（表一）》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施工合同、发票等辅助资料。</w:t>
      </w:r>
    </w:p>
    <w:p w14:paraId="7135F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、其他说明</w:t>
      </w:r>
    </w:p>
    <w:p w14:paraId="4E83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所有材料一式一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</w:rPr>
        <w:t>份并加盖单位公章。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lang w:eastAsia="zh-CN"/>
        </w:rPr>
        <w:t>满足入库条件即可提交资料，预留充足的审核时间。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先发送电子版资料到邮箱：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704670548@qq.com，审核无误后盖章版纸质资料可交至寮步镇勤政路1号寮步镇政府六楼617办公室（需携带提交资料人身份证登记进入）或扫描为JPG或PDF文件发送到邮箱704670548@qq.com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2D32D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81258186</w:t>
      </w:r>
      <w:r>
        <w:rPr>
          <w:rFonts w:hint="eastAsia" w:ascii="Times New Roman" w:hAnsi="Times New Roman" w:eastAsia="仿宋_GB2312" w:cs="仿宋_GB2312"/>
          <w:sz w:val="32"/>
          <w:szCs w:val="32"/>
        </w:rPr>
        <w:t>; 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韩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小姐。</w:t>
      </w:r>
    </w:p>
    <w:p w14:paraId="19262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4F4B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</w:t>
      </w:r>
    </w:p>
    <w:p w14:paraId="1F92C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9" w:firstLineChars="170"/>
        <w:textAlignment w:val="auto"/>
        <w:rPr>
          <w:rFonts w:hint="eastAsia" w:ascii="Times New Roman" w:hAnsi="Times New Roman" w:eastAsia="仿宋_GB2312" w:cs="仿宋_GB2312"/>
          <w:spacing w:val="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8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法人单位基本情况</w:t>
      </w:r>
    </w:p>
    <w:p w14:paraId="582E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2、建筑业企业资质证书样板</w:t>
      </w:r>
    </w:p>
    <w:p w14:paraId="65DE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383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EB9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52" w:firstLineChars="200"/>
        <w:textAlignment w:val="auto"/>
        <w:rPr>
          <w:rFonts w:hint="eastAsia" w:ascii="Times New Roman" w:hAnsi="Times New Roman" w:eastAsia="仿宋_GB2312" w:cs="仿宋_GB2312"/>
          <w:color w:val="7030A0"/>
          <w:spacing w:val="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7030A0"/>
          <w:spacing w:val="28"/>
          <w:sz w:val="32"/>
          <w:szCs w:val="32"/>
          <w:lang w:val="en-US" w:eastAsia="zh-CN"/>
        </w:rPr>
        <w:t xml:space="preserve">    </w:t>
      </w:r>
    </w:p>
    <w:p w14:paraId="7BFD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52" w:firstLineChars="200"/>
        <w:textAlignment w:val="auto"/>
        <w:rPr>
          <w:rFonts w:hint="eastAsia" w:ascii="仿宋_GB2312" w:hAnsi="仿宋_GB2312" w:eastAsia="仿宋_GB2312" w:cs="仿宋_GB2312"/>
          <w:color w:val="7030A0"/>
          <w:spacing w:val="28"/>
          <w:sz w:val="32"/>
          <w:szCs w:val="32"/>
          <w:lang w:val="en-US" w:eastAsia="zh-CN"/>
        </w:rPr>
      </w:pPr>
    </w:p>
    <w:p w14:paraId="07B1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7030A0"/>
          <w:spacing w:val="28"/>
          <w:sz w:val="32"/>
          <w:szCs w:val="32"/>
          <w:lang w:val="en-US" w:eastAsia="zh-CN"/>
        </w:rPr>
      </w:pPr>
    </w:p>
    <w:p w14:paraId="0AE44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7030A0"/>
          <w:spacing w:val="28"/>
          <w:sz w:val="32"/>
          <w:szCs w:val="32"/>
          <w:lang w:val="en-US" w:eastAsia="zh-CN"/>
        </w:rPr>
      </w:pPr>
    </w:p>
    <w:p w14:paraId="6DF2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p w14:paraId="40D5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p w14:paraId="11BA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p w14:paraId="48D7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p w14:paraId="2995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28"/>
          <w:sz w:val="32"/>
          <w:szCs w:val="32"/>
          <w:lang w:val="en-US" w:eastAsia="zh-CN"/>
        </w:rPr>
      </w:pPr>
    </w:p>
    <w:p w14:paraId="409E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28"/>
          <w:sz w:val="32"/>
          <w:szCs w:val="32"/>
          <w:lang w:val="en-US" w:eastAsia="zh-CN"/>
        </w:rPr>
        <w:t>附件1</w:t>
      </w:r>
    </w:p>
    <w:p w14:paraId="4EADE35A"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 w14:paraId="23EB5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35E7BEDC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59EF0A57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261456F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33084157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5F8DFA04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 w14:paraId="3935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21107CF4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7BD7419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12447339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26ECA9CE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4DE42DA1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 w14:paraId="5448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68A69030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2511E1E2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6671BBD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75494434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7EB54898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 w14:paraId="34A5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51D5E0CC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5265E073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5D05A7F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7D78D12A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7C0F2840">
            <w:pPr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</w:tbl>
    <w:p w14:paraId="62294911"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 w14:paraId="10D859F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D5A5D"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23090EC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7C411AE8">
            <w:pPr>
              <w:snapToGrid w:val="0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 w14:paraId="3B52E77B">
            <w:pPr>
              <w:snapToGrid w:val="0"/>
              <w:ind w:firstLine="900" w:firstLineChars="5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</w:tr>
      <w:tr w14:paraId="327CDEB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0089"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304F42C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4D3502BB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 w14:paraId="3B6782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1268B"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47541B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499B7779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 w14:paraId="513FFA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003E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02F85CA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 w14:paraId="40AFCD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86E318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 w14:paraId="76A120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7F89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3BCEDE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 w14:paraId="59ABDB2E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4FE41E66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 w14:paraId="07C148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4E32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05E83E0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电话</w:t>
            </w:r>
          </w:p>
          <w:p w14:paraId="0CD50306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 w14:paraId="523F679A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 w14:paraId="2D7F54D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</w:tc>
      </w:tr>
      <w:tr w14:paraId="49A25F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C0859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6BC99887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 w14:paraId="0E7C798C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 w14:paraId="331FF3A9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 w14:paraId="15BA07A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245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2B2535E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 w14:paraId="39D29731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14:paraId="0F0C6A70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 w14:paraId="0DD87D75"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 w14:paraId="2BA88B9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376F2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978045D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登记注册统计类别    □□□</w:t>
            </w:r>
          </w:p>
          <w:p w14:paraId="371CACAE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内资企业</w:t>
            </w:r>
          </w:p>
          <w:p w14:paraId="3FFF5847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>119 其他有限责任公司</w:t>
            </w:r>
          </w:p>
          <w:p w14:paraId="44131143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 xml:space="preserve">121 私营股份有限公司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129 其他股份有限公司</w:t>
            </w:r>
          </w:p>
          <w:p w14:paraId="55959D8B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131 全民所有制企业（国有企业）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132 集体所有制企业（集体企业） 133 股份合作企业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>134 联营企业</w:t>
            </w:r>
          </w:p>
          <w:p w14:paraId="103662BE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140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个人独资企业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150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其他内资企业</w:t>
            </w:r>
          </w:p>
          <w:p w14:paraId="2CF8A348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港澳台投资企业</w:t>
            </w:r>
          </w:p>
          <w:p w14:paraId="072F2FFA">
            <w:pPr>
              <w:tabs>
                <w:tab w:val="left" w:pos="630"/>
              </w:tabs>
              <w:spacing w:line="300" w:lineRule="atLeast"/>
              <w:ind w:left="178" w:leftChars="85" w:firstLine="0" w:firstLineChars="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港澳台投资有限责任公司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港澳台投资股份有限公司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港澳台投资合伙企业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其他港澳台投资企业</w:t>
            </w:r>
          </w:p>
          <w:p w14:paraId="097C9AD9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外商投资企业</w:t>
            </w:r>
          </w:p>
          <w:p w14:paraId="712B54E5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外商投资有限责任公司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外商投资股份有限公司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其他外商投资企业</w:t>
            </w:r>
          </w:p>
          <w:p w14:paraId="705986A4"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400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农民专业合作社（联合社）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500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个体工商户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900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其他市场主体</w:t>
            </w:r>
          </w:p>
        </w:tc>
      </w:tr>
      <w:tr w14:paraId="785F24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8DFC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FD60EE5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 w14:paraId="10BD86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3AD77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14B6539"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限国有控股企业填报）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</w:tbl>
    <w:p w14:paraId="4B27E97B">
      <w:pPr>
        <w:rPr>
          <w:rFonts w:ascii="宋体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 w14:paraId="228F9220"/>
    <w:tbl>
      <w:tblPr>
        <w:tblStyle w:val="7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 w14:paraId="383F57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9659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2FD5ECE5">
            <w:pPr>
              <w:spacing w:line="220" w:lineRule="exact"/>
              <w:ind w:firstLine="102" w:firstLineChars="5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1成立时间（所有</w:t>
            </w:r>
            <w:r>
              <w:rPr>
                <w:rFonts w:ascii="宋体" w:hAnsi="宋体" w:cs="宋体"/>
                <w:sz w:val="18"/>
                <w:szCs w:val="18"/>
              </w:rPr>
              <w:t>单位填写）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  2</w:t>
            </w:r>
            <w:r>
              <w:rPr>
                <w:rFonts w:hint="eastAsia" w:ascii="宋体" w:hAnsi="宋体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  <w:r>
              <w:rPr>
                <w:rFonts w:hint="eastAsia" w:ascii="宋体" w:hAnsi="宋体"/>
                <w:sz w:val="18"/>
                <w:szCs w:val="18"/>
              </w:rPr>
              <w:t>（仅限企业</w:t>
            </w:r>
            <w:r>
              <w:rPr>
                <w:rFonts w:ascii="宋体" w:hAnsi="宋体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sz w:val="18"/>
                <w:szCs w:val="18"/>
              </w:rPr>
              <w:t>写）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 w14:paraId="2B0B8B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4659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9A4FC85"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 w14:paraId="62F9FBB8">
            <w:pPr>
              <w:spacing w:line="220" w:lineRule="exact"/>
              <w:ind w:left="1935" w:leftChars="107" w:hanging="1710" w:hangingChars="9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 2停业(歇业)  3筹建  4当年关闭  5当年破产  6当年注销  7当年撤(</w:t>
            </w:r>
            <w:r>
              <w:rPr>
                <w:rFonts w:ascii="宋体" w:hAnsi="宋体"/>
                <w:sz w:val="18"/>
                <w:szCs w:val="18"/>
              </w:rPr>
              <w:t>吊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 xml:space="preserve">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 w14:paraId="158324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BDDFC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5285FAC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 w14:paraId="364F90F2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 w14:paraId="2E6B01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76F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4EA108A"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制度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情况     □ </w:t>
            </w:r>
          </w:p>
          <w:p w14:paraId="558E4DDA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 执行《企业会计准则》             2  执行《小企业会计准则》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 执行《企业会计制度》</w:t>
            </w:r>
          </w:p>
        </w:tc>
      </w:tr>
      <w:tr w14:paraId="732572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E33A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BADC38B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个    </w:t>
            </w:r>
          </w:p>
        </w:tc>
      </w:tr>
      <w:tr w14:paraId="4A0E74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0EAD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ADC4033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 w14:paraId="68D4A1F5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 w14:paraId="6B1F20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024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02C868C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 w14:paraId="389F3E24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</w:t>
            </w:r>
          </w:p>
        </w:tc>
      </w:tr>
      <w:tr w14:paraId="6D4C2C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011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06F9900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 w14:paraId="12B2E159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</w:t>
            </w:r>
          </w:p>
        </w:tc>
      </w:tr>
      <w:tr w14:paraId="4C3BB8C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DE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9FD0EA5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 w14:paraId="301E9909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 w14:paraId="71D473BB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 w14:paraId="0F1520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B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7A5219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 w14:paraId="2D3021AD"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 w14:paraId="5987C346">
            <w:pPr>
              <w:spacing w:line="220" w:lineRule="exact"/>
              <w:ind w:firstLine="180" w:firstLineChars="100"/>
              <w:rPr>
                <w:rFonts w:hint="eastAsia" w:ascii="宋体" w:hAnsi="宋体" w:eastAsia="宋体" w:cs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eastAsia="zh-CN"/>
              </w:rPr>
              <w:t>建筑业企业新资质编码（若已更换最新资质证书，按新资质再次填写）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 w14:paraId="08F767AB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 w14:paraId="2A57EE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EB31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20A6A6E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 w14:paraId="4FA97C47"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 w14:paraId="371C276E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（经营形式选2、3、4的单位填报）</w:t>
            </w:r>
          </w:p>
        </w:tc>
      </w:tr>
      <w:tr w14:paraId="2D2B86E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3D7A3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F2CE9B4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零售业态（可多选，不超过3个）    □□□□   □□□□    □□□□</w:t>
            </w:r>
          </w:p>
          <w:p w14:paraId="7EF0B603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有店铺零售</w:t>
            </w:r>
          </w:p>
          <w:p w14:paraId="1432158B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1010  便利店    1020  超市    1030  折扣店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1040  仓储会员店    1050  百货店</w:t>
            </w:r>
          </w:p>
          <w:p w14:paraId="4C098C8F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1060  购物中心  1070  专业店  1080  品牌专卖店    1090  集合店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1100  无人值守商店</w:t>
            </w:r>
          </w:p>
          <w:p w14:paraId="30BE6C10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无店铺零售</w:t>
            </w:r>
          </w:p>
          <w:p w14:paraId="62E81C7C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2010  网络零售    2020  电视/广播零售    2030  邮寄零售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2040  无人售货设备零售</w:t>
            </w:r>
          </w:p>
          <w:p w14:paraId="721FEDFD">
            <w:pPr>
              <w:spacing w:line="22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2050  电话零售    2060  直销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2070  流动货摊零售   2090  其他  </w:t>
            </w:r>
          </w:p>
        </w:tc>
      </w:tr>
      <w:tr w14:paraId="66D64C8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59E1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8F3447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 w14:paraId="35BDAAD5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统计负责人：     填表人： 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填表人联系电话（手机）：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 w14:paraId="61B5DF50"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 w14:paraId="04FF89EB">
      <w:pPr>
        <w:spacing w:line="260" w:lineRule="exact"/>
        <w:jc w:val="right"/>
        <w:rPr>
          <w:rFonts w:hint="eastAsia" w:ascii="宋体" w:hAnsi="宋体" w:cs="宋体"/>
          <w:sz w:val="18"/>
          <w:szCs w:val="18"/>
        </w:rPr>
      </w:pPr>
    </w:p>
    <w:p w14:paraId="458825A2">
      <w:pPr>
        <w:spacing w:line="260" w:lineRule="exact"/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 w14:paraId="4FD0D753">
      <w:pPr>
        <w:spacing w:line="260" w:lineRule="exact"/>
      </w:pPr>
    </w:p>
    <w:p w14:paraId="49807EC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6FB349DE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139055" cy="7248525"/>
            <wp:effectExtent l="0" t="0" r="4445" b="9525"/>
            <wp:docPr id="1" name="图片 1" descr="WXWorkLocal_16947737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69477370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E1098">
      <w:pPr>
        <w:rPr>
          <w:rFonts w:hint="default" w:ascii="Times New Roman" w:hAnsi="Times New Roman" w:cs="Times New Roman"/>
        </w:rPr>
      </w:pPr>
    </w:p>
    <w:p w14:paraId="6F1E7EEA">
      <w:pPr>
        <w:spacing w:line="360" w:lineRule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p w14:paraId="426824AB">
      <w:pPr>
        <w:spacing w:line="360" w:lineRule="auto"/>
        <w:rPr>
          <w:rFonts w:hint="default" w:ascii="Times New Roman" w:hAnsi="Times New Roman" w:cs="Times New Roman" w:eastAsiaTheme="majorEastAsia"/>
          <w:color w:val="7030A0"/>
          <w:spacing w:val="28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EU-FZ-S9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FZ-S92">
    <w:panose1 w:val="02020503000000020004"/>
    <w:charset w:val="86"/>
    <w:family w:val="auto"/>
    <w:pitch w:val="default"/>
    <w:sig w:usb0="E00002FF" w:usb1="48CFECFA" w:usb2="05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35A07">
    <w:pPr>
      <w:pStyle w:val="4"/>
      <w:framePr w:wrap="around" w:vAnchor="text" w:hAnchor="margin" w:xAlign="outside" w:y="1"/>
      <w:pBdr>
        <w:bottom w:val="none" w:color="auto" w:sz="0" w:space="0"/>
      </w:pBdr>
      <w:rPr>
        <w:rStyle w:val="11"/>
      </w:rPr>
    </w:pPr>
  </w:p>
  <w:p w14:paraId="193E528B">
    <w:pPr>
      <w:pStyle w:val="4"/>
      <w:pBdr>
        <w:bottom w:val="none" w:color="auto" w:sz="0" w:space="1"/>
      </w:pBdr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9AFCB"/>
    <w:multiLevelType w:val="singleLevel"/>
    <w:tmpl w:val="1629AFCB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FiODA3NzcyMWM1NWJmYTg3YzIyYmRkZjA5MTYifQ=="/>
  </w:docVars>
  <w:rsids>
    <w:rsidRoot w:val="004A6CB6"/>
    <w:rsid w:val="000F6FBE"/>
    <w:rsid w:val="00133375"/>
    <w:rsid w:val="001D582A"/>
    <w:rsid w:val="001D6D28"/>
    <w:rsid w:val="00255B6C"/>
    <w:rsid w:val="00396F3A"/>
    <w:rsid w:val="003B7F64"/>
    <w:rsid w:val="003C5BBF"/>
    <w:rsid w:val="00424BE0"/>
    <w:rsid w:val="004A6CB6"/>
    <w:rsid w:val="00502484"/>
    <w:rsid w:val="00596B60"/>
    <w:rsid w:val="005F4C90"/>
    <w:rsid w:val="00647235"/>
    <w:rsid w:val="00741504"/>
    <w:rsid w:val="0081757E"/>
    <w:rsid w:val="008657D9"/>
    <w:rsid w:val="008D2C18"/>
    <w:rsid w:val="008F5035"/>
    <w:rsid w:val="00962E62"/>
    <w:rsid w:val="009C6F41"/>
    <w:rsid w:val="00A14451"/>
    <w:rsid w:val="00AA36D5"/>
    <w:rsid w:val="00AB68C2"/>
    <w:rsid w:val="00AF4EEF"/>
    <w:rsid w:val="00B1487E"/>
    <w:rsid w:val="00B646B2"/>
    <w:rsid w:val="00C33A7D"/>
    <w:rsid w:val="00C6314D"/>
    <w:rsid w:val="00DC2088"/>
    <w:rsid w:val="00DD7A21"/>
    <w:rsid w:val="00DD7BE9"/>
    <w:rsid w:val="00E013F9"/>
    <w:rsid w:val="00F2663C"/>
    <w:rsid w:val="00FB748A"/>
    <w:rsid w:val="04CB0901"/>
    <w:rsid w:val="05E7448C"/>
    <w:rsid w:val="0B520E64"/>
    <w:rsid w:val="0CE1518B"/>
    <w:rsid w:val="13045C8A"/>
    <w:rsid w:val="153166C3"/>
    <w:rsid w:val="15415782"/>
    <w:rsid w:val="160511A4"/>
    <w:rsid w:val="16EF3D53"/>
    <w:rsid w:val="1C8868D0"/>
    <w:rsid w:val="1FB843E7"/>
    <w:rsid w:val="21D620BC"/>
    <w:rsid w:val="22F23C18"/>
    <w:rsid w:val="2A375E14"/>
    <w:rsid w:val="2CF72DFA"/>
    <w:rsid w:val="3199108F"/>
    <w:rsid w:val="36DC37E3"/>
    <w:rsid w:val="38FC0CCA"/>
    <w:rsid w:val="3B8529B2"/>
    <w:rsid w:val="3DB11DEE"/>
    <w:rsid w:val="43003D5A"/>
    <w:rsid w:val="51C1782C"/>
    <w:rsid w:val="589110F9"/>
    <w:rsid w:val="5B870A4A"/>
    <w:rsid w:val="5B8A17DC"/>
    <w:rsid w:val="68B00491"/>
    <w:rsid w:val="6BC22978"/>
    <w:rsid w:val="6D2C34DD"/>
    <w:rsid w:val="6D7222A9"/>
    <w:rsid w:val="749811A3"/>
    <w:rsid w:val="77E75116"/>
    <w:rsid w:val="78D75364"/>
    <w:rsid w:val="78E6035C"/>
    <w:rsid w:val="79171773"/>
    <w:rsid w:val="7B0725E5"/>
    <w:rsid w:val="7BE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601"/>
    </w:pPr>
    <w:rPr>
      <w:kern w:val="0"/>
      <w:sz w:val="20"/>
      <w:szCs w:val="20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Body Text First Indent 2"/>
    <w:basedOn w:val="2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1EBC-BAF5-4097-87AB-9E7D25D5E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2370</Words>
  <Characters>2586</Characters>
  <Lines>3</Lines>
  <Paragraphs>1</Paragraphs>
  <TotalTime>0</TotalTime>
  <ScaleCrop>false</ScaleCrop>
  <LinksUpToDate>false</LinksUpToDate>
  <CharactersWithSpaces>4113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2019-10-09T02:59:00Z</dcterms:created>
  <dc:creator>陈炜坤</dc:creator>
  <cp:lastModifiedBy>L</cp:lastModifiedBy>
  <cp:lastPrinted>2023-09-18T03:31:00Z</cp:lastPrinted>
  <dcterms:modified xsi:type="dcterms:W3CDTF">2024-11-13T02:46:48Z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4E6EFDD811894125B536077305D5CAD0_13</vt:lpwstr>
  </property>
</Properties>
</file>