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185F" w14:textId="6B97A750" w:rsidR="00180DD5" w:rsidRDefault="00180DD5" w:rsidP="00180DD5">
      <w:pPr>
        <w:spacing w:line="360" w:lineRule="auto"/>
        <w:jc w:val="left"/>
        <w:rPr>
          <w:rFonts w:ascii="仿宋" w:eastAsia="仿宋" w:hAnsi="仿宋" w:cs="Times New Roman"/>
          <w:sz w:val="32"/>
          <w:szCs w:val="32"/>
        </w:rPr>
      </w:pPr>
      <w:r>
        <w:rPr>
          <w:rFonts w:ascii="仿宋" w:eastAsia="仿宋" w:hAnsi="仿宋" w:cs="Times New Roman"/>
          <w:sz w:val="32"/>
          <w:szCs w:val="32"/>
        </w:rPr>
        <w:t>附件</w:t>
      </w:r>
      <w:r w:rsidR="00C76750">
        <w:rPr>
          <w:rFonts w:ascii="仿宋" w:eastAsia="仿宋" w:hAnsi="仿宋" w:cs="Times New Roman"/>
          <w:sz w:val="32"/>
          <w:szCs w:val="32"/>
        </w:rPr>
        <w:t>5</w:t>
      </w:r>
    </w:p>
    <w:p w14:paraId="6379BBC4" w14:textId="77777777" w:rsidR="00180DD5" w:rsidRDefault="00180DD5" w:rsidP="00F45BF0">
      <w:pPr>
        <w:jc w:val="center"/>
        <w:rPr>
          <w:rFonts w:ascii="方正小标宋简体" w:eastAsia="方正小标宋简体" w:hAnsi="方正小标宋简体" w:cs="方正小标宋简体"/>
          <w:color w:val="000000" w:themeColor="text1"/>
          <w:sz w:val="36"/>
          <w:szCs w:val="36"/>
        </w:rPr>
      </w:pPr>
      <w:r w:rsidRPr="00F45BF0">
        <w:rPr>
          <w:rFonts w:ascii="Times New Roman" w:eastAsia="方正小标宋简体" w:hAnsi="Times New Roman" w:cs="Times New Roman" w:hint="eastAsia"/>
          <w:sz w:val="44"/>
          <w:szCs w:val="44"/>
        </w:rPr>
        <w:t>公证摇号流程及规则</w:t>
      </w:r>
    </w:p>
    <w:p w14:paraId="50254470" w14:textId="331890FA" w:rsidR="00180DD5" w:rsidRDefault="00180DD5" w:rsidP="00180DD5">
      <w:pPr>
        <w:ind w:firstLineChars="100" w:firstLine="320"/>
        <w:jc w:val="center"/>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32"/>
          <w:szCs w:val="32"/>
        </w:rPr>
        <w:t xml:space="preserve">  </w:t>
      </w:r>
      <w:r>
        <w:rPr>
          <w:rFonts w:ascii="楷体_GB2312" w:eastAsia="楷体_GB2312" w:hAnsi="楷体_GB2312" w:cs="楷体_GB2312" w:hint="eastAsia"/>
          <w:color w:val="000000" w:themeColor="text1"/>
          <w:sz w:val="28"/>
          <w:szCs w:val="28"/>
        </w:rPr>
        <w:t xml:space="preserve"> </w:t>
      </w:r>
      <w:r w:rsidRPr="00F45BF0">
        <w:rPr>
          <w:rFonts w:ascii="楷体_GB2312" w:eastAsia="楷体_GB2312" w:hAnsi="楷体_GB2312" w:cs="楷体_GB2312" w:hint="eastAsia"/>
          <w:sz w:val="32"/>
          <w:szCs w:val="32"/>
        </w:rPr>
        <w:t>（依城大观花园、森悦花园配建安居房镇分成部分）</w:t>
      </w:r>
    </w:p>
    <w:p w14:paraId="40BF6EA7" w14:textId="77777777" w:rsidR="00180DD5" w:rsidRDefault="00180DD5" w:rsidP="00180DD5">
      <w:pPr>
        <w:spacing w:line="360" w:lineRule="auto"/>
        <w:ind w:firstLineChars="200" w:firstLine="643"/>
        <w:jc w:val="center"/>
        <w:rPr>
          <w:rFonts w:ascii="宋体" w:eastAsia="宋体" w:hAnsi="宋体"/>
          <w:b/>
          <w:bCs/>
          <w:color w:val="000000" w:themeColor="text1"/>
          <w:sz w:val="32"/>
          <w:szCs w:val="32"/>
        </w:rPr>
      </w:pPr>
    </w:p>
    <w:p w14:paraId="0B04E113" w14:textId="77777777" w:rsidR="00180DD5" w:rsidRPr="00F45BF0" w:rsidRDefault="00180DD5" w:rsidP="00AC6E64">
      <w:pPr>
        <w:spacing w:line="360" w:lineRule="auto"/>
        <w:rPr>
          <w:rFonts w:ascii="仿宋_GB2312" w:eastAsia="仿宋_GB2312" w:hAnsi="宋体"/>
          <w:b/>
          <w:bCs/>
          <w:color w:val="000000" w:themeColor="text1"/>
          <w:sz w:val="32"/>
          <w:szCs w:val="32"/>
        </w:rPr>
      </w:pPr>
      <w:r w:rsidRPr="00F45BF0">
        <w:rPr>
          <w:rFonts w:ascii="仿宋_GB2312" w:eastAsia="仿宋_GB2312" w:hAnsi="宋体" w:hint="eastAsia"/>
          <w:b/>
          <w:bCs/>
          <w:color w:val="000000" w:themeColor="text1"/>
          <w:sz w:val="32"/>
          <w:szCs w:val="32"/>
        </w:rPr>
        <w:t>尊敬的客户朋友：</w:t>
      </w:r>
    </w:p>
    <w:p w14:paraId="553B58AA" w14:textId="78CF044A" w:rsidR="00180DD5" w:rsidRPr="00F45BF0" w:rsidRDefault="00180DD5" w:rsidP="00AC6E64">
      <w:pPr>
        <w:spacing w:line="360" w:lineRule="auto"/>
        <w:ind w:firstLineChars="200" w:firstLine="640"/>
        <w:rPr>
          <w:rFonts w:ascii="仿宋_GB2312" w:eastAsia="仿宋_GB2312" w:hAnsi="宋体"/>
          <w:color w:val="000000" w:themeColor="text1"/>
          <w:sz w:val="32"/>
          <w:szCs w:val="32"/>
          <w:highlight w:val="yellow"/>
        </w:rPr>
      </w:pPr>
      <w:r w:rsidRPr="00F45BF0">
        <w:rPr>
          <w:rFonts w:ascii="仿宋_GB2312" w:eastAsia="仿宋_GB2312" w:hAnsi="宋体" w:hint="eastAsia"/>
          <w:color w:val="000000" w:themeColor="text1"/>
          <w:sz w:val="32"/>
          <w:szCs w:val="32"/>
        </w:rPr>
        <w:t>东莞市谢岗镇住房和城乡建设局将在</w:t>
      </w:r>
      <w:r w:rsidR="000765DF" w:rsidRPr="00D05F9B">
        <w:rPr>
          <w:rFonts w:ascii="Times New Roman" w:eastAsia="仿宋_GB2312" w:hAnsi="Times New Roman" w:cs="Times New Roman"/>
          <w:color w:val="000000" w:themeColor="text1"/>
          <w:sz w:val="32"/>
          <w:szCs w:val="32"/>
        </w:rPr>
        <w:t>2024</w:t>
      </w:r>
      <w:r w:rsidRPr="00F45BF0">
        <w:rPr>
          <w:rFonts w:ascii="仿宋_GB2312" w:eastAsia="仿宋_GB2312" w:hAnsi="宋体" w:hint="eastAsia"/>
          <w:color w:val="000000" w:themeColor="text1"/>
          <w:sz w:val="32"/>
          <w:szCs w:val="32"/>
        </w:rPr>
        <w:t>年</w:t>
      </w:r>
      <w:r w:rsidR="000765DF" w:rsidRPr="00D05F9B">
        <w:rPr>
          <w:rFonts w:ascii="Times New Roman" w:eastAsia="仿宋_GB2312" w:hAnsi="Times New Roman" w:cs="Times New Roman"/>
          <w:color w:val="000000" w:themeColor="text1"/>
          <w:sz w:val="32"/>
          <w:szCs w:val="32"/>
        </w:rPr>
        <w:t>3</w:t>
      </w:r>
      <w:r w:rsidRPr="00D05F9B">
        <w:rPr>
          <w:rFonts w:ascii="Times New Roman" w:eastAsia="仿宋_GB2312" w:hAnsi="Times New Roman" w:cs="Times New Roman" w:hint="eastAsia"/>
          <w:color w:val="000000" w:themeColor="text1"/>
          <w:sz w:val="32"/>
          <w:szCs w:val="32"/>
        </w:rPr>
        <w:t>月</w:t>
      </w:r>
      <w:r w:rsidR="000765DF" w:rsidRPr="00D05F9B">
        <w:rPr>
          <w:rFonts w:ascii="Times New Roman" w:eastAsia="仿宋_GB2312" w:hAnsi="Times New Roman" w:cs="Times New Roman" w:hint="eastAsia"/>
          <w:color w:val="000000" w:themeColor="text1"/>
          <w:sz w:val="32"/>
          <w:szCs w:val="32"/>
        </w:rPr>
        <w:t>1</w:t>
      </w:r>
      <w:r w:rsidR="000765DF" w:rsidRPr="00D05F9B">
        <w:rPr>
          <w:rFonts w:ascii="Times New Roman" w:eastAsia="仿宋_GB2312" w:hAnsi="Times New Roman" w:cs="Times New Roman"/>
          <w:color w:val="000000" w:themeColor="text1"/>
          <w:sz w:val="32"/>
          <w:szCs w:val="32"/>
        </w:rPr>
        <w:t>2</w:t>
      </w:r>
      <w:r w:rsidRPr="00D05F9B">
        <w:rPr>
          <w:rFonts w:ascii="Times New Roman" w:eastAsia="仿宋_GB2312" w:hAnsi="Times New Roman" w:cs="Times New Roman" w:hint="eastAsia"/>
          <w:color w:val="000000" w:themeColor="text1"/>
          <w:sz w:val="32"/>
          <w:szCs w:val="32"/>
        </w:rPr>
        <w:t>日</w:t>
      </w:r>
      <w:r w:rsidRPr="00F45BF0">
        <w:rPr>
          <w:rFonts w:ascii="仿宋_GB2312" w:eastAsia="仿宋_GB2312" w:hAnsi="宋体" w:hint="eastAsia"/>
          <w:color w:val="000000" w:themeColor="text1"/>
          <w:sz w:val="32"/>
          <w:szCs w:val="32"/>
        </w:rPr>
        <w:t>邀请东莞市东部公证处进行公开摇号，</w:t>
      </w:r>
      <w:proofErr w:type="gramStart"/>
      <w:r w:rsidRPr="00F45BF0">
        <w:rPr>
          <w:rFonts w:ascii="仿宋_GB2312" w:eastAsia="仿宋_GB2312" w:hAnsi="宋体" w:hint="eastAsia"/>
          <w:color w:val="000000" w:themeColor="text1"/>
          <w:sz w:val="32"/>
          <w:szCs w:val="32"/>
        </w:rPr>
        <w:t>摇取依</w:t>
      </w:r>
      <w:proofErr w:type="gramEnd"/>
      <w:r w:rsidRPr="00F45BF0">
        <w:rPr>
          <w:rFonts w:ascii="仿宋_GB2312" w:eastAsia="仿宋_GB2312" w:hAnsi="宋体" w:hint="eastAsia"/>
          <w:color w:val="000000" w:themeColor="text1"/>
          <w:sz w:val="32"/>
          <w:szCs w:val="32"/>
        </w:rPr>
        <w:t>城大观花园、森悦花园配建安居房申购人的选房顺序。摇号结束后，将于当天在谢岗镇人民政府官方网站及“山水谢岗”</w:t>
      </w:r>
      <w:proofErr w:type="gramStart"/>
      <w:r w:rsidRPr="00F45BF0">
        <w:rPr>
          <w:rFonts w:ascii="仿宋_GB2312" w:eastAsia="仿宋_GB2312" w:hAnsi="宋体" w:hint="eastAsia"/>
          <w:color w:val="000000" w:themeColor="text1"/>
          <w:sz w:val="32"/>
          <w:szCs w:val="32"/>
        </w:rPr>
        <w:t>微信公众号</w:t>
      </w:r>
      <w:proofErr w:type="gramEnd"/>
      <w:r w:rsidRPr="00F45BF0">
        <w:rPr>
          <w:rFonts w:ascii="仿宋_GB2312" w:eastAsia="仿宋_GB2312" w:hAnsi="宋体" w:hint="eastAsia"/>
          <w:color w:val="000000" w:themeColor="text1"/>
          <w:sz w:val="32"/>
          <w:szCs w:val="32"/>
        </w:rPr>
        <w:t>公示依城大观花园、森悦花园配建安居房项目定向</w:t>
      </w:r>
      <w:r w:rsidRPr="00F45BF0">
        <w:rPr>
          <w:rFonts w:ascii="仿宋_GB2312" w:eastAsia="仿宋_GB2312" w:hAnsi="宋体" w:hint="eastAsia"/>
          <w:bCs/>
          <w:color w:val="000000" w:themeColor="text1"/>
          <w:sz w:val="32"/>
          <w:szCs w:val="32"/>
        </w:rPr>
        <w:t>配售</w:t>
      </w:r>
      <w:r w:rsidRPr="00F45BF0">
        <w:rPr>
          <w:rFonts w:ascii="仿宋_GB2312" w:eastAsia="仿宋_GB2312" w:hAnsi="宋体" w:hint="eastAsia"/>
          <w:color w:val="000000" w:themeColor="text1"/>
          <w:sz w:val="32"/>
          <w:szCs w:val="32"/>
        </w:rPr>
        <w:t>选房顺序公证摇号结果。</w:t>
      </w:r>
    </w:p>
    <w:p w14:paraId="60C54587" w14:textId="084EB8E8"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本次公证摇号将由东莞市谢岗镇住房和城乡建设局代表现场监督，敬请关注。</w:t>
      </w:r>
    </w:p>
    <w:p w14:paraId="0B0928BC" w14:textId="75A9B543" w:rsidR="00180DD5" w:rsidRPr="00F45BF0" w:rsidRDefault="00180DD5" w:rsidP="00180DD5">
      <w:pPr>
        <w:spacing w:line="360" w:lineRule="auto"/>
        <w:ind w:firstLineChars="200" w:firstLine="643"/>
        <w:rPr>
          <w:rFonts w:ascii="仿宋_GB2312" w:eastAsia="仿宋_GB2312" w:hAnsi="宋体"/>
          <w:b/>
          <w:bCs/>
          <w:color w:val="000000" w:themeColor="text1"/>
          <w:sz w:val="32"/>
          <w:szCs w:val="32"/>
        </w:rPr>
      </w:pPr>
      <w:r w:rsidRPr="00F45BF0">
        <w:rPr>
          <w:rFonts w:ascii="仿宋_GB2312" w:eastAsia="仿宋_GB2312" w:hAnsi="宋体" w:hint="eastAsia"/>
          <w:b/>
          <w:bCs/>
          <w:color w:val="000000" w:themeColor="text1"/>
          <w:sz w:val="32"/>
          <w:szCs w:val="32"/>
        </w:rPr>
        <w:t>谢岗镇镇属配建安居房项目定向配售具体摇号方案</w:t>
      </w:r>
    </w:p>
    <w:p w14:paraId="796C5BDB" w14:textId="77777777" w:rsidR="00180DD5" w:rsidRPr="00F45BF0" w:rsidRDefault="00180DD5" w:rsidP="00180DD5">
      <w:pPr>
        <w:spacing w:line="360" w:lineRule="auto"/>
        <w:ind w:firstLineChars="200" w:firstLine="643"/>
        <w:rPr>
          <w:rFonts w:ascii="仿宋_GB2312" w:eastAsia="仿宋_GB2312" w:hAnsi="宋体"/>
          <w:b/>
          <w:bCs/>
          <w:color w:val="000000" w:themeColor="text1"/>
          <w:sz w:val="32"/>
          <w:szCs w:val="32"/>
        </w:rPr>
      </w:pPr>
      <w:r w:rsidRPr="00F45BF0">
        <w:rPr>
          <w:rFonts w:ascii="仿宋_GB2312" w:eastAsia="仿宋_GB2312" w:hAnsi="宋体" w:hint="eastAsia"/>
          <w:b/>
          <w:bCs/>
          <w:color w:val="000000" w:themeColor="text1"/>
          <w:sz w:val="32"/>
          <w:szCs w:val="32"/>
        </w:rPr>
        <w:t>一、摇号时间：</w:t>
      </w:r>
    </w:p>
    <w:p w14:paraId="4D0CDD2A" w14:textId="0820043D" w:rsidR="00180DD5" w:rsidRPr="00D05F9B" w:rsidRDefault="000765DF" w:rsidP="00180DD5">
      <w:pPr>
        <w:spacing w:line="360" w:lineRule="auto"/>
        <w:ind w:firstLineChars="200" w:firstLine="640"/>
        <w:rPr>
          <w:rFonts w:ascii="Times New Roman" w:eastAsia="仿宋_GB2312" w:hAnsi="Times New Roman" w:cs="Times New Roman"/>
          <w:color w:val="000000" w:themeColor="text1"/>
          <w:sz w:val="32"/>
          <w:szCs w:val="32"/>
        </w:rPr>
      </w:pPr>
      <w:r w:rsidRPr="00D05F9B">
        <w:rPr>
          <w:rFonts w:ascii="Times New Roman" w:eastAsia="仿宋_GB2312" w:hAnsi="Times New Roman" w:cs="Times New Roman"/>
          <w:color w:val="000000" w:themeColor="text1"/>
          <w:sz w:val="32"/>
          <w:szCs w:val="32"/>
        </w:rPr>
        <w:t>2024</w:t>
      </w:r>
      <w:r w:rsidR="00180DD5" w:rsidRPr="00D05F9B">
        <w:rPr>
          <w:rFonts w:ascii="Times New Roman" w:eastAsia="仿宋_GB2312" w:hAnsi="Times New Roman" w:cs="Times New Roman" w:hint="eastAsia"/>
          <w:color w:val="000000" w:themeColor="text1"/>
          <w:sz w:val="32"/>
          <w:szCs w:val="32"/>
        </w:rPr>
        <w:t>年</w:t>
      </w:r>
      <w:r w:rsidRPr="00D05F9B">
        <w:rPr>
          <w:rFonts w:ascii="Times New Roman" w:eastAsia="仿宋_GB2312" w:hAnsi="Times New Roman" w:cs="Times New Roman"/>
          <w:color w:val="000000" w:themeColor="text1"/>
          <w:sz w:val="32"/>
          <w:szCs w:val="32"/>
        </w:rPr>
        <w:t>3</w:t>
      </w:r>
      <w:r w:rsidR="00180DD5" w:rsidRPr="00D05F9B">
        <w:rPr>
          <w:rFonts w:ascii="Times New Roman" w:eastAsia="仿宋_GB2312" w:hAnsi="Times New Roman" w:cs="Times New Roman" w:hint="eastAsia"/>
          <w:color w:val="000000" w:themeColor="text1"/>
          <w:sz w:val="32"/>
          <w:szCs w:val="32"/>
        </w:rPr>
        <w:t>月</w:t>
      </w:r>
      <w:r w:rsidRPr="00D05F9B">
        <w:rPr>
          <w:rFonts w:ascii="Times New Roman" w:eastAsia="仿宋_GB2312" w:hAnsi="Times New Roman" w:cs="Times New Roman"/>
          <w:color w:val="000000" w:themeColor="text1"/>
          <w:sz w:val="32"/>
          <w:szCs w:val="32"/>
        </w:rPr>
        <w:t>12</w:t>
      </w:r>
      <w:r w:rsidR="00180DD5" w:rsidRPr="00D05F9B">
        <w:rPr>
          <w:rFonts w:ascii="Times New Roman" w:eastAsia="仿宋_GB2312" w:hAnsi="Times New Roman" w:cs="Times New Roman" w:hint="eastAsia"/>
          <w:color w:val="000000" w:themeColor="text1"/>
          <w:sz w:val="32"/>
          <w:szCs w:val="32"/>
        </w:rPr>
        <w:t>日</w:t>
      </w:r>
      <w:r w:rsidR="000964FF" w:rsidRPr="00D05F9B">
        <w:rPr>
          <w:rFonts w:ascii="Times New Roman" w:eastAsia="仿宋_GB2312" w:hAnsi="Times New Roman" w:cs="Times New Roman"/>
          <w:color w:val="000000" w:themeColor="text1"/>
          <w:sz w:val="32"/>
          <w:szCs w:val="32"/>
        </w:rPr>
        <w:t>15</w:t>
      </w:r>
      <w:r w:rsidR="00180DD5" w:rsidRPr="00D05F9B">
        <w:rPr>
          <w:rFonts w:ascii="Times New Roman" w:eastAsia="仿宋_GB2312" w:hAnsi="Times New Roman" w:cs="Times New Roman" w:hint="eastAsia"/>
          <w:color w:val="000000" w:themeColor="text1"/>
          <w:sz w:val="32"/>
          <w:szCs w:val="32"/>
        </w:rPr>
        <w:t>时</w:t>
      </w:r>
      <w:r w:rsidR="00180DD5" w:rsidRPr="00D05F9B">
        <w:rPr>
          <w:rFonts w:ascii="Times New Roman" w:eastAsia="仿宋_GB2312" w:hAnsi="Times New Roman" w:cs="Times New Roman" w:hint="eastAsia"/>
          <w:color w:val="000000" w:themeColor="text1"/>
          <w:sz w:val="32"/>
          <w:szCs w:val="32"/>
        </w:rPr>
        <w:t>00</w:t>
      </w:r>
      <w:r w:rsidR="00180DD5" w:rsidRPr="00D05F9B">
        <w:rPr>
          <w:rFonts w:ascii="Times New Roman" w:eastAsia="仿宋_GB2312" w:hAnsi="Times New Roman" w:cs="Times New Roman" w:hint="eastAsia"/>
          <w:color w:val="000000" w:themeColor="text1"/>
          <w:sz w:val="32"/>
          <w:szCs w:val="32"/>
        </w:rPr>
        <w:t>分</w:t>
      </w:r>
    </w:p>
    <w:p w14:paraId="018D70CC" w14:textId="77777777" w:rsidR="00180DD5" w:rsidRPr="00F45BF0" w:rsidRDefault="00180DD5" w:rsidP="00180DD5">
      <w:pPr>
        <w:spacing w:line="360" w:lineRule="auto"/>
        <w:ind w:firstLineChars="200" w:firstLine="643"/>
        <w:rPr>
          <w:rFonts w:ascii="仿宋_GB2312" w:eastAsia="仿宋_GB2312" w:hAnsi="宋体"/>
          <w:b/>
          <w:bCs/>
          <w:color w:val="000000" w:themeColor="text1"/>
          <w:sz w:val="32"/>
          <w:szCs w:val="32"/>
        </w:rPr>
      </w:pPr>
      <w:r w:rsidRPr="00F45BF0">
        <w:rPr>
          <w:rFonts w:ascii="仿宋_GB2312" w:eastAsia="仿宋_GB2312" w:hAnsi="宋体" w:hint="eastAsia"/>
          <w:b/>
          <w:bCs/>
          <w:color w:val="000000" w:themeColor="text1"/>
          <w:sz w:val="32"/>
          <w:szCs w:val="32"/>
        </w:rPr>
        <w:t>二、摇号地点：</w:t>
      </w:r>
    </w:p>
    <w:p w14:paraId="2A2D021A" w14:textId="5DD354B9"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东莞市东部公证处（如因不可</w:t>
      </w:r>
      <w:proofErr w:type="gramStart"/>
      <w:r w:rsidRPr="00F45BF0">
        <w:rPr>
          <w:rFonts w:ascii="仿宋_GB2312" w:eastAsia="仿宋_GB2312" w:hAnsi="宋体" w:hint="eastAsia"/>
          <w:color w:val="000000" w:themeColor="text1"/>
          <w:sz w:val="32"/>
          <w:szCs w:val="32"/>
        </w:rPr>
        <w:t>抗因素</w:t>
      </w:r>
      <w:proofErr w:type="gramEnd"/>
      <w:r w:rsidRPr="00F45BF0">
        <w:rPr>
          <w:rFonts w:ascii="仿宋_GB2312" w:eastAsia="仿宋_GB2312" w:hAnsi="宋体" w:hint="eastAsia"/>
          <w:color w:val="000000" w:themeColor="text1"/>
          <w:sz w:val="32"/>
          <w:szCs w:val="32"/>
        </w:rPr>
        <w:t>导致需要变更摇号地点的，另行通知）</w:t>
      </w:r>
    </w:p>
    <w:p w14:paraId="1BB65792" w14:textId="77777777" w:rsidR="00180DD5" w:rsidRPr="00F45BF0" w:rsidRDefault="00180DD5" w:rsidP="00180DD5">
      <w:pPr>
        <w:spacing w:line="360" w:lineRule="auto"/>
        <w:ind w:firstLineChars="200" w:firstLine="643"/>
        <w:rPr>
          <w:rFonts w:ascii="仿宋_GB2312" w:eastAsia="仿宋_GB2312" w:hAnsi="宋体"/>
          <w:b/>
          <w:bCs/>
          <w:color w:val="000000" w:themeColor="text1"/>
          <w:sz w:val="32"/>
          <w:szCs w:val="32"/>
        </w:rPr>
      </w:pPr>
      <w:r w:rsidRPr="00F45BF0">
        <w:rPr>
          <w:rFonts w:ascii="仿宋_GB2312" w:eastAsia="仿宋_GB2312" w:hAnsi="宋体" w:hint="eastAsia"/>
          <w:b/>
          <w:bCs/>
          <w:color w:val="000000" w:themeColor="text1"/>
          <w:sz w:val="32"/>
          <w:szCs w:val="32"/>
        </w:rPr>
        <w:t>三、摇号流程：</w:t>
      </w:r>
    </w:p>
    <w:p w14:paraId="3D4A3CE4" w14:textId="77777777" w:rsidR="00180DD5" w:rsidRPr="00F45BF0" w:rsidRDefault="00180DD5" w:rsidP="00180DD5">
      <w:pPr>
        <w:spacing w:line="360" w:lineRule="auto"/>
        <w:ind w:firstLineChars="200" w:firstLine="643"/>
        <w:rPr>
          <w:rFonts w:ascii="仿宋_GB2312" w:eastAsia="仿宋_GB2312" w:hAnsi="宋体"/>
          <w:b/>
          <w:bCs/>
          <w:color w:val="000000" w:themeColor="text1"/>
          <w:sz w:val="32"/>
          <w:szCs w:val="32"/>
        </w:rPr>
      </w:pPr>
      <w:r w:rsidRPr="00F45BF0">
        <w:rPr>
          <w:rFonts w:ascii="仿宋_GB2312" w:eastAsia="仿宋_GB2312" w:hAnsi="宋体" w:hint="eastAsia"/>
          <w:b/>
          <w:bCs/>
          <w:color w:val="000000" w:themeColor="text1"/>
          <w:sz w:val="32"/>
          <w:szCs w:val="32"/>
        </w:rPr>
        <w:t>第一步：公证摇号准备工作</w:t>
      </w:r>
    </w:p>
    <w:p w14:paraId="640EC58A"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1、软件系统准备</w:t>
      </w:r>
    </w:p>
    <w:p w14:paraId="25BD250A"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lastRenderedPageBreak/>
        <w:t>东莞市东部公证处将使用由公证处统一定制，并经第三方检测合格的摇号软件。</w:t>
      </w:r>
    </w:p>
    <w:p w14:paraId="6442A54E"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2、电脑设备准备</w:t>
      </w:r>
    </w:p>
    <w:p w14:paraId="6BCC95C6"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东莞市东部公证处将准备两台摇号活动专用电脑，用于现场摇号工作。</w:t>
      </w:r>
    </w:p>
    <w:p w14:paraId="229AB11C"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3、数据准备与接收工作</w:t>
      </w:r>
    </w:p>
    <w:p w14:paraId="23895378" w14:textId="5C9181E1"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申购结束后，由东莞市谢岗镇住房和城乡建设局向东莞市东部公证处密封报送申购人名册信息及数据光盘，作为本次公证摇号的基础数据。客户的姓名、证件信息将</w:t>
      </w:r>
      <w:proofErr w:type="gramStart"/>
      <w:r w:rsidRPr="00F45BF0">
        <w:rPr>
          <w:rFonts w:ascii="仿宋_GB2312" w:eastAsia="仿宋_GB2312" w:hAnsi="宋体" w:hint="eastAsia"/>
          <w:color w:val="000000" w:themeColor="text1"/>
          <w:sz w:val="32"/>
          <w:szCs w:val="32"/>
        </w:rPr>
        <w:t>进行脱密处理</w:t>
      </w:r>
      <w:proofErr w:type="gramEnd"/>
      <w:r w:rsidRPr="00F45BF0">
        <w:rPr>
          <w:rFonts w:ascii="仿宋_GB2312" w:eastAsia="仿宋_GB2312" w:hAnsi="宋体" w:hint="eastAsia"/>
          <w:color w:val="000000" w:themeColor="text1"/>
          <w:sz w:val="32"/>
          <w:szCs w:val="32"/>
        </w:rPr>
        <w:t>。</w:t>
      </w:r>
    </w:p>
    <w:p w14:paraId="6653E354"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4、</w:t>
      </w:r>
      <w:proofErr w:type="gramStart"/>
      <w:r w:rsidRPr="00F45BF0">
        <w:rPr>
          <w:rFonts w:ascii="仿宋_GB2312" w:eastAsia="仿宋_GB2312" w:hAnsi="宋体" w:hint="eastAsia"/>
          <w:color w:val="000000" w:themeColor="text1"/>
          <w:sz w:val="32"/>
          <w:szCs w:val="32"/>
        </w:rPr>
        <w:t>数据查重去</w:t>
      </w:r>
      <w:proofErr w:type="gramEnd"/>
      <w:r w:rsidRPr="00F45BF0">
        <w:rPr>
          <w:rFonts w:ascii="仿宋_GB2312" w:eastAsia="仿宋_GB2312" w:hAnsi="宋体" w:hint="eastAsia"/>
          <w:color w:val="000000" w:themeColor="text1"/>
          <w:sz w:val="32"/>
          <w:szCs w:val="32"/>
        </w:rPr>
        <w:t>重</w:t>
      </w:r>
    </w:p>
    <w:p w14:paraId="3B450B52"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东莞市东部公证处将启动摇号活动专用电脑中的备用电脑使用摇号系统软件</w:t>
      </w:r>
      <w:proofErr w:type="gramStart"/>
      <w:r w:rsidRPr="00F45BF0">
        <w:rPr>
          <w:rFonts w:ascii="仿宋_GB2312" w:eastAsia="仿宋_GB2312" w:hAnsi="宋体" w:hint="eastAsia"/>
          <w:color w:val="000000" w:themeColor="text1"/>
          <w:sz w:val="32"/>
          <w:szCs w:val="32"/>
        </w:rPr>
        <w:t>开展查重去</w:t>
      </w:r>
      <w:proofErr w:type="gramEnd"/>
      <w:r w:rsidRPr="00F45BF0">
        <w:rPr>
          <w:rFonts w:ascii="仿宋_GB2312" w:eastAsia="仿宋_GB2312" w:hAnsi="宋体" w:hint="eastAsia"/>
          <w:color w:val="000000" w:themeColor="text1"/>
          <w:sz w:val="32"/>
          <w:szCs w:val="32"/>
        </w:rPr>
        <w:t>重工作。</w:t>
      </w:r>
      <w:proofErr w:type="gramStart"/>
      <w:r w:rsidRPr="00F45BF0">
        <w:rPr>
          <w:rFonts w:ascii="仿宋_GB2312" w:eastAsia="仿宋_GB2312" w:hAnsi="宋体" w:hint="eastAsia"/>
          <w:color w:val="000000" w:themeColor="text1"/>
          <w:sz w:val="32"/>
          <w:szCs w:val="32"/>
        </w:rPr>
        <w:t>查重数据</w:t>
      </w:r>
      <w:proofErr w:type="gramEnd"/>
      <w:r w:rsidRPr="00F45BF0">
        <w:rPr>
          <w:rFonts w:ascii="仿宋_GB2312" w:eastAsia="仿宋_GB2312" w:hAnsi="宋体" w:hint="eastAsia"/>
          <w:color w:val="000000" w:themeColor="text1"/>
          <w:sz w:val="32"/>
          <w:szCs w:val="32"/>
        </w:rPr>
        <w:t>为：申购人编号、证件号码不可重复。</w:t>
      </w:r>
    </w:p>
    <w:p w14:paraId="62D021A7" w14:textId="77777777" w:rsidR="00180DD5" w:rsidRPr="00F45BF0" w:rsidRDefault="00180DD5" w:rsidP="00180DD5">
      <w:pPr>
        <w:spacing w:line="360" w:lineRule="auto"/>
        <w:ind w:firstLineChars="200" w:firstLine="643"/>
        <w:rPr>
          <w:rFonts w:ascii="仿宋_GB2312" w:eastAsia="仿宋_GB2312" w:hAnsi="宋体"/>
          <w:b/>
          <w:bCs/>
          <w:color w:val="000000" w:themeColor="text1"/>
          <w:sz w:val="32"/>
          <w:szCs w:val="32"/>
        </w:rPr>
      </w:pPr>
      <w:r w:rsidRPr="00F45BF0">
        <w:rPr>
          <w:rFonts w:ascii="仿宋_GB2312" w:eastAsia="仿宋_GB2312" w:hAnsi="宋体" w:hint="eastAsia"/>
          <w:b/>
          <w:bCs/>
          <w:color w:val="000000" w:themeColor="text1"/>
          <w:sz w:val="32"/>
          <w:szCs w:val="32"/>
        </w:rPr>
        <w:t>第二步：现场摇号流程</w:t>
      </w:r>
    </w:p>
    <w:p w14:paraId="65A7EDD7"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（注：摇号活动现场全过程由东莞市东部公证处进行录像并存档备查）</w:t>
      </w:r>
    </w:p>
    <w:p w14:paraId="765C39B4"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1、现场工作人员引导、组织相关人员进场。</w:t>
      </w:r>
    </w:p>
    <w:p w14:paraId="4B1E9E1C"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2、现场监督代表随机选定摇号活动电脑，启封东莞市东部公证处摇号活动专用电脑，安装摇号软件运行支撑环境，断开互联网连接，并请代表现场监督确认。</w:t>
      </w:r>
    </w:p>
    <w:p w14:paraId="70A46B6A"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3、现场监督代表随机选定数据光盘，现场拆封，现场向</w:t>
      </w:r>
      <w:r w:rsidRPr="00F45BF0">
        <w:rPr>
          <w:rFonts w:ascii="仿宋_GB2312" w:eastAsia="仿宋_GB2312" w:hAnsi="宋体" w:hint="eastAsia"/>
          <w:color w:val="000000" w:themeColor="text1"/>
          <w:sz w:val="32"/>
          <w:szCs w:val="32"/>
        </w:rPr>
        <w:lastRenderedPageBreak/>
        <w:t>摇号活动专用电脑导入数据。</w:t>
      </w:r>
    </w:p>
    <w:p w14:paraId="6EB9BA24"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4、现场随机选取一张公证处定制的摇号软件拷贝至电脑，并运行摇号软件。</w:t>
      </w:r>
    </w:p>
    <w:p w14:paraId="6626E200"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5、再次数据查重。</w:t>
      </w:r>
    </w:p>
    <w:p w14:paraId="7CB8FBA1"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6、确认无重复数据后，公证人员开始摇号排序根据指令开始或“停”</w:t>
      </w:r>
      <w:proofErr w:type="gramStart"/>
      <w:r w:rsidRPr="00F45BF0">
        <w:rPr>
          <w:rFonts w:ascii="仿宋_GB2312" w:eastAsia="仿宋_GB2312" w:hAnsi="宋体" w:hint="eastAsia"/>
          <w:color w:val="000000" w:themeColor="text1"/>
          <w:sz w:val="32"/>
          <w:szCs w:val="32"/>
        </w:rPr>
        <w:t>按轮产生选</w:t>
      </w:r>
      <w:proofErr w:type="gramEnd"/>
      <w:r w:rsidRPr="00F45BF0">
        <w:rPr>
          <w:rFonts w:ascii="仿宋_GB2312" w:eastAsia="仿宋_GB2312" w:hAnsi="宋体" w:hint="eastAsia"/>
          <w:color w:val="000000" w:themeColor="text1"/>
          <w:sz w:val="32"/>
          <w:szCs w:val="32"/>
        </w:rPr>
        <w:t>房顺序号。摇号结果实时同步在现场大屏幕显示。</w:t>
      </w:r>
    </w:p>
    <w:p w14:paraId="5F9A4353"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7、全部排序结束后，摇号结果由电脑系统自动生成不可修改的PDF文档，现场刻录光盘，打印。</w:t>
      </w:r>
    </w:p>
    <w:p w14:paraId="3C15C076"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8、现场封存摇号所用电脑、数据光盘、摇号软件光盘和摇号结果光盘，封存期为七天。</w:t>
      </w:r>
    </w:p>
    <w:p w14:paraId="29854BA1"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9、摇号结束。</w:t>
      </w:r>
    </w:p>
    <w:p w14:paraId="79B33461" w14:textId="77777777" w:rsidR="00180DD5" w:rsidRPr="00F45BF0" w:rsidRDefault="00180DD5" w:rsidP="00180DD5">
      <w:pPr>
        <w:spacing w:line="360" w:lineRule="auto"/>
        <w:ind w:firstLineChars="200" w:firstLine="643"/>
        <w:rPr>
          <w:rFonts w:ascii="仿宋_GB2312" w:eastAsia="仿宋_GB2312" w:hAnsi="宋体"/>
          <w:b/>
          <w:bCs/>
          <w:color w:val="000000" w:themeColor="text1"/>
          <w:sz w:val="32"/>
          <w:szCs w:val="32"/>
        </w:rPr>
      </w:pPr>
      <w:r w:rsidRPr="00F45BF0">
        <w:rPr>
          <w:rFonts w:ascii="仿宋_GB2312" w:eastAsia="仿宋_GB2312" w:hAnsi="宋体" w:hint="eastAsia"/>
          <w:b/>
          <w:bCs/>
          <w:color w:val="000000" w:themeColor="text1"/>
          <w:sz w:val="32"/>
          <w:szCs w:val="32"/>
        </w:rPr>
        <w:t>第三步：结果移交和送交备案</w:t>
      </w:r>
    </w:p>
    <w:p w14:paraId="6AED65B8" w14:textId="77777777"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东莞市东部公证处将摇号结果打印盖章移交政府部门备案。</w:t>
      </w:r>
    </w:p>
    <w:p w14:paraId="3064470B" w14:textId="77777777" w:rsidR="00180DD5" w:rsidRPr="00F45BF0" w:rsidRDefault="00180DD5" w:rsidP="00180DD5">
      <w:pPr>
        <w:spacing w:line="360" w:lineRule="auto"/>
        <w:ind w:firstLineChars="200" w:firstLine="643"/>
        <w:rPr>
          <w:rFonts w:ascii="仿宋_GB2312" w:eastAsia="仿宋_GB2312" w:hAnsi="宋体"/>
          <w:b/>
          <w:bCs/>
          <w:color w:val="000000" w:themeColor="text1"/>
          <w:sz w:val="32"/>
          <w:szCs w:val="32"/>
        </w:rPr>
      </w:pPr>
      <w:r w:rsidRPr="00F45BF0">
        <w:rPr>
          <w:rFonts w:ascii="仿宋_GB2312" w:eastAsia="仿宋_GB2312" w:hAnsi="宋体" w:hint="eastAsia"/>
          <w:b/>
          <w:bCs/>
          <w:color w:val="000000" w:themeColor="text1"/>
          <w:sz w:val="32"/>
          <w:szCs w:val="32"/>
        </w:rPr>
        <w:t>第四步：摇号结果公示</w:t>
      </w:r>
    </w:p>
    <w:p w14:paraId="12064CF0" w14:textId="2F1B5A8C" w:rsidR="00180DD5" w:rsidRPr="00F45BF0" w:rsidRDefault="00180DD5" w:rsidP="00180DD5">
      <w:pPr>
        <w:spacing w:line="360" w:lineRule="auto"/>
        <w:ind w:firstLineChars="200" w:firstLine="640"/>
        <w:rPr>
          <w:rFonts w:ascii="仿宋_GB2312" w:eastAsia="仿宋_GB2312" w:hAnsi="宋体"/>
          <w:color w:val="000000" w:themeColor="text1"/>
          <w:sz w:val="32"/>
          <w:szCs w:val="32"/>
        </w:rPr>
      </w:pPr>
      <w:r w:rsidRPr="00F45BF0">
        <w:rPr>
          <w:rFonts w:ascii="仿宋_GB2312" w:eastAsia="仿宋_GB2312" w:hAnsi="宋体" w:hint="eastAsia"/>
          <w:color w:val="000000" w:themeColor="text1"/>
          <w:sz w:val="32"/>
          <w:szCs w:val="32"/>
        </w:rPr>
        <w:t>摇号结束后，摇号结果在谢岗镇人民政府官方网站及“山水谢岗”</w:t>
      </w:r>
      <w:proofErr w:type="gramStart"/>
      <w:r w:rsidRPr="00F45BF0">
        <w:rPr>
          <w:rFonts w:ascii="仿宋_GB2312" w:eastAsia="仿宋_GB2312" w:hAnsi="宋体" w:hint="eastAsia"/>
          <w:color w:val="000000" w:themeColor="text1"/>
          <w:sz w:val="32"/>
          <w:szCs w:val="32"/>
        </w:rPr>
        <w:t>微信公众号</w:t>
      </w:r>
      <w:proofErr w:type="gramEnd"/>
      <w:r w:rsidRPr="00F45BF0">
        <w:rPr>
          <w:rFonts w:ascii="仿宋_GB2312" w:eastAsia="仿宋_GB2312" w:hAnsi="宋体" w:hint="eastAsia"/>
          <w:color w:val="000000" w:themeColor="text1"/>
          <w:sz w:val="32"/>
          <w:szCs w:val="32"/>
        </w:rPr>
        <w:t>面向社会公布。</w:t>
      </w:r>
    </w:p>
    <w:p w14:paraId="2F706760" w14:textId="77777777" w:rsidR="00E310A0" w:rsidRPr="00F45BF0" w:rsidRDefault="00E310A0">
      <w:pPr>
        <w:rPr>
          <w:rFonts w:ascii="仿宋_GB2312" w:eastAsia="仿宋_GB2312"/>
          <w:sz w:val="32"/>
          <w:szCs w:val="32"/>
        </w:rPr>
      </w:pPr>
    </w:p>
    <w:sectPr w:rsidR="00E310A0" w:rsidRPr="00F45B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D031" w14:textId="77777777" w:rsidR="00102B1F" w:rsidRDefault="00102B1F" w:rsidP="00180DD5">
      <w:r>
        <w:separator/>
      </w:r>
    </w:p>
  </w:endnote>
  <w:endnote w:type="continuationSeparator" w:id="0">
    <w:p w14:paraId="1B2A58D0" w14:textId="77777777" w:rsidR="00102B1F" w:rsidRDefault="00102B1F" w:rsidP="0018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7129" w14:textId="77777777" w:rsidR="00102B1F" w:rsidRDefault="00102B1F" w:rsidP="00180DD5">
      <w:r>
        <w:separator/>
      </w:r>
    </w:p>
  </w:footnote>
  <w:footnote w:type="continuationSeparator" w:id="0">
    <w:p w14:paraId="29027A97" w14:textId="77777777" w:rsidR="00102B1F" w:rsidRDefault="00102B1F" w:rsidP="00180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07"/>
    <w:rsid w:val="000765DF"/>
    <w:rsid w:val="000964FF"/>
    <w:rsid w:val="000A0F27"/>
    <w:rsid w:val="00102B1F"/>
    <w:rsid w:val="00180DD5"/>
    <w:rsid w:val="003466F1"/>
    <w:rsid w:val="003A0F07"/>
    <w:rsid w:val="00804D8D"/>
    <w:rsid w:val="008B2961"/>
    <w:rsid w:val="00967586"/>
    <w:rsid w:val="00AC6E64"/>
    <w:rsid w:val="00C76750"/>
    <w:rsid w:val="00D05F9B"/>
    <w:rsid w:val="00E310A0"/>
    <w:rsid w:val="00F45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EA775"/>
  <w15:chartTrackingRefBased/>
  <w15:docId w15:val="{CEC58408-BA5D-41A1-A73D-D273253C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D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D5"/>
    <w:pPr>
      <w:tabs>
        <w:tab w:val="center" w:pos="4153"/>
        <w:tab w:val="right" w:pos="8306"/>
      </w:tabs>
      <w:snapToGrid w:val="0"/>
      <w:jc w:val="center"/>
    </w:pPr>
    <w:rPr>
      <w:sz w:val="18"/>
      <w:szCs w:val="18"/>
    </w:rPr>
  </w:style>
  <w:style w:type="character" w:customStyle="1" w:styleId="a4">
    <w:name w:val="页眉 字符"/>
    <w:basedOn w:val="a0"/>
    <w:link w:val="a3"/>
    <w:uiPriority w:val="99"/>
    <w:rsid w:val="00180DD5"/>
    <w:rPr>
      <w:sz w:val="18"/>
      <w:szCs w:val="18"/>
    </w:rPr>
  </w:style>
  <w:style w:type="paragraph" w:styleId="a5">
    <w:name w:val="footer"/>
    <w:basedOn w:val="a"/>
    <w:link w:val="a6"/>
    <w:uiPriority w:val="99"/>
    <w:unhideWhenUsed/>
    <w:rsid w:val="00180DD5"/>
    <w:pPr>
      <w:tabs>
        <w:tab w:val="center" w:pos="4153"/>
        <w:tab w:val="right" w:pos="8306"/>
      </w:tabs>
      <w:snapToGrid w:val="0"/>
      <w:jc w:val="left"/>
    </w:pPr>
    <w:rPr>
      <w:sz w:val="18"/>
      <w:szCs w:val="18"/>
    </w:rPr>
  </w:style>
  <w:style w:type="character" w:customStyle="1" w:styleId="a6">
    <w:name w:val="页脚 字符"/>
    <w:basedOn w:val="a0"/>
    <w:link w:val="a5"/>
    <w:uiPriority w:val="99"/>
    <w:rsid w:val="00180D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2024-01-02T06:34:00Z</cp:lastPrinted>
  <dcterms:created xsi:type="dcterms:W3CDTF">2023-12-27T01:38:00Z</dcterms:created>
  <dcterms:modified xsi:type="dcterms:W3CDTF">2024-01-16T01:13:00Z</dcterms:modified>
</cp:coreProperties>
</file>