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Spec="center" w:tblpY="176"/>
        <w:tblOverlap w:val="never"/>
        <w:tblW w:w="102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2411"/>
        <w:gridCol w:w="2888"/>
        <w:gridCol w:w="1940"/>
        <w:gridCol w:w="2175"/>
      </w:tblGrid>
      <w:tr w14:paraId="1628F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02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6F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东莞市沙田镇宣传教育文体旅游办公室2024年度镇级财政资金</w:t>
            </w:r>
          </w:p>
          <w:p w14:paraId="11610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绩效评价结果汇总表</w:t>
            </w:r>
          </w:p>
        </w:tc>
      </w:tr>
      <w:tr w14:paraId="5E6C5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6162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7134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5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E631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F7C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74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7F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E4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9D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自评等级结果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1A9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财政抽查复核结果</w:t>
            </w:r>
          </w:p>
        </w:tc>
      </w:tr>
      <w:tr w14:paraId="18911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772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01A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沙田镇宣传教育文体旅游办公室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84E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部门整体绩效评价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0F5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良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A5F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A58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D7B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07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沙田镇宣传教育文体旅游办公室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85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宣传专项经费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6A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优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AD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良</w:t>
            </w:r>
          </w:p>
        </w:tc>
      </w:tr>
      <w:tr w14:paraId="2EF52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78A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B8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沙田镇宣传教育文体旅游办公室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91BE0">
            <w:pPr>
              <w:keepNext w:val="0"/>
              <w:keepLines w:val="0"/>
              <w:widowControl/>
              <w:suppressLineNumbers w:val="0"/>
              <w:tabs>
                <w:tab w:val="left" w:pos="820"/>
              </w:tabs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龙舟等系列活动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F4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优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3F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良</w:t>
            </w:r>
          </w:p>
        </w:tc>
      </w:tr>
      <w:tr w14:paraId="4E6C2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3F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2D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沙田镇宣传教育文体旅游办公室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FD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沙田镇应急广播体系建设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F6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中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C25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良</w:t>
            </w:r>
          </w:p>
        </w:tc>
      </w:tr>
      <w:tr w14:paraId="32705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3E4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E1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沙田镇宣传教育文体旅游办公室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1B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“学习强国”线下体验空间建设费用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9C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优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7D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bookmarkStart w:id="0" w:name="_GoBack"/>
            <w:bookmarkEnd w:id="0"/>
          </w:p>
        </w:tc>
      </w:tr>
      <w:tr w14:paraId="6DADD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103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59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沙田镇宣传教育文体旅游办公室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61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购买服务经费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0B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优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067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20BC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B1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89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沙田镇宣传教育文体旅游办公室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B5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好人宣传活动经费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3A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优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7B6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B136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DD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0C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沙田镇宣传教育文体旅游办公室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2D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互联网运营管理专项经费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A1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优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84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02BB4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B9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2B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沙田镇宣传教育文体旅游办公室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25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户外广告宣传费用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07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优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C56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15A10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24B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C4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沙田镇宣传教育文体旅游办公室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8C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䲞沙花园全国社区宣传思想文化示范点项目经费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C1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优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9A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17FB5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25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11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8A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沙田镇宣传教育文体旅游办公室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8B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三支一扶专项经费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F9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优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655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6AD2D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E8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4E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沙田镇宣传教育文体旅游办公室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07C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沙田印象-疍家船说大型激光水幕剧系统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4EC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优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4F7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14B07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656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13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C54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沙田镇宣传教育文体旅游办公室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099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沙田镇应急广播系统费用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64B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中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060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0FBA8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D8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14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342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沙田镇宣传教育文体旅游办公室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88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水幕剧维修费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2D6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良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D6D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03DB6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89F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15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E28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沙田镇宣传教育文体旅游办公室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37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体育强市专项经费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1A1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中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C7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8BB1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36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16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1C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沙田镇宣传教育文体旅游办公室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A5E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新时代文明实践中心（站、点）活动经费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BA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优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430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</w:tbl>
    <w:p w14:paraId="1CA642C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3167C3"/>
    <w:rsid w:val="26012D7C"/>
    <w:rsid w:val="533167C3"/>
    <w:rsid w:val="555B10B8"/>
    <w:rsid w:val="7B81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489</Words>
  <Characters>499</Characters>
  <Lines>0</Lines>
  <Paragraphs>0</Paragraphs>
  <TotalTime>50</TotalTime>
  <ScaleCrop>false</ScaleCrop>
  <LinksUpToDate>false</LinksUpToDate>
  <CharactersWithSpaces>500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2025-12-29T01:14:00Z</dcterms:created>
  <dc:creator>   冰冰 </dc:creator>
  <cp:lastModifiedBy>阿飞</cp:lastModifiedBy>
  <dcterms:modified xsi:type="dcterms:W3CDTF">2025-12-30T03:42:56Z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eyJoZGlkIjoiZGMxOWY2ZTVhYjI2ZTcxNjdhM2U3MjNlMmMxM2JiOWUiLCJ1c2VySWQiOiI5NDU0MDA2NTQifQ==</vt:lpwstr>
  </property>
  <property fmtid="{D5CDD505-2E9C-101B-9397-08002B2CF9AE}" pid="4" name="ICV">
    <vt:lpwstr>C6116AE22157478EB735AF354E27081B_12</vt:lpwstr>
  </property>
</Properties>
</file>