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27" w:tblpY="176"/>
        <w:tblOverlap w:val="never"/>
        <w:tblW w:w="10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411"/>
        <w:gridCol w:w="2888"/>
        <w:gridCol w:w="1940"/>
        <w:gridCol w:w="2175"/>
      </w:tblGrid>
      <w:tr w14:paraId="3F93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6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东莞市沙田镇人民政府2024年度镇级财政资金</w:t>
            </w:r>
          </w:p>
          <w:p w14:paraId="3648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绩效评价结果汇总表</w:t>
            </w:r>
          </w:p>
        </w:tc>
      </w:tr>
      <w:tr w14:paraId="5D51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16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58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18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E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自评等级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A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财政抽查复核结果</w:t>
            </w:r>
          </w:p>
        </w:tc>
      </w:tr>
      <w:tr w14:paraId="6C13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0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9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东莞市沙田镇人民政府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A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部门整体绩效评价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F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1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53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9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1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东莞市沙田镇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人民政府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9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饭堂经费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A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E9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良</w:t>
            </w:r>
          </w:p>
        </w:tc>
      </w:tr>
      <w:tr w14:paraId="3726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AF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C3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东莞市沙田镇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人民政府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C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公务用车购置费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6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F8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433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C0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7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东莞市沙田镇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人民政府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F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宿舍租赁费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5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良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4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中</w:t>
            </w:r>
          </w:p>
        </w:tc>
      </w:tr>
      <w:tr w14:paraId="20BA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A1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E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东莞市沙田镇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人民政府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7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日常维护费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C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4C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D25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6E7C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3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东莞市沙田镇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人民政府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A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物业管理费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1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良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60D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</w:t>
            </w:r>
          </w:p>
        </w:tc>
      </w:tr>
      <w:tr w14:paraId="3FFB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EB0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5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东莞市沙田镇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人民政府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5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镇府编外人员体检费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7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7B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21F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31E30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4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东莞市沙田镇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人民政府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1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档案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整理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92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105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8FF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7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东莞市沙田镇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人民政府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0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镇“百千万工程”指挥办专项经费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F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良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78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28138F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167C3"/>
    <w:rsid w:val="26012D7C"/>
    <w:rsid w:val="520E71CC"/>
    <w:rsid w:val="533167C3"/>
    <w:rsid w:val="695931EC"/>
    <w:rsid w:val="77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2025-12-29T01:14:00Z</dcterms:created>
  <dc:creator>   冰冰 </dc:creator>
  <cp:lastModifiedBy>_</cp:lastModifiedBy>
  <dcterms:modified xsi:type="dcterms:W3CDTF">2025-12-29T02:37:39Z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eyJoZGlkIjoiMDYwMDAzZTc2ZmUzNjg2Y2Y2OTVjMGFmYzlkY2YxNTgiLCJ1c2VySWQiOiI0MzM1OTM2MzEifQ==</vt:lpwstr>
  </property>
  <property fmtid="{D5CDD505-2E9C-101B-9397-08002B2CF9AE}" pid="4" name="ICV">
    <vt:lpwstr>65BD9937B831404CA10A23CFE49C5B99_12</vt:lpwstr>
  </property>
</Properties>
</file>