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441900030-2025-00520</w:t>
      </w:r>
    </w:p>
    <w:p>
      <w:pPr>
        <w:pStyle w:val="null3"/>
        <w:jc w:val="center"/>
        <w:outlineLvl w:val="3"/>
      </w:pPr>
      <w:r>
        <w:rPr>
          <w:sz w:val="24"/>
          <w:b/>
        </w:rPr>
        <w:t>采购项目编号：</w:t>
      </w:r>
      <w:r>
        <w:rPr>
          <w:sz w:val="24"/>
          <w:b/>
        </w:rPr>
        <w:t>441900030-2025-00520</w:t>
      </w:r>
    </w:p>
    <w:p>
      <w:pPr>
        <w:pStyle w:val="null3"/>
        <w:jc w:val="center"/>
        <w:outlineLvl w:val="3"/>
      </w:pPr>
      <w:r>
        <w:rPr>
          <w:sz w:val="24"/>
          <w:b/>
        </w:rPr>
        <w:t>项目名称：</w:t>
      </w:r>
      <w:r>
        <w:rPr>
          <w:sz w:val="24"/>
          <w:b/>
        </w:rPr>
        <w:t>立沙联围泥州岛海堤电力线路迁改工程</w:t>
      </w:r>
    </w:p>
    <w:p>
      <w:pPr>
        <w:pStyle w:val="null3"/>
        <w:jc w:val="center"/>
        <w:outlineLvl w:val="3"/>
      </w:pPr>
      <w:r>
        <w:rPr>
          <w:sz w:val="24"/>
          <w:b/>
        </w:rPr>
        <w:t>采购人：</w:t>
      </w:r>
      <w:r>
        <w:rPr>
          <w:sz w:val="24"/>
          <w:b/>
        </w:rPr>
        <w:t>东莞市沙田镇工程建设中心</w:t>
      </w:r>
    </w:p>
    <w:p>
      <w:pPr>
        <w:pStyle w:val="null3"/>
        <w:jc w:val="center"/>
        <w:outlineLvl w:val="3"/>
      </w:pPr>
      <w:r>
        <w:rPr>
          <w:sz w:val="24"/>
          <w:b/>
        </w:rPr>
        <w:t>采购代理机构：</w:t>
      </w:r>
      <w:r>
        <w:rPr>
          <w:sz w:val="24"/>
          <w:b/>
        </w:rPr>
        <w:t>广东威朗达招标有限公司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广东威朗达招标有限公司</w:t>
      </w:r>
      <w:r>
        <w:rPr/>
        <w:t>受</w:t>
      </w:r>
      <w:r>
        <w:rPr/>
        <w:t>东莞市沙田镇工程建设中心</w:t>
      </w:r>
      <w:r>
        <w:rPr/>
        <w:t>的委托，采用</w:t>
      </w:r>
      <w:r>
        <w:rPr/>
        <w:t>竞争性磋商</w:t>
      </w:r>
      <w:r>
        <w:rPr/>
        <w:t>方式组织采购</w:t>
      </w:r>
      <w:r>
        <w:rPr/>
        <w:t>立沙联围泥州岛海堤电力线路迁改工程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立沙联围泥州岛海堤电力线路迁改工程</w:t>
      </w:r>
    </w:p>
    <w:p>
      <w:pPr>
        <w:pStyle w:val="null3"/>
        <w:ind w:firstLine="480"/>
      </w:pPr>
      <w:r>
        <w:rPr/>
        <w:t>采购计划编号：</w:t>
      </w:r>
      <w:r>
        <w:rPr/>
        <w:t>441900030-2025-00520</w:t>
      </w:r>
    </w:p>
    <w:p>
      <w:pPr>
        <w:pStyle w:val="null3"/>
        <w:ind w:firstLine="480"/>
      </w:pPr>
      <w:r>
        <w:rPr/>
        <w:t>采购项目编号：</w:t>
      </w:r>
      <w:r>
        <w:rPr/>
        <w:t>441900030-2025-00520</w:t>
      </w:r>
    </w:p>
    <w:p>
      <w:pPr>
        <w:pStyle w:val="null3"/>
        <w:ind w:firstLine="480"/>
      </w:pPr>
      <w:r>
        <w:rPr/>
        <w:t>采购方式：</w:t>
      </w:r>
      <w:r>
        <w:rPr/>
        <w:t>竞争性磋商</w:t>
      </w:r>
    </w:p>
    <w:p>
      <w:pPr>
        <w:pStyle w:val="null3"/>
        <w:ind w:firstLine="480"/>
      </w:pPr>
      <w:r>
        <w:rPr/>
        <w:t>预算金额：</w:t>
      </w:r>
      <w:r>
        <w:rPr/>
        <w:t>1,880,211.75</w:t>
      </w:r>
      <w:r>
        <w:rPr/>
        <w:t>元</w:t>
      </w:r>
    </w:p>
    <w:p>
      <w:pPr>
        <w:pStyle w:val="null3"/>
        <w:outlineLvl w:val="3"/>
      </w:pPr>
      <w:r>
        <w:rPr>
          <w:sz w:val="24"/>
          <w:b/>
        </w:rPr>
        <w:t>2.项目内容及需求情况（采购项目技术规格、参数及要求）</w:t>
      </w:r>
    </w:p>
    <w:p>
      <w:pPr>
        <w:pStyle w:val="null3"/>
      </w:pPr>
      <w:r>
        <w:rPr/>
        <w:t>采购包1(立沙联围坭洲岛海堤电力线路迁改工程):</w:t>
      </w:r>
    </w:p>
    <w:p>
      <w:pPr>
        <w:pStyle w:val="null3"/>
      </w:pPr>
      <w:r>
        <w:rPr/>
        <w:t>采购包预算金额：1,880,211.75元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立沙联围坭州岛海堤电力线路迁改工程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1,880,211.75</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合同履行期限：自收到采购人进场施工通知之日起 240个日历日内完成所有设备的安装、调试并交付采购人验收。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规定。（分支机构响应，须取得具有法人资格的总公司出具给分支机构的授权书，并提供总公司和分支机构的营业执照（执业许可证）复印件。已由总公司授权的，总公司取得的相关资质证书对分支机构有效，法律法规或者行业另有规定的除外）。</w:t>
      </w:r>
    </w:p>
    <w:p>
      <w:pPr>
        <w:pStyle w:val="null3"/>
      </w:pPr>
      <w:r>
        <w:rPr/>
        <w:t>2）有依法缴纳税收和社会保障资金的良好记录：提供投标截止日前6个月内任意1个月依法缴纳税收和社会保障资金的相关材料。或按《资格条件承诺函》提供承诺（格式详见磋商公告附件）。</w:t>
      </w:r>
    </w:p>
    <w:p>
      <w:pPr>
        <w:pStyle w:val="null3"/>
      </w:pPr>
      <w:r>
        <w:rPr/>
        <w:t>3）具有良好的商业信誉和健全的财务会计制度：响应供应商必须具有良好的商业信誉和健全的财务会计制度（提供2024年度财务状况报告或基本开户行出具的资信证明），或按《资格条件承诺函》提供承诺（格式详见磋商公告附件）。</w:t>
      </w:r>
    </w:p>
    <w:p>
      <w:pPr>
        <w:pStyle w:val="null3"/>
      </w:pPr>
      <w:r>
        <w:rPr/>
        <w:t>4）履行合同所必需的设备和专业技术能力：按投标（响应）文件格式填报设备及专业技术能力情况或提供相关承诺函（相关承诺函格式详见磋商公告附件《资格条件承诺函》）。</w:t>
      </w:r>
    </w:p>
    <w:p>
      <w:pPr>
        <w:pStyle w:val="null3"/>
      </w:pPr>
      <w:r>
        <w:rPr/>
        <w:t>5）参加采购活动前3年内，在经营活动中没有重大违法记录：参照响应承诺函相关承诺格式内容或提供相关承诺函（相关承诺函格式详见磋商公告附件《资格条件承诺函》）。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采购包1（立沙联围坭洲岛海堤电力线路迁改工程）：</w:t>
      </w:r>
      <w:r>
        <w:rPr/>
        <w:t>本项目属于专门面向中小企业采购项目。供应商须符合本项目采购标的对应行业（本项目采购标的对应的中小企业划分标准所属行业：建筑业）的政策划分标准。 注：1、供应商投标时应提供《中小企业声明函》（见磋商文件格式）。2、监狱企业、残疾人福利单位视同小型、微型企业。残疾人福利性单位以供应商填写的《残疾人福利性单位声明函》（见磋商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采购包1（立沙联围坭洲岛海堤电力线路迁改工程）：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3)①供应商须具备建设行政主管部门颁发的在有效期内的电力工程施工总承包叁级及以上资质，或输变电工程专业承包叁级及以上资质； ②供应商须具备有效期内的《承装（修、试）电力设施许可证》承装类、承试类、承修类三级（10千伏以下）及以上许可。注：《承装（修、试）电力设施许可证管（国家发展改革委2025年第30号令）于2025年7月1日起施行，过渡期间按《国家能源局关于做好承装（修、试）电力设施许可证换领和延续工作的通知》（国能发资质（2025）44号）执行； ③供应商须具备由建设行政主管部门颁发的且在有效期内的《安全生产许可证》。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中国东莞沙田频道（http://www.dg.gov.cn/shatian/）；广东威朗达招标有限公司网址（http://www.gdwldzb.com/）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东莞市沙田镇工程建设中心</w:t>
      </w:r>
    </w:p>
    <w:p>
      <w:pPr>
        <w:pStyle w:val="null3"/>
        <w:ind w:firstLine="480"/>
      </w:pPr>
      <w:r>
        <w:rPr/>
        <w:t>地址：</w:t>
      </w:r>
      <w:r>
        <w:rPr/>
        <w:t>东莞市沙田镇</w:t>
      </w:r>
    </w:p>
    <w:p>
      <w:pPr>
        <w:pStyle w:val="null3"/>
        <w:ind w:firstLine="480"/>
      </w:pPr>
      <w:r>
        <w:rPr/>
        <w:t>联系方式：</w:t>
      </w:r>
      <w:r>
        <w:rPr/>
        <w:t>0769-88869563</w:t>
      </w:r>
    </w:p>
    <w:p>
      <w:pPr>
        <w:pStyle w:val="null3"/>
        <w:outlineLvl w:val="3"/>
      </w:pPr>
      <w:r>
        <w:rPr>
          <w:sz w:val="24"/>
          <w:b/>
        </w:rPr>
        <w:t>2.采购代理机构信息</w:t>
      </w:r>
    </w:p>
    <w:p>
      <w:pPr>
        <w:pStyle w:val="null3"/>
        <w:ind w:firstLine="480"/>
      </w:pPr>
      <w:r>
        <w:rPr/>
        <w:t>名称：</w:t>
      </w:r>
      <w:r>
        <w:rPr/>
        <w:t>广东威朗达招标有限公司</w:t>
      </w:r>
    </w:p>
    <w:p>
      <w:pPr>
        <w:pStyle w:val="null3"/>
        <w:ind w:firstLine="480"/>
      </w:pPr>
      <w:r>
        <w:rPr/>
        <w:t xml:space="preserve"> 地址：</w:t>
      </w:r>
      <w:r>
        <w:rPr/>
        <w:t>东莞市南城区第一国际百安中心B座701号</w:t>
      </w:r>
    </w:p>
    <w:p>
      <w:pPr>
        <w:pStyle w:val="null3"/>
        <w:ind w:firstLine="480"/>
      </w:pPr>
      <w:r>
        <w:rPr/>
        <w:t xml:space="preserve"> 联系方式：</w:t>
      </w:r>
      <w:r>
        <w:rPr/>
        <w:t>076926989928</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076926989928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广东威朗达招标有限公司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2"/>
      </w:pPr>
      <w:r>
        <w:rPr>
          <w:sz w:val="20"/>
          <w:b/>
          <w:shd w:fill="FFFFFF" w:val="clear"/>
        </w:rPr>
        <w:t>本项目为</w:t>
      </w:r>
      <w:r>
        <w:rPr>
          <w:sz w:val="20"/>
          <w:b/>
        </w:rPr>
        <w:t>立沙联围泥州岛海堤电力线路迁改工程</w:t>
      </w:r>
      <w:r>
        <w:rPr>
          <w:sz w:val="20"/>
          <w:b/>
          <w:shd w:fill="FFFFFF" w:val="clear"/>
        </w:rPr>
        <w:t>。工程包括：拆除部分、新建、土建、电缆埋管接地装置等。</w:t>
      </w:r>
    </w:p>
    <w:p>
      <w:pPr>
        <w:pStyle w:val="null3"/>
        <w:jc w:val="both"/>
        <w:outlineLvl w:val="2"/>
      </w:pPr>
      <w:r>
        <w:rPr>
          <w:sz w:val="20"/>
          <w:b/>
        </w:rPr>
        <w:t>二、项目设计依据</w:t>
      </w:r>
    </w:p>
    <w:p>
      <w:pPr>
        <w:pStyle w:val="null3"/>
        <w:ind w:firstLine="400"/>
        <w:jc w:val="both"/>
      </w:pPr>
      <w:r>
        <w:rPr>
          <w:sz w:val="20"/>
          <w:shd w:fill="FFFFFF" w:val="clear"/>
        </w:rPr>
        <w:t>本工程设计参照的主要规程规范</w:t>
      </w:r>
      <w:r>
        <w:rPr>
          <w:sz w:val="20"/>
          <w:shd w:fill="FFFFFF" w:val="clear"/>
        </w:rPr>
        <w:t>:</w:t>
      </w:r>
    </w:p>
    <w:p>
      <w:pPr>
        <w:pStyle w:val="null3"/>
        <w:ind w:firstLine="400"/>
        <w:jc w:val="both"/>
      </w:pPr>
      <w:r>
        <w:rPr>
          <w:sz w:val="20"/>
          <w:shd w:fill="FFFFFF" w:val="clear"/>
        </w:rPr>
        <w:t>(1)采购人所提供的资料</w:t>
      </w:r>
    </w:p>
    <w:p>
      <w:pPr>
        <w:pStyle w:val="null3"/>
        <w:ind w:firstLine="400"/>
        <w:jc w:val="both"/>
      </w:pPr>
      <w:r>
        <w:rPr>
          <w:sz w:val="20"/>
          <w:shd w:fill="FFFFFF" w:val="clear"/>
        </w:rPr>
        <w:t>(2)GB 50052-2009 供配电系统设计规范</w:t>
      </w:r>
    </w:p>
    <w:p>
      <w:pPr>
        <w:pStyle w:val="null3"/>
        <w:ind w:firstLine="400"/>
        <w:jc w:val="both"/>
      </w:pPr>
      <w:r>
        <w:rPr>
          <w:sz w:val="20"/>
          <w:shd w:fill="FFFFFF" w:val="clear"/>
        </w:rPr>
        <w:t>(3)GB 50060-2008 3~110kv高压配电装置设计规范</w:t>
      </w:r>
    </w:p>
    <w:p>
      <w:pPr>
        <w:pStyle w:val="null3"/>
        <w:ind w:firstLine="400"/>
        <w:jc w:val="both"/>
      </w:pPr>
      <w:r>
        <w:rPr>
          <w:sz w:val="20"/>
          <w:shd w:fill="FFFFFF" w:val="clear"/>
        </w:rPr>
        <w:t>(4)GB 50217-2007 电力工程电缆设计规范</w:t>
      </w:r>
    </w:p>
    <w:p>
      <w:pPr>
        <w:pStyle w:val="null3"/>
        <w:ind w:firstLine="400"/>
        <w:jc w:val="both"/>
      </w:pPr>
      <w:r>
        <w:rPr>
          <w:sz w:val="20"/>
          <w:shd w:fill="FFFFFF" w:val="clear"/>
        </w:rPr>
        <w:t>(5)GB/T 11022-1999 高压开关设备和控制设备标准的公用技术要求</w:t>
      </w:r>
    </w:p>
    <w:p>
      <w:pPr>
        <w:pStyle w:val="null3"/>
        <w:ind w:firstLine="400"/>
        <w:jc w:val="both"/>
      </w:pPr>
      <w:r>
        <w:rPr>
          <w:sz w:val="20"/>
          <w:shd w:fill="FFFFFF" w:val="clear"/>
        </w:rPr>
        <w:t>(6)GB/T 12706.3-2008 额定电压1kV(Um=1.2kV)到35kV(Um =405kV)挤包绝缘电力电缆及附件第3部额定电压35kV(Um=40.5kV)</w:t>
      </w:r>
    </w:p>
    <w:p>
      <w:pPr>
        <w:pStyle w:val="null3"/>
        <w:ind w:firstLine="400"/>
        <w:jc w:val="both"/>
      </w:pPr>
      <w:r>
        <w:rPr>
          <w:sz w:val="20"/>
          <w:shd w:fill="FFFFFF" w:val="clear"/>
        </w:rPr>
        <w:t>(7)DL/T 599-2005 城市中低压配电网改造技术导则</w:t>
      </w:r>
    </w:p>
    <w:p>
      <w:pPr>
        <w:pStyle w:val="null3"/>
        <w:ind w:firstLine="400"/>
        <w:jc w:val="both"/>
      </w:pPr>
      <w:r>
        <w:rPr>
          <w:sz w:val="20"/>
          <w:shd w:fill="FFFFFF" w:val="clear"/>
        </w:rPr>
        <w:t>(8)DL/T5221-2005 城市电力电缆线路设计技术规定</w:t>
      </w:r>
    </w:p>
    <w:p>
      <w:pPr>
        <w:pStyle w:val="null3"/>
        <w:ind w:firstLine="400"/>
        <w:jc w:val="both"/>
      </w:pPr>
      <w:r>
        <w:rPr>
          <w:sz w:val="20"/>
          <w:shd w:fill="FFFFFF" w:val="clear"/>
        </w:rPr>
        <w:t>(9)DL/T 5220-200510kV 及以下架空配电线路设计技术规程</w:t>
      </w:r>
    </w:p>
    <w:p>
      <w:pPr>
        <w:pStyle w:val="null3"/>
        <w:ind w:firstLine="400"/>
        <w:jc w:val="both"/>
      </w:pPr>
      <w:r>
        <w:rPr>
          <w:sz w:val="20"/>
          <w:shd w:fill="FFFFFF" w:val="clear"/>
        </w:rPr>
        <w:t>(10)Q/CSG10703 中国南方电网公司110kV及以下配电网装备技术导则</w:t>
      </w:r>
    </w:p>
    <w:p>
      <w:pPr>
        <w:pStyle w:val="null3"/>
        <w:ind w:firstLine="400"/>
        <w:jc w:val="both"/>
      </w:pPr>
      <w:r>
        <w:rPr>
          <w:sz w:val="20"/>
          <w:shd w:fill="FFFFFF" w:val="clear"/>
        </w:rPr>
        <w:t>(11)Q/CSG10012 中国南方电网公司城市配电网技术导则</w:t>
      </w:r>
    </w:p>
    <w:p>
      <w:pPr>
        <w:pStyle w:val="null3"/>
        <w:ind w:firstLine="400"/>
        <w:jc w:val="both"/>
      </w:pPr>
      <w:r>
        <w:rPr>
          <w:sz w:val="20"/>
          <w:shd w:fill="FFFFFF" w:val="clear"/>
        </w:rPr>
        <w:t>(12)Q/CSG10002 架空线路及电缆安健环设施标准</w:t>
      </w:r>
    </w:p>
    <w:p>
      <w:pPr>
        <w:pStyle w:val="null3"/>
        <w:ind w:firstLine="400"/>
        <w:jc w:val="both"/>
      </w:pPr>
      <w:r>
        <w:rPr>
          <w:sz w:val="20"/>
          <w:shd w:fill="FFFFFF" w:val="clear"/>
        </w:rPr>
        <w:t>(13)中国南方电网公司县级电网规划技术导则(2005年)</w:t>
      </w:r>
    </w:p>
    <w:p>
      <w:pPr>
        <w:pStyle w:val="null3"/>
        <w:ind w:firstLine="400"/>
        <w:jc w:val="both"/>
      </w:pPr>
      <w:r>
        <w:rPr>
          <w:sz w:val="20"/>
          <w:shd w:fill="FFFFFF" w:val="clear"/>
        </w:rPr>
        <w:t>(14)中国南方电网公司110kV及以下配电网规划指导原则(2009年)</w:t>
      </w:r>
    </w:p>
    <w:p>
      <w:pPr>
        <w:pStyle w:val="null3"/>
        <w:ind w:firstLine="400"/>
        <w:jc w:val="both"/>
      </w:pPr>
      <w:r>
        <w:rPr>
          <w:sz w:val="20"/>
          <w:shd w:fill="FFFFFF" w:val="clear"/>
        </w:rPr>
        <w:t>(15)中国南方电网公司10kv和35kv配网标准设计(v1.0版)</w:t>
      </w:r>
    </w:p>
    <w:p>
      <w:pPr>
        <w:pStyle w:val="null3"/>
        <w:ind w:firstLine="400"/>
        <w:jc w:val="both"/>
      </w:pPr>
      <w:r>
        <w:rPr>
          <w:sz w:val="20"/>
          <w:shd w:fill="FFFFFF" w:val="clear"/>
        </w:rPr>
        <w:t>(16)广东电网公司配网工程精细化设计施工工艺标准(2011版)</w:t>
      </w:r>
    </w:p>
    <w:p>
      <w:pPr>
        <w:pStyle w:val="null3"/>
        <w:ind w:firstLine="400"/>
        <w:jc w:val="both"/>
      </w:pPr>
      <w:r>
        <w:rPr>
          <w:sz w:val="20"/>
          <w:shd w:fill="FFFFFF" w:val="clear"/>
        </w:rPr>
        <w:t>(17)广东电网公司配网工程精细化设计施工工艺标准 补充规定(2013年版)</w:t>
      </w:r>
    </w:p>
    <w:p>
      <w:pPr>
        <w:pStyle w:val="null3"/>
        <w:ind w:firstLine="400"/>
        <w:jc w:val="both"/>
      </w:pPr>
      <w:r>
        <w:rPr>
          <w:sz w:val="20"/>
          <w:shd w:fill="FFFFFF" w:val="clear"/>
        </w:rPr>
        <w:t>(18)2013年示范工程样板点设计细化指南(配网部分)</w:t>
      </w:r>
    </w:p>
    <w:p>
      <w:pPr>
        <w:pStyle w:val="null3"/>
        <w:ind w:firstLine="400"/>
        <w:jc w:val="both"/>
      </w:pPr>
      <w:r>
        <w:rPr>
          <w:sz w:val="20"/>
          <w:shd w:fill="FFFFFF" w:val="clear"/>
        </w:rPr>
        <w:t>(19)东莞供电局安健环技术标准(2013年版)</w:t>
      </w:r>
    </w:p>
    <w:p>
      <w:pPr>
        <w:pStyle w:val="null3"/>
        <w:ind w:firstLine="400"/>
        <w:jc w:val="both"/>
      </w:pPr>
      <w:r>
        <w:rPr>
          <w:sz w:val="20"/>
          <w:shd w:fill="FFFFFF" w:val="clear"/>
        </w:rPr>
        <w:t>(20)3C绿色电网建设指南(配网绿色部分)</w:t>
      </w:r>
    </w:p>
    <w:p>
      <w:pPr>
        <w:pStyle w:val="null3"/>
        <w:ind w:firstLine="400"/>
        <w:jc w:val="both"/>
      </w:pPr>
      <w:r>
        <w:rPr>
          <w:sz w:val="20"/>
          <w:shd w:fill="FFFFFF" w:val="clear"/>
        </w:rPr>
        <w:t>本工程设计除遵照以上最新版本的规范和规定外，也道照国家现行有关标准的规定。</w:t>
      </w:r>
    </w:p>
    <w:p>
      <w:pPr>
        <w:pStyle w:val="null3"/>
        <w:jc w:val="both"/>
        <w:outlineLvl w:val="2"/>
      </w:pPr>
      <w:r>
        <w:rPr>
          <w:sz w:val="20"/>
          <w:b/>
        </w:rPr>
        <w:t>三、项目实施内容</w:t>
      </w:r>
    </w:p>
    <w:p>
      <w:pPr>
        <w:pStyle w:val="null3"/>
        <w:spacing w:after="120"/>
        <w:ind w:left="420" w:firstLine="400"/>
        <w:jc w:val="both"/>
      </w:pPr>
      <w:r>
        <w:rPr>
          <w:sz w:val="20"/>
          <w:shd w:fill="FFFFFF" w:val="clear"/>
        </w:rPr>
        <w:t>1、拆除部分:拆除高压铁塔1基，拆除630KVA箱变1台，拆除400KVA台架变压器1台，拆除400KVA低压配电柜GGD型3台，拆除10V电缆YJV22-8.7/15kV-3X120mm2共482米；拆除低乐水泥杆120根，拆除低乐架空线BLVV-1X150mm2共1500米，拆除低压架空线BLV-1X95mm2共1600米，拆除低压架空线BLWV-1X50m2共1068米，拆除低压架空线BLWV-1X25-m2共720米,拆除低压架空线BV-1X70m2共1270米，拆除低压架空线BVV-1x25mm2共792米，拆除低压表前线BVV-1X16mm2共2000米，拆除低压电表箱100套。</w:t>
      </w:r>
    </w:p>
    <w:p>
      <w:pPr>
        <w:pStyle w:val="null3"/>
        <w:spacing w:after="120"/>
        <w:ind w:left="420" w:firstLine="400"/>
        <w:jc w:val="both"/>
      </w:pPr>
      <w:r>
        <w:rPr>
          <w:sz w:val="20"/>
          <w:shd w:fill="FFFFFF" w:val="clear"/>
        </w:rPr>
        <w:t>2、新建部分:新增10kV欧式箱交SCB14-400kVA/1台，智能网关及监控系统1套，新村站630kVA箱变拆除并利用原有安装1台，新增10kV电力电缆FYZA-YJV22-8.7/15kV-3X120mm2共500米，新装3X120mm2户内电缆终端头2套、3X120mm2肘型头2套；新敷设0.4kV电缆ZA-YJV22-0.6/1kV-4X240mm2共50米，低压电缆头4X240m2共4套，240mm2铜接线端子16个，利旧低压架空线敷设BLW-1X150mm2共1500米，利旧低压架空线数设BLV-1X70mm2共1200米，新敷设架空线BV-500V-1X120mm2共1600米，新敷设架空线BVV-500V-1X70mm2共1200米，新敷设架空线BVV-500V-1X50m2共2160米，新敷设架空线BVV-500V-1X35mm2共1920米，新敷设低压表前线BVV-1X16mm2共2000米，新增低压重复接地12套，新增防倒供电装置28个，新增四位街码120套，新增街码托架120套，新增低压超能分流线夹268个，低压保供电2台班。</w:t>
      </w:r>
    </w:p>
    <w:p>
      <w:pPr>
        <w:pStyle w:val="null3"/>
        <w:spacing w:after="120"/>
        <w:ind w:left="420" w:firstLine="400"/>
        <w:jc w:val="both"/>
      </w:pPr>
      <w:r>
        <w:rPr>
          <w:sz w:val="20"/>
          <w:shd w:fill="FFFFFF" w:val="clear"/>
        </w:rPr>
        <w:t>3、土建部分:10kv欧式箱变基础2座，10kv欧式箱变景观围网1套,围栏利旧改造1套，10kv欧式箱变接地2项；新建二线顶管460米，新建行车排管20米，新建2线行车直线井1座，新建2线行车转角井5座，原有工作井改造(电缆井升高300m，按6块盖板，更换盖板)2座，新建8米低压铁塔5座，铁塔基础5座，铁塔地脚螺栓5套；新建8米低压水泥干85根，水泥干基础85座，低压水泥杆拉线20组，水泥杆拉线基础20座。</w:t>
      </w:r>
    </w:p>
    <w:p>
      <w:pPr>
        <w:pStyle w:val="null3"/>
        <w:jc w:val="both"/>
        <w:outlineLvl w:val="2"/>
      </w:pPr>
      <w:r>
        <w:rPr>
          <w:sz w:val="20"/>
          <w:b/>
        </w:rPr>
        <w:t>四、电缆敷设要求</w:t>
      </w:r>
    </w:p>
    <w:p>
      <w:pPr>
        <w:pStyle w:val="null3"/>
        <w:spacing w:after="120"/>
        <w:ind w:left="420" w:firstLine="400"/>
        <w:jc w:val="both"/>
      </w:pPr>
      <w:r>
        <w:rPr>
          <w:sz w:val="20"/>
          <w:shd w:fill="FFFFFF" w:val="clear"/>
        </w:rPr>
        <w:t>1、在隧道、沟、浅槽、竖井、夹层等封闭式电缆通道中，不得布置热力管道，严禁有易燃气体或易燃液体的管道穿越。(GB 50217 5.1.9)</w:t>
      </w:r>
    </w:p>
    <w:p>
      <w:pPr>
        <w:pStyle w:val="null3"/>
        <w:spacing w:after="120"/>
        <w:ind w:left="420" w:firstLine="400"/>
        <w:jc w:val="both"/>
      </w:pPr>
      <w:r>
        <w:rPr>
          <w:sz w:val="20"/>
          <w:shd w:fill="FFFFFF" w:val="clear"/>
        </w:rPr>
        <w:t>2、直埋电缆在直线段每隔50m~100m处、电缆接头处、转弯处、进入建筑物等处，应设置明显的方位标志或标桩。(GB 50168 5.2.6)</w:t>
      </w:r>
    </w:p>
    <w:p>
      <w:pPr>
        <w:pStyle w:val="null3"/>
        <w:spacing w:after="120"/>
        <w:ind w:left="420" w:firstLine="400"/>
        <w:jc w:val="both"/>
      </w:pPr>
      <w:r>
        <w:rPr>
          <w:sz w:val="20"/>
          <w:shd w:fill="FFFFFF" w:val="clear"/>
        </w:rPr>
        <w:t>3、电力电缆敷设前应按设计和实际路径计算每段长度，合理安排每盘电缆的长度，减少中间头的个数，并合理安排中间头的位置，尽可能安排在通道宽且容易查找故障的地方。</w:t>
      </w:r>
    </w:p>
    <w:p>
      <w:pPr>
        <w:pStyle w:val="null3"/>
        <w:spacing w:after="120"/>
        <w:ind w:left="420" w:firstLine="400"/>
        <w:jc w:val="both"/>
      </w:pPr>
      <w:r>
        <w:rPr>
          <w:sz w:val="20"/>
          <w:shd w:fill="FFFFFF" w:val="clear"/>
        </w:rPr>
        <w:t>4、电力电缆敷设时，电缆应从缆盘的上端引出，不应使电力电缆在支架上和地面摩擦拖拉；电缆不得有铠装压扁、电缆绞拎、护层断裂等未消除的机械损伤。</w:t>
      </w:r>
    </w:p>
    <w:p>
      <w:pPr>
        <w:pStyle w:val="null3"/>
        <w:spacing w:after="120"/>
        <w:ind w:left="420" w:firstLine="400"/>
        <w:jc w:val="both"/>
      </w:pPr>
      <w:r>
        <w:rPr>
          <w:sz w:val="20"/>
          <w:shd w:fill="FFFFFF" w:val="clear"/>
        </w:rPr>
        <w:t>5、机械敷设电缆的速度不宜超过15m/min，在较复杂路段上敷设时，其速度应适当放慢。如电缆转弯角度较大或短距离内电缆需多次转弯时，可采用机械和人力敷设相结合的敷设方式。</w:t>
      </w:r>
    </w:p>
    <w:p>
      <w:pPr>
        <w:pStyle w:val="null3"/>
        <w:spacing w:after="120"/>
        <w:ind w:left="420" w:firstLine="400"/>
        <w:jc w:val="both"/>
      </w:pPr>
      <w:r>
        <w:rPr>
          <w:sz w:val="20"/>
          <w:shd w:fill="FFFFFF" w:val="clear"/>
        </w:rPr>
        <w:t>6、无论何种敷设方式，在下列情况下都应作防火阻燃措施。</w:t>
      </w:r>
    </w:p>
    <w:p>
      <w:pPr>
        <w:pStyle w:val="null3"/>
        <w:spacing w:after="120"/>
        <w:ind w:left="420" w:firstLine="400"/>
        <w:jc w:val="both"/>
      </w:pPr>
      <w:r>
        <w:rPr>
          <w:sz w:val="20"/>
          <w:shd w:fill="FFFFFF" w:val="clear"/>
        </w:rPr>
        <w:t>a、电力电缆模注熔接接头处两侧及相邻电缆2~3米长的区域应施加防火材料，其位置宜相互错开，并保持一定距离；</w:t>
      </w:r>
    </w:p>
    <w:p>
      <w:pPr>
        <w:pStyle w:val="null3"/>
        <w:spacing w:after="120"/>
        <w:ind w:left="420" w:firstLine="400"/>
        <w:jc w:val="both"/>
      </w:pPr>
      <w:r>
        <w:rPr>
          <w:sz w:val="20"/>
          <w:shd w:fill="FFFFFF" w:val="clear"/>
        </w:rPr>
        <w:t>b、电力电缆进入建筑物(包括变电站高压室)前应加防火。</w:t>
      </w:r>
    </w:p>
    <w:p>
      <w:pPr>
        <w:pStyle w:val="null3"/>
        <w:spacing w:after="120"/>
        <w:ind w:left="420" w:firstLine="400"/>
        <w:jc w:val="both"/>
      </w:pPr>
      <w:r>
        <w:rPr>
          <w:sz w:val="20"/>
          <w:shd w:fill="FFFFFF" w:val="clear"/>
        </w:rPr>
        <w:t>7、电力电缆敷设时应排列整齐，间距应满足设计要求，不宜交叉，并应及时装设标示牌。标示牌装设位置如下：</w:t>
      </w:r>
    </w:p>
    <w:p>
      <w:pPr>
        <w:pStyle w:val="null3"/>
        <w:spacing w:after="120"/>
        <w:ind w:left="420" w:firstLine="400"/>
        <w:jc w:val="both"/>
      </w:pPr>
      <w:r>
        <w:rPr>
          <w:sz w:val="20"/>
          <w:shd w:fill="FFFFFF" w:val="clear"/>
        </w:rPr>
        <w:t>a、电缆通道中直线段敷设每隔30米处、电力电缆转弯处、电力电缆的中间接头处、电力电缆位于工作井中；</w:t>
      </w:r>
    </w:p>
    <w:p>
      <w:pPr>
        <w:pStyle w:val="null3"/>
        <w:spacing w:after="120"/>
        <w:ind w:left="420" w:firstLine="400"/>
        <w:jc w:val="both"/>
      </w:pPr>
      <w:r>
        <w:rPr>
          <w:sz w:val="20"/>
          <w:shd w:fill="FFFFFF" w:val="clear"/>
        </w:rPr>
        <w:t>b、在电缆终端头处，户内悬挂在环网柜或电缆的正面，户外悬挂在电缆终端头正面距离地面4米处。</w:t>
      </w:r>
    </w:p>
    <w:p>
      <w:pPr>
        <w:pStyle w:val="null3"/>
        <w:spacing w:after="120"/>
        <w:ind w:left="420" w:firstLine="400"/>
        <w:jc w:val="both"/>
      </w:pPr>
      <w:r>
        <w:rPr>
          <w:sz w:val="20"/>
          <w:shd w:fill="FFFFFF" w:val="clear"/>
        </w:rPr>
        <w:t>8、在电缆线路路径上有虫鼠等危害的地段，应采取保护措施。其中电缆白蚁预防可采取以下两种方法：第一是土层屏障技术，在敷设埋地电缆时，采用物理和化学方法，在电缆沟中构筑防白蚁士屏障，阻隔白蚁进入电缆沟：第二是喷涂刷技术，在敷设埋地、挂空电缆时，采取物理方法，在电缆表面喷刷或涂刷一层防白蚁涂料，阻止白蚁蛀蚀电缆护套。</w:t>
      </w:r>
    </w:p>
    <w:p>
      <w:pPr>
        <w:pStyle w:val="null3"/>
        <w:jc w:val="both"/>
        <w:outlineLvl w:val="2"/>
      </w:pPr>
      <w:r>
        <w:rPr>
          <w:sz w:val="20"/>
          <w:b/>
        </w:rPr>
        <w:t>五、埋管敷设要求</w:t>
      </w:r>
    </w:p>
    <w:p>
      <w:pPr>
        <w:pStyle w:val="null3"/>
        <w:spacing w:after="120"/>
        <w:ind w:left="420" w:firstLine="400"/>
        <w:jc w:val="both"/>
      </w:pPr>
      <w:r>
        <w:rPr>
          <w:sz w:val="20"/>
          <w:shd w:fill="FFFFFF" w:val="clear"/>
        </w:rPr>
        <w:t>1、保护管内径不小于电缆外径(包括外护层)的1.5倍。</w:t>
      </w:r>
    </w:p>
    <w:p>
      <w:pPr>
        <w:pStyle w:val="null3"/>
        <w:spacing w:after="120"/>
        <w:ind w:left="420" w:firstLine="400"/>
        <w:jc w:val="both"/>
      </w:pPr>
      <w:r>
        <w:rPr>
          <w:sz w:val="20"/>
          <w:shd w:fill="FFFFFF" w:val="clear"/>
        </w:rPr>
        <w:t>2、保护管弯曲半径为管子外径的10倍，且不应小于所穿电缆的最小允许弯曲半径。</w:t>
      </w:r>
    </w:p>
    <w:p>
      <w:pPr>
        <w:pStyle w:val="null3"/>
        <w:spacing w:after="120"/>
        <w:ind w:left="420" w:firstLine="400"/>
        <w:jc w:val="both"/>
      </w:pPr>
      <w:r>
        <w:rPr>
          <w:sz w:val="20"/>
          <w:shd w:fill="FFFFFF" w:val="clear"/>
        </w:rPr>
        <w:t>3、埋设的保护管必须是内壁光滑无刺的，而且排管端口处应有防止电缆外层受到磨损的措施，如管口做成喇叭口，敷设时应有专人守护。</w:t>
      </w:r>
    </w:p>
    <w:p>
      <w:pPr>
        <w:pStyle w:val="null3"/>
        <w:spacing w:after="120"/>
        <w:ind w:left="420" w:firstLine="400"/>
        <w:jc w:val="both"/>
      </w:pPr>
      <w:r>
        <w:rPr>
          <w:sz w:val="20"/>
          <w:shd w:fill="FFFFFF" w:val="clear"/>
        </w:rPr>
        <w:t>4、电缆穿管敷设后，两边管口应用防火堵料密封。</w:t>
      </w:r>
    </w:p>
    <w:p>
      <w:pPr>
        <w:pStyle w:val="null3"/>
        <w:spacing w:after="120"/>
        <w:ind w:left="420" w:firstLine="400"/>
        <w:jc w:val="both"/>
      </w:pPr>
      <w:r>
        <w:rPr>
          <w:sz w:val="20"/>
          <w:shd w:fill="FFFFFF" w:val="clear"/>
        </w:rPr>
        <w:t>5、电力电缆的中间接头不应设置在管内。</w:t>
      </w:r>
    </w:p>
    <w:p>
      <w:pPr>
        <w:pStyle w:val="null3"/>
        <w:spacing w:after="120"/>
        <w:ind w:left="420" w:firstLine="400"/>
        <w:jc w:val="both"/>
      </w:pPr>
      <w:r>
        <w:rPr>
          <w:sz w:val="20"/>
          <w:shd w:fill="FFFFFF" w:val="clear"/>
        </w:rPr>
        <w:t>6、当电缆有中间接头盒时，应放在电缆井中，为防止电缆模注熔接接头故障引起火灾而烧坏相邻电缆，造成大面积的停电事故，在电缆中间接头处及相邻电缆宜采用抗电弧防火胶带包缠。</w:t>
      </w:r>
    </w:p>
    <w:p>
      <w:pPr>
        <w:pStyle w:val="null3"/>
        <w:spacing w:after="120"/>
        <w:ind w:left="420" w:firstLine="400"/>
        <w:jc w:val="both"/>
      </w:pPr>
      <w:r>
        <w:rPr>
          <w:sz w:val="20"/>
          <w:shd w:fill="FFFFFF" w:val="clear"/>
        </w:rPr>
        <w:t>7、电力电缆穿管敷设时要参照穿管前其他敷设方式中电缆的放置位置，避免或减少交叉，最下一层排管可预留一根作为备用及排水。</w:t>
      </w:r>
    </w:p>
    <w:p>
      <w:pPr>
        <w:pStyle w:val="null3"/>
        <w:spacing w:after="120"/>
        <w:ind w:left="420" w:firstLine="400"/>
        <w:jc w:val="both"/>
      </w:pPr>
      <w:r>
        <w:rPr>
          <w:sz w:val="20"/>
          <w:shd w:fill="FFFFFF" w:val="clear"/>
        </w:rPr>
        <w:t>8、电缆穿管没有弯头时，长度不宜超过50米，有一个弯头时，长度不宜超过20米。有二个弯头时，应设电缆井。</w:t>
      </w:r>
    </w:p>
    <w:p>
      <w:pPr>
        <w:pStyle w:val="null3"/>
        <w:jc w:val="both"/>
        <w:outlineLvl w:val="2"/>
      </w:pPr>
      <w:r>
        <w:rPr>
          <w:sz w:val="20"/>
          <w:b/>
        </w:rPr>
        <w:t>六、电力电缆的接地装置</w:t>
      </w:r>
    </w:p>
    <w:p>
      <w:pPr>
        <w:pStyle w:val="null3"/>
        <w:spacing w:after="120"/>
        <w:ind w:left="420" w:firstLine="400"/>
        <w:jc w:val="both"/>
      </w:pPr>
      <w:r>
        <w:rPr>
          <w:sz w:val="20"/>
          <w:shd w:fill="FFFFFF" w:val="clear"/>
        </w:rPr>
        <w:t>1、电缆线路接地装置利用架空线路或者分接箱等户外设备的接地网，接地电阻要求不大于10Q。</w:t>
      </w:r>
    </w:p>
    <w:p>
      <w:pPr>
        <w:pStyle w:val="null3"/>
        <w:spacing w:after="120"/>
        <w:ind w:left="420" w:firstLine="400"/>
        <w:jc w:val="both"/>
      </w:pPr>
      <w:r>
        <w:rPr>
          <w:sz w:val="20"/>
          <w:shd w:fill="FFFFFF" w:val="clear"/>
        </w:rPr>
        <w:t>2、金属电缆支架全长均应有良好的接地。(GB 50168 4.2.9)</w:t>
      </w:r>
    </w:p>
    <w:p>
      <w:pPr>
        <w:pStyle w:val="null3"/>
        <w:ind w:left="420" w:firstLine="400"/>
        <w:jc w:val="both"/>
      </w:pPr>
      <w:r>
        <w:rPr>
          <w:sz w:val="20"/>
          <w:shd w:fill="FFFFFF" w:val="clear"/>
        </w:rPr>
        <w:t>3、电力电缆的终端头的电缆金属屏蔽层及铠装层均应良好接地，接地线应与电缆每相金属屏蔽层分别焊接，每相焊点不少于三处，并保证接地线与金属铠装接触良好。</w:t>
      </w:r>
    </w:p>
    <w:p>
      <w:pPr>
        <w:pStyle w:val="null3"/>
        <w:ind w:left="420" w:firstLine="400"/>
        <w:jc w:val="both"/>
      </w:pPr>
      <w:r>
        <w:rPr>
          <w:sz w:val="20"/>
          <w:shd w:fill="FFFFFF" w:val="clear"/>
        </w:rPr>
        <w:t>4、电缆通道中所有外露的金属构件都应与接地网焊接在一起。</w:t>
      </w:r>
    </w:p>
    <w:p>
      <w:pPr>
        <w:pStyle w:val="null3"/>
        <w:ind w:left="420" w:firstLine="400"/>
        <w:jc w:val="both"/>
      </w:pPr>
      <w:r>
        <w:rPr>
          <w:sz w:val="20"/>
          <w:shd w:fill="FFFFFF" w:val="clear"/>
        </w:rPr>
        <w:t>5、在接地装置中，接地体焊接处、接地引出线都应作防腐蚀的镀锌或涂沥青等措施。</w:t>
      </w:r>
    </w:p>
    <w:p>
      <w:pPr>
        <w:pStyle w:val="null3"/>
        <w:jc w:val="both"/>
        <w:outlineLvl w:val="2"/>
      </w:pPr>
      <w:r>
        <w:rPr>
          <w:sz w:val="20"/>
          <w:b/>
        </w:rPr>
        <w:t>七、项目要求</w:t>
      </w:r>
    </w:p>
    <w:p>
      <w:pPr>
        <w:pStyle w:val="null3"/>
        <w:ind w:left="420" w:firstLine="400"/>
        <w:jc w:val="both"/>
      </w:pPr>
      <w:r>
        <w:rPr>
          <w:sz w:val="20"/>
          <w:shd w:fill="FFFFFF" w:val="clear"/>
        </w:rPr>
        <w:t>1、项目质量控制标准的要求</w:t>
      </w:r>
    </w:p>
    <w:p>
      <w:pPr>
        <w:pStyle w:val="null3"/>
        <w:ind w:left="420" w:firstLine="400"/>
        <w:jc w:val="both"/>
      </w:pPr>
      <w:r>
        <w:rPr>
          <w:sz w:val="20"/>
          <w:shd w:fill="FFFFFF" w:val="clear"/>
        </w:rPr>
        <w:t>（</w:t>
      </w:r>
      <w:r>
        <w:rPr>
          <w:sz w:val="20"/>
          <w:shd w:fill="FFFFFF" w:val="clear"/>
        </w:rPr>
        <w:t>1）工程技术要求按国家和省市有关规范及现行行业标准。成交供应商在施工中如果工程质量不符合要求和有关规定，采购人要求停工和返工时，成交供应商须立即执行，并承担由此产生的各种费用，工期不予顺延。</w:t>
      </w:r>
    </w:p>
    <w:p>
      <w:pPr>
        <w:pStyle w:val="null3"/>
        <w:ind w:left="420" w:firstLine="400"/>
        <w:jc w:val="both"/>
      </w:pPr>
      <w:r>
        <w:rPr>
          <w:sz w:val="20"/>
          <w:shd w:fill="FFFFFF" w:val="clear"/>
        </w:rPr>
        <w:t>（</w:t>
      </w:r>
      <w:r>
        <w:rPr>
          <w:sz w:val="20"/>
          <w:shd w:fill="FFFFFF" w:val="clear"/>
        </w:rPr>
        <w:t>2）项目完工后采购人可根据需要由第三方机构进行检测，如因成交供应商未按图施工或施工质量未达规范要求，导致检测验收结果不合格，从而造成的采购人损失和返修费用由成交供应商承担。</w:t>
      </w:r>
    </w:p>
    <w:p>
      <w:pPr>
        <w:pStyle w:val="null3"/>
        <w:ind w:left="420" w:firstLine="400"/>
        <w:jc w:val="both"/>
      </w:pPr>
      <w:r>
        <w:rPr>
          <w:sz w:val="20"/>
          <w:shd w:fill="FFFFFF" w:val="clear"/>
        </w:rPr>
        <w:t>2、施工要求</w:t>
      </w:r>
    </w:p>
    <w:p>
      <w:pPr>
        <w:pStyle w:val="null3"/>
        <w:ind w:left="420" w:firstLine="400"/>
        <w:jc w:val="both"/>
      </w:pPr>
      <w:r>
        <w:rPr>
          <w:sz w:val="20"/>
          <w:shd w:fill="FFFFFF" w:val="clear"/>
        </w:rPr>
        <w:t>（</w:t>
      </w:r>
      <w:r>
        <w:rPr>
          <w:sz w:val="20"/>
          <w:shd w:fill="FFFFFF" w:val="clear"/>
        </w:rPr>
        <w:t>1）按采购人要求做好材料和设备的供应和管理。严格按照采购人指定区域进行施工，确保施工质量和施工安全。</w:t>
      </w:r>
    </w:p>
    <w:p>
      <w:pPr>
        <w:pStyle w:val="null3"/>
        <w:ind w:left="420" w:firstLine="400"/>
        <w:jc w:val="both"/>
      </w:pPr>
      <w:r>
        <w:rPr>
          <w:sz w:val="20"/>
          <w:shd w:fill="FFFFFF" w:val="clear"/>
        </w:rPr>
        <w:t>（</w:t>
      </w:r>
      <w:r>
        <w:rPr>
          <w:sz w:val="20"/>
          <w:shd w:fill="FFFFFF" w:val="clear"/>
        </w:rPr>
        <w:t>2）由成交供应商施工所造成的垃圾，成交供应商必须及时清理，保证施工现场整洁。</w:t>
      </w:r>
    </w:p>
    <w:p>
      <w:pPr>
        <w:pStyle w:val="null3"/>
        <w:ind w:left="420" w:firstLine="400"/>
        <w:jc w:val="both"/>
      </w:pPr>
      <w:r>
        <w:rPr>
          <w:sz w:val="20"/>
          <w:shd w:fill="FFFFFF" w:val="clear"/>
        </w:rPr>
        <w:t>（</w:t>
      </w:r>
      <w:r>
        <w:rPr>
          <w:sz w:val="20"/>
          <w:shd w:fill="FFFFFF" w:val="clear"/>
        </w:rPr>
        <w:t>3）施工过程中成交供应商负责施工现场的安全防护工作，施工人员的工伤、安全责任等由成交供应商负责，与采购人无关，成交供应商应确保施工现场安全，并为施工人员购买足额保险。</w:t>
      </w:r>
    </w:p>
    <w:p>
      <w:pPr>
        <w:pStyle w:val="null3"/>
        <w:ind w:left="420" w:firstLine="400"/>
        <w:jc w:val="both"/>
      </w:pPr>
      <w:r>
        <w:rPr>
          <w:sz w:val="20"/>
          <w:shd w:fill="FFFFFF" w:val="clear"/>
        </w:rPr>
        <w:t>（</w:t>
      </w:r>
      <w:r>
        <w:rPr>
          <w:sz w:val="20"/>
          <w:shd w:fill="FFFFFF" w:val="clear"/>
        </w:rPr>
        <w:t>4）施工期间，成交供应商施工人员应严格遵守采购人制度和现场管理，因成交供应商施工而造成第三方损害的，一切责任将由成交供应商负责，因此造成采购人的一切损失，采购人有权向成交供应商追偿。</w:t>
      </w:r>
    </w:p>
    <w:p>
      <w:pPr>
        <w:pStyle w:val="null3"/>
        <w:ind w:left="420" w:firstLine="400"/>
        <w:jc w:val="both"/>
      </w:pPr>
      <w:r>
        <w:rPr>
          <w:sz w:val="20"/>
          <w:shd w:fill="FFFFFF" w:val="clear"/>
        </w:rPr>
        <w:t>3、材料要求</w:t>
      </w:r>
    </w:p>
    <w:p>
      <w:pPr>
        <w:pStyle w:val="null3"/>
        <w:ind w:left="420" w:firstLine="400"/>
        <w:jc w:val="both"/>
      </w:pPr>
      <w:r>
        <w:rPr>
          <w:sz w:val="20"/>
          <w:shd w:fill="FFFFFF" w:val="clear"/>
        </w:rPr>
        <w:t>（</w:t>
      </w:r>
      <w:r>
        <w:rPr>
          <w:sz w:val="20"/>
          <w:shd w:fill="FFFFFF" w:val="clear"/>
        </w:rPr>
        <w:t>1）所有材料均应符合国家相关标准以及行业标准，须符合采购文件和图纸的设计要求，须保证为没有缺陷的优等品，对不符合要求的材料不得进入施工现场。</w:t>
      </w:r>
    </w:p>
    <w:p>
      <w:pPr>
        <w:pStyle w:val="null3"/>
        <w:ind w:left="420" w:firstLine="400"/>
        <w:jc w:val="both"/>
      </w:pPr>
      <w:r>
        <w:rPr>
          <w:sz w:val="20"/>
          <w:shd w:fill="FFFFFF" w:val="clear"/>
        </w:rPr>
        <w:t>（</w:t>
      </w:r>
      <w:r>
        <w:rPr>
          <w:sz w:val="20"/>
          <w:shd w:fill="FFFFFF" w:val="clear"/>
        </w:rPr>
        <w:t>2）成交供应商须在合同规定时间内按照图纸、采购文件、报价响应要求提供相应品牌的材料实物样板，不得以找不到材料等为由，要求更换材料和施工工艺，影响整体工程。如发现货不对板和质量问题的，采购人有权拒绝使用，并由成交供应商承担损失。</w:t>
      </w:r>
    </w:p>
    <w:p>
      <w:pPr>
        <w:pStyle w:val="null3"/>
        <w:ind w:left="420" w:firstLine="400"/>
        <w:jc w:val="both"/>
      </w:pPr>
      <w:r>
        <w:rPr>
          <w:sz w:val="20"/>
          <w:shd w:fill="FFFFFF" w:val="clear"/>
        </w:rPr>
        <w:t>（</w:t>
      </w:r>
      <w:r>
        <w:rPr>
          <w:sz w:val="20"/>
          <w:shd w:fill="FFFFFF" w:val="clear"/>
        </w:rPr>
        <w:t>3）采购人保留对本工程使用之主要材料品质确认审查的权利及保留另行委托专业单位对本工程进行独立检测的权利。</w:t>
      </w:r>
    </w:p>
    <w:p>
      <w:pPr>
        <w:pStyle w:val="null3"/>
        <w:ind w:left="420" w:firstLine="400"/>
        <w:jc w:val="both"/>
      </w:pPr>
      <w:r>
        <w:rPr>
          <w:sz w:val="20"/>
          <w:shd w:fill="FFFFFF" w:val="clear"/>
        </w:rPr>
        <w:t>4、人员要求</w:t>
      </w:r>
    </w:p>
    <w:p>
      <w:pPr>
        <w:pStyle w:val="null3"/>
        <w:ind w:left="420" w:firstLine="400"/>
        <w:jc w:val="both"/>
      </w:pPr>
      <w:r>
        <w:rPr>
          <w:sz w:val="20"/>
          <w:shd w:fill="FFFFFF" w:val="clear"/>
        </w:rPr>
        <w:t>（</w:t>
      </w:r>
      <w:r>
        <w:rPr>
          <w:sz w:val="20"/>
          <w:shd w:fill="FFFFFF" w:val="clear"/>
        </w:rPr>
        <w:t>1）成交供应商全面负责项目的技术工作，对本次项目负全部的责任，包括前期调研和施工方案制定、项目的实施和成果的提交。</w:t>
      </w:r>
    </w:p>
    <w:p>
      <w:pPr>
        <w:pStyle w:val="null3"/>
        <w:ind w:left="420" w:firstLine="400"/>
        <w:jc w:val="both"/>
      </w:pPr>
      <w:r>
        <w:rPr>
          <w:sz w:val="20"/>
          <w:shd w:fill="FFFFFF" w:val="clear"/>
        </w:rPr>
        <w:t>（</w:t>
      </w:r>
      <w:r>
        <w:rPr>
          <w:sz w:val="20"/>
          <w:shd w:fill="FFFFFF" w:val="clear"/>
        </w:rPr>
        <w:t>2）为使项目按质、按量、按时及有序实施，拟派施工管理架构人员的设置必须满足工程施工需要，配备项目负责人（1人）及相关的项目管理人员，包括：质量员、安全员、施工员、资料员等。</w:t>
      </w:r>
    </w:p>
    <w:p>
      <w:pPr>
        <w:pStyle w:val="null3"/>
        <w:ind w:left="420" w:firstLine="400"/>
        <w:jc w:val="both"/>
      </w:pPr>
      <w:r>
        <w:rPr>
          <w:sz w:val="20"/>
          <w:shd w:fill="FFFFFF" w:val="clear"/>
        </w:rPr>
        <w:t>★（3）项目负责人必须执行经办所有与本项目相关的事项。项目负责人须同时具有建设行政主管部门颁发机电工程专业二级或以上注册建造师资格和安全生产考核合格证（B类），相关证书均在有效期内并在响应供应商单位注册,须提供供应商为该项目负责人在开标日期前6个月内任意1个月的社保证明。</w:t>
      </w:r>
    </w:p>
    <w:p>
      <w:pPr>
        <w:pStyle w:val="null3"/>
        <w:jc w:val="both"/>
        <w:outlineLvl w:val="2"/>
      </w:pPr>
      <w:r>
        <w:rPr>
          <w:sz w:val="20"/>
          <w:b/>
        </w:rPr>
        <w:t>八、现场安全防护措施、安全责任和项目质量、保修责任</w:t>
      </w:r>
    </w:p>
    <w:p>
      <w:pPr>
        <w:pStyle w:val="null3"/>
        <w:ind w:left="420" w:firstLine="400"/>
        <w:jc w:val="both"/>
      </w:pPr>
      <w:r>
        <w:rPr>
          <w:sz w:val="20"/>
          <w:shd w:fill="FFFFFF" w:val="clear"/>
        </w:rPr>
        <w:t>1、成交供应商须负责整个工程所有的施工任务包括材料设备的采购、施工、保护及保修，不论是永久性质的或是临时性质的。</w:t>
      </w:r>
    </w:p>
    <w:p>
      <w:pPr>
        <w:pStyle w:val="null3"/>
        <w:ind w:left="420" w:firstLine="400"/>
        <w:jc w:val="both"/>
      </w:pPr>
      <w:r>
        <w:rPr>
          <w:sz w:val="20"/>
          <w:shd w:fill="FFFFFF" w:val="clear"/>
        </w:rPr>
        <w:t>2、成交供应商需按有关规定办理保险，包括但不限于建筑工程一切险、建筑施工人员团体意外伤害保险等建工险，并为在施工现场的全部员工办理工伤保险，施工时注意安全、防止对人身造成伤害，安全工作由成交单位自行负责。在本合同工程的施工和缺陷修复过程中，采购人对成交供应商雇员的人身死亡或伤残，对因工程施工造成第三方人身死亡或伤残，或财产（设备）的损失或损害不予赔偿；采购人也不承担成交供应商与此有关的索赔、损害、赔偿及诉讼等费用和其他任何法律责任。</w:t>
      </w:r>
    </w:p>
    <w:p>
      <w:pPr>
        <w:pStyle w:val="null3"/>
        <w:ind w:left="420" w:firstLine="400"/>
        <w:jc w:val="both"/>
      </w:pPr>
      <w:r>
        <w:rPr>
          <w:sz w:val="20"/>
          <w:shd w:fill="FFFFFF" w:val="clear"/>
        </w:rPr>
        <w:t>3、成交供应商须对自身的人员安全负完全责任，采购人不对成交供应商的人员安全负任何责任。</w:t>
      </w:r>
    </w:p>
    <w:p>
      <w:pPr>
        <w:pStyle w:val="null3"/>
        <w:ind w:left="420" w:firstLine="400"/>
        <w:jc w:val="both"/>
      </w:pPr>
      <w:r>
        <w:rPr>
          <w:sz w:val="20"/>
          <w:shd w:fill="FFFFFF" w:val="clear"/>
        </w:rPr>
        <w:t>4、成交供应商须根据相关规范制定人员安全措施，须为参与本项目的工作人员购买人身意外保险，保险期须涵盖整个项目工期。</w:t>
      </w:r>
    </w:p>
    <w:p>
      <w:pPr>
        <w:pStyle w:val="null3"/>
        <w:ind w:left="420" w:firstLine="400"/>
        <w:jc w:val="both"/>
      </w:pPr>
      <w:r>
        <w:rPr>
          <w:sz w:val="20"/>
          <w:shd w:fill="FFFFFF" w:val="clear"/>
        </w:rPr>
        <w:t>5、若成交供应商发生安全事故，期间因发生安全整顿而带来的工期延误或无法按期完成的责任由成交供应商负责，因此而造成的损失由成交供应商赔偿。</w:t>
      </w:r>
    </w:p>
    <w:p>
      <w:pPr>
        <w:pStyle w:val="null3"/>
        <w:ind w:left="420" w:firstLine="400"/>
        <w:jc w:val="both"/>
      </w:pPr>
      <w:r>
        <w:rPr>
          <w:sz w:val="20"/>
          <w:shd w:fill="FFFFFF" w:val="clear"/>
        </w:rPr>
        <w:t>6、成交供应商在作业期间造成人员伤亡事故(包括成交供应商自身人员和其它人员伤亡等)，由成交供应商负责事故上报、经济赔偿和善后处理。事故的损失和善后处理费用均由成交供应商承担。</w:t>
      </w:r>
    </w:p>
    <w:p>
      <w:pPr>
        <w:pStyle w:val="null3"/>
        <w:ind w:left="420" w:firstLine="400"/>
        <w:jc w:val="both"/>
      </w:pPr>
      <w:r>
        <w:rPr>
          <w:sz w:val="20"/>
          <w:shd w:fill="FFFFFF" w:val="clear"/>
        </w:rPr>
        <w:t>7、成交供应商应在施工组织设计中须有专项干扰、噪声及环保措施、安全文明措施且必须符合东莞市安全文明工地标准。成交供应商必须承担因工程未能达到东莞市安全文明工地标准的相关规定，导致被相关行政部门要求整改或处罚的相应的经济和法律责任，由供应商自行承担，采购人无需承担责任。</w:t>
      </w:r>
    </w:p>
    <w:p>
      <w:pPr>
        <w:pStyle w:val="null3"/>
        <w:ind w:left="420" w:firstLine="400"/>
        <w:jc w:val="both"/>
      </w:pPr>
      <w:r>
        <w:rPr>
          <w:sz w:val="20"/>
          <w:shd w:fill="FFFFFF" w:val="clear"/>
        </w:rPr>
        <w:t>8、成交供应商应保证提供的设备、材料是全新、未曾使用过的，其质量、规格及技术特征符合图纸要求。成交供应商必须对施工的项目在质量免费保修期内及有偿保修期外承担质量保修责任。</w:t>
      </w:r>
    </w:p>
    <w:p>
      <w:pPr>
        <w:pStyle w:val="null3"/>
        <w:ind w:left="420" w:firstLine="400"/>
        <w:jc w:val="both"/>
      </w:pPr>
      <w:r>
        <w:rPr>
          <w:sz w:val="20"/>
          <w:shd w:fill="FFFFFF" w:val="clear"/>
        </w:rPr>
        <w:t>9、由于成交供应商在施工生产过程中违反有关安全操作规程、消防条例，导致发生安全或火灾事故，成交供应商应承担由此引发的一切经济损失，现场所有的安全责任由成交供应商负责。</w:t>
      </w:r>
    </w:p>
    <w:p>
      <w:pPr>
        <w:pStyle w:val="null3"/>
        <w:ind w:left="420" w:firstLine="400"/>
        <w:jc w:val="both"/>
      </w:pPr>
      <w:r>
        <w:rPr>
          <w:sz w:val="20"/>
          <w:shd w:fill="FFFFFF" w:val="clear"/>
        </w:rPr>
        <w:t>10、成交供应商应确认已埋管线的具体位置按实标识，并做好现有管线维护稳固工作。在开挖施工时，发生断水、断电、断气等情况，应立即报相关主管部门进行处理，并采取相应措施保护现场的安全，尽量减少事故面扩大，并配合专业部门的抢修，并对所造成的损失及抢修费用进行赔偿，采购人对成交供应商每处处予人民币</w:t>
      </w:r>
      <w:r>
        <w:rPr>
          <w:sz w:val="20"/>
          <w:u w:val="single"/>
          <w:shd w:fill="FFFFFF" w:val="clear"/>
        </w:rPr>
        <w:t>5000</w:t>
      </w:r>
      <w:r>
        <w:rPr>
          <w:sz w:val="20"/>
          <w:shd w:fill="FFFFFF" w:val="clear"/>
        </w:rPr>
        <w:t>元（少于</w:t>
      </w:r>
      <w:r>
        <w:rPr>
          <w:sz w:val="20"/>
          <w:u w:val="single"/>
          <w:shd w:fill="FFFFFF" w:val="clear"/>
        </w:rPr>
        <w:t>100</w:t>
      </w:r>
      <w:r>
        <w:rPr>
          <w:sz w:val="20"/>
          <w:shd w:fill="FFFFFF" w:val="clear"/>
        </w:rPr>
        <w:t>万元的项目</w:t>
      </w:r>
      <w:r>
        <w:rPr>
          <w:sz w:val="20"/>
          <w:u w:val="single"/>
          <w:shd w:fill="FFFFFF" w:val="clear"/>
        </w:rPr>
        <w:t>2500</w:t>
      </w:r>
      <w:r>
        <w:rPr>
          <w:sz w:val="20"/>
          <w:shd w:fill="FFFFFF" w:val="clear"/>
        </w:rPr>
        <w:t>元）的违约金。因此造成的工期延期采购人对成交供应商处予人民币</w:t>
      </w:r>
      <w:r>
        <w:rPr>
          <w:sz w:val="20"/>
          <w:u w:val="single"/>
          <w:shd w:fill="FFFFFF" w:val="clear"/>
        </w:rPr>
        <w:t>5000</w:t>
      </w:r>
      <w:r>
        <w:rPr>
          <w:sz w:val="20"/>
          <w:shd w:fill="FFFFFF" w:val="clear"/>
        </w:rPr>
        <w:t>元（少于</w:t>
      </w:r>
      <w:r>
        <w:rPr>
          <w:sz w:val="20"/>
          <w:u w:val="single"/>
          <w:shd w:fill="FFFFFF" w:val="clear"/>
        </w:rPr>
        <w:t>100</w:t>
      </w:r>
      <w:r>
        <w:rPr>
          <w:sz w:val="20"/>
          <w:shd w:fill="FFFFFF" w:val="clear"/>
        </w:rPr>
        <w:t>万元的项目</w:t>
      </w:r>
      <w:r>
        <w:rPr>
          <w:sz w:val="20"/>
          <w:u w:val="single"/>
          <w:shd w:fill="FFFFFF" w:val="clear"/>
        </w:rPr>
        <w:t>2500</w:t>
      </w:r>
      <w:r>
        <w:rPr>
          <w:sz w:val="20"/>
          <w:shd w:fill="FFFFFF" w:val="clear"/>
        </w:rPr>
        <w:t>元）的违约金。</w:t>
      </w:r>
    </w:p>
    <w:p>
      <w:pPr>
        <w:pStyle w:val="null3"/>
        <w:jc w:val="both"/>
        <w:outlineLvl w:val="2"/>
      </w:pPr>
      <w:r>
        <w:rPr>
          <w:sz w:val="20"/>
          <w:b/>
        </w:rPr>
        <w:t>九、竣工验收</w:t>
      </w:r>
    </w:p>
    <w:p>
      <w:pPr>
        <w:pStyle w:val="null3"/>
        <w:ind w:left="420" w:firstLine="400"/>
        <w:jc w:val="both"/>
      </w:pPr>
      <w:r>
        <w:rPr>
          <w:sz w:val="20"/>
          <w:shd w:fill="FFFFFF" w:val="clear"/>
        </w:rPr>
        <w:t>1、工程完工后，由成交供应商向采购人申请组织对工程进行竣工验收。由采购人、成交供应商、第三方监理单位（如有）及相关监督管理部门按照施工图、施工要求及国家相关验收规范进行项目验收，验收须达到现行中华人民共和国以及广东省、东莞市或行业的工程建设标准、规范的合格要求。</w:t>
      </w:r>
    </w:p>
    <w:p>
      <w:pPr>
        <w:pStyle w:val="null3"/>
        <w:ind w:left="420" w:firstLine="400"/>
        <w:jc w:val="both"/>
      </w:pPr>
      <w:r>
        <w:rPr>
          <w:sz w:val="20"/>
          <w:shd w:fill="FFFFFF" w:val="clear"/>
        </w:rPr>
        <w:t>2、项目具备验收条件，成交供应商按验收有关规定，向采购人提供完整的验收资料和验收报告。采购人收到验收报告后7天内组织有关单位验收。竣工验收合格的，采购人应在验收合格后向成交供应商签发工程验收证明。</w:t>
      </w:r>
    </w:p>
    <w:p>
      <w:pPr>
        <w:pStyle w:val="null3"/>
        <w:ind w:left="420" w:firstLine="400"/>
        <w:jc w:val="both"/>
      </w:pPr>
      <w:r>
        <w:rPr>
          <w:sz w:val="20"/>
          <w:shd w:fill="FFFFFF" w:val="clear"/>
        </w:rPr>
        <w:t>3、成交供应商在执行现场生产、生活临时设施，应在送交验收报告后10天内全部撤离，做到工完场清。</w:t>
      </w:r>
    </w:p>
    <w:p>
      <w:pPr>
        <w:pStyle w:val="null3"/>
        <w:ind w:left="420" w:firstLine="400"/>
        <w:jc w:val="both"/>
      </w:pPr>
      <w:r>
        <w:rPr>
          <w:sz w:val="20"/>
          <w:shd w:fill="FFFFFF" w:val="clear"/>
        </w:rPr>
        <w:t>4、验收不合格的，成交供应商须按照采购人的要求在指定期限内对不合格工程返工、修复或采取其他补救措施，由此增加的费用和（或）延误的工期由成交供应商承担责任。成交供应商在完成不合格工程的返工、修复或采取其他补救措施后，应重新提交竣工验收申请报告，采购人再次进行验收。如第二次验收不合格的，采购人有权解除合同，要求成交供应商赔偿损失。</w:t>
      </w:r>
    </w:p>
    <w:p>
      <w:pPr>
        <w:pStyle w:val="null3"/>
        <w:jc w:val="both"/>
        <w:outlineLvl w:val="2"/>
      </w:pPr>
      <w:r>
        <w:rPr>
          <w:sz w:val="20"/>
          <w:b/>
        </w:rPr>
        <w:t>十、竣工退场</w:t>
      </w:r>
    </w:p>
    <w:p>
      <w:pPr>
        <w:pStyle w:val="null3"/>
        <w:ind w:left="420" w:firstLine="400"/>
        <w:jc w:val="both"/>
      </w:pPr>
      <w:r>
        <w:rPr>
          <w:sz w:val="20"/>
          <w:shd w:fill="FFFFFF" w:val="clear"/>
        </w:rPr>
        <w:t>竣工验收合格后，成交供应商应向采购人交付工程并按以下要求对施工现场进行清理：</w:t>
      </w:r>
    </w:p>
    <w:p>
      <w:pPr>
        <w:pStyle w:val="null3"/>
        <w:ind w:left="420" w:firstLine="400"/>
        <w:jc w:val="both"/>
      </w:pPr>
      <w:r>
        <w:rPr>
          <w:sz w:val="20"/>
          <w:shd w:fill="FFFFFF" w:val="clear"/>
        </w:rPr>
        <w:t>（</w:t>
      </w:r>
      <w:r>
        <w:rPr>
          <w:sz w:val="20"/>
          <w:shd w:fill="FFFFFF" w:val="clear"/>
        </w:rPr>
        <w:t>1）施工现场内残留的垃圾已全部清除出场；</w:t>
      </w:r>
    </w:p>
    <w:p>
      <w:pPr>
        <w:pStyle w:val="null3"/>
        <w:ind w:left="420" w:firstLine="400"/>
        <w:jc w:val="both"/>
      </w:pPr>
      <w:r>
        <w:rPr>
          <w:sz w:val="20"/>
          <w:shd w:fill="FFFFFF" w:val="clear"/>
        </w:rPr>
        <w:t>（</w:t>
      </w:r>
      <w:r>
        <w:rPr>
          <w:sz w:val="20"/>
          <w:shd w:fill="FFFFFF" w:val="clear"/>
        </w:rPr>
        <w:t>2）临时工程已拆除，场地已进行清理、平整或复原；</w:t>
      </w:r>
    </w:p>
    <w:p>
      <w:pPr>
        <w:pStyle w:val="null3"/>
        <w:ind w:left="420" w:firstLine="400"/>
        <w:jc w:val="both"/>
      </w:pPr>
      <w:r>
        <w:rPr>
          <w:sz w:val="20"/>
          <w:shd w:fill="FFFFFF" w:val="clear"/>
        </w:rPr>
        <w:t>（</w:t>
      </w:r>
      <w:r>
        <w:rPr>
          <w:sz w:val="20"/>
          <w:shd w:fill="FFFFFF" w:val="clear"/>
        </w:rPr>
        <w:t>3）按合同约定应撤离的人员、成交供应商施工设备和剩余的材料，包括废弃的施工设备和材料，已按计划撤离施工现场；</w:t>
      </w:r>
    </w:p>
    <w:p>
      <w:pPr>
        <w:pStyle w:val="null3"/>
        <w:ind w:left="420" w:firstLine="400"/>
        <w:jc w:val="both"/>
      </w:pPr>
      <w:r>
        <w:rPr>
          <w:sz w:val="20"/>
          <w:shd w:fill="FFFFFF" w:val="clear"/>
        </w:rPr>
        <w:t>（</w:t>
      </w:r>
      <w:r>
        <w:rPr>
          <w:sz w:val="20"/>
          <w:shd w:fill="FFFFFF" w:val="clear"/>
        </w:rPr>
        <w:t>4）施工现场周边及其附近施工堆积物，已全部清理；</w:t>
      </w:r>
    </w:p>
    <w:p>
      <w:pPr>
        <w:pStyle w:val="null3"/>
        <w:ind w:left="420" w:firstLine="400"/>
        <w:jc w:val="both"/>
      </w:pPr>
      <w:r>
        <w:rPr>
          <w:sz w:val="20"/>
          <w:shd w:fill="FFFFFF" w:val="clear"/>
        </w:rPr>
        <w:t>（</w:t>
      </w:r>
      <w:r>
        <w:rPr>
          <w:sz w:val="20"/>
          <w:shd w:fill="FFFFFF" w:val="clear"/>
        </w:rPr>
        <w:t>5）施工现场其他场地清理工作已全部完成；</w:t>
      </w:r>
    </w:p>
    <w:p>
      <w:pPr>
        <w:pStyle w:val="null3"/>
        <w:ind w:left="420" w:firstLine="400"/>
        <w:jc w:val="both"/>
      </w:pPr>
      <w:r>
        <w:rPr>
          <w:sz w:val="20"/>
          <w:shd w:fill="FFFFFF" w:val="clear"/>
        </w:rPr>
        <w:t>（</w:t>
      </w:r>
      <w:r>
        <w:rPr>
          <w:sz w:val="20"/>
          <w:shd w:fill="FFFFFF" w:val="clear"/>
        </w:rPr>
        <w:t>6）施工现场的竣工退场费用由成交供应商承担。成交供应商应在采购人要求的退场期限内完成竣工退场，逾期未完成的，采购人有权出售或另行处理成交供应商遗留的物品，由此支出的费用由成交供应商承担，采购人出售成交供应商遗留物品所得款项在扣除必要费用后应返还成交供应商。</w:t>
      </w:r>
    </w:p>
    <w:p>
      <w:pPr>
        <w:pStyle w:val="null3"/>
        <w:jc w:val="both"/>
        <w:outlineLvl w:val="2"/>
      </w:pPr>
      <w:r>
        <w:rPr>
          <w:sz w:val="20"/>
          <w:b/>
        </w:rPr>
        <w:t>十一、应急预案</w:t>
      </w:r>
    </w:p>
    <w:p>
      <w:pPr>
        <w:pStyle w:val="null3"/>
        <w:ind w:left="420" w:firstLine="400"/>
        <w:jc w:val="both"/>
      </w:pPr>
      <w:r>
        <w:rPr>
          <w:sz w:val="20"/>
        </w:rPr>
        <w:t>1、制定应急预案，落实风险施工应急措施，确保施工安全；确保本项目作业人员的人身安全、健康状态。</w:t>
      </w:r>
    </w:p>
    <w:p>
      <w:pPr>
        <w:pStyle w:val="null3"/>
        <w:ind w:left="420" w:firstLine="400"/>
        <w:jc w:val="both"/>
      </w:pPr>
      <w:r>
        <w:rPr>
          <w:sz w:val="20"/>
        </w:rPr>
        <w:t>2、根据现场情况，成立应急抢险小组，根据应急响应机制，应急响应应急抢险小组。</w:t>
      </w:r>
    </w:p>
    <w:p>
      <w:pPr>
        <w:pStyle w:val="null3"/>
        <w:ind w:left="420" w:firstLine="400"/>
        <w:jc w:val="both"/>
      </w:pPr>
      <w:r>
        <w:rPr>
          <w:sz w:val="20"/>
        </w:rPr>
        <w:t>3、应急抢险小组的分工职责需要清晰明确。</w:t>
      </w:r>
    </w:p>
    <w:p>
      <w:pPr>
        <w:pStyle w:val="null3"/>
        <w:ind w:left="420" w:firstLine="400"/>
        <w:jc w:val="both"/>
      </w:pPr>
      <w:r>
        <w:rPr>
          <w:sz w:val="20"/>
        </w:rPr>
        <w:t>4、制定详细的应急响应机制、应急处理流程和应急处理措施。</w:t>
      </w:r>
    </w:p>
    <w:p>
      <w:pPr>
        <w:pStyle w:val="null3"/>
        <w:ind w:left="420" w:firstLine="400"/>
        <w:jc w:val="both"/>
      </w:pPr>
      <w:r>
        <w:rPr>
          <w:sz w:val="20"/>
          <w:shd w:fill="FFFFFF" w:val="clear"/>
        </w:rPr>
        <w:t>5、供应商对项目执行期内应急响应，供应商需在接到采购人通知后1小时内到场。</w:t>
      </w:r>
    </w:p>
    <w:p>
      <w:pPr>
        <w:pStyle w:val="null3"/>
        <w:jc w:val="both"/>
        <w:outlineLvl w:val="2"/>
      </w:pPr>
      <w:r>
        <w:rPr>
          <w:sz w:val="20"/>
          <w:b/>
        </w:rPr>
        <w:t>十二、其他事项及违约责任</w:t>
      </w:r>
    </w:p>
    <w:p>
      <w:pPr>
        <w:pStyle w:val="null3"/>
        <w:ind w:left="420" w:firstLine="400"/>
        <w:jc w:val="both"/>
      </w:pPr>
      <w:r>
        <w:rPr>
          <w:sz w:val="20"/>
        </w:rPr>
        <w:t>1、竣工验收后，质量保证金用于中标人对合同工程质量的担保。中标人未按照法律法规有关规定和合同约定履行质量保修义务的，采购人有权从质量保证金中扣留用于质量保修的各项支出，扣除质量保修的各项支出后，中标人应在3日内补齐质量保证金。</w:t>
      </w:r>
    </w:p>
    <w:p>
      <w:pPr>
        <w:pStyle w:val="null3"/>
        <w:ind w:left="420" w:firstLine="400"/>
        <w:jc w:val="both"/>
      </w:pPr>
      <w:r>
        <w:rPr>
          <w:sz w:val="20"/>
        </w:rPr>
        <w:t>2、在质保期内发生的质量问题，由中标人负责免费解决，包退包换（因采购人使用不当或其他人为因素造成的故障除外）。</w:t>
      </w:r>
    </w:p>
    <w:p>
      <w:pPr>
        <w:pStyle w:val="null3"/>
        <w:ind w:left="420" w:firstLine="400"/>
        <w:jc w:val="both"/>
      </w:pPr>
      <w:r>
        <w:rPr>
          <w:sz w:val="20"/>
        </w:rPr>
        <w:t>3、在任何时候，中标人均不能免除因施工本身的缺陷所应负的责任。若中标人为本项目提供的工程质量因自身的缺陷造成采购人损失的，中标人须全额赔偿，采购人有权追究供应商相关法律责任。</w:t>
      </w:r>
    </w:p>
    <w:p>
      <w:pPr>
        <w:pStyle w:val="null3"/>
        <w:ind w:left="420" w:firstLine="400"/>
        <w:jc w:val="both"/>
      </w:pPr>
      <w:r>
        <w:rPr>
          <w:sz w:val="20"/>
        </w:rPr>
        <w:t>4、若中标人未按照规定的时间完成项目（经采购人书面同意可延长工期的除外），采购人可要求中标人支付违约金。从逾期之日起每日按合同总价的</w:t>
      </w:r>
      <w:r>
        <w:rPr>
          <w:sz w:val="20"/>
          <w:u w:val="single"/>
        </w:rPr>
        <w:t>0.5%</w:t>
      </w:r>
      <w:r>
        <w:rPr>
          <w:sz w:val="20"/>
        </w:rPr>
        <w:t>的向甲方支付违约金；逾期</w:t>
      </w:r>
      <w:r>
        <w:rPr>
          <w:sz w:val="20"/>
        </w:rPr>
        <w:t>30天以上（含30天）的，采购人有权终止合同，要求中标人一次性支付合同总金额的</w:t>
      </w:r>
      <w:r>
        <w:rPr>
          <w:sz w:val="20"/>
          <w:u w:val="single"/>
        </w:rPr>
        <w:t>15%</w:t>
      </w:r>
      <w:r>
        <w:rPr>
          <w:sz w:val="20"/>
        </w:rPr>
        <w:t>违约金，并且给采购人造成的经济损失由中标人承担赔偿责任。</w:t>
      </w:r>
    </w:p>
    <w:p>
      <w:pPr>
        <w:pStyle w:val="null3"/>
        <w:ind w:left="420" w:firstLine="400"/>
        <w:jc w:val="both"/>
      </w:pPr>
      <w:r>
        <w:rPr>
          <w:sz w:val="20"/>
        </w:rPr>
        <w:t>5、 中标人应妥善保护采购人提供的设备及现场堆放的家具、陈设和工程成品，如造成损失，应照价赔偿。</w:t>
      </w:r>
    </w:p>
    <w:p>
      <w:pPr>
        <w:pStyle w:val="null3"/>
        <w:ind w:left="420" w:firstLine="400"/>
        <w:jc w:val="both"/>
      </w:pPr>
      <w:r>
        <w:rPr>
          <w:sz w:val="20"/>
        </w:rPr>
        <w:t>6、采购人未办理任何手续，擅自同意拆改原有建筑物结构或设备管线，由此发生的损失或事故（包括罚款），由采购人负责并承担损失。</w:t>
      </w:r>
    </w:p>
    <w:p>
      <w:pPr>
        <w:pStyle w:val="null3"/>
        <w:ind w:left="420" w:firstLine="400"/>
        <w:jc w:val="both"/>
      </w:pPr>
      <w:r>
        <w:rPr>
          <w:sz w:val="20"/>
        </w:rPr>
        <w:t>7、本工程所有设计更改，必须经过采购人书面确认后中标人才可实施，否则视为无效；若中标人未经采购人书面确认而单方面更改设计并实施，则被视为中标人违约，中标人负责修复至原约定的设计，并且承担由此造成的所有费用及损失。</w:t>
      </w:r>
    </w:p>
    <w:p>
      <w:pPr>
        <w:pStyle w:val="null3"/>
        <w:ind w:left="420" w:firstLine="400"/>
        <w:jc w:val="both"/>
      </w:pPr>
      <w:r>
        <w:rPr>
          <w:sz w:val="20"/>
        </w:rPr>
        <w:t>8、未经采购人同意，中标人擅自拆改原建筑物结构或设备管线，由此发生的损失或事故（包括罚款），由中标人负责并承担损失。</w:t>
      </w:r>
    </w:p>
    <w:p>
      <w:pPr>
        <w:pStyle w:val="null3"/>
        <w:ind w:left="420" w:firstLine="400"/>
        <w:jc w:val="both"/>
      </w:pPr>
      <w:r>
        <w:rPr>
          <w:sz w:val="20"/>
        </w:rPr>
        <w:t>9、未办理验收手续，采购人擅自动用，造成损失由采购人负责。如采购人确需提前使用，可与中标人就现场情况确认及记录有关资料。</w:t>
      </w:r>
    </w:p>
    <w:p>
      <w:pPr>
        <w:pStyle w:val="null3"/>
        <w:ind w:left="420" w:firstLine="400"/>
        <w:jc w:val="both"/>
      </w:pPr>
      <w:r>
        <w:rPr>
          <w:sz w:val="20"/>
        </w:rPr>
        <w:t>10、因一方原因，合同无法继续履行时，应通知对方，办理合同终止协议，并由责任方赔偿对方由此造成的经济损失。</w:t>
      </w:r>
    </w:p>
    <w:p>
      <w:pPr>
        <w:pStyle w:val="null3"/>
        <w:ind w:left="420" w:firstLine="400"/>
        <w:jc w:val="both"/>
      </w:pPr>
      <w:r>
        <w:rPr>
          <w:sz w:val="20"/>
        </w:rPr>
        <w:t>11、中标人发生下列条款的任何一条，采购人有权声明终止本合同的全部或一部分：</w:t>
      </w:r>
    </w:p>
    <w:p>
      <w:pPr>
        <w:pStyle w:val="null3"/>
        <w:ind w:left="420" w:firstLine="400"/>
        <w:jc w:val="both"/>
      </w:pPr>
      <w:r>
        <w:rPr>
          <w:sz w:val="20"/>
        </w:rPr>
        <w:t>（</w:t>
      </w:r>
      <w:r>
        <w:rPr>
          <w:sz w:val="20"/>
        </w:rPr>
        <w:t>1）依照国家有关法律、法规的规定,宣告破产、倒闭，与债权人达成协议。</w:t>
      </w:r>
    </w:p>
    <w:p>
      <w:pPr>
        <w:pStyle w:val="null3"/>
        <w:ind w:left="420" w:firstLine="400"/>
        <w:jc w:val="both"/>
      </w:pPr>
      <w:r>
        <w:rPr>
          <w:sz w:val="20"/>
        </w:rPr>
        <w:t>（</w:t>
      </w:r>
      <w:r>
        <w:rPr>
          <w:sz w:val="20"/>
        </w:rPr>
        <w:t>2）办理清算。</w:t>
      </w:r>
    </w:p>
    <w:p>
      <w:pPr>
        <w:pStyle w:val="null3"/>
        <w:ind w:left="420" w:firstLine="400"/>
        <w:jc w:val="both"/>
      </w:pPr>
      <w:r>
        <w:rPr>
          <w:sz w:val="20"/>
        </w:rPr>
        <w:t>（</w:t>
      </w:r>
      <w:r>
        <w:rPr>
          <w:sz w:val="20"/>
        </w:rPr>
        <w:t>3）办理公司的重整。</w:t>
      </w:r>
    </w:p>
    <w:p>
      <w:pPr>
        <w:pStyle w:val="null3"/>
        <w:ind w:left="420" w:firstLine="400"/>
        <w:jc w:val="both"/>
      </w:pPr>
      <w:r>
        <w:rPr>
          <w:sz w:val="20"/>
        </w:rPr>
        <w:t>（</w:t>
      </w:r>
      <w:r>
        <w:rPr>
          <w:sz w:val="20"/>
        </w:rPr>
        <w:t>4）与其他公司进行合并。</w:t>
      </w:r>
    </w:p>
    <w:p>
      <w:pPr>
        <w:pStyle w:val="null3"/>
        <w:ind w:left="420" w:firstLine="400"/>
        <w:jc w:val="both"/>
      </w:pPr>
      <w:r>
        <w:rPr>
          <w:sz w:val="20"/>
        </w:rPr>
        <w:t>（</w:t>
      </w:r>
      <w:r>
        <w:rPr>
          <w:sz w:val="20"/>
        </w:rPr>
        <w:t>5）经采购人确认已经丧失偿还债务的能力。</w:t>
      </w:r>
    </w:p>
    <w:p>
      <w:pPr>
        <w:pStyle w:val="null3"/>
        <w:ind w:left="420" w:firstLine="400"/>
        <w:jc w:val="both"/>
      </w:pPr>
      <w:r>
        <w:rPr>
          <w:sz w:val="20"/>
        </w:rPr>
        <w:t>（</w:t>
      </w:r>
      <w:r>
        <w:rPr>
          <w:sz w:val="20"/>
        </w:rPr>
        <w:t>6）严重违反合同重要条款约定。</w:t>
      </w:r>
    </w:p>
    <w:p>
      <w:pPr>
        <w:pStyle w:val="null3"/>
        <w:ind w:left="420" w:firstLine="400"/>
        <w:jc w:val="both"/>
      </w:pPr>
      <w:r>
        <w:rPr>
          <w:sz w:val="20"/>
        </w:rPr>
        <w:t>12、本项目依照合同规定而全部或一部分终止后，中标人应在收到采购人书面通知后，在规定时间内撤走所有人员与工具及器械等。否则中标人放在工地上的工具、器械等将被认为废弃物，采购人有权处理，处理费用由中标人支付。</w:t>
      </w:r>
    </w:p>
    <w:p>
      <w:pPr>
        <w:pStyle w:val="null3"/>
        <w:jc w:val="both"/>
        <w:outlineLvl w:val="2"/>
      </w:pPr>
      <w:r>
        <w:rPr>
          <w:sz w:val="20"/>
          <w:b/>
        </w:rPr>
        <w:t>十三、工程量清单和图纸</w:t>
      </w:r>
    </w:p>
    <w:p>
      <w:pPr>
        <w:pStyle w:val="null3"/>
        <w:ind w:firstLine="400"/>
        <w:jc w:val="both"/>
      </w:pPr>
      <w:r>
        <w:rPr>
          <w:sz w:val="20"/>
          <w:shd w:fill="FFFFFF" w:val="clear"/>
        </w:rPr>
        <w:t>本项目具体施工要求详见施工图纸。工程量清单和图纸不一致时，以工程量清单为准。</w:t>
      </w:r>
    </w:p>
    <w:p>
      <w:pPr>
        <w:pStyle w:val="null3"/>
        <w:ind w:firstLine="400"/>
        <w:jc w:val="both"/>
      </w:pPr>
      <w:r>
        <w:rPr/>
        <w:t>采购包1（立沙联围坭洲岛海堤电力线路迁改工程）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自收到采购人进场施工通知之日起 240个日历日内完成所有设备的安装、调试并交付采购人验收。</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1期：支付比例30%,签订合同后，成交供应商提交请款报告后30个工作日内，采购人向成交供应商支付合同金额的30％</w:t>
            </w:r>
          </w:p>
          <w:p>
            <w:pPr>
              <w:pStyle w:val="null3"/>
            </w:pPr>
            <w:r>
              <w:rPr/>
              <w:t>2期：支付比例50%,待工程竣工验收并经验收合格后，提交请款报告后30个工作日内，采购人向成交供应商支付至合同金额的80％</w:t>
            </w:r>
          </w:p>
          <w:p>
            <w:pPr>
              <w:pStyle w:val="null3"/>
            </w:pPr>
            <w:r>
              <w:rPr/>
              <w:t>3期：支付比例17%,工程结算完成后, 提交请款报告后30个工作日内，采购人向成交供应商支付至结算金额的97％</w:t>
            </w:r>
          </w:p>
          <w:p>
            <w:pPr>
              <w:pStyle w:val="null3"/>
            </w:pPr>
            <w:r>
              <w:rPr/>
              <w:t>4期：支付比例3%,剩余合同金额的3%作为质保金，待质保期满，成交供应商提交请款报告后30个工作日内一次性无息支付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1期：按磋商文件要求以及成交供应商响应文件的承诺内容进行验收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账号：44001776608059000333-0004</w:t>
            </w:r>
          </w:p>
          <w:p>
            <w:pPr>
              <w:pStyle w:val="null3"/>
            </w:pPr>
            <w:r>
              <w:rPr/>
              <w:t>户名：东莞市沙田镇国库支付中心</w:t>
            </w:r>
          </w:p>
          <w:p>
            <w:pPr>
              <w:pStyle w:val="null3"/>
            </w:pPr>
            <w:r>
              <w:rPr/>
              <w:t>开户行：中国建设银行股份有限公司东莞沙田支行</w:t>
            </w:r>
          </w:p>
          <w:p>
            <w:pPr>
              <w:pStyle w:val="null3"/>
            </w:pPr>
            <w:r>
              <w:rPr/>
              <w:t>说明：1、成交人应在采购合同签订前向采购人缴纳履约保证金，履约保证金金额为合同总金额的5%。 履约保证金可以采用银行转账到采购人指定账户，或者以专业担保机构、金融机构出具的担保函等非现金的形式缴交。 （1）采用银行转账形式：履约保证金汇入采购人指定账户，到期后无息退还。保证金汇入指定履约保证金专用账户（户名:东莞市沙田镇国库支付中心，开户行:中国建设银行股份有限公司东莞沙田支行，账号:44001776608059000333-0004）。 （2）采用担保函形式：履约保函应是合法经营的金融机构或担保机构出具的保函。履约保函的内容，应符合采购文件和采购合同 的要求。履约保函应在项目缺陷责任期满后28天内继续有效。 2、如果成交人没有按照上述履约保证金的规定执行，采购人将有充分的理由解除合同，给采购人造成的损失，还应当予以赔偿。 3、履约保证金的退还条件：向采购人提交了履约保证金的，成交人在依法履行完毕采购合同后，成交人可向采购人提交退回履约保证金的申请，采购人收到成交人的退回履约保证金申请后，3个工作日内予以答复，由采购单位按照合同约定及相关法规规定办理履约保证金退回手续。 4、下列情况履约保证金将不予退还：（1）成交人将中标项目转让给他人，或者在投标文件中未说明，且未经采购人同意将中标项目分包给 他人。（2）成交人在履行采购合同期间，违反相关法律法规的规定及合同约定条款，损害了采购人利益的。（3）成交人未在成交通知书发出30天内与采购人签订合同、向采购人提出不合理的要求作为签订合同的条件、无正当理由放弃中标资格等导致未与采购人在规定时间内签定采购合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其他，1、合同条款:供应商实质响应合同各条款。 ★2、报价方式：采用折扣率的形式进行报价，报价超过最高限价的作无效响应处理。本项目最高限价为人民币1,796,837.72元（含绿色施工安全防护措施费），其中绿色施工安全防护措施费：人民币98,715.30元，为固定不变金额，不作任何折扣计费，供应商报价=（最高限价-绿色施工安全防护措施费）×折扣率+绿色施工安全防护措施费。 3、磋商报价应包人工、包材料、包设备、包质量、包安全、包工期、包税金、包绿色施工安全防护措施费及项目相关的所有费用以及货物运输过程以及现场保管所产生的全部费用。 4、最高限价=（经财审审定的招标控制价-绿色施工安全防护措施费）×（1-4.68%）+绿色施工安全防护措施费。【最高限价参照最近一年年度同类招标工程中标价的平均下浮率为9.35%，本项目最高限价按9.35%的50%下浮。(小数点后可保留两位小数)】 5、本项目质保期：自项目竣工验收合格之日起算2年。质保期内由成交供应商负责对设备进行维护保养，排除故障，无偿提供非操作不当及非外部原因造成的部件、配件的更换。质保期内，所有维修服务均为上门服务，由此产生的费用均不再收取（质保期内，由成交供应商免费提供必要的备品备件及服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立沙联围坭州岛海堤电力线路迁改工程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1,880,211.75</w:t>
            </w:r>
          </w:p>
        </w:tc>
        <w:tc>
          <w:tcPr>
            <w:tcW w:type="dxa" w:w="831"/>
          </w:tcPr>
          <w:p>
            <w:pPr>
              <w:pStyle w:val="null3"/>
              <w:jc w:val="right"/>
            </w:pPr>
            <w:r>
              <w:rPr/>
              <w:t>1,880,211.75</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立沙联围坭州岛海堤电力线路迁改工程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w:t>
            </w:r>
            <w:r>
              <w:rPr>
                <w:sz w:val="21"/>
              </w:rPr>
              <w:t xml:space="preserve"> </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1.采购代理机构：本项目是指广东威朗达招标有限公司，负责整个采购活动的组织，依法负责编制和发布磋商文件，对磋商文件拥有最终的解释权，不以任何身份出任磋商小组成员。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东莞市沙田镇工程建设中心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收费标准参照国家计委颁布的《招标代理服务收费管理暂行办法》（计价格[2002]1980号）及国家发改委[发改价格[2015]299号]《国家发展改革委关于进一步放开建设项目专业服务价格的通知》，按差额定率累进法计算，以中标通知书中确定的中标总金额作为收费的计算依据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广东威朗达招标有限公司</w:t>
      </w:r>
      <w:r>
        <w:rPr/>
        <w:t>代收。具体操作要求详见</w:t>
      </w:r>
      <w:r>
        <w:rPr/>
        <w:t>广东威朗达招标有限公司</w:t>
      </w:r>
      <w:r>
        <w:rPr/>
        <w:t>有关指引，递交事宜请自行咨询</w:t>
      </w:r>
      <w:r>
        <w:rPr/>
        <w:t>广东威朗达招标有限公司</w:t>
      </w:r>
      <w:r>
        <w:rPr/>
        <w:t>；请各供应商在响应文件递交截止时间前按须知前附表规定的金额递交至</w:t>
      </w:r>
      <w:r>
        <w:rPr/>
        <w:t>广东威朗达招标有限公司</w:t>
      </w:r>
      <w:r>
        <w:rPr/>
        <w:t>，到账情况以开启时</w:t>
      </w:r>
      <w:r>
        <w:rPr/>
        <w:t>广东威朗达招标有限公司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中国东莞沙田频道（http://www.dg.gov.cn/shatian/）；广东威朗达招标有限公司网址（http://www.gdwldzb.com/）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中国东莞沙田频道（http://www.dg.gov.cn/shatian/）；广东威朗达招标有限公司网址（http://www.gdwldzb.com/）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0769-26989928</w:t>
      </w:r>
    </w:p>
    <w:p>
      <w:pPr>
        <w:pStyle w:val="null3"/>
        <w:ind w:firstLine="480"/>
      </w:pPr>
      <w:r>
        <w:rPr/>
        <w:t>传真：</w:t>
      </w:r>
      <w:r>
        <w:rPr/>
        <w:t>/</w:t>
      </w:r>
    </w:p>
    <w:p>
      <w:pPr>
        <w:pStyle w:val="null3"/>
        <w:ind w:firstLine="480"/>
      </w:pPr>
      <w:r>
        <w:rPr/>
        <w:t>邮箱：</w:t>
      </w:r>
      <w:r>
        <w:rPr/>
        <w:t>winlander@163.com</w:t>
      </w:r>
    </w:p>
    <w:p>
      <w:pPr>
        <w:pStyle w:val="null3"/>
        <w:ind w:firstLine="480"/>
      </w:pPr>
      <w:r>
        <w:rPr/>
        <w:t>地址：</w:t>
      </w:r>
      <w:r>
        <w:rPr/>
        <w:t>东莞市南城区第一国际百安中心B座701号</w:t>
      </w:r>
    </w:p>
    <w:p>
      <w:pPr>
        <w:pStyle w:val="null3"/>
        <w:ind w:firstLine="480"/>
      </w:pPr>
      <w:r>
        <w:rPr/>
        <w:t>邮编：</w:t>
      </w:r>
      <w:r>
        <w:rPr/>
        <w:t>523073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立沙联围坭洲岛海堤电力线路迁改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广东威朗达招标有限公司</w:t>
      </w:r>
      <w:r>
        <w:rPr/>
        <w:t>统一对外发布。</w:t>
      </w:r>
    </w:p>
    <w:p>
      <w:pPr>
        <w:pStyle w:val="null3"/>
        <w:ind w:firstLine="480"/>
      </w:pPr>
      <w:r>
        <w:rPr/>
        <w:t>（2）对</w:t>
      </w:r>
      <w:r>
        <w:rPr/>
        <w:t>广东威朗达招标有限公司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采购包1（立沙联围坭洲岛海堤电力线路迁改工程）：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采购包1（立沙联围坭洲岛海堤电力线路迁改工程）：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供应商为自然人的提供自然人身份证明复印件；如国家另有规定的，则从其规定。（分支机构响应，须取得具有法人资格的总公司出具给分支机构的授权书，并提供总公司和分支机构的营业执照（执业许可证）复印件。已由总公司授权的，总公司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提供投标截止日前6个月内任意1个月依法缴纳税收和社会保障资金的相关材料。或按《资格条件承诺函》提供承诺（格式详见磋商公告附件）。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响应供应商必须具有良好的商业信誉和健全的财务会计制度（提供2024年度财务状况报告或基本开户行出具的资信证明），或按《资格条件承诺函》提供承诺（格式详见磋商公告附件）。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按投标（响应）文件格式填报设备及专业技术能力情况或提供相关承诺函（相关承诺函格式详见磋商公告附件《资格条件承诺函》）。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参照响应承诺函相关承诺格式内容或提供相关承诺函（相关承诺函格式详见磋商公告附件《资格条件承诺函》）。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①供应商须具备建设行政主管部门颁发的在有效期内的电力工程施工总承包叁级及以上资质，或输变电工程专业承包叁级及以上资质； ②供应商须具备有效期内的《承装（修、试）电力设施许可证》承装类、承试类、承修类三级（10千伏以下）及以上许可。注：《承装（修、试）电力设施许可证管（国家发展改革委2025年第30号令）于2025年7月1日起施行，过渡期间按《国家能源局关于做好承装（修、试）电力设施许可证换领和延续工作的通知》（国能发资质（2025）44号）执行； ③供应商须具备由建设行政主管部门颁发的且在有效期内的《安全生产许可证》。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本项目属于专门面向中小企业采购项目。供应商须符合本项目采购标的对应行业（本项目采购标的对应的中小企业划分标准所属行业：建筑业）的政策划分标准。 注：1、供应商投标时应提供《中小企业声明函》（见磋商文件格式）。2、监狱企业、残疾人福利单位视同小型、微型企业。残疾人福利性单位以供应商填写的《残疾人福利性单位声明函》（见磋商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采购包1（立沙联围坭洲岛海堤电力线路迁改工程）：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供应商按磋商文件要求提交响应承诺函，或响应承诺函的内容与磋商文件没有明显不一致</w:t>
            </w:r>
          </w:p>
        </w:tc>
      </w:tr>
      <w:tr>
        <w:tc>
          <w:tcPr>
            <w:tcW w:type="dxa" w:w="890"/>
          </w:tcPr>
          <w:p>
            <w:pPr>
              <w:pStyle w:val="null3"/>
            </w:pPr>
            <w:r>
              <w:rPr/>
              <w:t>2</w:t>
            </w:r>
          </w:p>
        </w:tc>
        <w:tc>
          <w:tcPr>
            <w:tcW w:type="dxa" w:w="3178"/>
          </w:tcPr>
          <w:p>
            <w:pPr>
              <w:pStyle w:val="null3"/>
            </w:pPr>
            <w:r>
              <w:rPr/>
              <w:t>标的提供时间</w:t>
            </w:r>
          </w:p>
        </w:tc>
        <w:tc>
          <w:tcPr>
            <w:tcW w:type="dxa" w:w="4238"/>
          </w:tcPr>
          <w:p>
            <w:pPr>
              <w:pStyle w:val="null3"/>
            </w:pPr>
            <w:r>
              <w:rPr/>
              <w:t>标的提供时间满足磋商文件的要求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响应有效期满足竞争性磋商文件要求</w:t>
            </w:r>
          </w:p>
        </w:tc>
      </w:tr>
      <w:tr>
        <w:tc>
          <w:tcPr>
            <w:tcW w:type="dxa" w:w="890"/>
          </w:tcPr>
          <w:p>
            <w:pPr>
              <w:pStyle w:val="null3"/>
            </w:pPr>
            <w:r>
              <w:rPr/>
              <w:t>4</w:t>
            </w:r>
          </w:p>
        </w:tc>
        <w:tc>
          <w:tcPr>
            <w:tcW w:type="dxa" w:w="3178"/>
          </w:tcPr>
          <w:p>
            <w:pPr>
              <w:pStyle w:val="null3"/>
            </w:pPr>
            <w:r>
              <w:rPr/>
              <w:t>响应文件的签署、盖章</w:t>
            </w:r>
          </w:p>
        </w:tc>
        <w:tc>
          <w:tcPr>
            <w:tcW w:type="dxa" w:w="4238"/>
          </w:tcPr>
          <w:p>
            <w:pPr>
              <w:pStyle w:val="null3"/>
            </w:pPr>
            <w:r>
              <w:rPr/>
              <w:t>响应文件的签署、盖章符合磋商文件要求</w:t>
            </w:r>
          </w:p>
        </w:tc>
      </w:tr>
      <w:tr>
        <w:tc>
          <w:tcPr>
            <w:tcW w:type="dxa" w:w="890"/>
          </w:tcPr>
          <w:p>
            <w:pPr>
              <w:pStyle w:val="null3"/>
            </w:pPr>
            <w:r>
              <w:rPr/>
              <w:t>5</w:t>
            </w:r>
          </w:p>
        </w:tc>
        <w:tc>
          <w:tcPr>
            <w:tcW w:type="dxa" w:w="3178"/>
          </w:tcPr>
          <w:p>
            <w:pPr>
              <w:pStyle w:val="null3"/>
            </w:pPr>
            <w:r>
              <w:rPr/>
              <w:t>价格符合性</w:t>
            </w:r>
          </w:p>
        </w:tc>
        <w:tc>
          <w:tcPr>
            <w:tcW w:type="dxa" w:w="4238"/>
          </w:tcPr>
          <w:p>
            <w:pPr>
              <w:pStyle w:val="null3"/>
            </w:pPr>
            <w:r>
              <w:rPr/>
              <w:t>供应商按磋商文件要求报折扣率</w:t>
            </w:r>
          </w:p>
        </w:tc>
      </w:tr>
      <w:tr>
        <w:tc>
          <w:tcPr>
            <w:tcW w:type="dxa" w:w="890"/>
          </w:tcPr>
          <w:p>
            <w:pPr>
              <w:pStyle w:val="null3"/>
            </w:pPr>
            <w:r>
              <w:rPr/>
              <w:t>6</w:t>
            </w:r>
          </w:p>
        </w:tc>
        <w:tc>
          <w:tcPr>
            <w:tcW w:type="dxa" w:w="3178"/>
          </w:tcPr>
          <w:p>
            <w:pPr>
              <w:pStyle w:val="null3"/>
            </w:pPr>
            <w:r>
              <w:rPr/>
              <w:t>“★”的重要条款</w:t>
            </w:r>
          </w:p>
        </w:tc>
        <w:tc>
          <w:tcPr>
            <w:tcW w:type="dxa" w:w="4238"/>
          </w:tcPr>
          <w:p>
            <w:pPr>
              <w:pStyle w:val="null3"/>
            </w:pPr>
            <w:r>
              <w:rPr/>
              <w:t>响应文件符合磋商文件中打“★”的重要条款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响应文件没有其他导致废标的原因</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采购包1(立沙联围坭洲岛海堤电力线路迁改工程):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(15.0分)</w:t>
            </w:r>
          </w:p>
        </w:tc>
        <w:tc>
          <w:tcPr>
            <w:tcW w:type="dxa" w:w="5076"/>
          </w:tcPr>
          <w:p>
            <w:pPr>
              <w:pStyle w:val="null3"/>
              <w:jc w:val="left"/>
            </w:pPr>
            <w:r>
              <w:rPr/>
              <w:t>根据供应商对本项目制定施工方案（包括但不限于施工部署、施工准备、技术措施、进度计划等）是否合理，完整、可操作进行评审： 1、施工方案内容齐全、施工部署合理，技术措施考虑全面、针对性强，进度计划切实可行的得15分； 2、施工方案内容比较齐全、施工部署比较合理，技术措施考虑比较全面、有针对性，进度计划可行的得12分； 3、施工方案内容及施工部署合理，技术措施考虑具体清晰，进度计划可行的得8分； 4、施工方案内容部分具体，有基本的技术措施，得5分； 5、施工方案内容部分内容缺失，有技术措施但不全面，得1分； 6、未提供相应方案，得0分。</w:t>
            </w:r>
          </w:p>
        </w:tc>
      </w:tr>
      <w:tr>
        <w:tc>
          <w:tcPr>
            <w:tcW w:type="dxa" w:w="922"/>
            <w:gridSpan w:val="2"/>
            <w:vMerge/>
          </w:tcPr>
          <w:p/>
        </w:tc>
        <w:tc>
          <w:tcPr>
            <w:tcW w:type="dxa" w:w="2307"/>
          </w:tcPr>
          <w:p>
            <w:pPr>
              <w:pStyle w:val="null3"/>
              <w:jc w:val="left"/>
            </w:pPr>
            <w:r>
              <w:rPr/>
              <w:t>质量保证措施 (15.0分)</w:t>
            </w:r>
          </w:p>
        </w:tc>
        <w:tc>
          <w:tcPr>
            <w:tcW w:type="dxa" w:w="5076"/>
          </w:tcPr>
          <w:p>
            <w:pPr>
              <w:pStyle w:val="null3"/>
              <w:jc w:val="left"/>
            </w:pPr>
            <w:r>
              <w:rPr/>
              <w:t>根据供应商对本项目做出的质量保证措施（包括但不限于质量保证目标、质量管理措施等）进行评审： 1、质量保证目标详细明确，质量管理架构完善，分工明确，质量管理措施切实可行的，得15分； 2、质量保证目标详细，质量管理架构合理，分工比较清晰，质量管理措施可行的，得12分； 3、质量保证目标较具体，质量管理架构和分工比较合理，得8分； 4、质量目标基本明确，质量管理措施可行的，得5分； 5、质量目标不明确，质量管理措施缺乏可行性的，得1分； 6、未提供相应方案，得0分。</w:t>
            </w:r>
          </w:p>
        </w:tc>
      </w:tr>
      <w:tr>
        <w:tc>
          <w:tcPr>
            <w:tcW w:type="dxa" w:w="922"/>
            <w:gridSpan w:val="2"/>
            <w:vMerge/>
          </w:tcPr>
          <w:p/>
        </w:tc>
        <w:tc>
          <w:tcPr>
            <w:tcW w:type="dxa" w:w="2307"/>
          </w:tcPr>
          <w:p>
            <w:pPr>
              <w:pStyle w:val="null3"/>
              <w:jc w:val="left"/>
            </w:pPr>
            <w:r>
              <w:rPr/>
              <w:t>安全文明措施 (15.0分)</w:t>
            </w:r>
          </w:p>
        </w:tc>
        <w:tc>
          <w:tcPr>
            <w:tcW w:type="dxa" w:w="5076"/>
          </w:tcPr>
          <w:p>
            <w:pPr>
              <w:pStyle w:val="null3"/>
              <w:jc w:val="left"/>
            </w:pPr>
            <w:r>
              <w:rPr/>
              <w:t>根据供应商对本工程实施所采取的安全文明管理及安全保证措施进行评审： 1、安全文明管理方案全面周到、完整，关键地点、工序、环节控制保障措施得力，安全保证措施具体、可行的，得15分； 2、安全文明管理方案完整，关键工序、环节控制保障措施良好，安全保证措施可行的，得12分； 3、安全文明管理方案具体，环节控制有保障措施，安全保证措施可行的，得8分； 4、安全文明管理方案内容简单，有一定的安全保证措施的，得5分； 5、安全文明管理方案不够具体，安全保证措施差的，得1分； 6、未提供相应方案，得0分。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根据供应商对本项目的特点，就可遇见的紧急事件做出相应的应急方案（包括但不限于传达机制、人员和设备调配、责任分工等）进行评审： 1、应急处理方案中，针对可遇见的紧急事件有全面的应急处置方案，传达机制有效、人员和设备调配科学合理、责任分工明确的，得10分； 2、应急处理方案中，有针对可遇见的紧急事件的应急处置方案，有传达机制、人员和设备调配合理、明确，得7分； 3、应急处置方案，有传达机制、人员和设备调配基本合理，得4分； 4、应急处置方案的人员和设备调配不合理，得1分； 5、未提供相应方案，得0分。</w:t>
            </w:r>
          </w:p>
        </w:tc>
      </w:tr>
      <w:tr>
        <w:tc>
          <w:tcPr>
            <w:tcW w:type="dxa" w:w="922"/>
            <w:gridSpan w:val="2"/>
            <w:vMerge/>
          </w:tcPr>
          <w:p/>
        </w:tc>
        <w:tc>
          <w:tcPr>
            <w:tcW w:type="dxa" w:w="2307"/>
          </w:tcPr>
          <w:p>
            <w:pPr>
              <w:pStyle w:val="null3"/>
              <w:jc w:val="left"/>
            </w:pPr>
            <w:r>
              <w:rPr/>
              <w:t>工程进度计划方案 (10.0分)</w:t>
            </w:r>
          </w:p>
        </w:tc>
        <w:tc>
          <w:tcPr>
            <w:tcW w:type="dxa" w:w="5076"/>
          </w:tcPr>
          <w:p>
            <w:pPr>
              <w:pStyle w:val="null3"/>
              <w:jc w:val="left"/>
            </w:pPr>
            <w:r>
              <w:rPr/>
              <w:t>根据供应商提供的工程进度计划方案进行综合评审： 1、工程进度计划方案完整且十分合理，可行性强，完全满足并优于磋商文件要求的，得10分； 2、工程进度计划方案基本合理，满足磋商文件要求的，得7分； 3、工程进度计划方案部分合理，可行性一般的，得4分； 4、工程进度计划方案不够清晰的，得1分； 5、未提供相应方案的，得0分。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拟投入本项目的管理人员 (7.0分)</w:t>
            </w:r>
          </w:p>
        </w:tc>
        <w:tc>
          <w:tcPr>
            <w:tcW w:type="dxa" w:w="5076"/>
          </w:tcPr>
          <w:p>
            <w:pPr>
              <w:pStyle w:val="null3"/>
              <w:jc w:val="left"/>
            </w:pPr>
            <w:r>
              <w:rPr/>
              <w:t>根据供应商拟投入本项目的人员情况： 1、拟投入本项目的持有岗位证书现场管理人员（包括：质量员、安全员、施工员、资料员等）齐全，本项得2分。 2、拟投入本项目的施工人员中，具有特种作业操作证（专业：电力电缆、继电保护、电气试验、高处安装、低压电工）的，每具备一类专业得1分，本项得5分。 注：（1）以上人员（一人多证或同岗位多人，不重复计分）需提供有效证书复印件和供应商为其购买开标前6个月内任意1个月社保凭证，不提供证明或证明材料不齐全不得分。 （2）持有岗位证书现场管理人员，是指持有国务院有关行业部门认可单位颁发的岗位（培训）证书的施工现场管理人员；或按照相关行业标准规定，通过有关部门或行业协会职业能力评价，取得职业能力评价合格证书的人员；或按住房和城乡建设部职业标准培训考核，取得培训合格证书；包括施工员、质量员、安全员、资料员等。</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根据供应商自2022年1月1日起至今，承接过电力迁改类项目业绩进行评审，每提供一个业绩得2分，本项最高得10分。 注：须同时提供中标通知书（或合同复印件）和竣工验收报告，未提供不得分，业绩以竣工报告时间为准。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根据供应商获得有效的质量管理体系认证、环境管理体系认证、职业健康安全管理体系认证，每个认证得2分，最高得6分。 注：同时提供有效期内的证书复印件和打印网站公布的链接信息资料【网址以全国认证认可信息公共服务平台http://cx.cnca.cn/CertECloud/index/index/page公布为准】,已失效或撤销或暂停的不得分，未同时提供以上材料的不得分。公开信息中无法查询或与公开信息不一致的，供应商必须提供发证机构出具的证明函。</w:t>
            </w:r>
          </w:p>
        </w:tc>
      </w:tr>
      <w:tr>
        <w:tc>
          <w:tcPr>
            <w:tcW w:type="dxa" w:w="922"/>
            <w:gridSpan w:val="2"/>
            <w:vMerge/>
          </w:tcPr>
          <w:p/>
        </w:tc>
        <w:tc>
          <w:tcPr>
            <w:tcW w:type="dxa" w:w="2307"/>
          </w:tcPr>
          <w:p>
            <w:pPr>
              <w:pStyle w:val="null3"/>
              <w:jc w:val="left"/>
            </w:pPr>
            <w:r>
              <w:rPr/>
              <w:t>服务承诺 (2.0分)</w:t>
            </w:r>
          </w:p>
        </w:tc>
        <w:tc>
          <w:tcPr>
            <w:tcW w:type="dxa" w:w="5076"/>
          </w:tcPr>
          <w:p>
            <w:pPr>
              <w:pStyle w:val="null3"/>
              <w:jc w:val="left"/>
            </w:pPr>
            <w:r>
              <w:rPr/>
              <w:t>根据供应商提供的服务承诺响应情况进行评分： 1、供应商承诺在接到采购人通知后60分钟内（含）到达采购人指定地点的得2分； 2、供应商承诺接到采购人通知后60分钟（不含）-90分钟内（含）到达采购人指定地点的得1分； 3、供应商承诺接到采购人通知后90分钟（不含）-120分钟内（含）到达采购人指定地点的得0.5分； 4、其他不得分。 注：须提供服务响应承诺书，并加盖供应商公章，格式自拟。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r>
        <w:rPr>
          <w:sz w:val="21"/>
        </w:rPr>
        <w:t>注：本合同条款仅供参考，甲乙双方可根据实际情况进行补充。</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72"/>
          <w:b/>
        </w:rPr>
        <w:t>立沙联围泥州岛海堤电力线路迁改工程</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6"/>
          <w:b/>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405"/>
        <w:jc w:val="both"/>
      </w:pPr>
      <w:r>
        <w:rPr>
          <w:sz w:val="28"/>
          <w:b/>
        </w:rPr>
        <w:t xml:space="preserve">                             合同编号：</w:t>
      </w:r>
      <w:r>
        <w:rPr>
          <w:b/>
          <w:u w:val="single"/>
        </w:rPr>
        <w:t xml:space="preserve">                            </w:t>
      </w:r>
    </w:p>
    <w:p>
      <w:pPr>
        <w:pStyle w:val="null3"/>
        <w:ind w:firstLine="1405"/>
        <w:jc w:val="both"/>
      </w:pPr>
      <w:r>
        <w:rPr>
          <w:sz w:val="28"/>
          <w:b/>
        </w:rPr>
        <w:t xml:space="preserve">                             签约地点：</w:t>
      </w:r>
      <w:r>
        <w:rPr>
          <w:b/>
          <w:u w:val="single"/>
        </w:rPr>
        <w:t xml:space="preserve">                             </w:t>
      </w:r>
    </w:p>
    <w:p>
      <w:pPr>
        <w:pStyle w:val="null3"/>
        <w:ind w:firstLine="2389"/>
        <w:jc w:val="both"/>
      </w:pPr>
      <w:r>
        <w:rPr/>
        <w:t xml:space="preserve"> </w:t>
      </w:r>
    </w:p>
    <w:p>
      <w:pPr>
        <w:pStyle w:val="null3"/>
        <w:ind w:firstLine="2389"/>
        <w:jc w:val="both"/>
      </w:pPr>
      <w:r>
        <w:rPr/>
        <w:t xml:space="preserve"> </w:t>
      </w:r>
    </w:p>
    <w:p>
      <w:pPr>
        <w:pStyle w:val="null3"/>
        <w:ind w:firstLine="2389"/>
        <w:jc w:val="both"/>
      </w:pPr>
      <w:r>
        <w:rPr/>
        <w:t xml:space="preserve"> </w:t>
      </w:r>
    </w:p>
    <w:p>
      <w:pPr>
        <w:pStyle w:val="null3"/>
        <w:ind w:firstLine="1405"/>
        <w:jc w:val="both"/>
      </w:pPr>
      <w:r>
        <w:rPr>
          <w:sz w:val="28"/>
          <w:b/>
        </w:rPr>
        <w:t xml:space="preserve">                               签订日期：</w:t>
      </w:r>
      <w:r>
        <w:rPr>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440"/>
        <w:jc w:val="both"/>
      </w:pPr>
      <w:r>
        <w:rPr>
          <w:sz w:val="20"/>
        </w:rPr>
        <w:t>甲方（采购人）：</w:t>
      </w:r>
      <w:r>
        <w:rPr>
          <w:sz w:val="20"/>
        </w:rPr>
        <w:t xml:space="preserve">                                 </w:t>
      </w:r>
    </w:p>
    <w:p>
      <w:pPr>
        <w:pStyle w:val="null3"/>
        <w:ind w:firstLine="440"/>
        <w:jc w:val="both"/>
      </w:pPr>
      <w:r>
        <w:rPr>
          <w:sz w:val="20"/>
        </w:rPr>
        <w:t>乙方（成交人）：</w:t>
      </w:r>
      <w:r>
        <w:rPr>
          <w:sz w:val="20"/>
        </w:rPr>
        <w:t xml:space="preserve">                                 </w:t>
      </w:r>
    </w:p>
    <w:p>
      <w:pPr>
        <w:pStyle w:val="null3"/>
        <w:ind w:firstLine="440"/>
        <w:jc w:val="both"/>
      </w:pPr>
      <w:r>
        <w:rPr>
          <w:sz w:val="20"/>
        </w:rPr>
        <w:t>甲、乙双方根据</w:t>
      </w:r>
      <w:r>
        <w:rPr>
          <w:sz w:val="20"/>
          <w:u w:val="single"/>
        </w:rPr>
        <w:t xml:space="preserve">                    </w:t>
      </w:r>
      <w:r>
        <w:rPr>
          <w:sz w:val="20"/>
          <w:u w:val="single"/>
        </w:rPr>
        <w:t>（项目编号：</w:t>
      </w:r>
      <w:r>
        <w:rPr>
          <w:sz w:val="20"/>
          <w:u w:val="single"/>
        </w:rPr>
        <w:t xml:space="preserve">          </w:t>
      </w:r>
      <w:r>
        <w:rPr>
          <w:sz w:val="20"/>
          <w:u w:val="single"/>
        </w:rPr>
        <w:t>）</w:t>
      </w:r>
      <w:r>
        <w:rPr>
          <w:sz w:val="20"/>
        </w:rPr>
        <w:t>采购的结果，以及磋商文件、</w:t>
      </w:r>
      <w:r>
        <w:rPr>
          <w:sz w:val="20"/>
        </w:rPr>
        <w:t>响应</w:t>
      </w:r>
      <w:r>
        <w:rPr>
          <w:sz w:val="20"/>
        </w:rPr>
        <w:t>文件</w:t>
      </w:r>
      <w:r>
        <w:rPr>
          <w:sz w:val="20"/>
        </w:rPr>
        <w:t>、</w:t>
      </w:r>
      <w:r>
        <w:rPr>
          <w:sz w:val="20"/>
        </w:rPr>
        <w:t>补充</w:t>
      </w:r>
      <w:r>
        <w:rPr>
          <w:sz w:val="20"/>
        </w:rPr>
        <w:t>等</w:t>
      </w:r>
      <w:r>
        <w:rPr>
          <w:sz w:val="20"/>
        </w:rPr>
        <w:t>文件及各种书面承诺，并经双方协调一致，签订本合同。</w:t>
      </w:r>
    </w:p>
    <w:p>
      <w:pPr>
        <w:pStyle w:val="null3"/>
        <w:jc w:val="both"/>
      </w:pPr>
      <w:r>
        <w:rPr>
          <w:sz w:val="20"/>
          <w:b/>
        </w:rPr>
        <w:t>一、合同金额：</w:t>
      </w:r>
    </w:p>
    <w:p>
      <w:pPr>
        <w:pStyle w:val="null3"/>
        <w:ind w:firstLine="440"/>
        <w:jc w:val="both"/>
      </w:pPr>
      <w:r>
        <w:rPr>
          <w:sz w:val="20"/>
        </w:rPr>
        <w:t>合同折扣率：</w:t>
      </w:r>
      <w:r>
        <w:rPr>
          <w:u w:val="single"/>
        </w:rPr>
        <w:t xml:space="preserve">          </w:t>
      </w:r>
    </w:p>
    <w:p>
      <w:pPr>
        <w:pStyle w:val="null3"/>
        <w:ind w:firstLine="440"/>
        <w:jc w:val="both"/>
      </w:pPr>
      <w:r>
        <w:rPr>
          <w:sz w:val="20"/>
        </w:rPr>
        <w:t>合同总价：</w:t>
      </w:r>
      <w:r>
        <w:rPr>
          <w:sz w:val="20"/>
          <w:u w:val="single"/>
        </w:rPr>
        <w:t xml:space="preserve">           </w:t>
      </w:r>
      <w:r>
        <w:rPr>
          <w:sz w:val="20"/>
          <w:u w:val="single"/>
        </w:rPr>
        <w:t>元</w:t>
      </w:r>
      <w:r>
        <w:rPr>
          <w:sz w:val="20"/>
        </w:rPr>
        <w:t>，（人民币</w:t>
      </w:r>
      <w:r>
        <w:rPr>
          <w:sz w:val="20"/>
          <w:u w:val="single"/>
        </w:rPr>
        <w:t>大写：</w:t>
      </w:r>
      <w:r>
        <w:rPr>
          <w:sz w:val="20"/>
          <w:u w:val="single"/>
        </w:rPr>
        <w:t xml:space="preserve">          </w:t>
      </w:r>
      <w:r>
        <w:rPr>
          <w:sz w:val="20"/>
        </w:rPr>
        <w:t>），</w:t>
      </w:r>
      <w:r>
        <w:rPr>
          <w:sz w:val="20"/>
        </w:rPr>
        <w:t>其中，合同总价包括：绿色施工安全防护措施费（固定报价）</w:t>
      </w:r>
      <w:r>
        <w:rPr>
          <w:sz w:val="20"/>
        </w:rPr>
        <w:t>:</w:t>
      </w:r>
      <w:r>
        <w:rPr>
          <w:sz w:val="20"/>
          <w:u w:val="single"/>
        </w:rPr>
        <w:t xml:space="preserve"> </w:t>
      </w:r>
      <w:r>
        <w:rPr>
          <w:sz w:val="20"/>
          <w:u w:val="single"/>
        </w:rPr>
        <w:t>¥ 98,715.30 元</w:t>
      </w:r>
      <w:r>
        <w:rPr>
          <w:sz w:val="20"/>
        </w:rPr>
        <w:t>，（人民币</w:t>
      </w:r>
      <w:r>
        <w:rPr>
          <w:sz w:val="20"/>
          <w:u w:val="single"/>
        </w:rPr>
        <w:t>大写：</w:t>
      </w:r>
      <w:r>
        <w:rPr>
          <w:sz w:val="20"/>
          <w:u w:val="single"/>
        </w:rPr>
        <w:t>玖万捌仟柒佰壹拾伍元叁角</w:t>
      </w:r>
      <w:r>
        <w:rPr>
          <w:sz w:val="20"/>
        </w:rPr>
        <w:t>）。</w:t>
      </w:r>
    </w:p>
    <w:p>
      <w:pPr>
        <w:pStyle w:val="null3"/>
        <w:ind w:firstLine="440"/>
        <w:jc w:val="both"/>
      </w:pPr>
      <w:r>
        <w:rPr>
          <w:sz w:val="20"/>
        </w:rPr>
        <w:t>合同金额</w:t>
      </w:r>
      <w:r>
        <w:rPr>
          <w:sz w:val="20"/>
        </w:rPr>
        <w:t>应包人工、包材料、包设备、包质量、包安全、包工期、包税金、包绿色施工安全防护措施费及项目相关的所有费用以及货物运输过程以及现场保管所产生的全部费用。</w:t>
      </w:r>
    </w:p>
    <w:p>
      <w:pPr>
        <w:pStyle w:val="null3"/>
        <w:jc w:val="both"/>
      </w:pPr>
      <w:r>
        <w:rPr>
          <w:sz w:val="20"/>
          <w:b/>
        </w:rPr>
        <w:t>二、完工期</w:t>
      </w:r>
    </w:p>
    <w:p>
      <w:pPr>
        <w:pStyle w:val="null3"/>
        <w:ind w:firstLine="440"/>
        <w:jc w:val="both"/>
      </w:pPr>
      <w:r>
        <w:rPr>
          <w:sz w:val="20"/>
        </w:rPr>
        <w:t>自收到</w:t>
      </w:r>
      <w:r>
        <w:rPr>
          <w:sz w:val="20"/>
        </w:rPr>
        <w:t>甲方</w:t>
      </w:r>
      <w:r>
        <w:rPr>
          <w:sz w:val="20"/>
        </w:rPr>
        <w:t>进场施工通知之日起</w:t>
      </w:r>
      <w:r>
        <w:rPr>
          <w:sz w:val="20"/>
        </w:rPr>
        <w:t>240</w:t>
      </w:r>
      <w:r>
        <w:rPr>
          <w:sz w:val="20"/>
        </w:rPr>
        <w:t>个</w:t>
      </w:r>
      <w:r>
        <w:rPr>
          <w:sz w:val="20"/>
        </w:rPr>
        <w:t>日历日内完成所有设备的安装、调试并交付</w:t>
      </w:r>
      <w:r>
        <w:rPr>
          <w:sz w:val="20"/>
        </w:rPr>
        <w:t>甲方</w:t>
      </w:r>
      <w:r>
        <w:rPr>
          <w:sz w:val="20"/>
        </w:rPr>
        <w:t>验收。</w:t>
      </w:r>
    </w:p>
    <w:p>
      <w:pPr>
        <w:pStyle w:val="null3"/>
        <w:jc w:val="both"/>
      </w:pPr>
      <w:r>
        <w:rPr>
          <w:sz w:val="20"/>
          <w:b/>
        </w:rPr>
        <w:t>三、项目质保期</w:t>
      </w:r>
    </w:p>
    <w:p>
      <w:pPr>
        <w:pStyle w:val="null3"/>
        <w:ind w:firstLine="440"/>
        <w:jc w:val="both"/>
      </w:pPr>
      <w:r>
        <w:rPr>
          <w:sz w:val="20"/>
        </w:rPr>
        <w:t>自项目竣工验收合格之日起算</w:t>
      </w:r>
      <w:r>
        <w:rPr>
          <w:sz w:val="20"/>
        </w:rPr>
        <w:t>2年。质保期内由</w:t>
      </w:r>
      <w:r>
        <w:rPr>
          <w:sz w:val="20"/>
        </w:rPr>
        <w:t>乙方</w:t>
      </w:r>
      <w:r>
        <w:rPr>
          <w:sz w:val="20"/>
        </w:rPr>
        <w:t>负责对设备进行维护保养，排除故障，无偿提供非操作不当及非外部原因造成的部件、配件的更换。质保期内，所有维修服务均为上门服务，由此产生的费用均不再收取（质保期内，由</w:t>
      </w:r>
      <w:r>
        <w:rPr>
          <w:sz w:val="20"/>
        </w:rPr>
        <w:t>乙方</w:t>
      </w:r>
      <w:r>
        <w:rPr>
          <w:sz w:val="20"/>
        </w:rPr>
        <w:t>免费提供必要的备品备件及服务）。</w:t>
      </w:r>
    </w:p>
    <w:p>
      <w:pPr>
        <w:pStyle w:val="null3"/>
        <w:jc w:val="both"/>
      </w:pPr>
      <w:r>
        <w:rPr>
          <w:sz w:val="20"/>
          <w:b/>
        </w:rPr>
        <w:t>四、</w:t>
      </w:r>
      <w:r>
        <w:rPr>
          <w:sz w:val="20"/>
          <w:b/>
        </w:rPr>
        <w:t>付款方法和条件</w:t>
      </w:r>
    </w:p>
    <w:p>
      <w:pPr>
        <w:pStyle w:val="null3"/>
        <w:ind w:firstLine="400"/>
      </w:pPr>
      <w:r>
        <w:rPr>
          <w:sz w:val="20"/>
        </w:rPr>
        <w:t>1期：支付比例</w:t>
      </w:r>
      <w:r>
        <w:rPr>
          <w:sz w:val="20"/>
        </w:rPr>
        <w:t>3</w:t>
      </w:r>
      <w:r>
        <w:rPr>
          <w:sz w:val="20"/>
        </w:rPr>
        <w:t>0%</w:t>
      </w:r>
      <w:r>
        <w:rPr>
          <w:sz w:val="20"/>
        </w:rPr>
        <w:t>，</w:t>
      </w:r>
      <w:r>
        <w:rPr>
          <w:sz w:val="20"/>
        </w:rPr>
        <w:t>签订合同</w:t>
      </w:r>
      <w:r>
        <w:rPr>
          <w:sz w:val="20"/>
        </w:rPr>
        <w:t>后</w:t>
      </w:r>
      <w:r>
        <w:rPr>
          <w:sz w:val="20"/>
        </w:rPr>
        <w:t>，</w:t>
      </w:r>
      <w:r>
        <w:rPr>
          <w:sz w:val="20"/>
        </w:rPr>
        <w:t>乙方</w:t>
      </w:r>
      <w:r>
        <w:rPr>
          <w:sz w:val="20"/>
        </w:rPr>
        <w:t>提交请款报告后</w:t>
      </w:r>
      <w:r>
        <w:rPr>
          <w:sz w:val="20"/>
        </w:rPr>
        <w:t>30</w:t>
      </w:r>
      <w:r>
        <w:rPr>
          <w:sz w:val="20"/>
        </w:rPr>
        <w:t>个工作日内，</w:t>
      </w:r>
      <w:r>
        <w:rPr>
          <w:sz w:val="20"/>
        </w:rPr>
        <w:t>甲方</w:t>
      </w:r>
      <w:r>
        <w:rPr>
          <w:sz w:val="20"/>
        </w:rPr>
        <w:t>向</w:t>
      </w:r>
      <w:r>
        <w:rPr>
          <w:sz w:val="20"/>
        </w:rPr>
        <w:t>乙方</w:t>
      </w:r>
      <w:r>
        <w:rPr>
          <w:sz w:val="20"/>
        </w:rPr>
        <w:t>支付合同金额的</w:t>
      </w:r>
      <w:r>
        <w:rPr>
          <w:sz w:val="20"/>
        </w:rPr>
        <w:t>30</w:t>
      </w:r>
      <w:r>
        <w:rPr>
          <w:sz w:val="20"/>
        </w:rPr>
        <w:t>％。</w:t>
      </w:r>
    </w:p>
    <w:p>
      <w:pPr>
        <w:pStyle w:val="null3"/>
        <w:ind w:firstLine="400"/>
        <w:jc w:val="left"/>
      </w:pPr>
      <w:r>
        <w:rPr>
          <w:sz w:val="20"/>
        </w:rPr>
        <w:t>2期：支付比例</w:t>
      </w:r>
      <w:r>
        <w:rPr>
          <w:sz w:val="20"/>
        </w:rPr>
        <w:t>5</w:t>
      </w:r>
      <w:r>
        <w:rPr>
          <w:sz w:val="20"/>
        </w:rPr>
        <w:t>0%，待工程竣工验收并经</w:t>
      </w:r>
      <w:r>
        <w:rPr>
          <w:sz w:val="20"/>
        </w:rPr>
        <w:t>验收</w:t>
      </w:r>
      <w:r>
        <w:rPr>
          <w:sz w:val="20"/>
        </w:rPr>
        <w:t>合格，提交请款报告后</w:t>
      </w:r>
      <w:r>
        <w:rPr>
          <w:sz w:val="20"/>
        </w:rPr>
        <w:t>30个工作日</w:t>
      </w:r>
      <w:r>
        <w:rPr>
          <w:sz w:val="20"/>
        </w:rPr>
        <w:t>内，</w:t>
      </w:r>
      <w:r>
        <w:rPr>
          <w:sz w:val="20"/>
        </w:rPr>
        <w:t>甲方</w:t>
      </w:r>
      <w:r>
        <w:rPr>
          <w:sz w:val="20"/>
        </w:rPr>
        <w:t>向</w:t>
      </w:r>
      <w:r>
        <w:rPr>
          <w:sz w:val="20"/>
        </w:rPr>
        <w:t>乙方</w:t>
      </w:r>
      <w:r>
        <w:rPr>
          <w:sz w:val="20"/>
        </w:rPr>
        <w:t>支付至合同金额的</w:t>
      </w:r>
      <w:r>
        <w:rPr>
          <w:sz w:val="20"/>
        </w:rPr>
        <w:t>80％。</w:t>
      </w:r>
    </w:p>
    <w:p>
      <w:pPr>
        <w:pStyle w:val="null3"/>
        <w:ind w:firstLine="400"/>
        <w:jc w:val="left"/>
      </w:pPr>
      <w:r>
        <w:rPr>
          <w:sz w:val="20"/>
        </w:rPr>
        <w:t>3期：支付比例1</w:t>
      </w:r>
      <w:r>
        <w:rPr>
          <w:sz w:val="20"/>
        </w:rPr>
        <w:t>7</w:t>
      </w:r>
      <w:r>
        <w:rPr>
          <w:sz w:val="20"/>
        </w:rPr>
        <w:t>%，工程结算完成后, 提交请款报告后</w:t>
      </w:r>
      <w:r>
        <w:rPr>
          <w:sz w:val="20"/>
        </w:rPr>
        <w:t>30个工作日</w:t>
      </w:r>
      <w:r>
        <w:rPr>
          <w:sz w:val="20"/>
        </w:rPr>
        <w:t>内，</w:t>
      </w:r>
      <w:r>
        <w:rPr>
          <w:sz w:val="20"/>
        </w:rPr>
        <w:t>甲方</w:t>
      </w:r>
      <w:r>
        <w:rPr>
          <w:sz w:val="20"/>
        </w:rPr>
        <w:t>向</w:t>
      </w:r>
      <w:r>
        <w:rPr>
          <w:sz w:val="20"/>
        </w:rPr>
        <w:t>乙方</w:t>
      </w:r>
      <w:r>
        <w:rPr>
          <w:sz w:val="20"/>
        </w:rPr>
        <w:t>支付至结算金额的</w:t>
      </w:r>
      <w:r>
        <w:rPr>
          <w:sz w:val="20"/>
        </w:rPr>
        <w:t>9</w:t>
      </w:r>
      <w:r>
        <w:rPr>
          <w:sz w:val="20"/>
        </w:rPr>
        <w:t>7</w:t>
      </w:r>
      <w:r>
        <w:rPr>
          <w:sz w:val="20"/>
        </w:rPr>
        <w:t>％。</w:t>
      </w:r>
    </w:p>
    <w:p>
      <w:pPr>
        <w:pStyle w:val="null3"/>
        <w:ind w:firstLine="400"/>
        <w:jc w:val="both"/>
      </w:pPr>
      <w:r>
        <w:rPr>
          <w:sz w:val="20"/>
        </w:rPr>
        <w:t>4期：支付比例</w:t>
      </w:r>
      <w:r>
        <w:rPr>
          <w:sz w:val="20"/>
        </w:rPr>
        <w:t>3</w:t>
      </w:r>
      <w:r>
        <w:rPr>
          <w:sz w:val="20"/>
        </w:rPr>
        <w:t>%，剩余合同金额的</w:t>
      </w:r>
      <w:r>
        <w:rPr>
          <w:sz w:val="20"/>
        </w:rPr>
        <w:t>3</w:t>
      </w:r>
      <w:r>
        <w:rPr>
          <w:sz w:val="20"/>
        </w:rPr>
        <w:t>%作为质保金，待质保期满，</w:t>
      </w:r>
      <w:r>
        <w:rPr>
          <w:sz w:val="20"/>
        </w:rPr>
        <w:t>乙方</w:t>
      </w:r>
      <w:r>
        <w:rPr>
          <w:sz w:val="20"/>
        </w:rPr>
        <w:t>提交请款报告后</w:t>
      </w:r>
      <w:r>
        <w:rPr>
          <w:sz w:val="20"/>
        </w:rPr>
        <w:t>30个工作日</w:t>
      </w:r>
      <w:r>
        <w:rPr>
          <w:sz w:val="20"/>
        </w:rPr>
        <w:t>内一次性无息支付。</w:t>
      </w:r>
    </w:p>
    <w:p>
      <w:pPr>
        <w:pStyle w:val="null3"/>
        <w:jc w:val="both"/>
      </w:pPr>
      <w:r>
        <w:rPr>
          <w:sz w:val="20"/>
          <w:b/>
        </w:rPr>
        <w:t>五、项目概况</w:t>
      </w:r>
    </w:p>
    <w:p>
      <w:pPr>
        <w:pStyle w:val="null3"/>
        <w:ind w:firstLine="440"/>
        <w:jc w:val="both"/>
      </w:pPr>
      <w:r>
        <w:rPr>
          <w:sz w:val="20"/>
        </w:rPr>
        <w:t>本项目为立沙联围泥州岛海堤电力线路迁改工程。工程包括：拆除部分、新建、土建、电缆埋管接地装置等。</w:t>
      </w:r>
    </w:p>
    <w:p>
      <w:pPr>
        <w:pStyle w:val="null3"/>
        <w:jc w:val="both"/>
      </w:pPr>
      <w:r>
        <w:rPr>
          <w:sz w:val="20"/>
          <w:b/>
        </w:rPr>
        <w:t>六、</w:t>
      </w:r>
      <w:r>
        <w:rPr>
          <w:sz w:val="20"/>
          <w:b/>
        </w:rPr>
        <w:t>项目设计依据</w:t>
      </w:r>
    </w:p>
    <w:p>
      <w:pPr>
        <w:pStyle w:val="null3"/>
        <w:ind w:firstLine="400"/>
        <w:jc w:val="both"/>
      </w:pPr>
      <w:r>
        <w:rPr>
          <w:sz w:val="20"/>
          <w:shd w:fill="FFFFFF" w:val="clear"/>
        </w:rPr>
        <w:t>本工程设计参照的主要规程规范</w:t>
      </w:r>
      <w:r>
        <w:rPr>
          <w:sz w:val="20"/>
          <w:shd w:fill="FFFFFF" w:val="clear"/>
        </w:rPr>
        <w:t>:</w:t>
      </w:r>
    </w:p>
    <w:p>
      <w:pPr>
        <w:pStyle w:val="null3"/>
        <w:ind w:firstLine="400"/>
        <w:jc w:val="both"/>
      </w:pPr>
      <w:r>
        <w:rPr>
          <w:sz w:val="20"/>
          <w:shd w:fill="FFFFFF" w:val="clear"/>
        </w:rPr>
        <w:t>(1)甲方所提供的资料</w:t>
      </w:r>
    </w:p>
    <w:p>
      <w:pPr>
        <w:pStyle w:val="null3"/>
        <w:ind w:firstLine="400"/>
        <w:jc w:val="both"/>
      </w:pPr>
      <w:r>
        <w:rPr>
          <w:sz w:val="20"/>
          <w:shd w:fill="FFFFFF" w:val="clear"/>
        </w:rPr>
        <w:t>(2)GB 50052-2009 供配电系统设计规范</w:t>
      </w:r>
    </w:p>
    <w:p>
      <w:pPr>
        <w:pStyle w:val="null3"/>
        <w:ind w:firstLine="400"/>
        <w:jc w:val="both"/>
      </w:pPr>
      <w:r>
        <w:rPr>
          <w:sz w:val="20"/>
          <w:shd w:fill="FFFFFF" w:val="clear"/>
        </w:rPr>
        <w:t>(3)GB 50060-2008 3~110kv高压配电装置设计规范</w:t>
      </w:r>
    </w:p>
    <w:p>
      <w:pPr>
        <w:pStyle w:val="null3"/>
        <w:ind w:firstLine="400"/>
        <w:jc w:val="both"/>
      </w:pPr>
      <w:r>
        <w:rPr>
          <w:sz w:val="20"/>
          <w:shd w:fill="FFFFFF" w:val="clear"/>
        </w:rPr>
        <w:t>(4)GB 50217-2007 电力工程电缆设计规范</w:t>
      </w:r>
    </w:p>
    <w:p>
      <w:pPr>
        <w:pStyle w:val="null3"/>
        <w:ind w:firstLine="400"/>
        <w:jc w:val="both"/>
      </w:pPr>
      <w:r>
        <w:rPr>
          <w:sz w:val="20"/>
          <w:shd w:fill="FFFFFF" w:val="clear"/>
        </w:rPr>
        <w:t>(5)GB/T 11022-1999 高压开关设备和控制设备标准的公用技术要求</w:t>
      </w:r>
    </w:p>
    <w:p>
      <w:pPr>
        <w:pStyle w:val="null3"/>
        <w:ind w:firstLine="400"/>
        <w:jc w:val="both"/>
      </w:pPr>
      <w:r>
        <w:rPr>
          <w:sz w:val="20"/>
          <w:shd w:fill="FFFFFF" w:val="clear"/>
        </w:rPr>
        <w:t>(6)GB/T 12706.3-2008 额定电压1kV(Um=1.2kV)到35kV(Um =405kV)挤包绝缘电力电缆及附件第3部额定电压35kV(Um=40.5kV)</w:t>
      </w:r>
    </w:p>
    <w:p>
      <w:pPr>
        <w:pStyle w:val="null3"/>
        <w:ind w:firstLine="400"/>
        <w:jc w:val="both"/>
      </w:pPr>
      <w:r>
        <w:rPr>
          <w:sz w:val="20"/>
          <w:shd w:fill="FFFFFF" w:val="clear"/>
        </w:rPr>
        <w:t>(7)DL/T 599-2005 城市中低压配电网改造技术导则</w:t>
      </w:r>
    </w:p>
    <w:p>
      <w:pPr>
        <w:pStyle w:val="null3"/>
        <w:ind w:firstLine="400"/>
        <w:jc w:val="both"/>
      </w:pPr>
      <w:r>
        <w:rPr>
          <w:sz w:val="20"/>
          <w:shd w:fill="FFFFFF" w:val="clear"/>
        </w:rPr>
        <w:t>(8)DL/T5221-2005 城市电力电缆线路设计技术规定</w:t>
      </w:r>
    </w:p>
    <w:p>
      <w:pPr>
        <w:pStyle w:val="null3"/>
        <w:ind w:firstLine="400"/>
        <w:jc w:val="both"/>
      </w:pPr>
      <w:r>
        <w:rPr>
          <w:sz w:val="20"/>
          <w:shd w:fill="FFFFFF" w:val="clear"/>
        </w:rPr>
        <w:t>(9)DL/T 5220-200510kV 及以下架空配电线路设计技术规程</w:t>
      </w:r>
    </w:p>
    <w:p>
      <w:pPr>
        <w:pStyle w:val="null3"/>
        <w:ind w:firstLine="400"/>
        <w:jc w:val="both"/>
      </w:pPr>
      <w:r>
        <w:rPr>
          <w:sz w:val="20"/>
          <w:shd w:fill="FFFFFF" w:val="clear"/>
        </w:rPr>
        <w:t>(10)Q/CSG10703 中国南方电网公司110kV及以下配电网装备技术导则</w:t>
      </w:r>
    </w:p>
    <w:p>
      <w:pPr>
        <w:pStyle w:val="null3"/>
        <w:ind w:firstLine="400"/>
        <w:jc w:val="both"/>
      </w:pPr>
      <w:r>
        <w:rPr>
          <w:sz w:val="20"/>
          <w:shd w:fill="FFFFFF" w:val="clear"/>
        </w:rPr>
        <w:t>(11)Q/CSG10012 中国南方电网公司城市配电网技术导则</w:t>
      </w:r>
    </w:p>
    <w:p>
      <w:pPr>
        <w:pStyle w:val="null3"/>
        <w:ind w:firstLine="400"/>
        <w:jc w:val="both"/>
      </w:pPr>
      <w:r>
        <w:rPr>
          <w:sz w:val="20"/>
          <w:shd w:fill="FFFFFF" w:val="clear"/>
        </w:rPr>
        <w:t>(12)Q/CSG10002 架空线路及电缆安健环设施标准</w:t>
      </w:r>
    </w:p>
    <w:p>
      <w:pPr>
        <w:pStyle w:val="null3"/>
        <w:ind w:firstLine="400"/>
        <w:jc w:val="both"/>
      </w:pPr>
      <w:r>
        <w:rPr>
          <w:sz w:val="20"/>
          <w:shd w:fill="FFFFFF" w:val="clear"/>
        </w:rPr>
        <w:t>(13)中国南方电网公司县级电网规划技术导则(2005年)</w:t>
      </w:r>
    </w:p>
    <w:p>
      <w:pPr>
        <w:pStyle w:val="null3"/>
        <w:ind w:firstLine="400"/>
        <w:jc w:val="both"/>
      </w:pPr>
      <w:r>
        <w:rPr>
          <w:sz w:val="20"/>
          <w:shd w:fill="FFFFFF" w:val="clear"/>
        </w:rPr>
        <w:t>(14)中国南方电网公司110kV及以下配电网规划指导原则(2009年)</w:t>
      </w:r>
    </w:p>
    <w:p>
      <w:pPr>
        <w:pStyle w:val="null3"/>
        <w:ind w:firstLine="400"/>
        <w:jc w:val="both"/>
      </w:pPr>
      <w:r>
        <w:rPr>
          <w:sz w:val="20"/>
          <w:shd w:fill="FFFFFF" w:val="clear"/>
        </w:rPr>
        <w:t>(15)中国南方电网公司10kv和35kv配网标准设计(v1.0版)</w:t>
      </w:r>
    </w:p>
    <w:p>
      <w:pPr>
        <w:pStyle w:val="null3"/>
        <w:ind w:firstLine="400"/>
        <w:jc w:val="both"/>
      </w:pPr>
      <w:r>
        <w:rPr>
          <w:sz w:val="20"/>
          <w:shd w:fill="FFFFFF" w:val="clear"/>
        </w:rPr>
        <w:t>(16)广东电网公司配网工程精细化设计施工工艺标准(2011版)</w:t>
      </w:r>
    </w:p>
    <w:p>
      <w:pPr>
        <w:pStyle w:val="null3"/>
        <w:ind w:firstLine="400"/>
        <w:jc w:val="both"/>
      </w:pPr>
      <w:r>
        <w:rPr>
          <w:sz w:val="20"/>
          <w:shd w:fill="FFFFFF" w:val="clear"/>
        </w:rPr>
        <w:t>(17)广东电网公司配网工程精细化设计施工工艺标准 补充规定(2013年版)</w:t>
      </w:r>
    </w:p>
    <w:p>
      <w:pPr>
        <w:pStyle w:val="null3"/>
        <w:ind w:firstLine="400"/>
        <w:jc w:val="both"/>
      </w:pPr>
      <w:r>
        <w:rPr>
          <w:sz w:val="20"/>
          <w:shd w:fill="FFFFFF" w:val="clear"/>
        </w:rPr>
        <w:t>(18)2013年示范工程样板点设计细化指南(配网部分)</w:t>
      </w:r>
    </w:p>
    <w:p>
      <w:pPr>
        <w:pStyle w:val="null3"/>
        <w:ind w:firstLine="400"/>
        <w:jc w:val="both"/>
      </w:pPr>
      <w:r>
        <w:rPr>
          <w:sz w:val="20"/>
          <w:shd w:fill="FFFFFF" w:val="clear"/>
        </w:rPr>
        <w:t>(19)东莞供电局安健环技术标准(2013年版)</w:t>
      </w:r>
    </w:p>
    <w:p>
      <w:pPr>
        <w:pStyle w:val="null3"/>
        <w:ind w:firstLine="400"/>
        <w:jc w:val="both"/>
      </w:pPr>
      <w:r>
        <w:rPr>
          <w:sz w:val="20"/>
          <w:shd w:fill="FFFFFF" w:val="clear"/>
        </w:rPr>
        <w:t>(20)3C绿色电网建设指南(配网绿色部分)</w:t>
      </w:r>
    </w:p>
    <w:p>
      <w:pPr>
        <w:pStyle w:val="null3"/>
        <w:ind w:firstLine="400"/>
        <w:jc w:val="both"/>
      </w:pPr>
      <w:r>
        <w:rPr>
          <w:sz w:val="20"/>
          <w:shd w:fill="FFFFFF" w:val="clear"/>
        </w:rPr>
        <w:t>本工程设计除遵照以上最新版本的规范和规定外，也道照国家现行有关标准的规定。</w:t>
      </w:r>
    </w:p>
    <w:p>
      <w:pPr>
        <w:pStyle w:val="null3"/>
        <w:jc w:val="both"/>
      </w:pPr>
      <w:r>
        <w:rPr>
          <w:sz w:val="20"/>
          <w:b/>
        </w:rPr>
        <w:t>七、项目实施内容</w:t>
      </w:r>
    </w:p>
    <w:p>
      <w:pPr>
        <w:pStyle w:val="null3"/>
        <w:spacing w:after="120"/>
        <w:ind w:left="420" w:firstLine="400"/>
        <w:jc w:val="both"/>
      </w:pPr>
      <w:r>
        <w:rPr>
          <w:sz w:val="20"/>
          <w:shd w:fill="FFFFFF" w:val="clear"/>
        </w:rPr>
        <w:t>1、拆除部分:拆除高压铁塔1基，拆除630KVA箱变1台，拆除400KVA台架变压器1台，拆除400KVA低压配电柜GGD型3台，拆除10V电缆YJV22-8.7/15kV-3X120mm2共482米；拆除低乐水泥杆120根，拆除低乐架空线BLVV-1X150mm2共1500米，拆除低压架空线BLV-1X95mm2共1600米，拆除低压架空线BLWV-1X50m2共1068米，拆除低压架空线BLWV-1X25-m2共720米,拆除低压架空线BV-1X70m2共1270米，拆除低压架空线BVV-1x25mm2共792米，拆除低压表前线BVV-1X16mm2共2000米，拆除低压电表箱100套。</w:t>
      </w:r>
    </w:p>
    <w:p>
      <w:pPr>
        <w:pStyle w:val="null3"/>
        <w:spacing w:after="120"/>
        <w:ind w:left="420" w:firstLine="400"/>
        <w:jc w:val="both"/>
      </w:pPr>
      <w:r>
        <w:rPr>
          <w:sz w:val="20"/>
          <w:shd w:fill="FFFFFF" w:val="clear"/>
        </w:rPr>
        <w:t>2、新建部分:新增10kV欧式箱交SCB14-400kVA/1台，智能网关及监控系统1套，新村站630kVA箱变拆除并利用原有安装1台，新增10kV电力电缆FYZA-YJV22-8.7/15kV-3X120mm2共500米，新装3X120mm2户内电缆终端头2套、3X120mm2肘型头2套；新敷设0.4kV电缆ZA-YJV22-0.6/1kV-4X240mm2共50米，低压电缆头4X240m2共4套，240mm2铜接线端子16个，利旧低压架空线敷设BLW-1X150mm2共1500米，利旧低压架空线数设BLV-1X70mm2共1200米，新敷设架空线BV-500V-1X120mm2共1600米，新敷设架空线BVV-500V-1X70mm2共1200米，新敷设架空线BVV-500V-1X50m2共2160米，新敷设架空线BVV-500V-1X35mm2共1920米，新敷设低压表前线BVV-1X16mm2共2000米，新增低压重复接地12套，新增防倒供电装置28个，新增四位街码120套，新增街码托架120套，新增低压超能分流线夹268个，低压保供电2台班。</w:t>
      </w:r>
    </w:p>
    <w:p>
      <w:pPr>
        <w:pStyle w:val="null3"/>
        <w:spacing w:after="120"/>
        <w:ind w:left="420" w:firstLine="400"/>
        <w:jc w:val="both"/>
      </w:pPr>
      <w:r>
        <w:rPr>
          <w:sz w:val="20"/>
          <w:shd w:fill="FFFFFF" w:val="clear"/>
        </w:rPr>
        <w:t>3、土建部分:10kv欧式箱变基础2座，10kv欧式箱变景观围网1套,围栏利旧改造1套，10kv欧式箱变接地2项；新建二线顶管460米，新建行车排管20米，新建2线行车直线井1座，新建2线行车转角井5座，原有工作井改造(电缆井升高300m，按6块盖板，更换盖板)2座，新建8米低压铁塔5座，铁塔基础5座，铁塔地脚螺栓5套；新建8米低压水泥干85根，水泥干基础85座，低压水泥杆拉线20组，水泥杆拉线基础20座。</w:t>
      </w:r>
    </w:p>
    <w:p>
      <w:pPr>
        <w:pStyle w:val="null3"/>
        <w:jc w:val="both"/>
      </w:pPr>
      <w:r>
        <w:rPr>
          <w:sz w:val="20"/>
          <w:b/>
        </w:rPr>
        <w:t>八、电缆敷设要求</w:t>
      </w:r>
    </w:p>
    <w:p>
      <w:pPr>
        <w:pStyle w:val="null3"/>
        <w:spacing w:after="120"/>
        <w:ind w:left="420" w:firstLine="400"/>
        <w:jc w:val="both"/>
      </w:pPr>
      <w:r>
        <w:rPr>
          <w:sz w:val="20"/>
          <w:shd w:fill="FFFFFF" w:val="clear"/>
        </w:rPr>
        <w:t>1、在隧道、沟、浅槽、竖井、夹层等封闭式电缆通道中，不得布置热力管道，严禁有易燃气体或易燃液体的管道穿越。(GB 50217 5.1.9)</w:t>
      </w:r>
    </w:p>
    <w:p>
      <w:pPr>
        <w:pStyle w:val="null3"/>
        <w:spacing w:after="120"/>
        <w:ind w:left="420" w:firstLine="400"/>
        <w:jc w:val="both"/>
      </w:pPr>
      <w:r>
        <w:rPr>
          <w:sz w:val="20"/>
          <w:shd w:fill="FFFFFF" w:val="clear"/>
        </w:rPr>
        <w:t>2、直埋电缆在直线段每隔50m~100m处、电缆接头处、转弯处、进入建筑物等处，应设置明显的方位标志或标桩。(GB 50168 5.2.6)</w:t>
      </w:r>
    </w:p>
    <w:p>
      <w:pPr>
        <w:pStyle w:val="null3"/>
        <w:spacing w:after="120"/>
        <w:ind w:left="420" w:firstLine="400"/>
        <w:jc w:val="both"/>
      </w:pPr>
      <w:r>
        <w:rPr>
          <w:sz w:val="20"/>
          <w:shd w:fill="FFFFFF" w:val="clear"/>
        </w:rPr>
        <w:t>3、电力电缆敷设前应按设计和实际路径计算每段长度，合理安排每盘电缆的长度，减少中间头的个数，并合理安排中间头的位置，尽可能安排在通道宽且容易查找故障的地方。</w:t>
      </w:r>
    </w:p>
    <w:p>
      <w:pPr>
        <w:pStyle w:val="null3"/>
        <w:spacing w:after="120"/>
        <w:ind w:left="420" w:firstLine="400"/>
        <w:jc w:val="both"/>
      </w:pPr>
      <w:r>
        <w:rPr>
          <w:sz w:val="20"/>
          <w:shd w:fill="FFFFFF" w:val="clear"/>
        </w:rPr>
        <w:t>4、电力电缆敷设时，电缆应从缆盘的上端引出，不应使电力电缆在支架上和地面摩擦拖拉；电缆不得有铠装压扁、电缆绞拎、护层断裂等未消除的机械损伤。</w:t>
      </w:r>
    </w:p>
    <w:p>
      <w:pPr>
        <w:pStyle w:val="null3"/>
        <w:spacing w:after="120"/>
        <w:ind w:left="420" w:firstLine="400"/>
        <w:jc w:val="both"/>
      </w:pPr>
      <w:r>
        <w:rPr>
          <w:sz w:val="20"/>
          <w:shd w:fill="FFFFFF" w:val="clear"/>
        </w:rPr>
        <w:t>5、机械敷设电缆的速度不宜超过15m/min，在较复杂路段上敷设时，其速度应适当放慢。如电缆转弯角度较大或短距离内电缆需多次转弯时，可采用机械和人力敷设相结合的敷设方式。</w:t>
      </w:r>
    </w:p>
    <w:p>
      <w:pPr>
        <w:pStyle w:val="null3"/>
        <w:spacing w:after="120"/>
        <w:ind w:left="420" w:firstLine="400"/>
        <w:jc w:val="both"/>
      </w:pPr>
      <w:r>
        <w:rPr>
          <w:sz w:val="20"/>
          <w:shd w:fill="FFFFFF" w:val="clear"/>
        </w:rPr>
        <w:t>6、无论何种敷设方式，在下列情况下都应作防火阻燃措施。</w:t>
      </w:r>
    </w:p>
    <w:p>
      <w:pPr>
        <w:pStyle w:val="null3"/>
        <w:spacing w:after="120"/>
        <w:ind w:left="420" w:firstLine="400"/>
        <w:jc w:val="both"/>
      </w:pPr>
      <w:r>
        <w:rPr>
          <w:sz w:val="20"/>
          <w:shd w:fill="FFFFFF" w:val="clear"/>
        </w:rPr>
        <w:t>a、电力电缆模注熔接接头处两侧及相邻电缆2~3米长的区域应施加防火材料，其位置宜相互错开，并保持一定距离；</w:t>
      </w:r>
    </w:p>
    <w:p>
      <w:pPr>
        <w:pStyle w:val="null3"/>
        <w:spacing w:after="120"/>
        <w:ind w:left="420" w:firstLine="400"/>
        <w:jc w:val="both"/>
      </w:pPr>
      <w:r>
        <w:rPr>
          <w:sz w:val="20"/>
          <w:shd w:fill="FFFFFF" w:val="clear"/>
        </w:rPr>
        <w:t>b、电力电缆进入建筑物(包括变电站高压室)前应加防火。</w:t>
      </w:r>
    </w:p>
    <w:p>
      <w:pPr>
        <w:pStyle w:val="null3"/>
        <w:spacing w:after="120"/>
        <w:ind w:left="420" w:firstLine="400"/>
        <w:jc w:val="both"/>
      </w:pPr>
      <w:r>
        <w:rPr>
          <w:sz w:val="20"/>
          <w:shd w:fill="FFFFFF" w:val="clear"/>
        </w:rPr>
        <w:t>7、电力电缆敷设时应排列整齐，间距应满足设计要求，不宜交叉，并应及时装设标示牌。标示牌装设位置如下：</w:t>
      </w:r>
    </w:p>
    <w:p>
      <w:pPr>
        <w:pStyle w:val="null3"/>
        <w:spacing w:after="120"/>
        <w:ind w:left="420" w:firstLine="400"/>
        <w:jc w:val="both"/>
      </w:pPr>
      <w:r>
        <w:rPr>
          <w:sz w:val="20"/>
          <w:shd w:fill="FFFFFF" w:val="clear"/>
        </w:rPr>
        <w:t>a、电缆通道中直线段敷设每隔30米处、电力电缆转弯处、电力电缆的中间接头处、电力电缆位于工作井中；</w:t>
      </w:r>
    </w:p>
    <w:p>
      <w:pPr>
        <w:pStyle w:val="null3"/>
        <w:spacing w:after="120"/>
        <w:ind w:left="420" w:firstLine="400"/>
        <w:jc w:val="both"/>
      </w:pPr>
      <w:r>
        <w:rPr>
          <w:sz w:val="20"/>
          <w:shd w:fill="FFFFFF" w:val="clear"/>
        </w:rPr>
        <w:t>b、在电缆终端头处，户内悬挂在环网柜或电缆的正面，户外悬挂在电缆终端头正面距离地面4米处。</w:t>
      </w:r>
    </w:p>
    <w:p>
      <w:pPr>
        <w:pStyle w:val="null3"/>
        <w:spacing w:after="120"/>
        <w:ind w:left="420" w:firstLine="400"/>
        <w:jc w:val="both"/>
      </w:pPr>
      <w:r>
        <w:rPr>
          <w:sz w:val="20"/>
          <w:shd w:fill="FFFFFF" w:val="clear"/>
        </w:rPr>
        <w:t>8、在电缆线路路径上有虫鼠等危害的地段，应采取保护措施。其中电缆白蚁预防可采取以下两种方法：第一是土层屏障技术，在敷设埋地电缆时，采用物理和化学方法，在电缆沟中构筑防白蚁士屏障，阻隔白蚁进入电缆沟：第二是喷涂刷技术，在敷设埋地、挂空电缆时，采取物理方法，在电缆表面喷刷或涂刷一层防白蚁涂料，阻止白蚁蛀蚀电缆护套。</w:t>
      </w:r>
    </w:p>
    <w:p>
      <w:pPr>
        <w:pStyle w:val="null3"/>
        <w:jc w:val="both"/>
      </w:pPr>
      <w:r>
        <w:rPr>
          <w:sz w:val="20"/>
          <w:b/>
        </w:rPr>
        <w:t>九、埋管敷设要求</w:t>
      </w:r>
    </w:p>
    <w:p>
      <w:pPr>
        <w:pStyle w:val="null3"/>
        <w:spacing w:after="120"/>
        <w:ind w:left="420" w:firstLine="400"/>
        <w:jc w:val="both"/>
      </w:pPr>
      <w:r>
        <w:rPr>
          <w:sz w:val="20"/>
          <w:shd w:fill="FFFFFF" w:val="clear"/>
        </w:rPr>
        <w:t>1、保护管内径不小于电缆外径(包括外护层)的1.5倍。</w:t>
      </w:r>
    </w:p>
    <w:p>
      <w:pPr>
        <w:pStyle w:val="null3"/>
        <w:spacing w:after="120"/>
        <w:ind w:left="420" w:firstLine="400"/>
        <w:jc w:val="both"/>
      </w:pPr>
      <w:r>
        <w:rPr>
          <w:sz w:val="20"/>
          <w:shd w:fill="FFFFFF" w:val="clear"/>
        </w:rPr>
        <w:t>2、保护管弯曲半径为管子外径的10倍，且不应小于所穿电缆的最小允许弯曲半径。</w:t>
      </w:r>
    </w:p>
    <w:p>
      <w:pPr>
        <w:pStyle w:val="null3"/>
        <w:spacing w:after="120"/>
        <w:ind w:left="420" w:firstLine="400"/>
        <w:jc w:val="both"/>
      </w:pPr>
      <w:r>
        <w:rPr>
          <w:sz w:val="20"/>
          <w:shd w:fill="FFFFFF" w:val="clear"/>
        </w:rPr>
        <w:t>3、埋设的保护管必须是内壁光滑无刺的，而且排管端口处应有防止电缆外层受到磨损的措施，如管口做成喇叭口，敷设时应有专人守护。</w:t>
      </w:r>
    </w:p>
    <w:p>
      <w:pPr>
        <w:pStyle w:val="null3"/>
        <w:spacing w:after="120"/>
        <w:ind w:left="420" w:firstLine="400"/>
        <w:jc w:val="both"/>
      </w:pPr>
      <w:r>
        <w:rPr>
          <w:sz w:val="20"/>
          <w:shd w:fill="FFFFFF" w:val="clear"/>
        </w:rPr>
        <w:t>4、电缆穿管敷设后，两边管口应用防火堵料密封。</w:t>
      </w:r>
    </w:p>
    <w:p>
      <w:pPr>
        <w:pStyle w:val="null3"/>
        <w:spacing w:after="120"/>
        <w:ind w:left="420" w:firstLine="400"/>
        <w:jc w:val="both"/>
      </w:pPr>
      <w:r>
        <w:rPr>
          <w:sz w:val="20"/>
          <w:shd w:fill="FFFFFF" w:val="clear"/>
        </w:rPr>
        <w:t>5、电力电缆的中间接头不应设置在管内。</w:t>
      </w:r>
    </w:p>
    <w:p>
      <w:pPr>
        <w:pStyle w:val="null3"/>
        <w:spacing w:after="120"/>
        <w:ind w:left="420" w:firstLine="400"/>
        <w:jc w:val="both"/>
      </w:pPr>
      <w:r>
        <w:rPr>
          <w:sz w:val="20"/>
          <w:shd w:fill="FFFFFF" w:val="clear"/>
        </w:rPr>
        <w:t>6、当电缆有中间接头盒时，应放在电缆井中，为防止电缆模注熔接接头故障引起火灾而烧坏相邻电缆，造成大面积的停电事故，在电缆中间接头处及相邻电缆宜采用抗电弧防火胶带包缠。</w:t>
      </w:r>
    </w:p>
    <w:p>
      <w:pPr>
        <w:pStyle w:val="null3"/>
        <w:spacing w:after="120"/>
        <w:ind w:left="420" w:firstLine="400"/>
        <w:jc w:val="both"/>
      </w:pPr>
      <w:r>
        <w:rPr>
          <w:sz w:val="20"/>
          <w:shd w:fill="FFFFFF" w:val="clear"/>
        </w:rPr>
        <w:t>7、电力电缆穿管敷设时要参照穿管前其他敷设方式中电缆的放置位置，避免或减少交叉，最下一层排管可预留一根作为备用及排水。</w:t>
      </w:r>
    </w:p>
    <w:p>
      <w:pPr>
        <w:pStyle w:val="null3"/>
        <w:spacing w:after="120"/>
        <w:ind w:left="420" w:firstLine="400"/>
        <w:jc w:val="both"/>
      </w:pPr>
      <w:r>
        <w:rPr>
          <w:sz w:val="20"/>
          <w:shd w:fill="FFFFFF" w:val="clear"/>
        </w:rPr>
        <w:t>8、电缆穿管没有弯头时，长度不宜超过50米，有一个弯头时，长度不宜超过20米。有二个弯头时，应设电缆井。</w:t>
      </w:r>
    </w:p>
    <w:p>
      <w:pPr>
        <w:pStyle w:val="null3"/>
        <w:jc w:val="both"/>
      </w:pPr>
      <w:r>
        <w:rPr>
          <w:sz w:val="20"/>
          <w:b/>
        </w:rPr>
        <w:t>十、电力电缆的接地装置</w:t>
      </w:r>
    </w:p>
    <w:p>
      <w:pPr>
        <w:pStyle w:val="null3"/>
        <w:spacing w:after="120"/>
        <w:ind w:left="420" w:firstLine="400"/>
        <w:jc w:val="both"/>
      </w:pPr>
      <w:r>
        <w:rPr>
          <w:sz w:val="20"/>
          <w:shd w:fill="FFFFFF" w:val="clear"/>
        </w:rPr>
        <w:t>1、电缆线路接地装置利用架空线路或者分接箱等户外设备的接地网，接地电阻要求不大于10Q。</w:t>
      </w:r>
    </w:p>
    <w:p>
      <w:pPr>
        <w:pStyle w:val="null3"/>
        <w:spacing w:after="120"/>
        <w:ind w:left="420" w:firstLine="400"/>
        <w:jc w:val="both"/>
      </w:pPr>
      <w:r>
        <w:rPr>
          <w:sz w:val="20"/>
          <w:shd w:fill="FFFFFF" w:val="clear"/>
        </w:rPr>
        <w:t>2、金属电缆支架全长均应有良好的接地。(GB 50168 4.2.9)</w:t>
      </w:r>
    </w:p>
    <w:p>
      <w:pPr>
        <w:pStyle w:val="null3"/>
        <w:ind w:left="420" w:firstLine="400"/>
        <w:jc w:val="both"/>
      </w:pPr>
      <w:r>
        <w:rPr>
          <w:sz w:val="20"/>
          <w:shd w:fill="FFFFFF" w:val="clear"/>
        </w:rPr>
        <w:t>3、电力电缆的终端头的电缆金属屏蔽层及铠装层均应良好接地，接地线应与电缆每相金属屏蔽层分别焊接，每相焊点不少于三处，并保证接地线与金属铠装接触良好。</w:t>
      </w:r>
    </w:p>
    <w:p>
      <w:pPr>
        <w:pStyle w:val="null3"/>
        <w:ind w:left="420" w:firstLine="400"/>
        <w:jc w:val="both"/>
      </w:pPr>
      <w:r>
        <w:rPr>
          <w:sz w:val="20"/>
          <w:shd w:fill="FFFFFF" w:val="clear"/>
        </w:rPr>
        <w:t>4、电缆通道中所有外露的金属构件都应与接地网焊接在一起。</w:t>
      </w:r>
    </w:p>
    <w:p>
      <w:pPr>
        <w:pStyle w:val="null3"/>
        <w:ind w:left="420" w:firstLine="400"/>
        <w:jc w:val="both"/>
      </w:pPr>
      <w:r>
        <w:rPr>
          <w:sz w:val="20"/>
          <w:shd w:fill="FFFFFF" w:val="clear"/>
        </w:rPr>
        <w:t>5、在接地装置中，接地体焊接处、接地引出线都应作防腐蚀的镀锌或涂沥青等措施。</w:t>
      </w:r>
    </w:p>
    <w:p>
      <w:pPr>
        <w:pStyle w:val="null3"/>
        <w:jc w:val="both"/>
      </w:pPr>
      <w:r>
        <w:rPr>
          <w:sz w:val="20"/>
          <w:b/>
        </w:rPr>
        <w:t>十一、项目要求</w:t>
      </w:r>
    </w:p>
    <w:p>
      <w:pPr>
        <w:pStyle w:val="null3"/>
        <w:ind w:left="420" w:firstLine="400"/>
        <w:jc w:val="both"/>
      </w:pPr>
      <w:r>
        <w:rPr>
          <w:sz w:val="20"/>
          <w:shd w:fill="FFFFFF" w:val="clear"/>
        </w:rPr>
        <w:t>1、项目质量控制标准的要求</w:t>
      </w:r>
    </w:p>
    <w:p>
      <w:pPr>
        <w:pStyle w:val="null3"/>
        <w:ind w:left="420" w:firstLine="400"/>
        <w:jc w:val="both"/>
      </w:pPr>
      <w:r>
        <w:rPr>
          <w:sz w:val="20"/>
          <w:shd w:fill="FFFFFF" w:val="clear"/>
        </w:rPr>
        <w:t>（</w:t>
      </w:r>
      <w:r>
        <w:rPr>
          <w:sz w:val="20"/>
          <w:shd w:fill="FFFFFF" w:val="clear"/>
        </w:rPr>
        <w:t>1）工程技术要求按国家和省市有关规范及现行行业标准。乙方在施工中如果工程质量不符合要求和有关规定，甲方要求停工和返工时，乙方须立即执行，并承担由此产生的各种费用，工期不予顺延。</w:t>
      </w:r>
    </w:p>
    <w:p>
      <w:pPr>
        <w:pStyle w:val="null3"/>
        <w:ind w:left="420" w:firstLine="400"/>
        <w:jc w:val="both"/>
      </w:pPr>
      <w:r>
        <w:rPr>
          <w:sz w:val="20"/>
          <w:shd w:fill="FFFFFF" w:val="clear"/>
        </w:rPr>
        <w:t>（</w:t>
      </w:r>
      <w:r>
        <w:rPr>
          <w:sz w:val="20"/>
          <w:shd w:fill="FFFFFF" w:val="clear"/>
        </w:rPr>
        <w:t>2）项目完工后甲方可根据需要由第三方机构进行检测，如因乙方未按图施工或施工质量未达规范要求，导致检测验收结果不合格，从而造成的甲方损失和返修费用由乙方承担。</w:t>
      </w:r>
    </w:p>
    <w:p>
      <w:pPr>
        <w:pStyle w:val="null3"/>
        <w:ind w:left="420" w:firstLine="400"/>
        <w:jc w:val="both"/>
      </w:pPr>
      <w:r>
        <w:rPr>
          <w:sz w:val="20"/>
          <w:shd w:fill="FFFFFF" w:val="clear"/>
        </w:rPr>
        <w:t>2、施工要求</w:t>
      </w:r>
    </w:p>
    <w:p>
      <w:pPr>
        <w:pStyle w:val="null3"/>
        <w:ind w:left="420" w:firstLine="400"/>
        <w:jc w:val="both"/>
      </w:pPr>
      <w:r>
        <w:rPr>
          <w:sz w:val="20"/>
          <w:shd w:fill="FFFFFF" w:val="clear"/>
        </w:rPr>
        <w:t>（</w:t>
      </w:r>
      <w:r>
        <w:rPr>
          <w:sz w:val="20"/>
          <w:shd w:fill="FFFFFF" w:val="clear"/>
        </w:rPr>
        <w:t>1）按甲方要求做好材料和设备的供应和管理。严格按照甲方指定区域进行施工，确保施工质量和施工安全。</w:t>
      </w:r>
    </w:p>
    <w:p>
      <w:pPr>
        <w:pStyle w:val="null3"/>
        <w:ind w:left="420" w:firstLine="400"/>
        <w:jc w:val="both"/>
      </w:pPr>
      <w:r>
        <w:rPr>
          <w:sz w:val="20"/>
          <w:shd w:fill="FFFFFF" w:val="clear"/>
        </w:rPr>
        <w:t>（</w:t>
      </w:r>
      <w:r>
        <w:rPr>
          <w:sz w:val="20"/>
          <w:shd w:fill="FFFFFF" w:val="clear"/>
        </w:rPr>
        <w:t>2）由乙方施工所造成的垃圾，乙方必须及时清理，保证施工现场整洁。</w:t>
      </w:r>
    </w:p>
    <w:p>
      <w:pPr>
        <w:pStyle w:val="null3"/>
        <w:ind w:left="420" w:firstLine="400"/>
        <w:jc w:val="both"/>
      </w:pPr>
      <w:r>
        <w:rPr>
          <w:sz w:val="20"/>
          <w:shd w:fill="FFFFFF" w:val="clear"/>
        </w:rPr>
        <w:t>（</w:t>
      </w:r>
      <w:r>
        <w:rPr>
          <w:sz w:val="20"/>
          <w:shd w:fill="FFFFFF" w:val="clear"/>
        </w:rPr>
        <w:t>3）施工过程中乙方负责施工现场的安全防护工作，施工人员的工伤、安全责任等由乙方负责，与甲方无关，乙方应确保施工现场安全，并为施工人员购买足额保险。</w:t>
      </w:r>
    </w:p>
    <w:p>
      <w:pPr>
        <w:pStyle w:val="null3"/>
        <w:ind w:left="420" w:firstLine="400"/>
        <w:jc w:val="both"/>
      </w:pPr>
      <w:r>
        <w:rPr>
          <w:sz w:val="20"/>
          <w:shd w:fill="FFFFFF" w:val="clear"/>
        </w:rPr>
        <w:t>（</w:t>
      </w:r>
      <w:r>
        <w:rPr>
          <w:sz w:val="20"/>
          <w:shd w:fill="FFFFFF" w:val="clear"/>
        </w:rPr>
        <w:t>4）施工期间，乙方施工人员应严格遵守甲方制度和现场管理，因乙方施工而造成第三方损害的，一切责任将由乙方负责，因此造成甲方的一切损失，甲方有权向乙方追偿。</w:t>
      </w:r>
    </w:p>
    <w:p>
      <w:pPr>
        <w:pStyle w:val="null3"/>
        <w:ind w:left="420" w:firstLine="400"/>
        <w:jc w:val="both"/>
      </w:pPr>
      <w:r>
        <w:rPr>
          <w:sz w:val="20"/>
          <w:shd w:fill="FFFFFF" w:val="clear"/>
        </w:rPr>
        <w:t>3、材料要求</w:t>
      </w:r>
    </w:p>
    <w:p>
      <w:pPr>
        <w:pStyle w:val="null3"/>
        <w:ind w:left="420" w:firstLine="400"/>
        <w:jc w:val="both"/>
      </w:pPr>
      <w:r>
        <w:rPr>
          <w:sz w:val="20"/>
          <w:shd w:fill="FFFFFF" w:val="clear"/>
        </w:rPr>
        <w:t>（</w:t>
      </w:r>
      <w:r>
        <w:rPr>
          <w:sz w:val="20"/>
          <w:shd w:fill="FFFFFF" w:val="clear"/>
        </w:rPr>
        <w:t>1）所有材料均应符合国家相关标准以及行业标准，须符合采购文件和图纸的设计要求，须保证为没有缺陷的优等品，对不符合要求的材料不得进入施工现场。</w:t>
      </w:r>
    </w:p>
    <w:p>
      <w:pPr>
        <w:pStyle w:val="null3"/>
        <w:ind w:left="420" w:firstLine="400"/>
        <w:jc w:val="both"/>
      </w:pPr>
      <w:r>
        <w:rPr>
          <w:sz w:val="20"/>
          <w:shd w:fill="FFFFFF" w:val="clear"/>
        </w:rPr>
        <w:t>（</w:t>
      </w:r>
      <w:r>
        <w:rPr>
          <w:sz w:val="20"/>
          <w:shd w:fill="FFFFFF" w:val="clear"/>
        </w:rPr>
        <w:t>2）乙方须在合同规定时间内按照图纸、采购文件、报价响应要求提供相应品牌的材料实物样板，不得以找不到材料等为由，要求更换材料和施工工艺，影响整体工程。如发现货不对板和质量问题的，甲方有权拒绝使用，并由乙方承担损失。</w:t>
      </w:r>
    </w:p>
    <w:p>
      <w:pPr>
        <w:pStyle w:val="null3"/>
        <w:ind w:left="420" w:firstLine="400"/>
        <w:jc w:val="both"/>
      </w:pPr>
      <w:r>
        <w:rPr>
          <w:sz w:val="20"/>
          <w:shd w:fill="FFFFFF" w:val="clear"/>
        </w:rPr>
        <w:t>（</w:t>
      </w:r>
      <w:r>
        <w:rPr>
          <w:sz w:val="20"/>
          <w:shd w:fill="FFFFFF" w:val="clear"/>
        </w:rPr>
        <w:t>3）甲方保留对本工程使用之主要材料品质确认审查的权利及保留另行委托专业单位对本工程进行独立检测的权利。</w:t>
      </w:r>
    </w:p>
    <w:p>
      <w:pPr>
        <w:pStyle w:val="null3"/>
        <w:ind w:left="420" w:firstLine="400"/>
        <w:jc w:val="both"/>
      </w:pPr>
      <w:r>
        <w:rPr>
          <w:sz w:val="20"/>
          <w:shd w:fill="FFFFFF" w:val="clear"/>
        </w:rPr>
        <w:t>4、人员要求</w:t>
      </w:r>
    </w:p>
    <w:p>
      <w:pPr>
        <w:pStyle w:val="null3"/>
        <w:ind w:left="420" w:firstLine="400"/>
        <w:jc w:val="both"/>
      </w:pPr>
      <w:r>
        <w:rPr>
          <w:sz w:val="20"/>
          <w:shd w:fill="FFFFFF" w:val="clear"/>
        </w:rPr>
        <w:t>（</w:t>
      </w:r>
      <w:r>
        <w:rPr>
          <w:sz w:val="20"/>
          <w:shd w:fill="FFFFFF" w:val="clear"/>
        </w:rPr>
        <w:t>1）乙方全面负责项目的技术工作，对本次项目负全部的责任，包括前期调研和施工方案制定、项目的实施和成果的提交。</w:t>
      </w:r>
    </w:p>
    <w:p>
      <w:pPr>
        <w:pStyle w:val="null3"/>
        <w:ind w:left="420" w:firstLine="400"/>
        <w:jc w:val="both"/>
      </w:pPr>
      <w:r>
        <w:rPr>
          <w:sz w:val="20"/>
          <w:shd w:fill="FFFFFF" w:val="clear"/>
        </w:rPr>
        <w:t>（</w:t>
      </w:r>
      <w:r>
        <w:rPr>
          <w:sz w:val="20"/>
          <w:shd w:fill="FFFFFF" w:val="clear"/>
        </w:rPr>
        <w:t>2）为使项目按质、按量、按时及有序实施，拟派施工管理架构人员的设置必须满足工程施工需要，配备项目负责人（1人）及相关的项目管理人员，包括：质量员、安全员、施工员、资料员等。</w:t>
      </w:r>
    </w:p>
    <w:p>
      <w:pPr>
        <w:pStyle w:val="null3"/>
        <w:ind w:left="420" w:firstLine="400"/>
        <w:jc w:val="both"/>
      </w:pPr>
      <w:r>
        <w:rPr>
          <w:sz w:val="20"/>
          <w:shd w:fill="FFFFFF" w:val="clear"/>
        </w:rPr>
        <w:t>（</w:t>
      </w:r>
      <w:r>
        <w:rPr>
          <w:sz w:val="20"/>
          <w:shd w:fill="FFFFFF" w:val="clear"/>
        </w:rPr>
        <w:t>3）项目负责人必须执行经办所有与本项目相关的事项。项目负责人须同时建设行政主管部门颁发机电工程专业二级或以上注册建造师资格，具备安全生产考核合格证（B类），相关证书均在有效期内并在乙方单位注册,须提供乙方为该项目负责人在开标日期前6个月内任意1个月的社保证明。</w:t>
      </w:r>
    </w:p>
    <w:p>
      <w:pPr>
        <w:pStyle w:val="null3"/>
        <w:jc w:val="both"/>
      </w:pPr>
      <w:r>
        <w:rPr>
          <w:sz w:val="20"/>
          <w:b/>
        </w:rPr>
        <w:t>十二、现场安全防护措施、安全责任和项目质量、保修责任</w:t>
      </w:r>
    </w:p>
    <w:p>
      <w:pPr>
        <w:pStyle w:val="null3"/>
        <w:ind w:left="420" w:firstLine="400"/>
        <w:jc w:val="both"/>
      </w:pPr>
      <w:r>
        <w:rPr>
          <w:sz w:val="20"/>
          <w:shd w:fill="FFFFFF" w:val="clear"/>
        </w:rPr>
        <w:t>1、乙方须负责整个工程所有的施工任务包括材料设备的采购、施工、保护及保修，不论是永久性质的或是临时性质的。</w:t>
      </w:r>
    </w:p>
    <w:p>
      <w:pPr>
        <w:pStyle w:val="null3"/>
        <w:ind w:left="420" w:firstLine="400"/>
        <w:jc w:val="both"/>
      </w:pPr>
      <w:r>
        <w:rPr>
          <w:sz w:val="20"/>
          <w:shd w:fill="FFFFFF" w:val="clear"/>
        </w:rPr>
        <w:t>2、乙方需按有关规定办理保险，包括但不限于建筑工程一切险、建筑施工人员团体意外伤害保险等建工险，并为在施工现场的全部员工办理工伤保险，施工时注意安全、防止对人身造成伤害，安全工作由成交单位自行负责。在本合同工程的施工和缺陷修复过程中，甲方对乙方雇员的人身死亡或伤残，对因工程施工造成第三方人身死亡或伤残，或财产（设备）的损失或损害不予赔偿；甲方也不承担乙方与此有关的索赔、损害、赔偿及诉讼等费用和其他任何法律责任。</w:t>
      </w:r>
    </w:p>
    <w:p>
      <w:pPr>
        <w:pStyle w:val="null3"/>
        <w:ind w:left="420" w:firstLine="400"/>
        <w:jc w:val="both"/>
      </w:pPr>
      <w:r>
        <w:rPr>
          <w:sz w:val="20"/>
          <w:shd w:fill="FFFFFF" w:val="clear"/>
        </w:rPr>
        <w:t>3、乙方须对自身的人员安全负完全责任，甲方不对乙方的人员安全负任何责任。</w:t>
      </w:r>
    </w:p>
    <w:p>
      <w:pPr>
        <w:pStyle w:val="null3"/>
        <w:ind w:left="420" w:firstLine="400"/>
        <w:jc w:val="both"/>
      </w:pPr>
      <w:r>
        <w:rPr>
          <w:sz w:val="20"/>
          <w:shd w:fill="FFFFFF" w:val="clear"/>
        </w:rPr>
        <w:t>4、乙方须根据相关规范制定人员安全措施，须为参与本项目的工作人员购买人身意外保险，保险期须涵盖整个项目工期。</w:t>
      </w:r>
    </w:p>
    <w:p>
      <w:pPr>
        <w:pStyle w:val="null3"/>
        <w:ind w:left="420" w:firstLine="400"/>
        <w:jc w:val="both"/>
      </w:pPr>
      <w:r>
        <w:rPr>
          <w:sz w:val="20"/>
          <w:shd w:fill="FFFFFF" w:val="clear"/>
        </w:rPr>
        <w:t>5、若乙方发生安全事故，期间因发生安全整顿而带来的工期延误或无法按期完成的责任由乙方负责，因此而造成的损失由乙方赔偿。</w:t>
      </w:r>
    </w:p>
    <w:p>
      <w:pPr>
        <w:pStyle w:val="null3"/>
        <w:ind w:left="420" w:firstLine="400"/>
        <w:jc w:val="both"/>
      </w:pPr>
      <w:r>
        <w:rPr>
          <w:sz w:val="20"/>
          <w:shd w:fill="FFFFFF" w:val="clear"/>
        </w:rPr>
        <w:t>6、乙方在作业期间造成人员伤亡事故(包括乙方自身人员和其它人员伤亡等)，由乙方负责事故上报、经济赔偿和善后处理。事故的损失和善后处理费用均由乙方承担。</w:t>
      </w:r>
    </w:p>
    <w:p>
      <w:pPr>
        <w:pStyle w:val="null3"/>
        <w:ind w:left="420" w:firstLine="400"/>
        <w:jc w:val="both"/>
      </w:pPr>
      <w:r>
        <w:rPr>
          <w:sz w:val="20"/>
          <w:shd w:fill="FFFFFF" w:val="clear"/>
        </w:rPr>
        <w:t>7、乙方应在施工组织设计中须有专项干扰、噪声及环保措施、安全文明措施且必须符合东莞市安全文明工地标准。乙方必须承担因工程未能达到东莞市安全文明工地标准的相关规定，导致被相关行政部门要求整改或处罚的相应的经济和法律责任，由乙方自行承担，甲方无需承担责任。</w:t>
      </w:r>
    </w:p>
    <w:p>
      <w:pPr>
        <w:pStyle w:val="null3"/>
        <w:ind w:left="420" w:firstLine="400"/>
        <w:jc w:val="both"/>
      </w:pPr>
      <w:r>
        <w:rPr>
          <w:sz w:val="20"/>
          <w:shd w:fill="FFFFFF" w:val="clear"/>
        </w:rPr>
        <w:t>8、乙方应保证提供的设备、材料是全新、未曾使用过的，其质量、规格及技术特征符合图纸要求。乙方必须对施工的项目在质量免费保修期内及有偿保修期外承担质量保修责任。</w:t>
      </w:r>
    </w:p>
    <w:p>
      <w:pPr>
        <w:pStyle w:val="null3"/>
        <w:ind w:left="420" w:firstLine="400"/>
        <w:jc w:val="both"/>
      </w:pPr>
      <w:r>
        <w:rPr>
          <w:sz w:val="20"/>
          <w:shd w:fill="FFFFFF" w:val="clear"/>
        </w:rPr>
        <w:t>9、由于乙方在施工生产过程中违反有关安全操作规程、消防条例，导致发生安全或火灾事故，乙方应承担由此引发的一切经济损失，现场所有的安全责任由乙方负责。</w:t>
      </w:r>
    </w:p>
    <w:p>
      <w:pPr>
        <w:pStyle w:val="null3"/>
        <w:ind w:left="420" w:firstLine="400"/>
        <w:jc w:val="both"/>
      </w:pPr>
      <w:r>
        <w:rPr>
          <w:sz w:val="20"/>
          <w:shd w:fill="FFFFFF" w:val="clear"/>
        </w:rPr>
        <w:t>10、乙方应确认已埋管线的具体位置按实标识，并做好现有管线维护稳固工作。在开挖施工时，发生断水、断电、断气等情况，应立即报相关主管部门进行处理，并采取相应措施保护现场的安全，尽量减少事故面扩大，并配合专业部门的抢修，并对所造成的损失及抢修费用进行赔偿，甲方对乙方每处处予人民币</w:t>
      </w:r>
      <w:r>
        <w:rPr>
          <w:sz w:val="20"/>
          <w:u w:val="single"/>
          <w:shd w:fill="FFFFFF" w:val="clear"/>
        </w:rPr>
        <w:t>5000</w:t>
      </w:r>
      <w:r>
        <w:rPr>
          <w:sz w:val="20"/>
          <w:shd w:fill="FFFFFF" w:val="clear"/>
        </w:rPr>
        <w:t>元（少于</w:t>
      </w:r>
      <w:r>
        <w:rPr>
          <w:sz w:val="20"/>
          <w:u w:val="single"/>
          <w:shd w:fill="FFFFFF" w:val="clear"/>
        </w:rPr>
        <w:t>100</w:t>
      </w:r>
      <w:r>
        <w:rPr>
          <w:sz w:val="20"/>
          <w:shd w:fill="FFFFFF" w:val="clear"/>
        </w:rPr>
        <w:t>万元的项目</w:t>
      </w:r>
      <w:r>
        <w:rPr>
          <w:sz w:val="20"/>
          <w:u w:val="single"/>
          <w:shd w:fill="FFFFFF" w:val="clear"/>
        </w:rPr>
        <w:t>2500</w:t>
      </w:r>
      <w:r>
        <w:rPr>
          <w:sz w:val="20"/>
          <w:shd w:fill="FFFFFF" w:val="clear"/>
        </w:rPr>
        <w:t>元）的违约金。因此造成的工期延期甲方对乙方处予人民币</w:t>
      </w:r>
      <w:r>
        <w:rPr>
          <w:sz w:val="20"/>
          <w:u w:val="single"/>
          <w:shd w:fill="FFFFFF" w:val="clear"/>
        </w:rPr>
        <w:t>5000</w:t>
      </w:r>
      <w:r>
        <w:rPr>
          <w:sz w:val="20"/>
          <w:shd w:fill="FFFFFF" w:val="clear"/>
        </w:rPr>
        <w:t>元（少于</w:t>
      </w:r>
      <w:r>
        <w:rPr>
          <w:sz w:val="20"/>
          <w:u w:val="single"/>
          <w:shd w:fill="FFFFFF" w:val="clear"/>
        </w:rPr>
        <w:t>100</w:t>
      </w:r>
      <w:r>
        <w:rPr>
          <w:sz w:val="20"/>
          <w:shd w:fill="FFFFFF" w:val="clear"/>
        </w:rPr>
        <w:t>万元的项目</w:t>
      </w:r>
      <w:r>
        <w:rPr>
          <w:sz w:val="20"/>
          <w:u w:val="single"/>
          <w:shd w:fill="FFFFFF" w:val="clear"/>
        </w:rPr>
        <w:t>2500</w:t>
      </w:r>
      <w:r>
        <w:rPr>
          <w:sz w:val="20"/>
          <w:shd w:fill="FFFFFF" w:val="clear"/>
        </w:rPr>
        <w:t>元）的违约金。</w:t>
      </w:r>
    </w:p>
    <w:p>
      <w:pPr>
        <w:pStyle w:val="null3"/>
        <w:jc w:val="both"/>
      </w:pPr>
      <w:r>
        <w:rPr>
          <w:sz w:val="20"/>
          <w:b/>
        </w:rPr>
        <w:t>十三、竣工验收</w:t>
      </w:r>
    </w:p>
    <w:p>
      <w:pPr>
        <w:pStyle w:val="null3"/>
        <w:ind w:left="420" w:firstLine="400"/>
        <w:jc w:val="both"/>
      </w:pPr>
      <w:r>
        <w:rPr>
          <w:sz w:val="20"/>
          <w:shd w:fill="FFFFFF" w:val="clear"/>
        </w:rPr>
        <w:t>1、工程完工后，由乙方向甲方申请组织对工程进行竣工验收。由甲方、乙方、第三方监理单位（如有）及相关监督管理部门按照施工图、施工要求及国家相关验收规范进行项目验收，验收须达到现行中华人民共和国以及广东省、东莞市或行业的工程建设标准、规范的合格要求。</w:t>
      </w:r>
    </w:p>
    <w:p>
      <w:pPr>
        <w:pStyle w:val="null3"/>
        <w:ind w:left="420" w:firstLine="400"/>
        <w:jc w:val="both"/>
      </w:pPr>
      <w:r>
        <w:rPr>
          <w:sz w:val="20"/>
          <w:shd w:fill="FFFFFF" w:val="clear"/>
        </w:rPr>
        <w:t>2、项目具备验收条件，乙方按验收有关规定，向甲方提供完整的验收资料和验收报告。甲方收到验收报告后7天内组织有关单位验收。竣工验收合格的，甲方应在验收合格后向乙方签发工程验收证明。</w:t>
      </w:r>
    </w:p>
    <w:p>
      <w:pPr>
        <w:pStyle w:val="null3"/>
        <w:ind w:left="420" w:firstLine="400"/>
        <w:jc w:val="both"/>
      </w:pPr>
      <w:r>
        <w:rPr>
          <w:sz w:val="20"/>
          <w:shd w:fill="FFFFFF" w:val="clear"/>
        </w:rPr>
        <w:t>3、乙方在执行现场生产、生活临时设施，应在送交验收报告后10天内全部撤离，做到工完场清。</w:t>
      </w:r>
    </w:p>
    <w:p>
      <w:pPr>
        <w:pStyle w:val="null3"/>
        <w:ind w:left="420" w:firstLine="400"/>
        <w:jc w:val="both"/>
      </w:pPr>
      <w:r>
        <w:rPr>
          <w:sz w:val="20"/>
          <w:shd w:fill="FFFFFF" w:val="clear"/>
        </w:rPr>
        <w:t>4、验收不合格的，乙方须按照甲方的要求在指定期限内对不合格工程返工、修复或采取其他补救措施，由此增加的费用和（或）延误的工期由乙方承担责任。乙方在完成不合格工程的返工、修复或采取其他补救措施后，应重新提交竣工验收申请报告，甲方再次进行验收。如第二次验收不合格的，甲方有权解除合同，要求乙方赔偿损失。</w:t>
      </w:r>
    </w:p>
    <w:p>
      <w:pPr>
        <w:pStyle w:val="null3"/>
        <w:jc w:val="both"/>
      </w:pPr>
      <w:r>
        <w:rPr>
          <w:sz w:val="20"/>
          <w:b/>
        </w:rPr>
        <w:t>十四、竣工退场</w:t>
      </w:r>
    </w:p>
    <w:p>
      <w:pPr>
        <w:pStyle w:val="null3"/>
        <w:ind w:left="420" w:firstLine="400"/>
        <w:jc w:val="both"/>
      </w:pPr>
      <w:r>
        <w:rPr>
          <w:sz w:val="20"/>
          <w:shd w:fill="FFFFFF" w:val="clear"/>
        </w:rPr>
        <w:t>竣工验收合格后，乙方应向甲方交付工程并按以下要求对施工现场进行清理：</w:t>
      </w:r>
    </w:p>
    <w:p>
      <w:pPr>
        <w:pStyle w:val="null3"/>
        <w:ind w:left="420" w:firstLine="400"/>
        <w:jc w:val="both"/>
      </w:pPr>
      <w:r>
        <w:rPr>
          <w:sz w:val="20"/>
          <w:shd w:fill="FFFFFF" w:val="clear"/>
        </w:rPr>
        <w:t>（</w:t>
      </w:r>
      <w:r>
        <w:rPr>
          <w:sz w:val="20"/>
          <w:shd w:fill="FFFFFF" w:val="clear"/>
        </w:rPr>
        <w:t>1）施工现场内残留的垃圾已全部清除出场；</w:t>
      </w:r>
    </w:p>
    <w:p>
      <w:pPr>
        <w:pStyle w:val="null3"/>
        <w:ind w:left="420" w:firstLine="400"/>
        <w:jc w:val="both"/>
      </w:pPr>
      <w:r>
        <w:rPr>
          <w:sz w:val="20"/>
          <w:shd w:fill="FFFFFF" w:val="clear"/>
        </w:rPr>
        <w:t>（</w:t>
      </w:r>
      <w:r>
        <w:rPr>
          <w:sz w:val="20"/>
          <w:shd w:fill="FFFFFF" w:val="clear"/>
        </w:rPr>
        <w:t>2）临时工程已拆除，场地已进行清理、平整或复原；</w:t>
      </w:r>
    </w:p>
    <w:p>
      <w:pPr>
        <w:pStyle w:val="null3"/>
        <w:ind w:left="420" w:firstLine="400"/>
        <w:jc w:val="both"/>
      </w:pPr>
      <w:r>
        <w:rPr>
          <w:sz w:val="20"/>
          <w:shd w:fill="FFFFFF" w:val="clear"/>
        </w:rPr>
        <w:t>（</w:t>
      </w:r>
      <w:r>
        <w:rPr>
          <w:sz w:val="20"/>
          <w:shd w:fill="FFFFFF" w:val="clear"/>
        </w:rPr>
        <w:t>3）按合同约定应撤离的人员、乙方施工设备和剩余的材料，包括废弃的施工设备和材料，已按计划撤离施工现场；</w:t>
      </w:r>
    </w:p>
    <w:p>
      <w:pPr>
        <w:pStyle w:val="null3"/>
        <w:ind w:left="420" w:firstLine="400"/>
        <w:jc w:val="both"/>
      </w:pPr>
      <w:r>
        <w:rPr>
          <w:sz w:val="20"/>
          <w:shd w:fill="FFFFFF" w:val="clear"/>
        </w:rPr>
        <w:t>（</w:t>
      </w:r>
      <w:r>
        <w:rPr>
          <w:sz w:val="20"/>
          <w:shd w:fill="FFFFFF" w:val="clear"/>
        </w:rPr>
        <w:t>4）施工现场周边及其附近施工堆积物，已全部清理；</w:t>
      </w:r>
    </w:p>
    <w:p>
      <w:pPr>
        <w:pStyle w:val="null3"/>
        <w:ind w:left="420" w:firstLine="400"/>
        <w:jc w:val="both"/>
      </w:pPr>
      <w:r>
        <w:rPr>
          <w:sz w:val="20"/>
          <w:shd w:fill="FFFFFF" w:val="clear"/>
        </w:rPr>
        <w:t>（</w:t>
      </w:r>
      <w:r>
        <w:rPr>
          <w:sz w:val="20"/>
          <w:shd w:fill="FFFFFF" w:val="clear"/>
        </w:rPr>
        <w:t>5）施工现场其他场地清理工作已全部完成；</w:t>
      </w:r>
    </w:p>
    <w:p>
      <w:pPr>
        <w:pStyle w:val="null3"/>
        <w:ind w:left="420" w:firstLine="400"/>
        <w:jc w:val="both"/>
      </w:pPr>
      <w:r>
        <w:rPr>
          <w:sz w:val="20"/>
          <w:shd w:fill="FFFFFF" w:val="clear"/>
        </w:rPr>
        <w:t>（</w:t>
      </w:r>
      <w:r>
        <w:rPr>
          <w:sz w:val="20"/>
          <w:shd w:fill="FFFFFF" w:val="clear"/>
        </w:rPr>
        <w:t>6）施工现场的竣工退场费用由乙方承担。乙方应在甲方要求的退场期限内完成竣工退场，逾期未完成的，甲方有权出售或另行处理乙方遗留的物品，由此支出的费用由乙方承担，甲方出售乙方遗留物品所得款项在扣除必要费用后应返还乙方。</w:t>
      </w:r>
    </w:p>
    <w:p>
      <w:pPr>
        <w:pStyle w:val="null3"/>
        <w:jc w:val="both"/>
      </w:pPr>
      <w:r>
        <w:rPr>
          <w:sz w:val="20"/>
          <w:b/>
        </w:rPr>
        <w:t>十五、应急预案</w:t>
      </w:r>
    </w:p>
    <w:p>
      <w:pPr>
        <w:pStyle w:val="null3"/>
        <w:ind w:left="420" w:firstLine="400"/>
        <w:jc w:val="both"/>
      </w:pPr>
      <w:r>
        <w:rPr>
          <w:sz w:val="20"/>
        </w:rPr>
        <w:t>1、制定应急预案，落实风险施工应急措施，确保施工安全；确保本项目作业人员的人身安全、健康状态。</w:t>
      </w:r>
    </w:p>
    <w:p>
      <w:pPr>
        <w:pStyle w:val="null3"/>
        <w:ind w:left="420" w:firstLine="400"/>
        <w:jc w:val="both"/>
      </w:pPr>
      <w:r>
        <w:rPr>
          <w:sz w:val="20"/>
        </w:rPr>
        <w:t>2、根据现场情况，成立应急抢险小组，根据应急响应机制，应急响应应急抢险小组。</w:t>
      </w:r>
    </w:p>
    <w:p>
      <w:pPr>
        <w:pStyle w:val="null3"/>
        <w:ind w:left="420" w:firstLine="400"/>
        <w:jc w:val="both"/>
      </w:pPr>
      <w:r>
        <w:rPr>
          <w:sz w:val="20"/>
        </w:rPr>
        <w:t>3、应急抢险小组的分工职责需要清晰明确。</w:t>
      </w:r>
    </w:p>
    <w:p>
      <w:pPr>
        <w:pStyle w:val="null3"/>
        <w:ind w:left="420" w:firstLine="400"/>
        <w:jc w:val="both"/>
      </w:pPr>
      <w:r>
        <w:rPr>
          <w:sz w:val="20"/>
        </w:rPr>
        <w:t>4、制定详细的应急响应机制、应急处理流程和应急处理措施。</w:t>
      </w:r>
    </w:p>
    <w:p>
      <w:pPr>
        <w:pStyle w:val="null3"/>
        <w:ind w:left="420" w:firstLine="400"/>
        <w:jc w:val="both"/>
      </w:pPr>
      <w:r>
        <w:rPr>
          <w:sz w:val="20"/>
          <w:shd w:fill="FFFFFF" w:val="clear"/>
        </w:rPr>
        <w:t>5、乙方对项目执行期内应急响应，</w:t>
      </w:r>
      <w:r>
        <w:rPr>
          <w:sz w:val="20"/>
          <w:shd w:fill="FFFFFF" w:val="clear"/>
        </w:rPr>
        <w:t>乙方</w:t>
      </w:r>
      <w:r>
        <w:rPr>
          <w:sz w:val="20"/>
          <w:shd w:fill="FFFFFF" w:val="clear"/>
        </w:rPr>
        <w:t>需在接到甲方通知后1小时内到场。</w:t>
      </w:r>
    </w:p>
    <w:p>
      <w:pPr>
        <w:pStyle w:val="null3"/>
        <w:jc w:val="both"/>
      </w:pPr>
      <w:r>
        <w:rPr>
          <w:sz w:val="20"/>
          <w:b/>
        </w:rPr>
        <w:t>十六、其他事项及违约责任</w:t>
      </w:r>
    </w:p>
    <w:p>
      <w:pPr>
        <w:pStyle w:val="null3"/>
        <w:ind w:left="420" w:firstLine="400"/>
        <w:jc w:val="both"/>
      </w:pPr>
      <w:r>
        <w:rPr>
          <w:sz w:val="20"/>
        </w:rPr>
        <w:t>1、竣工验收后，质量保证金用于乙方对合同工程质量的担保。乙方未按照法律法规有关规定和合同约定履行质量保修义务的，甲方有权从质量保证金中扣留用于质量保修的各项支出，扣除质量保修的各项支出后，乙方应在3日内补齐质量保证金。</w:t>
      </w:r>
    </w:p>
    <w:p>
      <w:pPr>
        <w:pStyle w:val="null3"/>
        <w:ind w:left="420" w:firstLine="400"/>
        <w:jc w:val="both"/>
      </w:pPr>
      <w:r>
        <w:rPr>
          <w:sz w:val="20"/>
        </w:rPr>
        <w:t>2、在质保期内发生的质量问题，由乙方负责免费解决，包退包换（因甲方使用不当或其他人为因素造成的故障除外）。</w:t>
      </w:r>
    </w:p>
    <w:p>
      <w:pPr>
        <w:pStyle w:val="null3"/>
        <w:ind w:left="420" w:firstLine="400"/>
        <w:jc w:val="both"/>
      </w:pPr>
      <w:r>
        <w:rPr>
          <w:sz w:val="20"/>
        </w:rPr>
        <w:t>3、在任何时候，乙方均不能免除因施工本身的缺陷所应负的责任。若乙方为本项目提供的工程质量因自身的缺陷造成采购人损失的，乙方须全额赔偿，甲方有权追究供应商相关法律责任。</w:t>
      </w:r>
    </w:p>
    <w:p>
      <w:pPr>
        <w:pStyle w:val="null3"/>
        <w:ind w:left="420" w:firstLine="400"/>
        <w:jc w:val="both"/>
      </w:pPr>
      <w:r>
        <w:rPr>
          <w:sz w:val="20"/>
        </w:rPr>
        <w:t>4、若乙方未按照规定的时间完成项目（经甲方书面同意可延长工期的除外），甲方可要求乙方支付违约金。从逾期之日起每日按合同总价的</w:t>
      </w:r>
      <w:r>
        <w:rPr>
          <w:sz w:val="20"/>
          <w:u w:val="single"/>
        </w:rPr>
        <w:t>0.5%</w:t>
      </w:r>
      <w:r>
        <w:rPr>
          <w:sz w:val="20"/>
        </w:rPr>
        <w:t>的向甲方支付违约金；逾期</w:t>
      </w:r>
      <w:r>
        <w:rPr>
          <w:sz w:val="20"/>
        </w:rPr>
        <w:t>30天以上（含30天）的甲方有权终止合同，要求乙方一次性支付合同总金额的</w:t>
      </w:r>
      <w:r>
        <w:rPr>
          <w:sz w:val="20"/>
          <w:u w:val="single"/>
        </w:rPr>
        <w:t>15%</w:t>
      </w:r>
      <w:r>
        <w:rPr>
          <w:sz w:val="20"/>
        </w:rPr>
        <w:t>违约金，并且给甲方造成的经济损失由乙方承担赔偿责任。</w:t>
      </w:r>
    </w:p>
    <w:p>
      <w:pPr>
        <w:pStyle w:val="null3"/>
        <w:ind w:left="420" w:firstLine="400"/>
        <w:jc w:val="both"/>
      </w:pPr>
      <w:r>
        <w:rPr>
          <w:sz w:val="20"/>
        </w:rPr>
        <w:t>5、 乙方应妥善保护甲方提供的设备及现场堆放的家具、陈设和工程成品，如造成损失，应照价赔偿。</w:t>
      </w:r>
    </w:p>
    <w:p>
      <w:pPr>
        <w:pStyle w:val="null3"/>
        <w:ind w:left="420" w:firstLine="400"/>
        <w:jc w:val="both"/>
      </w:pPr>
      <w:r>
        <w:rPr>
          <w:sz w:val="20"/>
        </w:rPr>
        <w:t>6、甲方未办理任何手续，擅自同意拆改原有建筑物结构或设备管线，由此发生的损失或事故（包括罚款），由甲方负责并承担损失。</w:t>
      </w:r>
    </w:p>
    <w:p>
      <w:pPr>
        <w:pStyle w:val="null3"/>
        <w:ind w:left="420" w:firstLine="400"/>
        <w:jc w:val="both"/>
      </w:pPr>
      <w:r>
        <w:rPr>
          <w:sz w:val="20"/>
        </w:rPr>
        <w:t>7、本工程所有设计更改，必须经过甲方书面确认后乙方才可实施，否则视为无效；若乙方未经甲方书面确认而单方面更改设计并实施，则被视为乙方违约，乙方负责修复至原约定的设计，并且承担由此造成的所有费用及损失。</w:t>
      </w:r>
    </w:p>
    <w:p>
      <w:pPr>
        <w:pStyle w:val="null3"/>
        <w:ind w:left="420" w:firstLine="400"/>
        <w:jc w:val="both"/>
      </w:pPr>
      <w:r>
        <w:rPr>
          <w:sz w:val="20"/>
        </w:rPr>
        <w:t>8、未经甲方同意，乙方擅自拆改原建筑物结构或设备管线，由此发生的损失或事故（包括罚款），由乙方负责并承担损失。</w:t>
      </w:r>
    </w:p>
    <w:p>
      <w:pPr>
        <w:pStyle w:val="null3"/>
        <w:ind w:left="420" w:firstLine="400"/>
        <w:jc w:val="both"/>
      </w:pPr>
      <w:r>
        <w:rPr>
          <w:sz w:val="20"/>
        </w:rPr>
        <w:t>9、未办理验收手续，甲方擅自动用，造成损失由甲方负责。如甲方确需提前使用，可与乙方就现场情况确认及记录有关资料。</w:t>
      </w:r>
    </w:p>
    <w:p>
      <w:pPr>
        <w:pStyle w:val="null3"/>
        <w:ind w:left="420" w:firstLine="400"/>
        <w:jc w:val="both"/>
      </w:pPr>
      <w:r>
        <w:rPr>
          <w:sz w:val="20"/>
        </w:rPr>
        <w:t>10、因一方原因，合同无法继续履行时，应通知对方，办理合同终止协议，并由责任方赔偿对方由此造成的经济损失。</w:t>
      </w:r>
    </w:p>
    <w:p>
      <w:pPr>
        <w:pStyle w:val="null3"/>
        <w:ind w:left="420" w:firstLine="400"/>
        <w:jc w:val="both"/>
      </w:pPr>
      <w:r>
        <w:rPr>
          <w:sz w:val="20"/>
        </w:rPr>
        <w:t>11、乙方发生下列条款的任何一条，甲方有权声明终止本合同的全部或一部分：</w:t>
      </w:r>
    </w:p>
    <w:p>
      <w:pPr>
        <w:pStyle w:val="null3"/>
        <w:ind w:left="420" w:firstLine="400"/>
        <w:jc w:val="both"/>
      </w:pPr>
      <w:r>
        <w:rPr>
          <w:sz w:val="20"/>
        </w:rPr>
        <w:t>（</w:t>
      </w:r>
      <w:r>
        <w:rPr>
          <w:sz w:val="20"/>
        </w:rPr>
        <w:t>1）依照国家有关法律、法规的规定,宣告破产、倒闭，与债权人达成协议。</w:t>
      </w:r>
    </w:p>
    <w:p>
      <w:pPr>
        <w:pStyle w:val="null3"/>
        <w:ind w:left="420" w:firstLine="400"/>
        <w:jc w:val="both"/>
      </w:pPr>
      <w:r>
        <w:rPr>
          <w:sz w:val="20"/>
        </w:rPr>
        <w:t>（</w:t>
      </w:r>
      <w:r>
        <w:rPr>
          <w:sz w:val="20"/>
        </w:rPr>
        <w:t>2）办理清算。</w:t>
      </w:r>
    </w:p>
    <w:p>
      <w:pPr>
        <w:pStyle w:val="null3"/>
        <w:ind w:left="420" w:firstLine="400"/>
        <w:jc w:val="both"/>
      </w:pPr>
      <w:r>
        <w:rPr>
          <w:sz w:val="20"/>
        </w:rPr>
        <w:t>（</w:t>
      </w:r>
      <w:r>
        <w:rPr>
          <w:sz w:val="20"/>
        </w:rPr>
        <w:t>3）办理公司的重整。</w:t>
      </w:r>
    </w:p>
    <w:p>
      <w:pPr>
        <w:pStyle w:val="null3"/>
        <w:ind w:left="420" w:firstLine="400"/>
        <w:jc w:val="both"/>
      </w:pPr>
      <w:r>
        <w:rPr>
          <w:sz w:val="20"/>
        </w:rPr>
        <w:t>（</w:t>
      </w:r>
      <w:r>
        <w:rPr>
          <w:sz w:val="20"/>
        </w:rPr>
        <w:t>4）与其他公司进行合并。</w:t>
      </w:r>
    </w:p>
    <w:p>
      <w:pPr>
        <w:pStyle w:val="null3"/>
        <w:ind w:left="420" w:firstLine="400"/>
        <w:jc w:val="both"/>
      </w:pPr>
      <w:r>
        <w:rPr>
          <w:sz w:val="20"/>
        </w:rPr>
        <w:t>（</w:t>
      </w:r>
      <w:r>
        <w:rPr>
          <w:sz w:val="20"/>
        </w:rPr>
        <w:t>5）经甲方确认已经丧失偿还债务的能力。</w:t>
      </w:r>
    </w:p>
    <w:p>
      <w:pPr>
        <w:pStyle w:val="null3"/>
        <w:ind w:left="420" w:firstLine="400"/>
        <w:jc w:val="both"/>
      </w:pPr>
      <w:r>
        <w:rPr>
          <w:sz w:val="20"/>
        </w:rPr>
        <w:t>（</w:t>
      </w:r>
      <w:r>
        <w:rPr>
          <w:sz w:val="20"/>
        </w:rPr>
        <w:t>6）严重违反合同重要条款约定。</w:t>
      </w:r>
    </w:p>
    <w:p>
      <w:pPr>
        <w:pStyle w:val="null3"/>
        <w:ind w:left="420" w:firstLine="400"/>
        <w:jc w:val="both"/>
      </w:pPr>
      <w:r>
        <w:rPr>
          <w:sz w:val="20"/>
        </w:rPr>
        <w:t>12、本项目依照合同规定而全部或一部分终止后，乙方应在收到甲方书面通知后，在规定时间内撤走所有人员与工具及器械等。否则乙方放在工地上的工具、器械等将被认为废弃物，甲方有权处理，处理费用由乙方支付。</w:t>
      </w:r>
    </w:p>
    <w:p>
      <w:pPr>
        <w:pStyle w:val="null3"/>
        <w:jc w:val="both"/>
      </w:pPr>
      <w:r>
        <w:rPr>
          <w:sz w:val="20"/>
          <w:b/>
        </w:rPr>
        <w:t>十七、乙方责任</w:t>
      </w:r>
    </w:p>
    <w:p>
      <w:pPr>
        <w:pStyle w:val="null3"/>
        <w:ind w:left="420" w:firstLine="400"/>
        <w:jc w:val="both"/>
      </w:pPr>
      <w:r>
        <w:rPr>
          <w:sz w:val="20"/>
        </w:rPr>
        <w:t>1、乙方不得再转包、分包，若未经甲方同意违反合同约定再转包或分包的，须向甲方支付合同总价款的</w:t>
      </w:r>
      <w:r>
        <w:rPr>
          <w:sz w:val="20"/>
          <w:u w:val="single"/>
        </w:rPr>
        <w:t xml:space="preserve"> </w:t>
      </w:r>
      <w:r>
        <w:rPr>
          <w:sz w:val="20"/>
          <w:u w:val="single"/>
        </w:rPr>
        <w:t>5 %</w:t>
      </w:r>
      <w:r>
        <w:rPr>
          <w:sz w:val="20"/>
        </w:rPr>
        <w:t>违约金，且甲方有权解除合同；因乙方原因导致本合同解除或是无法履行的，乙方应向甲方支付合同总价</w:t>
      </w:r>
      <w:r>
        <w:rPr>
          <w:sz w:val="20"/>
          <w:u w:val="single"/>
        </w:rPr>
        <w:t xml:space="preserve"> </w:t>
      </w:r>
      <w:r>
        <w:rPr>
          <w:sz w:val="20"/>
          <w:u w:val="single"/>
        </w:rPr>
        <w:t>30%</w:t>
      </w:r>
      <w:r>
        <w:rPr>
          <w:sz w:val="20"/>
        </w:rPr>
        <w:t>的违约金，并且给甲方造成的经济损失由乙方承担赔偿责任。</w:t>
      </w:r>
    </w:p>
    <w:p>
      <w:pPr>
        <w:pStyle w:val="null3"/>
        <w:ind w:left="420" w:firstLine="400"/>
        <w:jc w:val="both"/>
      </w:pPr>
      <w:r>
        <w:rPr>
          <w:sz w:val="20"/>
        </w:rPr>
        <w:t>2、乙方必须严格遵守以下各项规定，如由于乙方的原因，致使由下述几点而产生的相关一切经济问题和法律责任全部由乙方承担：</w:t>
      </w:r>
    </w:p>
    <w:p>
      <w:pPr>
        <w:pStyle w:val="null3"/>
        <w:ind w:left="420" w:firstLine="400"/>
        <w:jc w:val="both"/>
      </w:pPr>
      <w:r>
        <w:rPr>
          <w:sz w:val="20"/>
        </w:rPr>
        <w:t>2.1严格执行施工规范、安全操作规程、防火安全规定、环境保护规定。严格按照图纸或作法说明进行施工，做好各项质量检查记录。参加竣工验收，编制工程结算。</w:t>
      </w:r>
    </w:p>
    <w:p>
      <w:pPr>
        <w:pStyle w:val="null3"/>
        <w:ind w:left="420" w:firstLine="400"/>
        <w:jc w:val="both"/>
      </w:pPr>
      <w:r>
        <w:rPr>
          <w:sz w:val="20"/>
        </w:rPr>
        <w:t>2.2遵守国家或地方政府及有关部门对施工现场管理的规定，妥善保护好施工现场周围建筑物、设备管线、古树名木不受损坏。处理好由于施工带来的扰民问题及与周围单位（住户）的关系。做好施工现场保卫和垃圾消纳等工作，并承担相应费用。</w:t>
      </w:r>
    </w:p>
    <w:p>
      <w:pPr>
        <w:pStyle w:val="null3"/>
        <w:ind w:left="420" w:firstLine="400"/>
        <w:jc w:val="both"/>
      </w:pPr>
      <w:r>
        <w:rPr>
          <w:sz w:val="20"/>
        </w:rPr>
        <w:t>2.3施工中未经甲方同意或有关部门批准，不得随意拆改原建筑物结构及各种设备管线。</w:t>
      </w:r>
    </w:p>
    <w:p>
      <w:pPr>
        <w:pStyle w:val="null3"/>
        <w:ind w:left="420" w:firstLine="400"/>
        <w:jc w:val="both"/>
      </w:pPr>
      <w:r>
        <w:rPr>
          <w:sz w:val="20"/>
        </w:rPr>
        <w:t>3、乙方应保证已与施工人员签订劳动合同，建立劳动关系并必须认真落实东府办[2007]89 号文《转发〈关于落实建筑业企业施工作业人员参加工伤保险工作的通知〉（东社保〔2007〕47 号）的通知》的规定及《关于东莞市建筑企业施工作业人员参加工伤保险有关工作的通知》（东社保〔2012〕65 号）要求，工伤保险费由乙方向社会保障部门缴纳（该项费用已包含在本工程最高限价中）。若因乙方施工人员产生的一切劳动争议，均由乙方承担一切法律责任，并赔偿甲方因此遭受的一切经济损失；由于乙方的原因使其员工(包括乙方使用的劳务分包员工等)引发上访、闹事、围堵、在公共场所非法聚集及其他群体性事件，造成社会影响的，经甲方及有关行政主管部门查证核实后，如情况属实，无当正理由的，乙方除如数返还被拖欠工人工资外，甲方将对乙方处予被拖欠工人工资总额的两倍数额的违约金。</w:t>
      </w:r>
    </w:p>
    <w:p>
      <w:pPr>
        <w:pStyle w:val="null3"/>
        <w:ind w:left="420" w:firstLine="400"/>
        <w:jc w:val="both"/>
      </w:pPr>
      <w:r>
        <w:rPr>
          <w:sz w:val="20"/>
        </w:rPr>
        <w:t>4、乙方应按要求参加工程管理相关会议，项目负责人（建造师）无故缺席的处以1000元/次的违约金，其他技术、管理人员无故缺席的处以每人300元/次的违约金。乙方拟派驻本项目的项目管理机构技术、管理人员，必须保证项目实施期间，其所持有的资格证件（包括但不限于：建造师的注册建造师证、安全生产考核合格证、上岗证）在有效期内。如不在有效期内，视为乙方违约，每次违约，甲方对乙方处予每天人民币2000元（少于100万元的项目500元）的违约金。同时，乙方必须及时作出替换，且替换人员的专业、资格等级要求必须不低于被替换的人员。如替换人员的专业、资格等级要求低于被替换人员的，视为乙方违约，甲方对乙方处予每次人民币5000元（少于100万元的项目2500元）的违约金，并保留终止合同的权利。</w:t>
      </w:r>
    </w:p>
    <w:p>
      <w:pPr>
        <w:pStyle w:val="null3"/>
        <w:ind w:left="420" w:firstLine="400"/>
        <w:jc w:val="both"/>
      </w:pPr>
      <w:r>
        <w:rPr>
          <w:sz w:val="20"/>
        </w:rPr>
        <w:t>5、乙方承担本工程的安全生产管理职责，要严格遵守有关建设工程管理规定，具备与之相符的技术素质，切实履行职责，加强进度、安全、质量的全方位管理，建立健全各管理体系，规范施工；对施工现场及操作过程应采取必要的安全技术措施，并对安全生产全过程负责，杜绝一切事故发生。若因安全措施和安全管理不到位所导致的一切后果由乙方负责。 施工过程中如发现乙方组织措施不当、计划不落实、管理不严，施工方案中所列人员、机械设备与现场实际不符及建造师不到位，导致工程工期拖延、存在安全或质量隐患，视为乙方违约，甲方对乙方将处予人民币2000元（少于100万元的项目1000元）的违约金，且乙方在接到甲方或监理公司（如有）的书面通知后，必须按照内容要求整改完毕，若再出现同样或类似的违约情况，或乙方未按要求整改，则处予前一次违约金额的双倍违约金，以此类推，最高不超过20000元，由此延迟的工期不予顺延。严重者报市行政主管部门处理，并保留终止合同的权利。</w:t>
      </w:r>
    </w:p>
    <w:p>
      <w:pPr>
        <w:pStyle w:val="null3"/>
        <w:ind w:left="420" w:firstLine="400"/>
        <w:jc w:val="both"/>
      </w:pPr>
      <w:r>
        <w:rPr>
          <w:sz w:val="20"/>
        </w:rPr>
        <w:t>6、关于工期的约定</w:t>
      </w:r>
    </w:p>
    <w:p>
      <w:pPr>
        <w:pStyle w:val="null3"/>
        <w:ind w:left="420" w:firstLine="400"/>
        <w:jc w:val="both"/>
      </w:pPr>
      <w:r>
        <w:rPr>
          <w:sz w:val="20"/>
        </w:rPr>
        <w:t>6.1甲方要求比合同约定的工期提前竣工时，应征得乙方同意，并支付乙方因赶工采取的措施费用。</w:t>
      </w:r>
    </w:p>
    <w:p>
      <w:pPr>
        <w:pStyle w:val="null3"/>
        <w:ind w:left="420" w:firstLine="400"/>
        <w:jc w:val="both"/>
      </w:pPr>
      <w:r>
        <w:rPr>
          <w:sz w:val="20"/>
        </w:rPr>
        <w:t>6.2因甲方未按约定完成工作，影响工期，工期顺延。</w:t>
      </w:r>
    </w:p>
    <w:p>
      <w:pPr>
        <w:pStyle w:val="null3"/>
        <w:ind w:left="420" w:firstLine="400"/>
        <w:jc w:val="both"/>
      </w:pPr>
      <w:r>
        <w:rPr>
          <w:sz w:val="20"/>
        </w:rPr>
        <w:t>6.3因乙方责任，不能按期开工或中途无故停工，影响工期，工期不顺延。如非采购人方面原因出现工期延误，每拖延一天，扣减合同款1‰。</w:t>
      </w:r>
    </w:p>
    <w:p>
      <w:pPr>
        <w:pStyle w:val="null3"/>
        <w:ind w:left="420" w:firstLine="400"/>
        <w:jc w:val="both"/>
      </w:pPr>
      <w:r>
        <w:rPr>
          <w:sz w:val="20"/>
        </w:rPr>
        <w:t>6.4因设计变更或非乙方原因造成的停电、停水、停气及不可抗力因素影响，导致停工8小时以上（一周内累计计算），工期相应顺延。如发生上述所述情况，乙方应在事发后24小时内告知甲方，并提供足够证据予以证实，否则甲方将不接受乙方擅自顺延工期的做法。经甲方现场代表签证后，工期作相应顺延，并用书面形式确定顺延期限。</w:t>
      </w:r>
    </w:p>
    <w:p>
      <w:pPr>
        <w:pStyle w:val="null3"/>
        <w:ind w:left="420" w:firstLine="400"/>
        <w:jc w:val="both"/>
      </w:pPr>
      <w:r>
        <w:rPr>
          <w:sz w:val="20"/>
        </w:rPr>
        <w:t>6.5节日期间乙方必须留守适当的施工人员在场施工,以确保工程工期。</w:t>
      </w:r>
    </w:p>
    <w:p>
      <w:pPr>
        <w:pStyle w:val="null3"/>
        <w:ind w:left="420" w:firstLine="400"/>
        <w:jc w:val="both"/>
      </w:pPr>
      <w:r>
        <w:rPr>
          <w:sz w:val="20"/>
        </w:rPr>
        <w:t>6.6乙方须按照招标工期编制施工进度网络计划图，施工进度计划网络图须报监理单位（如有）和甲方审批，乙方按照审批后的施工进度网络计划图完成节点工期的施工，且必须与施工进度计划保持一致。施工进度网络计划图作为工期延误审核的依据，在提交工期延期申请时须作为附件并报送。</w:t>
      </w:r>
    </w:p>
    <w:p>
      <w:pPr>
        <w:pStyle w:val="null3"/>
        <w:ind w:left="420" w:firstLine="400"/>
        <w:jc w:val="both"/>
      </w:pPr>
      <w:r>
        <w:rPr>
          <w:sz w:val="20"/>
        </w:rPr>
        <w:t>7、乙方应在材料设备到货前24小时，以书面形式通知甲方，由双方共同清点。</w:t>
      </w:r>
    </w:p>
    <w:p>
      <w:pPr>
        <w:pStyle w:val="null3"/>
        <w:ind w:left="420" w:firstLine="400"/>
        <w:jc w:val="both"/>
      </w:pPr>
      <w:r>
        <w:rPr>
          <w:sz w:val="20"/>
        </w:rPr>
        <w:t>8、乙方用于本工程的所有建筑材料、构配件（成品、半成品）、用于安装的设备、为施工生产服务的周转性材料、建筑机械设备等必须符合相关的质量合格标准备才能进入施工现场。 各种管沟施工后应经甲方检验合格签字确认之后才可敷设管线；各种管道进场后应经甲方检验合格签字确认之后才可使用，乙方未按甲方要求执行的视为违约，甲方对乙方每次将处予人民币5000元（少于100万元的项目2500元）的违约金。</w:t>
      </w:r>
    </w:p>
    <w:p>
      <w:pPr>
        <w:pStyle w:val="null3"/>
        <w:jc w:val="both"/>
      </w:pPr>
      <w:r>
        <w:rPr>
          <w:sz w:val="20"/>
          <w:b/>
        </w:rPr>
        <w:t>十</w:t>
      </w:r>
      <w:r>
        <w:rPr>
          <w:sz w:val="20"/>
          <w:b/>
        </w:rPr>
        <w:t>八</w:t>
      </w:r>
      <w:r>
        <w:rPr>
          <w:sz w:val="20"/>
          <w:b/>
        </w:rPr>
        <w:t>、争议的解决</w:t>
      </w:r>
    </w:p>
    <w:p>
      <w:pPr>
        <w:pStyle w:val="null3"/>
        <w:ind w:firstLine="400"/>
        <w:jc w:val="both"/>
      </w:pPr>
      <w:r>
        <w:rPr>
          <w:sz w:val="20"/>
        </w:rPr>
        <w:t>本合同自签订之日起即自动生效，执行过程中若发生纠纷。经调解无效，送东莞市人</w:t>
      </w:r>
      <w:r>
        <w:rPr>
          <w:sz w:val="20"/>
        </w:rPr>
        <w:t>民法院解决。</w:t>
      </w:r>
    </w:p>
    <w:p>
      <w:pPr>
        <w:pStyle w:val="null3"/>
        <w:jc w:val="both"/>
      </w:pPr>
      <w:r>
        <w:rPr>
          <w:sz w:val="20"/>
          <w:b/>
        </w:rPr>
        <w:t>十</w:t>
      </w:r>
      <w:r>
        <w:rPr>
          <w:sz w:val="20"/>
          <w:b/>
        </w:rPr>
        <w:t>九</w:t>
      </w:r>
      <w:r>
        <w:rPr>
          <w:sz w:val="20"/>
          <w:b/>
        </w:rPr>
        <w:t>、合同生效</w:t>
      </w:r>
    </w:p>
    <w:p>
      <w:pPr>
        <w:pStyle w:val="null3"/>
        <w:ind w:firstLine="440"/>
        <w:jc w:val="both"/>
      </w:pPr>
      <w:r>
        <w:rPr>
          <w:sz w:val="20"/>
        </w:rPr>
        <w:t>本合同由双方法定代表人或委托代理人签字盖章后立即生效，具有同等法律效力，服务期由合同签定日至</w:t>
      </w:r>
      <w:r>
        <w:rPr>
          <w:u w:val="single"/>
        </w:rPr>
        <w:t xml:space="preserve">   </w:t>
      </w:r>
      <w:r>
        <w:rPr>
          <w:sz w:val="20"/>
        </w:rPr>
        <w:t>年</w:t>
      </w:r>
      <w:r>
        <w:rPr>
          <w:u w:val="single"/>
        </w:rPr>
        <w:t xml:space="preserve">   </w:t>
      </w:r>
      <w:r>
        <w:rPr>
          <w:sz w:val="20"/>
        </w:rPr>
        <w:t>月</w:t>
      </w:r>
      <w:r>
        <w:rPr>
          <w:u w:val="single"/>
        </w:rPr>
        <w:t xml:space="preserve">   </w:t>
      </w:r>
      <w:r>
        <w:rPr>
          <w:sz w:val="20"/>
        </w:rPr>
        <w:t>日，合同有效期随服务期结束而自然终止。</w:t>
      </w:r>
    </w:p>
    <w:p>
      <w:pPr>
        <w:pStyle w:val="null3"/>
        <w:ind w:left="420"/>
        <w:jc w:val="both"/>
      </w:pPr>
      <w:r>
        <w:rPr>
          <w:sz w:val="20"/>
        </w:rPr>
        <w:t>本合同一式</w:t>
      </w:r>
      <w:r>
        <w:rPr>
          <w:i/>
          <w:u w:val="single"/>
        </w:rPr>
        <w:t xml:space="preserve"> </w:t>
      </w:r>
      <w:r>
        <w:rPr>
          <w:u w:val="single"/>
        </w:rPr>
        <w:t xml:space="preserve">   </w:t>
      </w:r>
      <w:r>
        <w:rPr>
          <w:sz w:val="20"/>
        </w:rPr>
        <w:t>份，其中甲方</w:t>
      </w:r>
      <w:r>
        <w:rPr>
          <w:u w:val="single"/>
        </w:rPr>
        <w:t xml:space="preserve">    </w:t>
      </w:r>
      <w:r>
        <w:rPr>
          <w:sz w:val="20"/>
        </w:rPr>
        <w:t>份、乙方</w:t>
      </w:r>
      <w:r>
        <w:rPr>
          <w:u w:val="single"/>
        </w:rPr>
        <w:t xml:space="preserve">    </w:t>
      </w:r>
      <w:r>
        <w:rPr>
          <w:sz w:val="20"/>
        </w:rPr>
        <w:t>份，采购代理机构</w:t>
      </w:r>
      <w:r>
        <w:rPr>
          <w:sz w:val="20"/>
          <w:u w:val="single"/>
        </w:rPr>
        <w:t xml:space="preserve"> </w:t>
      </w:r>
      <w:r>
        <w:rPr>
          <w:sz w:val="20"/>
          <w:u w:val="single"/>
        </w:rPr>
        <w:t>壹</w:t>
      </w:r>
      <w:r>
        <w:rPr>
          <w:sz w:val="20"/>
        </w:rPr>
        <w:t>份。</w:t>
      </w:r>
    </w:p>
    <w:p>
      <w:pPr>
        <w:pStyle w:val="null3"/>
        <w:jc w:val="both"/>
      </w:pPr>
      <w:r>
        <w:rPr>
          <w:sz w:val="20"/>
          <w:b/>
        </w:rPr>
        <w:t>二十</w:t>
      </w:r>
      <w:r>
        <w:rPr>
          <w:sz w:val="20"/>
          <w:b/>
        </w:rPr>
        <w:t>、其它</w:t>
      </w:r>
    </w:p>
    <w:p>
      <w:pPr>
        <w:pStyle w:val="null3"/>
        <w:ind w:firstLine="400"/>
        <w:jc w:val="both"/>
      </w:pPr>
      <w:r>
        <w:rPr>
          <w:sz w:val="20"/>
        </w:rPr>
        <w:t>本合同未尽事宜，双方签订补充合同。签订补充合同与本合同具有同等法律效力。</w:t>
      </w:r>
    </w:p>
    <w:p>
      <w:pPr>
        <w:pStyle w:val="null3"/>
        <w:ind w:firstLine="400"/>
        <w:jc w:val="both"/>
      </w:pPr>
      <w:r>
        <w:rPr>
          <w:sz w:val="20"/>
        </w:rPr>
        <w:t>本项目磋商文件及澄清文件，乙方的响应文件和各种书面承诺均作为本合同的附件，具有同等的法律效力。</w:t>
      </w:r>
    </w:p>
    <w:p>
      <w:pPr>
        <w:pStyle w:val="null3"/>
        <w:jc w:val="both"/>
      </w:pPr>
      <w:r>
        <w:rPr/>
        <w:t xml:space="preserve">               </w:t>
      </w:r>
      <w:r>
        <w:rPr>
          <w:sz w:val="20"/>
        </w:rPr>
        <w:t>甲方：</w:t>
      </w:r>
      <w:r>
        <w:rPr>
          <w:u w:val="single"/>
        </w:rPr>
        <w:t xml:space="preserve">                      </w:t>
      </w:r>
      <w:r>
        <w:rPr/>
        <w:t xml:space="preserve">             </w:t>
      </w:r>
      <w:r>
        <w:rPr>
          <w:sz w:val="20"/>
        </w:rPr>
        <w:t>乙方：</w:t>
      </w:r>
      <w:r>
        <w:rPr>
          <w:u w:val="single"/>
        </w:rPr>
        <w:t xml:space="preserve">                  </w:t>
      </w:r>
    </w:p>
    <w:p>
      <w:pPr>
        <w:pStyle w:val="null3"/>
        <w:ind w:left="900"/>
        <w:jc w:val="both"/>
      </w:pPr>
      <w:r>
        <w:rPr>
          <w:sz w:val="20"/>
        </w:rPr>
        <w:t>地址：</w:t>
      </w:r>
      <w:r>
        <w:rPr>
          <w:u w:val="single"/>
        </w:rPr>
        <w:t xml:space="preserve">                     </w:t>
      </w:r>
      <w:r>
        <w:rPr/>
        <w:t xml:space="preserve">             </w:t>
      </w:r>
      <w:r>
        <w:rPr>
          <w:sz w:val="20"/>
        </w:rPr>
        <w:t xml:space="preserve"> </w:t>
      </w:r>
      <w:r>
        <w:rPr>
          <w:sz w:val="20"/>
        </w:rPr>
        <w:t>地址：</w:t>
      </w:r>
      <w:r>
        <w:rPr>
          <w:u w:val="single"/>
        </w:rPr>
        <w:t xml:space="preserve">                   </w:t>
      </w:r>
    </w:p>
    <w:p>
      <w:pPr>
        <w:pStyle w:val="null3"/>
        <w:ind w:left="900"/>
        <w:jc w:val="both"/>
      </w:pPr>
      <w:r>
        <w:rPr>
          <w:sz w:val="20"/>
        </w:rPr>
        <w:t>法定代表人：</w:t>
      </w:r>
      <w:r>
        <w:rPr>
          <w:u w:val="single"/>
        </w:rPr>
        <w:t xml:space="preserve">                 </w:t>
      </w:r>
      <w:r>
        <w:rPr>
          <w:sz w:val="20"/>
        </w:rPr>
        <w:t xml:space="preserve">               </w:t>
      </w:r>
      <w:r>
        <w:rPr>
          <w:sz w:val="20"/>
        </w:rPr>
        <w:t>法定代表人：</w:t>
      </w:r>
      <w:r>
        <w:rPr>
          <w:u w:val="single"/>
        </w:rPr>
        <w:t xml:space="preserve">                </w:t>
      </w:r>
    </w:p>
    <w:p>
      <w:pPr>
        <w:pStyle w:val="null3"/>
        <w:ind w:left="900"/>
        <w:jc w:val="both"/>
      </w:pPr>
      <w:r>
        <w:rPr>
          <w:sz w:val="20"/>
        </w:rPr>
        <w:t>委托代理人：</w:t>
      </w:r>
      <w:r>
        <w:rPr>
          <w:u w:val="single"/>
        </w:rPr>
        <w:t xml:space="preserve">                 </w:t>
      </w:r>
      <w:r>
        <w:rPr>
          <w:sz w:val="20"/>
        </w:rPr>
        <w:t xml:space="preserve">               </w:t>
      </w:r>
      <w:r>
        <w:rPr>
          <w:sz w:val="20"/>
        </w:rPr>
        <w:t>委托代理人：</w:t>
      </w:r>
      <w:r>
        <w:rPr>
          <w:u w:val="single"/>
        </w:rPr>
        <w:t xml:space="preserve">                </w:t>
      </w:r>
    </w:p>
    <w:p>
      <w:pPr>
        <w:pStyle w:val="null3"/>
        <w:ind w:left="810" w:firstLine="110"/>
        <w:jc w:val="both"/>
      </w:pPr>
      <w:r>
        <w:rPr>
          <w:sz w:val="20"/>
        </w:rPr>
        <w:t xml:space="preserve">   电话：</w:t>
      </w:r>
      <w:r>
        <w:rPr>
          <w:u w:val="single"/>
        </w:rPr>
        <w:t xml:space="preserve">                       </w:t>
      </w:r>
      <w:r>
        <w:rPr/>
        <w:t xml:space="preserve">             </w:t>
      </w:r>
      <w:r>
        <w:rPr>
          <w:sz w:val="20"/>
        </w:rPr>
        <w:t>电</w:t>
      </w:r>
      <w:r>
        <w:rPr>
          <w:sz w:val="20"/>
        </w:rPr>
        <w:t xml:space="preserve">    </w:t>
      </w:r>
      <w:r>
        <w:rPr>
          <w:sz w:val="20"/>
        </w:rPr>
        <w:t>话：</w:t>
      </w:r>
      <w:r>
        <w:rPr>
          <w:u w:val="single"/>
        </w:rPr>
        <w:t xml:space="preserve">                  </w:t>
      </w:r>
    </w:p>
    <w:p>
      <w:pPr>
        <w:pStyle w:val="null3"/>
        <w:ind w:left="810" w:firstLine="110"/>
        <w:jc w:val="both"/>
      </w:pPr>
      <w:r>
        <w:rPr>
          <w:sz w:val="20"/>
        </w:rPr>
        <w:t xml:space="preserve">   开户银行：</w:t>
      </w:r>
      <w:r>
        <w:rPr>
          <w:u w:val="single"/>
        </w:rPr>
        <w:t xml:space="preserve">                   </w:t>
      </w:r>
      <w:r>
        <w:rPr/>
        <w:t xml:space="preserve">          </w:t>
      </w:r>
      <w:r>
        <w:rPr>
          <w:sz w:val="20"/>
        </w:rPr>
        <w:t>开户银行：</w:t>
      </w:r>
      <w:r>
        <w:rPr>
          <w:u w:val="single"/>
        </w:rPr>
        <w:t xml:space="preserve">                 </w:t>
      </w:r>
    </w:p>
    <w:p>
      <w:pPr>
        <w:pStyle w:val="null3"/>
        <w:ind w:left="810" w:firstLine="110"/>
        <w:jc w:val="both"/>
      </w:pPr>
      <w:r>
        <w:rPr>
          <w:sz w:val="20"/>
        </w:rPr>
        <w:t xml:space="preserve">   账</w:t>
      </w:r>
      <w:r>
        <w:rPr>
          <w:sz w:val="20"/>
        </w:rPr>
        <w:t xml:space="preserve">  </w:t>
      </w:r>
      <w:r>
        <w:rPr>
          <w:sz w:val="20"/>
        </w:rPr>
        <w:t>号：</w:t>
      </w:r>
      <w:r>
        <w:rPr>
          <w:u w:val="single"/>
        </w:rPr>
        <w:t xml:space="preserve">                     </w:t>
      </w:r>
      <w:r>
        <w:rPr/>
        <w:t xml:space="preserve">             </w:t>
      </w:r>
      <w:r>
        <w:rPr>
          <w:sz w:val="20"/>
        </w:rPr>
        <w:t>账</w:t>
      </w:r>
      <w:r>
        <w:rPr>
          <w:sz w:val="20"/>
        </w:rPr>
        <w:t xml:space="preserve">  </w:t>
      </w:r>
      <w:r>
        <w:rPr>
          <w:sz w:val="20"/>
        </w:rPr>
        <w:t>号：</w:t>
      </w:r>
      <w:r>
        <w:rPr>
          <w:u w:val="single"/>
        </w:rPr>
        <w:t xml:space="preserve">                  </w:t>
      </w:r>
    </w:p>
    <w:p>
      <w:pPr>
        <w:pStyle w:val="null3"/>
        <w:ind w:left="810" w:firstLine="110"/>
        <w:jc w:val="both"/>
      </w:pPr>
      <w:r>
        <w:rPr>
          <w:sz w:val="20"/>
        </w:rPr>
        <w:t xml:space="preserve">   日</w:t>
      </w:r>
      <w:r>
        <w:rPr>
          <w:sz w:val="20"/>
        </w:rPr>
        <w:t xml:space="preserve">  </w:t>
      </w:r>
      <w:r>
        <w:rPr>
          <w:sz w:val="20"/>
        </w:rPr>
        <w:t>期：</w:t>
      </w:r>
      <w:r>
        <w:rPr>
          <w:sz w:val="20"/>
        </w:rPr>
        <w:t xml:space="preserve">                                       </w:t>
      </w:r>
      <w:r>
        <w:rPr/>
        <w:t xml:space="preserve">  </w:t>
      </w:r>
      <w:r>
        <w:rPr>
          <w:sz w:val="20"/>
        </w:rPr>
        <w:t>日</w:t>
      </w:r>
      <w:r>
        <w:rPr>
          <w:sz w:val="20"/>
        </w:rPr>
        <w:t xml:space="preserve">   </w:t>
      </w:r>
      <w:r>
        <w:rPr>
          <w:sz w:val="20"/>
        </w:rPr>
        <w:t>期：</w:t>
      </w:r>
    </w:p>
    <w:p>
      <w:pPr>
        <w:pStyle w:val="null3"/>
        <w:ind w:left="810" w:firstLine="11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441900030-2025-00520</w:t>
      </w:r>
    </w:p>
    <w:p>
      <w:pPr>
        <w:pStyle w:val="null3"/>
        <w:jc w:val="center"/>
        <w:outlineLvl w:val="3"/>
      </w:pPr>
      <w:r>
        <w:rPr>
          <w:sz w:val="24"/>
          <w:b/>
        </w:rPr>
        <w:t>采购项目编号：</w:t>
      </w:r>
      <w:r>
        <w:rPr>
          <w:sz w:val="24"/>
          <w:b/>
        </w:rPr>
        <w:t>441900030-2025-00520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广东威朗达招标有限公司</w:t>
      </w:r>
    </w:p>
    <w:p>
      <w:pPr>
        <w:pStyle w:val="null3"/>
        <w:ind w:firstLine="480"/>
      </w:pPr>
      <w:r>
        <w:rPr/>
        <w:t xml:space="preserve"> 你方组织的</w:t>
      </w:r>
      <w:r>
        <w:rPr>
          <w:u w:val="single"/>
        </w:rPr>
        <w:t>“</w:t>
      </w:r>
      <w:r>
        <w:rPr>
          <w:u w:val="single"/>
        </w:rPr>
        <w:t>立沙联围泥州岛海堤电力线路迁改工程</w:t>
      </w:r>
      <w:r>
        <w:rPr>
          <w:u w:val="single"/>
        </w:rPr>
        <w:t>”</w:t>
      </w:r>
      <w:r>
        <w:rPr/>
        <w:t>项目的竞争性磋商[采购项目编号为：</w:t>
      </w:r>
      <w:r>
        <w:rPr>
          <w:u w:val="single"/>
        </w:rPr>
        <w:t>441900030-2025-00520</w:t>
      </w:r>
      <w:r>
        <w:rPr/>
        <w:t>]，我方愿参与响应。</w:t>
      </w:r>
    </w:p>
    <w:p>
      <w:pPr>
        <w:pStyle w:val="null3"/>
        <w:ind w:firstLine="480"/>
      </w:pPr>
      <w:r>
        <w:rPr/>
        <w:t>我方确认收到贵方提供的</w:t>
      </w:r>
      <w:r>
        <w:rPr>
          <w:u w:val="single"/>
        </w:rPr>
        <w:t>“</w:t>
      </w:r>
      <w:r>
        <w:rPr>
          <w:u w:val="single"/>
        </w:rPr>
        <w:t>立沙联围泥州岛海堤电力线路迁改工程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广东威朗达招标有限公司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立沙联围泥州岛海堤电力线路迁改工程</w:t>
      </w:r>
      <w:r>
        <w:rPr/>
        <w:t>”项目采购[采购项目编号为</w:t>
      </w:r>
      <w:r>
        <w:rPr/>
        <w:t>441900030-2025-00520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东莞市沙田镇工程建设中心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广东威朗达招标有限公司</w:t>
      </w:r>
    </w:p>
    <w:p>
      <w:pPr>
        <w:pStyle w:val="null3"/>
        <w:ind w:firstLine="480"/>
      </w:pPr>
      <w:r>
        <w:rPr/>
        <w:t>我单位参加贵公司组织的</w:t>
      </w:r>
      <w:r>
        <w:rPr/>
        <w:t>立沙联围泥州岛海堤电力线路迁改工程</w:t>
      </w:r>
      <w:r>
        <w:rPr/>
        <w:t>（采购项目编号：</w:t>
      </w:r>
      <w:r>
        <w:rPr/>
        <w:t>441900030-2025-00520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广东威朗达招标有限公司</w:t>
      </w:r>
    </w:p>
    <w:p>
      <w:pPr>
        <w:pStyle w:val="null3"/>
        <w:ind w:firstLine="480"/>
      </w:pPr>
      <w:r>
        <w:rPr/>
        <w:t>我单位已登记并准备参与“</w:t>
      </w:r>
      <w:r>
        <w:rPr/>
        <w:t>立沙联围泥州岛海堤电力线路迁改工程</w:t>
      </w:r>
      <w:r>
        <w:rPr/>
        <w:t>”项目（采购项目编号：</w:t>
      </w:r>
      <w:r>
        <w:rPr/>
        <w:t>441900030-2025-00520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