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Times New Roman" w:hAnsi="Times New Roman" w:eastAsia="华康简标题宋" w:cs="Times New Roman"/>
          <w:color w:val="000000" w:themeColor="text1"/>
          <w:sz w:val="42"/>
          <w:szCs w:val="42"/>
        </w:rPr>
      </w:pPr>
    </w:p>
    <w:p>
      <w:pPr>
        <w:spacing w:line="560" w:lineRule="exact"/>
        <w:jc w:val="center"/>
        <w:rPr>
          <w:rFonts w:hint="eastAsia" w:ascii="Times New Roman" w:hAnsi="Times New Roman" w:eastAsia="华康简标题宋" w:cs="Times New Roman"/>
          <w:color w:val="000000" w:themeColor="text1"/>
          <w:sz w:val="42"/>
          <w:szCs w:val="42"/>
        </w:rPr>
      </w:pPr>
      <w:r>
        <w:rPr>
          <w:rFonts w:hint="eastAsia" w:ascii="Times New Roman" w:hAnsi="Times New Roman" w:eastAsia="华康简标题宋" w:cs="Times New Roman"/>
          <w:color w:val="000000" w:themeColor="text1"/>
          <w:sz w:val="42"/>
          <w:szCs w:val="42"/>
        </w:rPr>
        <w:t>202</w:t>
      </w:r>
      <w:r>
        <w:rPr>
          <w:rFonts w:hint="eastAsia" w:ascii="Times New Roman" w:hAnsi="Times New Roman" w:eastAsia="华康简标题宋" w:cs="Times New Roman"/>
          <w:color w:val="000000" w:themeColor="text1"/>
          <w:sz w:val="42"/>
          <w:szCs w:val="42"/>
          <w:lang w:val="en-US" w:eastAsia="zh-CN"/>
        </w:rPr>
        <w:t>3</w:t>
      </w:r>
      <w:r>
        <w:rPr>
          <w:rFonts w:hint="eastAsia" w:ascii="Times New Roman" w:hAnsi="Times New Roman" w:eastAsia="华康简标题宋" w:cs="Times New Roman"/>
          <w:color w:val="000000" w:themeColor="text1"/>
          <w:sz w:val="42"/>
          <w:szCs w:val="42"/>
        </w:rPr>
        <w:t>年第3批麻涌镇建设东莞市创新强镇</w:t>
      </w:r>
    </w:p>
    <w:p>
      <w:pPr>
        <w:spacing w:line="560" w:lineRule="exact"/>
        <w:jc w:val="center"/>
        <w:rPr>
          <w:rFonts w:eastAsia="华康简标题宋"/>
          <w:color w:val="000000" w:themeColor="text1"/>
          <w:sz w:val="42"/>
          <w:szCs w:val="42"/>
        </w:rPr>
      </w:pPr>
      <w:r>
        <w:rPr>
          <w:rFonts w:hint="eastAsia" w:ascii="Times New Roman" w:hAnsi="Times New Roman" w:eastAsia="华康简标题宋" w:cs="Times New Roman"/>
          <w:color w:val="000000" w:themeColor="text1"/>
          <w:sz w:val="42"/>
          <w:szCs w:val="42"/>
        </w:rPr>
        <w:t>项目资金</w:t>
      </w:r>
      <w:r>
        <w:rPr>
          <w:rFonts w:hint="eastAsia" w:eastAsia="华康简标题宋"/>
          <w:color w:val="000000" w:themeColor="text1"/>
          <w:sz w:val="42"/>
          <w:szCs w:val="42"/>
        </w:rPr>
        <w:t>申报指南</w:t>
      </w:r>
    </w:p>
    <w:p>
      <w:pPr>
        <w:rPr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一、政策依据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sz w:val="31"/>
          <w:szCs w:val="31"/>
        </w:rPr>
        <w:t>《关于印发</w:t>
      </w:r>
      <w:r>
        <w:rPr>
          <w:rFonts w:hint="default" w:ascii="Times New Roman" w:hAnsi="Times New Roman" w:eastAsia="仿宋_GB2312" w:cs="Times New Roman"/>
          <w:b w:val="0"/>
          <w:bCs/>
          <w:sz w:val="31"/>
          <w:szCs w:val="31"/>
          <w:lang w:eastAsia="zh-CN"/>
        </w:rPr>
        <w:t>〈</w:t>
      </w:r>
      <w:r>
        <w:rPr>
          <w:rFonts w:hint="default" w:ascii="Times New Roman" w:hAnsi="Times New Roman" w:eastAsia="仿宋_GB2312" w:cs="Times New Roman"/>
          <w:b w:val="0"/>
          <w:bCs/>
          <w:sz w:val="31"/>
          <w:szCs w:val="31"/>
        </w:rPr>
        <w:t>麻涌镇建设创新强镇 推动经济高质量发展“1+4”资金管理办法</w:t>
      </w:r>
      <w:r>
        <w:rPr>
          <w:rFonts w:hint="default" w:ascii="Times New Roman" w:hAnsi="Times New Roman" w:eastAsia="仿宋_GB2312" w:cs="Times New Roman"/>
          <w:b w:val="0"/>
          <w:bCs/>
          <w:sz w:val="31"/>
          <w:szCs w:val="31"/>
          <w:lang w:eastAsia="zh-CN"/>
        </w:rPr>
        <w:t>〉</w:t>
      </w:r>
      <w:r>
        <w:rPr>
          <w:rFonts w:hint="default" w:ascii="Times New Roman" w:hAnsi="Times New Roman" w:eastAsia="仿宋_GB2312" w:cs="Times New Roman"/>
          <w:b w:val="0"/>
          <w:bCs/>
          <w:sz w:val="31"/>
          <w:szCs w:val="31"/>
        </w:rPr>
        <w:t>的通知》（麻府〔20</w:t>
      </w:r>
      <w:r>
        <w:rPr>
          <w:rFonts w:hint="default" w:ascii="Times New Roman" w:hAnsi="Times New Roman" w:eastAsia="仿宋_GB2312" w:cs="Times New Roman"/>
          <w:b w:val="0"/>
          <w:bCs/>
          <w:sz w:val="31"/>
          <w:szCs w:val="31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/>
          <w:sz w:val="31"/>
          <w:szCs w:val="31"/>
        </w:rPr>
        <w:t>〕</w:t>
      </w:r>
      <w:r>
        <w:rPr>
          <w:rFonts w:hint="default" w:ascii="Times New Roman" w:hAnsi="Times New Roman" w:eastAsia="仿宋_GB2312" w:cs="Times New Roman"/>
          <w:b w:val="0"/>
          <w:bCs/>
          <w:sz w:val="31"/>
          <w:szCs w:val="31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/>
          <w:sz w:val="31"/>
          <w:szCs w:val="31"/>
        </w:rPr>
        <w:t>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二、申报对象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1"/>
          <w:szCs w:val="31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1"/>
          <w:szCs w:val="31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1"/>
          <w:szCs w:val="31"/>
          <w:shd w:val="clear" w:color="auto" w:fill="FFFFFF"/>
        </w:rPr>
        <w:t>在麻涌镇办理工商、税务登记，具有独立法人资格和健全的财务管理制度的企业。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1"/>
          <w:szCs w:val="31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1"/>
          <w:szCs w:val="31"/>
          <w:shd w:val="clear" w:color="auto" w:fill="FFFFFF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1"/>
          <w:szCs w:val="31"/>
          <w:shd w:val="clear" w:color="auto" w:fill="FFFFFF"/>
        </w:rPr>
        <w:t>在东莞市有关部门进行注册、登记，合法经营并在我市从事科技服务的有关机构，不包括分支机构（此申请对象仅适用于“科技服务建设专项中”的科技机构服务奖励）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1"/>
          <w:szCs w:val="31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三、具体类别及奖励范围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一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  <w:t>）创新平台扶持专项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</w:rPr>
        <w:t>1、研发机构认定奖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</w:rPr>
        <w:t>具体对20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</w:rPr>
        <w:t>年度新评定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国家级工程研发中心、企业技术中心、重点实验室的，每家企业给予一次性奖励100万元。对认定省级工程研发中心、企业技术中心、重点实验室的企业，每家企业给予一次性奖励20万元；对认定市级工程研发中心、企业技术中心、重点实验室的，每家企业给予一次性奖励10万元。对获省级、市级认定的新型研发机构单位，分别给予一次性奖励50万元和20万元。对于已认定的创新平台，其认定级别或评定档次提高后，按差额核拨奖励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需提供的佐证材料：认定文件。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</w:rPr>
        <w:t>2、孵化载体认定奖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</w:rPr>
        <w:t>具体对20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</w:rPr>
        <w:t>年度新评定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10"/>
          <w:sz w:val="31"/>
          <w:szCs w:val="31"/>
        </w:rPr>
        <w:t>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国家、省、市级科技企业孵化载体（包括孵化器、加速器）的单位，分别给予一次性奖励50万元、20万元、10万元；对新认定为省级众创空间的单位给予一次性奖励10万元，对新认定为国家级备案众创空间、专业化众创空间的单位给予一次性奖励20万元。对于已认定的孵化载体，其认定级别或评定档次提高后，按差额核拨奖励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需提供的佐证材料：认定文件。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  <w:t>）高企树标提质专项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930" w:firstLine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  <w:t>高企迁入奖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从镇外迁移至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镇并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年度营业收入超2000万元的国家高新技术企业，给予一次性奖励20万元。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需提供的佐证材料：营业执照变更文件，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  <w:t>2022年财务审计报告或者2022年财务报表，国家高新技术企业证书。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930" w:firstLine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2、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  <w:t>高企晋升奖励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有效的国家高新技术企业年营业收入首次达10亿元、2亿元和5000万元的（含10亿元、2亿元和5000万元），分别给予一次性奖励10万元、5万元、2万元。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775" w:firstLineChars="25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  <w:t>国家高新技术企业证书，2020年、2021年和2022年财务审计报告或者财务报表。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775" w:firstLineChars="25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eastAsia="zh-CN"/>
        </w:rPr>
        <w:t>（三）创新主体培育专项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创新型企业认定奖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评定为市“百强创新型企业”的，给予一次性奖励50万元；对评定为市“瞪羚企业”的，给予一次性奖励20万元的。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需提供的佐证材料：认定文件。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专精特新企业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免申即享，即企业不需提交申报资料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小上规资金奖励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年营业收入超过2000万元并首次纳入国家统计局联网直报系统统计的工业企业，给予一次性奖励5万元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对已纳入国家统计局联网直报系统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后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第一年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营业收入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增长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超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10%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（含10%）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的工业企业，给予一次性奖励5万元。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年营业收入超过1000万元并首次纳入国家统计局联网直报系统统计的科技服务业，给予一次性奖励2万元。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775" w:firstLineChars="25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  <w:t>2021年和2022年财务审计报告或者财务报表。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研发投入递增奖励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对有设立研发机构并纳入国家统计局联网直报系统统计的工业企业，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统计年报的研发费用投入超200万元（含200万元），同时研发费用同比增长10%以上（含10%）或年度增量超过100万元（含100万元），按照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年度经税务部门核定研发费用加计扣除总额的2%给予奖励，每家企业每年奖励最高不超过10万元。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775" w:firstLineChars="25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  <w:t>2021年和2022年国家一套表中的107-2表，2022年纳税申报表中的</w:t>
      </w:r>
      <w:r>
        <w:rPr>
          <w:rFonts w:ascii="Times New Roman" w:hAnsi="Times New Roman" w:eastAsia="仿宋_GB2312" w:cs="Times New Roman"/>
          <w:color w:val="000000" w:themeColor="text1"/>
          <w:sz w:val="31"/>
          <w:szCs w:val="31"/>
        </w:rPr>
        <w:t>研发费用加计扣除优惠明细表</w:t>
      </w:r>
      <w:r>
        <w:rPr>
          <w:rFonts w:hint="eastAsia" w:ascii="Times New Roman" w:hAnsi="Times New Roman" w:eastAsia="仿宋_GB2312" w:cs="Times New Roman"/>
          <w:color w:val="000000" w:themeColor="text1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310" w:firstLineChars="1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科技成果转化专项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1、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科技成果奖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企业作为第一完成单位获得省科学技术奖的，给予一次性20万元奖励；对镇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企业作为第一完成单位获得国家级科学技术奖的，给予一次性50万元奖励。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需提供的佐证材料：认定文件和获奖证书。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640" w:left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创新成果认定奖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认定为省级名优高新技术产品的，每个产品给予5000元奖励；对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完成省级科技成果登记的，每个成果给予5000元奖励。每家企业每年奖励最高不超过2万元。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需提供的佐证材料：名优高新技术产品证书和成果登记证书。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640" w:left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技术成果转化资助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购买技术成果的企业，按其认定登记的技术合同中实际发生的技术交易额的2%给予资助，单个项目资助最高不超过10万元，每家企业每年资助最高不超过30万元。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需提供的佐证材料：技术合同，银行转账流水和发票。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640" w:left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支持科技含量高的优质项目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列入国家、省和市科技重大专项、重点领域研发计划项目和中科院科技服务网络计划（STS）的项目，按所获国家、省和市立项资助金额25%给予配套资助，每个项目配套资助金额最高不超过50万元。每个企业项目获镇财政配套资助加上国家、省和市财政资助经费总额不超过该企业对项目投入总额的50%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需提供的佐证材料：立项文件，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1"/>
          <w:szCs w:val="31"/>
        </w:rPr>
        <w:t>财政资金拨付文件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1"/>
          <w:szCs w:val="31"/>
          <w:lang w:eastAsia="zh-CN"/>
        </w:rPr>
        <w:t>和银行流水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创新人才引育专项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人才引进培育奖励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对企业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新引进全日制硕士研究生及以上学历、依法签订1年及以上劳动合同，同时已连续在该单位工作满6个月并仍在该单位工作（在该单位工作的情况以在该单位缴纳社会养老保险费的记录为准）的员工，给予用人单位奖励，奖励按硕士研究生1万元/人、博士3万元/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对企业现有员工缴纳社保满2年并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在202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新获职称证书的给予奖励，奖励按中级职称1万元/人、高级职称（副高）2万元/人，正高3万元/人；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新引进科技特派员的企业，给予奖励1万元。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每家企业每年人才引进培育奖励最高不超过10万元。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其中社保计算时间至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val="en-US" w:eastAsia="zh-CN"/>
        </w:rPr>
        <w:t>2023年7月。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需提供的佐证材料：劳动合同、学历证书、职称证书、员工社保凭证、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科技特派员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eastAsia="zh-CN"/>
        </w:rPr>
        <w:t>合同等。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创新创业奖励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鼓励企业培育创新创业人才（团队），对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参加国家、省、市政府及相关部门举办的创新创业大赛获奖的企业给予一次性奖励5万元。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需提供的佐证材料：获奖证书或者文件。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人才团队项目资助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对引进获得省、市立项资助的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1"/>
          <w:szCs w:val="31"/>
        </w:rPr>
        <w:t>战略科学家团队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的独立法人企业，按市财政资助金额的1:0.25比例给予配套奖励，单个项目资助最高不超过50万元。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需提供的佐证材料：立项文件，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1"/>
          <w:szCs w:val="31"/>
        </w:rPr>
        <w:t>财政资金拨付文件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1"/>
          <w:szCs w:val="31"/>
          <w:lang w:eastAsia="zh-CN"/>
        </w:rPr>
        <w:t>和银行流水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人才载体建设奖励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新认定的市级院士工作站，给予一次性奖励30万元；对新认定的东莞市研究生联合培养（实践）工作站，给予一次性奖励10万元。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需提供的佐证材料：认定文件。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科技服务建设专项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科技机构服务奖励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辅导我镇企业通过认定为国家高新技术企业，省级及以上研发机构、孵化载体、科技奖、专精特新企业，市级百强企业和瞪羚企业的科技服务机构，服务项目通过3项的给予奖励2万元。超过3项的，每新增1项增加奖励0.5万元，每家服务机构每年奖励金额最高不超过10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需提供的佐证材料：服务合同，银行流水，发票和企业通过相关事项文件。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  <w:t>（七）上市前阶段奖励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对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与有资质中介机构签订协议并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eastAsia="zh-CN"/>
        </w:rPr>
        <w:t>在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完成股改的，给予一次性奖励10万元；签订上市辅导协议并完成辅导验收的，给予一次性奖励20万元；对首次成功认定为市上市后备企业的，给予一次性奖励5万元；对首次成功在广东股权交易中心科技创新专板挂牌展示的企业，给予一次性奖励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Style w:val="12"/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需提供的佐证材料：协议，付款凭证，发票，企业名称核准变更通知书，股份公司营业执照，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辅导验收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eastAsia="zh-CN"/>
        </w:rPr>
        <w:t>报告，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上市后备企业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eastAsia="zh-CN"/>
        </w:rPr>
        <w:t>认定文件，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科技创新专板挂牌展示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eastAsia="zh-CN"/>
        </w:rPr>
        <w:t>平台截图等。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  <w:t>（八）成功上市奖励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对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202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2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  <w:lang w:val="en-US" w:eastAsia="zh-CN"/>
        </w:rPr>
        <w:t>年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申请在境内外证券交易所首次公开发行股票上市，且申请资料经正式受理的，给予一次性奖励50万元；企业完成首发上市后，再给予一次性100万元奖励。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1"/>
          <w:szCs w:val="31"/>
          <w:lang w:eastAsia="zh-CN"/>
        </w:rPr>
        <w:t>需提供的佐证材料：上市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color w:val="000000"/>
          <w:sz w:val="31"/>
          <w:szCs w:val="31"/>
        </w:rPr>
        <w:t>申请资料受理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color w:val="000000"/>
          <w:sz w:val="31"/>
          <w:szCs w:val="31"/>
          <w:lang w:eastAsia="zh-CN"/>
        </w:rPr>
        <w:t>通知书，核准首发上市文件。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申报材料要求（所有资料一式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1、《麻涌镇建设东莞市创新强镇项目资金申请表》；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2、营业执照（复印件）；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</w:pPr>
      <w:bookmarkStart w:id="0" w:name="OLE_LINK1"/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3、开户银行许可证复印件；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4、佐证材料：与申请类别相对应的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</w:rPr>
        <w:t>材料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  <w:t>复印件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1"/>
          <w:szCs w:val="31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一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2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一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MwM2JlMTFhYmJkNzg1NmNkMzExYmE5MjM2NzE0NGYifQ=="/>
  </w:docVars>
  <w:rsids>
    <w:rsidRoot w:val="16A46AF7"/>
    <w:rsid w:val="00022991"/>
    <w:rsid w:val="00057DC0"/>
    <w:rsid w:val="00085CAF"/>
    <w:rsid w:val="00090352"/>
    <w:rsid w:val="000F65E1"/>
    <w:rsid w:val="001001A5"/>
    <w:rsid w:val="00200748"/>
    <w:rsid w:val="0020396C"/>
    <w:rsid w:val="0025179F"/>
    <w:rsid w:val="002E1D7A"/>
    <w:rsid w:val="002F1466"/>
    <w:rsid w:val="00306626"/>
    <w:rsid w:val="00320AD2"/>
    <w:rsid w:val="00327791"/>
    <w:rsid w:val="00363A6C"/>
    <w:rsid w:val="003A44F3"/>
    <w:rsid w:val="003E61A3"/>
    <w:rsid w:val="00427202"/>
    <w:rsid w:val="0044300B"/>
    <w:rsid w:val="00446FFA"/>
    <w:rsid w:val="00481995"/>
    <w:rsid w:val="00487E60"/>
    <w:rsid w:val="004977F5"/>
    <w:rsid w:val="004A62C5"/>
    <w:rsid w:val="00527410"/>
    <w:rsid w:val="00534B4C"/>
    <w:rsid w:val="00585EDB"/>
    <w:rsid w:val="005A16D4"/>
    <w:rsid w:val="005E4B02"/>
    <w:rsid w:val="006136B8"/>
    <w:rsid w:val="0064729B"/>
    <w:rsid w:val="006A7184"/>
    <w:rsid w:val="00703A61"/>
    <w:rsid w:val="007B68AE"/>
    <w:rsid w:val="007C07FD"/>
    <w:rsid w:val="0081402F"/>
    <w:rsid w:val="00865148"/>
    <w:rsid w:val="0088090E"/>
    <w:rsid w:val="008A40D9"/>
    <w:rsid w:val="008B6A0A"/>
    <w:rsid w:val="008D796C"/>
    <w:rsid w:val="008F1667"/>
    <w:rsid w:val="008F21A1"/>
    <w:rsid w:val="009217EE"/>
    <w:rsid w:val="00922ED2"/>
    <w:rsid w:val="009373F4"/>
    <w:rsid w:val="00953801"/>
    <w:rsid w:val="00966690"/>
    <w:rsid w:val="00981AA3"/>
    <w:rsid w:val="00991CE2"/>
    <w:rsid w:val="009C5E81"/>
    <w:rsid w:val="009F20D6"/>
    <w:rsid w:val="00A2300A"/>
    <w:rsid w:val="00A954AC"/>
    <w:rsid w:val="00B220C1"/>
    <w:rsid w:val="00B33367"/>
    <w:rsid w:val="00B57774"/>
    <w:rsid w:val="00B83F8D"/>
    <w:rsid w:val="00BA1DDA"/>
    <w:rsid w:val="00BD66D0"/>
    <w:rsid w:val="00C54885"/>
    <w:rsid w:val="00C90171"/>
    <w:rsid w:val="00CA166D"/>
    <w:rsid w:val="00CE273A"/>
    <w:rsid w:val="00CF4EFA"/>
    <w:rsid w:val="00D01466"/>
    <w:rsid w:val="00D15031"/>
    <w:rsid w:val="00D264BC"/>
    <w:rsid w:val="00D41EED"/>
    <w:rsid w:val="00D71D29"/>
    <w:rsid w:val="00DD4624"/>
    <w:rsid w:val="00E20F9C"/>
    <w:rsid w:val="00E20FE5"/>
    <w:rsid w:val="00E25A8D"/>
    <w:rsid w:val="00E72A39"/>
    <w:rsid w:val="00E76233"/>
    <w:rsid w:val="00E84040"/>
    <w:rsid w:val="00EA210C"/>
    <w:rsid w:val="00F50F06"/>
    <w:rsid w:val="00F648E9"/>
    <w:rsid w:val="00F95579"/>
    <w:rsid w:val="00FC0D18"/>
    <w:rsid w:val="00FE657F"/>
    <w:rsid w:val="076F2FA9"/>
    <w:rsid w:val="09D12137"/>
    <w:rsid w:val="09D22F09"/>
    <w:rsid w:val="0C0576F6"/>
    <w:rsid w:val="0C974368"/>
    <w:rsid w:val="0F0E71EE"/>
    <w:rsid w:val="145841E7"/>
    <w:rsid w:val="15F33806"/>
    <w:rsid w:val="16A46AF7"/>
    <w:rsid w:val="17072746"/>
    <w:rsid w:val="17B747D9"/>
    <w:rsid w:val="1AB802BE"/>
    <w:rsid w:val="1E643976"/>
    <w:rsid w:val="21487F9C"/>
    <w:rsid w:val="23D35E9E"/>
    <w:rsid w:val="246C5CDB"/>
    <w:rsid w:val="251216D7"/>
    <w:rsid w:val="258305D6"/>
    <w:rsid w:val="266C1902"/>
    <w:rsid w:val="289E4DC4"/>
    <w:rsid w:val="2AAA49EE"/>
    <w:rsid w:val="2DC11D42"/>
    <w:rsid w:val="2EB14D3B"/>
    <w:rsid w:val="2EBA61F8"/>
    <w:rsid w:val="2F257BE7"/>
    <w:rsid w:val="30242FF9"/>
    <w:rsid w:val="32005269"/>
    <w:rsid w:val="32633043"/>
    <w:rsid w:val="334839B2"/>
    <w:rsid w:val="3439350D"/>
    <w:rsid w:val="35FD5418"/>
    <w:rsid w:val="367F018E"/>
    <w:rsid w:val="40FE6255"/>
    <w:rsid w:val="425F315F"/>
    <w:rsid w:val="42D43041"/>
    <w:rsid w:val="442E448E"/>
    <w:rsid w:val="453C1FFE"/>
    <w:rsid w:val="45587926"/>
    <w:rsid w:val="472030C1"/>
    <w:rsid w:val="488E19E2"/>
    <w:rsid w:val="4D0632AE"/>
    <w:rsid w:val="4D6445BC"/>
    <w:rsid w:val="51D13AD5"/>
    <w:rsid w:val="51EE6BA6"/>
    <w:rsid w:val="526B7292"/>
    <w:rsid w:val="53BF4DB5"/>
    <w:rsid w:val="550D0E8F"/>
    <w:rsid w:val="55C43113"/>
    <w:rsid w:val="55E23A2A"/>
    <w:rsid w:val="58B42F06"/>
    <w:rsid w:val="591604E2"/>
    <w:rsid w:val="59E40F5B"/>
    <w:rsid w:val="5BFE7D96"/>
    <w:rsid w:val="5CDC43B3"/>
    <w:rsid w:val="5E586F1B"/>
    <w:rsid w:val="5E767467"/>
    <w:rsid w:val="5FF57CC9"/>
    <w:rsid w:val="60444577"/>
    <w:rsid w:val="60C60B1F"/>
    <w:rsid w:val="60FC29E2"/>
    <w:rsid w:val="63250BC1"/>
    <w:rsid w:val="698A378C"/>
    <w:rsid w:val="6B3E296F"/>
    <w:rsid w:val="6D003013"/>
    <w:rsid w:val="6E756455"/>
    <w:rsid w:val="73AD450A"/>
    <w:rsid w:val="768268D3"/>
    <w:rsid w:val="77C072EF"/>
    <w:rsid w:val="7B393AB6"/>
    <w:rsid w:val="7BCA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paragraph" w:customStyle="1" w:styleId="10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10"/>
    <w:basedOn w:val="6"/>
    <w:qFormat/>
    <w:uiPriority w:val="99"/>
    <w:rPr>
      <w:rFonts w:ascii="Calibri" w:hAnsi="Calibri" w:eastAsia="仿宋_GB2312" w:cs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236</Words>
  <Characters>1348</Characters>
  <Lines>11</Lines>
  <Paragraphs>3</Paragraphs>
  <TotalTime>2</TotalTime>
  <ScaleCrop>false</ScaleCrop>
  <LinksUpToDate>false</LinksUpToDate>
  <CharactersWithSpaces>1581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2016-05-26T08:46:00Z</dcterms:created>
  <dc:creator>Administrator</dc:creator>
  <cp:lastModifiedBy>黄小冬</cp:lastModifiedBy>
  <cp:lastPrinted>2019-07-26T08:53:00Z</cp:lastPrinted>
  <dcterms:modified xsi:type="dcterms:W3CDTF">2023-08-30T08:39:57Z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32D8CAFF96B348EE9E94ED9CB9029518</vt:lpwstr>
  </property>
</Properties>
</file>