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附件1：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2023年第二季度经济高质量发展</w:t>
      </w:r>
    </w:p>
    <w:p>
      <w:pPr>
        <w:widowControl/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申请表一</w:t>
      </w:r>
    </w:p>
    <w:tbl>
      <w:tblPr>
        <w:tblStyle w:val="5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29"/>
        <w:gridCol w:w="1310"/>
        <w:gridCol w:w="1078"/>
        <w:gridCol w:w="481"/>
        <w:gridCol w:w="953"/>
        <w:gridCol w:w="606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规模以上工业企业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68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68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二、企业产值情况（以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2023年1-3月产值（万元）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2023年1-6月产值（万元）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下降量减少</w:t>
            </w:r>
            <w:r>
              <w:rPr>
                <w:kern w:val="0"/>
                <w:sz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8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2023年1-6月同比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9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60" w:lineRule="exact"/>
      </w:pP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2023年第二季度经济高质量发展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申请表二</w:t>
      </w:r>
    </w:p>
    <w:tbl>
      <w:tblPr>
        <w:tblStyle w:val="5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429"/>
        <w:gridCol w:w="1310"/>
        <w:gridCol w:w="1078"/>
        <w:gridCol w:w="481"/>
        <w:gridCol w:w="953"/>
        <w:gridCol w:w="606"/>
        <w:gridCol w:w="1134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规上其他服务业的租赁和商务服务业中的劳务派遣企业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营业</w:t>
            </w:r>
            <w:r>
              <w:rPr>
                <w:b/>
                <w:kern w:val="0"/>
                <w:sz w:val="20"/>
              </w:rPr>
              <w:t>收入情况（以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2023年1-2月营业收入（万元）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2023年1-5营业收入（万元）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301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下降量减少</w:t>
            </w:r>
            <w:r>
              <w:rPr>
                <w:kern w:val="0"/>
                <w:sz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01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7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2023年1-5月同比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600" w:firstLineChars="380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2023年第二季度经济高质量发展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三</w:t>
      </w:r>
    </w:p>
    <w:tbl>
      <w:tblPr>
        <w:tblStyle w:val="5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09"/>
        <w:gridCol w:w="2127"/>
        <w:gridCol w:w="52"/>
        <w:gridCol w:w="1434"/>
        <w:gridCol w:w="92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限额以上批发业企业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商品销售额</w:t>
            </w:r>
            <w:r>
              <w:rPr>
                <w:b/>
                <w:kern w:val="0"/>
                <w:sz w:val="20"/>
              </w:rPr>
              <w:t>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2023年1-3月商品销售额（万元）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同比增速（%）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2023年1-6商品销售额（万元）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同比增速（</w:t>
            </w:r>
            <w:r>
              <w:rPr>
                <w:rFonts w:hint="eastAsia"/>
                <w:kern w:val="0"/>
                <w:sz w:val="20"/>
              </w:rPr>
              <w:t>%</w:t>
            </w:r>
            <w:r>
              <w:rPr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8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9AD"/>
    <w:rsid w:val="000C7FD9"/>
    <w:rsid w:val="00113FA7"/>
    <w:rsid w:val="00164851"/>
    <w:rsid w:val="0032704C"/>
    <w:rsid w:val="00380CA7"/>
    <w:rsid w:val="0041473C"/>
    <w:rsid w:val="00444D0D"/>
    <w:rsid w:val="00473E41"/>
    <w:rsid w:val="0049168F"/>
    <w:rsid w:val="00497C4D"/>
    <w:rsid w:val="004F2D96"/>
    <w:rsid w:val="005873FF"/>
    <w:rsid w:val="006044BE"/>
    <w:rsid w:val="006079AD"/>
    <w:rsid w:val="00615EBD"/>
    <w:rsid w:val="00630E7D"/>
    <w:rsid w:val="00663979"/>
    <w:rsid w:val="006E4D7B"/>
    <w:rsid w:val="007210DF"/>
    <w:rsid w:val="00763E93"/>
    <w:rsid w:val="0076545E"/>
    <w:rsid w:val="00855A47"/>
    <w:rsid w:val="008819D5"/>
    <w:rsid w:val="008A1A8C"/>
    <w:rsid w:val="008B3594"/>
    <w:rsid w:val="008D358A"/>
    <w:rsid w:val="008F4C63"/>
    <w:rsid w:val="00966590"/>
    <w:rsid w:val="009C7D0B"/>
    <w:rsid w:val="00A4283D"/>
    <w:rsid w:val="00A60C6C"/>
    <w:rsid w:val="00B326C4"/>
    <w:rsid w:val="00B7752B"/>
    <w:rsid w:val="00B80D2A"/>
    <w:rsid w:val="00B8272E"/>
    <w:rsid w:val="00DB6444"/>
    <w:rsid w:val="00DD2140"/>
    <w:rsid w:val="00E25786"/>
    <w:rsid w:val="00EF3AD6"/>
    <w:rsid w:val="43B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439</Words>
  <Characters>2504</Characters>
  <Lines>20</Lines>
  <Paragraphs>5</Paragraphs>
  <TotalTime>130</TotalTime>
  <ScaleCrop>false</ScaleCrop>
  <LinksUpToDate>false</LinksUpToDate>
  <CharactersWithSpaces>2938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2023-04-20T01:02:00Z</dcterms:created>
  <dc:creator>user</dc:creator>
  <cp:lastModifiedBy>km</cp:lastModifiedBy>
  <cp:lastPrinted>2023-08-08T01:56:00Z</cp:lastPrinted>
  <dcterms:modified xsi:type="dcterms:W3CDTF">2023-10-18T01:25:35Z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