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1</w:t>
      </w:r>
      <w:r>
        <w:rPr>
          <w:rFonts w:ascii="Times New Roman" w:hAnsi="Times New Roman" w:eastAsia="黑体"/>
          <w:kern w:val="0"/>
          <w:sz w:val="32"/>
          <w:szCs w:val="32"/>
        </w:rPr>
        <w:t>：</w:t>
      </w:r>
    </w:p>
    <w:p>
      <w:pPr>
        <w:spacing w:line="600" w:lineRule="exact"/>
        <w:jc w:val="left"/>
        <w:rPr>
          <w:rFonts w:ascii="Times New Roman" w:hAnsi="Times New Roman" w:eastAsia="黑体"/>
          <w:kern w:val="0"/>
          <w:sz w:val="32"/>
          <w:szCs w:val="32"/>
        </w:rPr>
      </w:pPr>
    </w:p>
    <w:p>
      <w:pPr>
        <w:jc w:val="center"/>
        <w:rPr>
          <w:rFonts w:hint="eastAsia"/>
          <w:lang w:eastAsia="zh-CN"/>
        </w:rPr>
      </w:pPr>
      <w:r>
        <w:rPr>
          <w:rFonts w:ascii="Times New Roman" w:hAnsi="Times New Roman" w:eastAsia="方正小标宋简体"/>
          <w:sz w:val="40"/>
          <w:szCs w:val="44"/>
        </w:rPr>
        <w:t>20</w:t>
      </w:r>
      <w:r>
        <w:rPr>
          <w:rFonts w:hint="eastAsia" w:ascii="Times New Roman" w:hAnsi="Times New Roman" w:eastAsia="方正小标宋简体"/>
          <w:sz w:val="40"/>
          <w:szCs w:val="44"/>
        </w:rPr>
        <w:t>2</w:t>
      </w:r>
      <w:r>
        <w:rPr>
          <w:rFonts w:hint="eastAsia" w:ascii="Times New Roman" w:hAnsi="Times New Roman" w:eastAsia="方正小标宋简体"/>
          <w:sz w:val="40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/>
          <w:sz w:val="40"/>
          <w:szCs w:val="44"/>
        </w:rPr>
        <w:t>年</w:t>
      </w:r>
      <w:r>
        <w:rPr>
          <w:rFonts w:hint="eastAsia" w:ascii="Times New Roman" w:hAnsi="Times New Roman" w:eastAsia="方正小标宋简体"/>
          <w:sz w:val="40"/>
          <w:szCs w:val="44"/>
          <w:lang w:eastAsia="zh-CN"/>
        </w:rPr>
        <w:t>高埗镇倍增计划企业申请表</w:t>
      </w:r>
    </w:p>
    <w:p>
      <w:pPr>
        <w:jc w:val="center"/>
        <w:rPr>
          <w:rFonts w:hint="eastAsia" w:ascii="Times New Roman" w:hAnsi="Times New Roman" w:eastAsia="方正小标宋简体" w:cs="Times New Roman"/>
          <w:sz w:val="32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6"/>
          <w:lang w:eastAsia="zh-CN"/>
        </w:rPr>
        <w:t>（免申入库企业）</w:t>
      </w:r>
    </w:p>
    <w:tbl>
      <w:tblPr>
        <w:tblStyle w:val="2"/>
        <w:tblW w:w="10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1529"/>
        <w:gridCol w:w="295"/>
        <w:gridCol w:w="1367"/>
        <w:gridCol w:w="1663"/>
        <w:gridCol w:w="820"/>
        <w:gridCol w:w="494"/>
        <w:gridCol w:w="388"/>
        <w:gridCol w:w="844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11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8743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统一社会信用代码</w:t>
            </w:r>
          </w:p>
        </w:tc>
        <w:tc>
          <w:tcPr>
            <w:tcW w:w="319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登记注册类型</w:t>
            </w:r>
          </w:p>
        </w:tc>
        <w:tc>
          <w:tcPr>
            <w:tcW w:w="388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182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资本币种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人民币</w:t>
            </w:r>
          </w:p>
        </w:tc>
        <w:tc>
          <w:tcPr>
            <w:tcW w:w="170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0"/>
                <w:szCs w:val="20"/>
              </w:rPr>
              <w:t>成立日期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营业执照地址</w:t>
            </w:r>
          </w:p>
        </w:tc>
        <w:tc>
          <w:tcPr>
            <w:tcW w:w="8743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trike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性质</w:t>
            </w:r>
          </w:p>
        </w:tc>
        <w:tc>
          <w:tcPr>
            <w:tcW w:w="319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trike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内资企业□</w:t>
            </w:r>
          </w:p>
        </w:tc>
        <w:tc>
          <w:tcPr>
            <w:tcW w:w="248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外资企业□</w:t>
            </w:r>
          </w:p>
        </w:tc>
        <w:tc>
          <w:tcPr>
            <w:tcW w:w="306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国有企业（含国有控股）□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3191" w:type="dxa"/>
            <w:gridSpan w:val="3"/>
            <w:noWrap w:val="0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大类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     </w:t>
            </w:r>
          </w:p>
        </w:tc>
        <w:tc>
          <w:tcPr>
            <w:tcW w:w="2483" w:type="dxa"/>
            <w:gridSpan w:val="2"/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hint="default" w:ascii="宋体" w:hAnsi="宋体" w:cs="宋体"/>
                <w:color w:val="FF0000"/>
                <w:kern w:val="0"/>
                <w:sz w:val="20"/>
                <w:szCs w:val="20"/>
                <w:u w:val="single"/>
                <w:lang w:val="en-US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中类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069" w:type="dxa"/>
            <w:gridSpan w:val="4"/>
            <w:noWrap w:val="0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小类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248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trike/>
                <w:kern w:val="0"/>
                <w:sz w:val="20"/>
                <w:szCs w:val="20"/>
              </w:rPr>
            </w:pPr>
          </w:p>
        </w:tc>
        <w:tc>
          <w:tcPr>
            <w:tcW w:w="3069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kern w:val="0"/>
                <w:sz w:val="20"/>
                <w:szCs w:val="20"/>
              </w:rPr>
              <w:t>企业联系邮箱：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董事长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2483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trike/>
                <w:kern w:val="0"/>
                <w:sz w:val="20"/>
                <w:szCs w:val="20"/>
              </w:rPr>
            </w:pPr>
          </w:p>
        </w:tc>
        <w:tc>
          <w:tcPr>
            <w:tcW w:w="30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trike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总经理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2483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trike/>
                <w:kern w:val="0"/>
                <w:sz w:val="20"/>
                <w:szCs w:val="20"/>
              </w:rPr>
            </w:pPr>
          </w:p>
        </w:tc>
        <w:tc>
          <w:tcPr>
            <w:tcW w:w="30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trike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财务负责人</w:t>
            </w:r>
          </w:p>
        </w:tc>
        <w:tc>
          <w:tcPr>
            <w:tcW w:w="152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2483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trike/>
                <w:kern w:val="0"/>
                <w:sz w:val="20"/>
                <w:szCs w:val="20"/>
              </w:rPr>
            </w:pPr>
          </w:p>
        </w:tc>
        <w:tc>
          <w:tcPr>
            <w:tcW w:w="30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trike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申报联系人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trike/>
                <w:kern w:val="0"/>
                <w:sz w:val="20"/>
                <w:szCs w:val="20"/>
              </w:rPr>
            </w:pPr>
          </w:p>
        </w:tc>
        <w:tc>
          <w:tcPr>
            <w:tcW w:w="30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trike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cs="宋体"/>
                <w:b/>
                <w:bCs/>
                <w:color w:val="FF0000"/>
                <w:kern w:val="0"/>
                <w:sz w:val="20"/>
                <w:szCs w:val="20"/>
              </w:rPr>
              <w:t>数据报送专员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trike/>
                <w:kern w:val="0"/>
                <w:sz w:val="20"/>
                <w:szCs w:val="20"/>
              </w:rPr>
            </w:pPr>
          </w:p>
        </w:tc>
        <w:tc>
          <w:tcPr>
            <w:tcW w:w="30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trike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tbl>
            <w:tblPr>
              <w:tblStyle w:val="2"/>
              <w:tblW w:w="1063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68"/>
              <w:gridCol w:w="4385"/>
              <w:gridCol w:w="438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9" w:hRule="exact"/>
                <w:jc w:val="center"/>
              </w:trPr>
              <w:tc>
                <w:tcPr>
                  <w:tcW w:w="1868" w:type="dxa"/>
                  <w:vMerge w:val="restart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Times New Roman" w:hAnsi="宋体" w:cs="宋体"/>
                      <w:color w:val="auto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宋体" w:cs="宋体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  <w:t>免申</w:t>
                  </w:r>
                  <w:r>
                    <w:rPr>
                      <w:rFonts w:hint="eastAsia" w:ascii="Times New Roman" w:hAnsi="宋体" w:cs="宋体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  <w:t>类型</w:t>
                  </w:r>
                </w:p>
              </w:tc>
              <w:tc>
                <w:tcPr>
                  <w:tcW w:w="4385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Times New Roman" w:hAnsi="宋体" w:cs="宋体"/>
                      <w:color w:val="auto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宋体" w:cs="宋体"/>
                      <w:color w:val="auto"/>
                      <w:kern w:val="0"/>
                      <w:sz w:val="20"/>
                      <w:szCs w:val="20"/>
                    </w:rPr>
                    <w:t>省级、市级“链主”企业</w:t>
                  </w: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0"/>
                      <w:szCs w:val="20"/>
                    </w:rPr>
                    <w:sym w:font="Wingdings 2" w:char="00A3"/>
                  </w:r>
                </w:p>
              </w:tc>
              <w:tc>
                <w:tcPr>
                  <w:tcW w:w="4386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Times New Roman" w:hAnsi="宋体" w:cs="宋体"/>
                      <w:color w:val="auto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宋体" w:cs="宋体"/>
                      <w:color w:val="auto"/>
                      <w:kern w:val="0"/>
                      <w:sz w:val="20"/>
                      <w:szCs w:val="20"/>
                    </w:rPr>
                    <w:t>国家级、省级制造业单项冠军企业</w:t>
                  </w: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0"/>
                      <w:szCs w:val="20"/>
                    </w:rPr>
                    <w:sym w:font="Wingdings 2" w:char="00A3"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5" w:hRule="exact"/>
                <w:jc w:val="center"/>
              </w:trPr>
              <w:tc>
                <w:tcPr>
                  <w:tcW w:w="1868" w:type="dxa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Times New Roman" w:hAnsi="宋体" w:cs="宋体"/>
                      <w:color w:val="auto"/>
                      <w:kern w:val="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385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Times New Roman" w:hAnsi="宋体" w:cs="宋体"/>
                      <w:color w:val="auto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宋体" w:cs="宋体"/>
                      <w:color w:val="auto"/>
                      <w:kern w:val="0"/>
                      <w:sz w:val="20"/>
                      <w:szCs w:val="20"/>
                    </w:rPr>
                    <w:t>国家级专精特新“小巨人”企业</w:t>
                  </w: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0"/>
                      <w:szCs w:val="20"/>
                    </w:rPr>
                    <w:sym w:font="Wingdings 2" w:char="00A3"/>
                  </w:r>
                </w:p>
              </w:tc>
              <w:tc>
                <w:tcPr>
                  <w:tcW w:w="4386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Times New Roman" w:hAnsi="宋体" w:cs="宋体"/>
                      <w:color w:val="auto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宋体" w:cs="宋体"/>
                      <w:color w:val="auto"/>
                      <w:kern w:val="0"/>
                      <w:sz w:val="20"/>
                      <w:szCs w:val="20"/>
                    </w:rPr>
                    <w:t>市“倍增企业”</w:t>
                  </w: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0"/>
                      <w:szCs w:val="20"/>
                    </w:rPr>
                    <w:sym w:font="Wingdings 2" w:char="00A3"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91" w:hRule="exact"/>
                <w:jc w:val="center"/>
              </w:trPr>
              <w:tc>
                <w:tcPr>
                  <w:tcW w:w="1868" w:type="dxa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Times New Roman" w:hAnsi="宋体" w:cs="宋体"/>
                      <w:color w:val="auto"/>
                      <w:kern w:val="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71" w:type="dxa"/>
                  <w:gridSpan w:val="2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Times New Roman" w:hAnsi="宋体" w:cs="宋体"/>
                      <w:color w:val="auto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Times New Roman" w:hAnsi="宋体" w:cs="宋体"/>
                      <w:color w:val="auto"/>
                      <w:kern w:val="0"/>
                      <w:sz w:val="20"/>
                      <w:szCs w:val="20"/>
                      <w:lang w:eastAsia="zh-CN"/>
                    </w:rPr>
                    <w:tab/>
                  </w:r>
                  <w:r>
                    <w:rPr>
                      <w:rFonts w:hint="eastAsia" w:ascii="Times New Roman" w:hAnsi="宋体" w:cs="宋体"/>
                      <w:color w:val="auto"/>
                      <w:kern w:val="0"/>
                      <w:sz w:val="20"/>
                      <w:szCs w:val="20"/>
                    </w:rPr>
                    <w:t>近三年境内上市的制造业</w:t>
                  </w:r>
                  <w:r>
                    <w:rPr>
                      <w:rFonts w:hint="eastAsia" w:ascii="Times New Roman" w:hAnsi="宋体" w:cs="宋体"/>
                      <w:color w:val="auto"/>
                      <w:kern w:val="0"/>
                      <w:sz w:val="20"/>
                      <w:szCs w:val="20"/>
                      <w:lang w:eastAsia="zh-CN"/>
                    </w:rPr>
                    <w:t>企业</w:t>
                  </w:r>
                  <w:r>
                    <w:rPr>
                      <w:rFonts w:hint="eastAsia" w:ascii="Times New Roman" w:hAnsi="宋体" w:cs="宋体"/>
                      <w:color w:val="auto"/>
                      <w:kern w:val="0"/>
                      <w:sz w:val="20"/>
                      <w:szCs w:val="20"/>
                    </w:rPr>
                    <w:t>，且上一年</w:t>
                  </w:r>
                  <w:r>
                    <w:rPr>
                      <w:rFonts w:hint="eastAsia" w:ascii="Times New Roman" w:hAnsi="宋体" w:cs="宋体"/>
                      <w:color w:val="auto"/>
                      <w:kern w:val="0"/>
                      <w:sz w:val="20"/>
                      <w:szCs w:val="20"/>
                      <w:lang w:eastAsia="zh-CN"/>
                    </w:rPr>
                    <w:t>产值</w:t>
                  </w:r>
                  <w:r>
                    <w:rPr>
                      <w:rFonts w:hint="eastAsia" w:ascii="Times New Roman" w:hAnsi="宋体" w:cs="宋体"/>
                      <w:color w:val="auto"/>
                      <w:kern w:val="0"/>
                      <w:sz w:val="20"/>
                      <w:szCs w:val="20"/>
                    </w:rPr>
                    <w:t>正增长</w:t>
                  </w:r>
                  <w:r>
                    <w:rPr>
                      <w:rFonts w:hint="eastAsia" w:ascii="Times New Roman" w:hAnsi="宋体" w:cs="宋体"/>
                      <w:color w:val="auto"/>
                      <w:kern w:val="0"/>
                      <w:sz w:val="20"/>
                      <w:szCs w:val="20"/>
                      <w:lang w:eastAsia="zh-CN"/>
                    </w:rPr>
                    <w:t>的</w:t>
                  </w:r>
                  <w:r>
                    <w:rPr>
                      <w:rFonts w:hint="eastAsia" w:ascii="Times New Roman" w:hAnsi="宋体" w:cs="宋体"/>
                      <w:color w:val="auto"/>
                      <w:kern w:val="0"/>
                      <w:sz w:val="20"/>
                      <w:szCs w:val="20"/>
                      <w:lang w:val="en-US" w:eastAsia="zh-CN"/>
                    </w:rPr>
                    <w:t>企业</w:t>
                  </w: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0"/>
                      <w:szCs w:val="20"/>
                    </w:rPr>
                    <w:sym w:font="Wingdings 2" w:char="00A3"/>
                  </w:r>
                </w:p>
              </w:tc>
            </w:tr>
          </w:tbl>
          <w:p>
            <w:pPr>
              <w:widowControl/>
              <w:jc w:val="center"/>
              <w:rPr>
                <w:rFonts w:hint="eastAsia" w:ascii="Times New Roman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611" w:type="dxa"/>
            <w:gridSpan w:val="10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二、评分指标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611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前三年</w:t>
            </w:r>
            <w:r>
              <w:rPr>
                <w:rFonts w:hint="eastAsia" w:ascii="Times New Roman" w:hAnsi="宋体" w:cs="宋体"/>
                <w:b/>
                <w:kern w:val="0"/>
                <w:sz w:val="20"/>
                <w:szCs w:val="20"/>
              </w:rPr>
              <w:t>经营情况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及本年度预测经营情况</w:t>
            </w:r>
            <w:r>
              <w:rPr>
                <w:rFonts w:hint="eastAsia" w:ascii="Times New Roman" w:hAnsi="宋体" w:cs="宋体"/>
                <w:b/>
                <w:kern w:val="0"/>
                <w:sz w:val="20"/>
                <w:szCs w:val="20"/>
              </w:rPr>
              <w:t>（万元，精确到小数点后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宋体" w:cs="宋体"/>
                <w:b/>
                <w:kern w:val="0"/>
                <w:sz w:val="20"/>
                <w:szCs w:val="20"/>
              </w:rPr>
              <w:t>位数）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财务指标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FF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0"/>
                <w:szCs w:val="20"/>
              </w:rPr>
              <w:t>年度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FF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0"/>
                <w:szCs w:val="20"/>
              </w:rPr>
              <w:t>年度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FF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0"/>
                <w:szCs w:val="20"/>
              </w:rPr>
              <w:t>年度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FF0000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0"/>
                <w:szCs w:val="20"/>
              </w:rPr>
              <w:t>年度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FF0000"/>
                <w:kern w:val="0"/>
                <w:sz w:val="20"/>
                <w:szCs w:val="20"/>
              </w:rPr>
              <w:t>（预计）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FF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FF0000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ascii="宋体" w:hAnsi="宋体"/>
                <w:b/>
                <w:bCs/>
                <w:color w:val="FF0000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0"/>
                <w:szCs w:val="20"/>
                <w:highlight w:val="none"/>
              </w:rPr>
              <w:t>年度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FF0000"/>
                <w:kern w:val="0"/>
                <w:sz w:val="20"/>
                <w:szCs w:val="20"/>
                <w:highlight w:val="none"/>
              </w:rPr>
              <w:t>（预计）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26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基准指标（100分）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highlight w:val="none"/>
                <w:lang w:eastAsia="zh-CN"/>
              </w:rPr>
              <w:t>产值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highlight w:val="none"/>
                <w:lang w:eastAsia="zh-CN"/>
              </w:rPr>
              <w:t>产值增速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highlight w:val="none"/>
              </w:rPr>
              <w:t>（%）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lang w:eastAsia="zh-CN"/>
              </w:rPr>
              <w:t>固定资产投资总额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利润总额（万元）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highlight w:val="none"/>
              </w:rPr>
              <w:t>资产总额（万元）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highlight w:val="none"/>
              </w:rPr>
              <w:t>资产利润率（%）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税收贡献（万元）（实缴税+进出口退税）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税收贡献增长率（%）（实缴税+进出口退税）</w:t>
            </w:r>
          </w:p>
        </w:tc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061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加分指标（最高20分）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研发费用（万元）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研发费用占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  <w:lang w:eastAsia="zh-CN"/>
              </w:rPr>
              <w:t>产值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比例（%）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0"/>
                <w:szCs w:val="20"/>
                <w:highlight w:val="none"/>
                <w:lang w:val="en-US" w:eastAsia="zh-CN"/>
              </w:rPr>
              <w:t>2023年有效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0"/>
                <w:szCs w:val="20"/>
                <w:highlight w:val="none"/>
              </w:rPr>
              <w:t>专利情况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FF0000"/>
                <w:kern w:val="0"/>
                <w:sz w:val="20"/>
                <w:szCs w:val="20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highlight w:val="none"/>
              </w:rPr>
              <w:t>项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FF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highlight w:val="none"/>
              </w:rPr>
              <w:t>PCT专利</w:t>
            </w:r>
          </w:p>
        </w:tc>
        <w:tc>
          <w:tcPr>
            <w:tcW w:w="166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FF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FF0000"/>
                <w:kern w:val="0"/>
                <w:sz w:val="20"/>
                <w:szCs w:val="20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highlight w:val="none"/>
              </w:rPr>
              <w:t>项发明专利授权</w:t>
            </w:r>
          </w:p>
        </w:tc>
        <w:tc>
          <w:tcPr>
            <w:tcW w:w="13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FF0000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项实用新型专利</w:t>
            </w:r>
          </w:p>
        </w:tc>
        <w:tc>
          <w:tcPr>
            <w:tcW w:w="12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重大项目</w:t>
            </w:r>
          </w:p>
        </w:tc>
        <w:tc>
          <w:tcPr>
            <w:tcW w:w="58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b/>
                <w:bCs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/>
              </w:rPr>
              <w:t>镇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级重大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/>
              </w:rPr>
              <w:t>建设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项目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</w:tc>
        <w:tc>
          <w:tcPr>
            <w:tcW w:w="1343" w:type="dxa"/>
            <w:noWrap w:val="0"/>
            <w:vAlign w:val="center"/>
          </w:tcPr>
          <w:p>
            <w:pPr>
              <w:widowControl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eastAsia="zh-CN"/>
              </w:rPr>
              <w:t>上市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情况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上市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企业（含境内外）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sym w:font="Wingdings 2" w:char="00A3"/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排队企业（中国证监会、上交所已受理）□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在广东证监局备案企业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sym w:font="Wingdings 2" w:char="00A3"/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上市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后备企业和新三板挂牌企业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sym w:font="Wingdings 2" w:char="00A3"/>
            </w:r>
          </w:p>
        </w:tc>
        <w:tc>
          <w:tcPr>
            <w:tcW w:w="1343" w:type="dxa"/>
            <w:noWrap w:val="0"/>
            <w:vAlign w:val="center"/>
          </w:tcPr>
          <w:p>
            <w:pPr>
              <w:widowControl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企业称号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eastAsia="zh-CN"/>
              </w:rPr>
              <w:t>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专精特新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eastAsia="zh-CN"/>
              </w:rPr>
              <w:t>中小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企业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省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eastAsia="zh-CN"/>
              </w:rPr>
              <w:t>级工业设计中心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高新技术企业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eastAsia="zh-CN"/>
              </w:rPr>
              <w:t>瞪羚企业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</w:tc>
        <w:tc>
          <w:tcPr>
            <w:tcW w:w="134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eastAsia="zh-CN"/>
              </w:rPr>
              <w:t>其他：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u w:val="singl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上年进出口额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（万元）</w:t>
            </w:r>
          </w:p>
        </w:tc>
        <w:tc>
          <w:tcPr>
            <w:tcW w:w="7214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</w:rPr>
              <w:t>上年进出口增长率（%）</w:t>
            </w:r>
          </w:p>
        </w:tc>
        <w:tc>
          <w:tcPr>
            <w:tcW w:w="7214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品牌认证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※资质认证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Style w:val="4"/>
                <w:rFonts w:hint="default" w:ascii="Times New Roman" w:hAnsi="Times New Roman" w:eastAsia="宋体"/>
                <w:color w:val="auto"/>
                <w:sz w:val="20"/>
                <w:szCs w:val="20"/>
              </w:rPr>
              <w:t>中国驰名商标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center"/>
              <w:rPr>
                <w:rStyle w:val="5"/>
                <w:rFonts w:hint="default" w:ascii="Times New Roman" w:hAnsi="Times New Roman" w:eastAsia="宋体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AEO高级认证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eastAsia="zh-CN"/>
              </w:rPr>
              <w:t>人才引进培育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Style w:val="4"/>
                <w:rFonts w:hint="default" w:ascii="Times New Roman" w:hAnsi="Times New Roman" w:eastAsia="宋体"/>
                <w:color w:val="auto"/>
                <w:sz w:val="20"/>
                <w:szCs w:val="20"/>
              </w:rPr>
            </w:pPr>
            <w:r>
              <w:rPr>
                <w:rStyle w:val="4"/>
                <w:rFonts w:hint="eastAsia" w:ascii="Times New Roman" w:hAnsi="Times New Roman" w:eastAsia="宋体"/>
                <w:color w:val="auto"/>
                <w:sz w:val="20"/>
                <w:szCs w:val="20"/>
                <w:lang w:eastAsia="zh-CN"/>
              </w:rPr>
              <w:t>引进</w:t>
            </w:r>
            <w:r>
              <w:rPr>
                <w:rStyle w:val="4"/>
                <w:rFonts w:hint="eastAsia" w:ascii="Times New Roman" w:hAnsi="Times New Roman" w:eastAsia="宋体"/>
                <w:color w:val="auto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Style w:val="4"/>
                <w:rFonts w:hint="eastAsia" w:ascii="Times New Roman" w:hAnsi="Times New Roman" w:eastAsia="宋体"/>
                <w:color w:val="auto"/>
                <w:sz w:val="20"/>
                <w:szCs w:val="20"/>
                <w:u w:val="none"/>
                <w:lang w:val="en-US" w:eastAsia="zh-CN"/>
              </w:rPr>
              <w:t>名（国家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Style w:val="4"/>
                <w:rFonts w:hint="eastAsia" w:ascii="Times New Roman" w:hAnsi="Times New Roman" w:eastAsia="宋体"/>
                <w:color w:val="auto"/>
                <w:sz w:val="20"/>
                <w:szCs w:val="20"/>
                <w:u w:val="none"/>
                <w:lang w:val="en-US" w:eastAsia="zh-CN"/>
              </w:rPr>
              <w:t>省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Style w:val="4"/>
                <w:rFonts w:hint="eastAsia" w:ascii="Times New Roman" w:hAnsi="Times New Roman" w:eastAsia="宋体"/>
                <w:color w:val="auto"/>
                <w:sz w:val="20"/>
                <w:szCs w:val="20"/>
                <w:u w:val="none"/>
                <w:lang w:val="en-US" w:eastAsia="zh-CN"/>
              </w:rPr>
              <w:t>市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Style w:val="4"/>
                <w:rFonts w:hint="eastAsia" w:ascii="Times New Roman" w:hAnsi="Times New Roman" w:eastAsia="宋体"/>
                <w:color w:val="auto"/>
                <w:sz w:val="20"/>
                <w:szCs w:val="20"/>
                <w:u w:val="none"/>
                <w:lang w:val="en-US" w:eastAsia="zh-CN"/>
              </w:rPr>
              <w:t>人才计划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参与研究生联合培养3名研究生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引进一名博士（副高）以上人才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eastAsia="zh-CN"/>
              </w:rPr>
              <w:t>行业类别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Times New Roman" w:hAnsi="Times New Roman" w:eastAsia="宋体"/>
                <w:color w:val="auto"/>
                <w:sz w:val="20"/>
                <w:szCs w:val="20"/>
                <w:lang w:eastAsia="zh-CN"/>
              </w:rPr>
              <w:t>新一代电子信息、高端装备制造、纺织服装鞋帽、食品饮料等四个支柱产业</w:t>
            </w:r>
            <w:r>
              <w:rPr>
                <w:rStyle w:val="4"/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</w:tc>
        <w:tc>
          <w:tcPr>
            <w:tcW w:w="388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软件与信息服务、新材料、新能源、生物医药及高端医疗器械、半导体及集成电路等五个新兴产业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926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hint="default" w:ascii="Times New Roman" w:hAnsi="Times New Roman" w:eastAsia="宋体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合计（最高120分）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hint="default" w:ascii="Times New Roman" w:hAnsi="Times New Roman" w:eastAsia="宋体"/>
                <w:sz w:val="20"/>
                <w:szCs w:val="20"/>
                <w:highlight w:val="yellow"/>
              </w:rPr>
            </w:pPr>
          </w:p>
        </w:tc>
      </w:tr>
    </w:tbl>
    <w:p>
      <w:pPr>
        <w:spacing w:line="560" w:lineRule="exact"/>
        <w:ind w:right="640"/>
        <w:rPr>
          <w:rFonts w:ascii="Times New Roman" w:hAnsi="宋体" w:cs="宋体"/>
          <w:b/>
          <w:bCs/>
          <w:kern w:val="0"/>
          <w:sz w:val="20"/>
          <w:szCs w:val="20"/>
          <w:highlight w:val="yellow"/>
        </w:rPr>
      </w:pPr>
      <w:r>
        <w:rPr>
          <w:rFonts w:hint="eastAsia" w:ascii="Times New Roman" w:hAnsi="宋体" w:cs="宋体"/>
          <w:b/>
          <w:bCs/>
          <w:kern w:val="0"/>
          <w:sz w:val="20"/>
          <w:szCs w:val="20"/>
        </w:rPr>
        <w:t>备注：红色字为申报时必填项。</w:t>
      </w:r>
    </w:p>
    <w:p/>
    <w:sectPr>
      <w:pgSz w:w="11906" w:h="16838"/>
      <w:pgMar w:top="1701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NTQxMTgzMTI1NGI2Y2M4ZjdhOGUzZmNjMGY5OGYifQ=="/>
  </w:docVars>
  <w:rsids>
    <w:rsidRoot w:val="00000000"/>
    <w:rsid w:val="01646B46"/>
    <w:rsid w:val="02DA4372"/>
    <w:rsid w:val="23F87B9F"/>
    <w:rsid w:val="3A4C6C25"/>
    <w:rsid w:val="444A6219"/>
    <w:rsid w:val="4E937D1C"/>
    <w:rsid w:val="55EE36DA"/>
    <w:rsid w:val="5C1A5891"/>
    <w:rsid w:val="6088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2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6">
    <w:name w:val="font11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762</Words>
  <Characters>792</Characters>
  <Lines>0</Lines>
  <Paragraphs>0</Paragraphs>
  <TotalTime>0</TotalTime>
  <ScaleCrop>false</ScaleCrop>
  <LinksUpToDate>false</LinksUpToDate>
  <CharactersWithSpaces>852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2024-07-02T06:39:00Z</dcterms:created>
  <dc:creator>Administrator</dc:creator>
  <cp:lastModifiedBy>LgN</cp:lastModifiedBy>
  <dcterms:modified xsi:type="dcterms:W3CDTF">2024-07-03T08:56:14Z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C4F5CC7C3D9D4F8B92B19FE00130FEF0_12</vt:lpwstr>
  </property>
</Properties>
</file>