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adjustRightInd w:val="0"/>
        <w:snapToGrid w:val="0"/>
        <w:jc w:val="left"/>
        <w:rPr>
          <w:rFonts w:hint="eastAsia" w:eastAsia="方正小标宋简体"/>
          <w:sz w:val="44"/>
          <w:szCs w:val="44"/>
          <w:u w:val="none"/>
          <w:lang w:eastAsia="zh-CN"/>
        </w:rPr>
      </w:pPr>
      <w:r>
        <w:rPr>
          <w:rFonts w:hint="eastAsia" w:ascii="方正小标宋简体" w:eastAsia="方正小标宋简体"/>
          <w:sz w:val="31"/>
          <w:szCs w:val="31"/>
          <w:u w:val="none"/>
        </w:rPr>
        <w:t>附件</w:t>
      </w:r>
    </w:p>
    <w:p>
      <w:pPr>
        <w:topLinePunct/>
        <w:autoSpaceDE w:val="0"/>
        <w:autoSpaceDN w:val="0"/>
        <w:snapToGrid w:val="0"/>
        <w:spacing w:line="600" w:lineRule="exact"/>
        <w:jc w:val="center"/>
        <w:rPr>
          <w:rFonts w:hint="eastAsia" w:eastAsia="方正小标宋简体"/>
          <w:color w:val="auto"/>
          <w:sz w:val="44"/>
          <w:szCs w:val="44"/>
          <w:highlight w:val="none"/>
          <w:u w:val="none"/>
          <w:lang w:eastAsia="zh-CN"/>
        </w:rPr>
      </w:pPr>
      <w:r>
        <w:rPr>
          <w:rFonts w:hint="eastAsia" w:eastAsia="方正小标宋简体"/>
          <w:color w:val="auto"/>
          <w:sz w:val="44"/>
          <w:szCs w:val="44"/>
          <w:highlight w:val="none"/>
          <w:u w:val="none"/>
          <w:lang w:eastAsia="zh-CN"/>
        </w:rPr>
        <w:t>高埗镇</w:t>
      </w:r>
      <w:r>
        <w:rPr>
          <w:rFonts w:eastAsia="方正小标宋简体"/>
          <w:color w:val="auto"/>
          <w:sz w:val="44"/>
          <w:szCs w:val="44"/>
          <w:highlight w:val="none"/>
          <w:u w:val="none"/>
        </w:rPr>
        <w:t>农村集体资产管理实施</w:t>
      </w:r>
      <w:r>
        <w:rPr>
          <w:rFonts w:hint="eastAsia" w:eastAsia="方正小标宋简体"/>
          <w:color w:val="auto"/>
          <w:sz w:val="44"/>
          <w:szCs w:val="44"/>
          <w:highlight w:val="none"/>
          <w:u w:val="none"/>
          <w:lang w:eastAsia="zh-CN"/>
        </w:rPr>
        <w:t>细则</w:t>
      </w:r>
    </w:p>
    <w:p>
      <w:pPr>
        <w:topLinePunct/>
        <w:autoSpaceDE w:val="0"/>
        <w:autoSpaceDN w:val="0"/>
        <w:snapToGrid w:val="0"/>
        <w:spacing w:line="600" w:lineRule="exact"/>
        <w:jc w:val="center"/>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(征求意见稿)</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第一章  总则</w:t>
      </w:r>
    </w:p>
    <w:p>
      <w:pPr>
        <w:snapToGrid w:val="0"/>
        <w:spacing w:line="600" w:lineRule="exact"/>
        <w:ind w:firstLine="640" w:firstLineChars="200"/>
        <w:rPr>
          <w:rFonts w:hint="eastAsia" w:eastAsia="仿宋_GB2312"/>
          <w:color w:val="auto"/>
          <w:kern w:val="0"/>
          <w:sz w:val="32"/>
          <w:szCs w:val="32"/>
          <w:highlight w:val="none"/>
          <w:u w:val="none"/>
          <w:lang w:eastAsia="zh-CN"/>
        </w:rPr>
      </w:pPr>
      <w:r>
        <w:rPr>
          <w:rFonts w:eastAsia="黑体"/>
          <w:color w:val="auto"/>
          <w:kern w:val="0"/>
          <w:sz w:val="32"/>
          <w:szCs w:val="32"/>
          <w:highlight w:val="none"/>
          <w:u w:val="none"/>
        </w:rPr>
        <w:t>第一条</w:t>
      </w:r>
      <w:r>
        <w:rPr>
          <w:rFonts w:eastAsia="黑体"/>
          <w:color w:val="auto"/>
          <w:kern w:val="0"/>
          <w:szCs w:val="31"/>
          <w:highlight w:val="none"/>
          <w:u w:val="none"/>
        </w:rPr>
        <w:t xml:space="preserve"> </w:t>
      </w:r>
      <w:r>
        <w:rPr>
          <w:color w:val="auto"/>
          <w:kern w:val="0"/>
          <w:sz w:val="32"/>
          <w:szCs w:val="32"/>
          <w:highlight w:val="none"/>
          <w:u w:val="none"/>
        </w:rPr>
        <w:t>为进一步规范我</w:t>
      </w:r>
      <w:r>
        <w:rPr>
          <w:rFonts w:hint="eastAsia"/>
          <w:color w:val="auto"/>
          <w:kern w:val="0"/>
          <w:sz w:val="32"/>
          <w:szCs w:val="32"/>
          <w:highlight w:val="none"/>
          <w:u w:val="none"/>
          <w:lang w:eastAsia="zh-CN"/>
        </w:rPr>
        <w:t>镇</w:t>
      </w:r>
      <w:r>
        <w:rPr>
          <w:color w:val="auto"/>
          <w:kern w:val="0"/>
          <w:sz w:val="32"/>
          <w:szCs w:val="32"/>
          <w:highlight w:val="none"/>
          <w:u w:val="none"/>
        </w:rPr>
        <w:t>农村集体资产管理，保护集体资产所有者和经营者的合法权益，促进农村集体经济发展，依照《广东省农村集体资产管理条例》《广东省乡村振兴促进条例》《广东省农村集体经济组织管理规定》等规定，制定本</w:t>
      </w:r>
      <w:r>
        <w:rPr>
          <w:rFonts w:hint="eastAsia"/>
          <w:color w:val="auto"/>
          <w:kern w:val="0"/>
          <w:sz w:val="32"/>
          <w:szCs w:val="32"/>
          <w:highlight w:val="none"/>
          <w:u w:val="none"/>
          <w:lang w:eastAsia="zh-CN"/>
        </w:rPr>
        <w:t>细则</w:t>
      </w:r>
      <w:r>
        <w:rPr>
          <w:color w:val="auto"/>
          <w:kern w:val="0"/>
          <w:sz w:val="32"/>
          <w:szCs w:val="32"/>
          <w:highlight w:val="none"/>
          <w:u w:val="none"/>
        </w:rPr>
        <w:t>。</w:t>
      </w:r>
    </w:p>
    <w:p>
      <w:pPr>
        <w:snapToGrid w:val="0"/>
        <w:spacing w:line="600" w:lineRule="exact"/>
        <w:ind w:firstLine="640" w:firstLineChars="200"/>
        <w:rPr>
          <w:b/>
          <w:color w:val="auto"/>
          <w:kern w:val="0"/>
          <w:sz w:val="32"/>
          <w:szCs w:val="32"/>
          <w:highlight w:val="none"/>
          <w:u w:val="none"/>
          <w:lang w:val="en-GB"/>
        </w:rPr>
      </w:pPr>
      <w:r>
        <w:rPr>
          <w:rFonts w:eastAsia="黑体"/>
          <w:color w:val="auto"/>
          <w:kern w:val="0"/>
          <w:sz w:val="32"/>
          <w:szCs w:val="32"/>
          <w:highlight w:val="none"/>
          <w:u w:val="none"/>
        </w:rPr>
        <w:t>第二条</w:t>
      </w:r>
      <w:r>
        <w:rPr>
          <w:rFonts w:eastAsia="黑体"/>
          <w:color w:val="auto"/>
          <w:kern w:val="0"/>
          <w:szCs w:val="31"/>
          <w:highlight w:val="none"/>
          <w:u w:val="none"/>
        </w:rPr>
        <w:t xml:space="preserve"> </w:t>
      </w:r>
      <w:r>
        <w:rPr>
          <w:color w:val="auto"/>
          <w:kern w:val="0"/>
          <w:sz w:val="32"/>
          <w:szCs w:val="32"/>
          <w:highlight w:val="none"/>
          <w:u w:val="none"/>
        </w:rPr>
        <w:t>本</w:t>
      </w:r>
      <w:r>
        <w:rPr>
          <w:rFonts w:hint="eastAsia"/>
          <w:color w:val="auto"/>
          <w:kern w:val="0"/>
          <w:sz w:val="32"/>
          <w:szCs w:val="32"/>
          <w:highlight w:val="none"/>
          <w:u w:val="none"/>
          <w:lang w:eastAsia="zh-CN"/>
        </w:rPr>
        <w:t>细则</w:t>
      </w:r>
      <w:r>
        <w:rPr>
          <w:color w:val="auto"/>
          <w:kern w:val="0"/>
          <w:sz w:val="32"/>
          <w:szCs w:val="32"/>
          <w:highlight w:val="none"/>
          <w:u w:val="none"/>
          <w:lang w:val="en-GB"/>
        </w:rPr>
        <w:t>适用于本</w:t>
      </w:r>
      <w:r>
        <w:rPr>
          <w:rFonts w:hint="eastAsia"/>
          <w:color w:val="auto"/>
          <w:kern w:val="0"/>
          <w:sz w:val="32"/>
          <w:szCs w:val="32"/>
          <w:highlight w:val="none"/>
          <w:u w:val="none"/>
          <w:lang w:val="en-GB" w:eastAsia="zh-CN"/>
        </w:rPr>
        <w:t>镇</w:t>
      </w:r>
      <w:r>
        <w:rPr>
          <w:color w:val="auto"/>
          <w:kern w:val="0"/>
          <w:sz w:val="32"/>
          <w:szCs w:val="32"/>
          <w:highlight w:val="none"/>
          <w:u w:val="none"/>
          <w:lang w:val="en-GB"/>
        </w:rPr>
        <w:t>行政区域内农村集体资产的管理活动。</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lang w:val="en-GB"/>
        </w:rPr>
        <w:t>本</w:t>
      </w:r>
      <w:r>
        <w:rPr>
          <w:rFonts w:hint="eastAsia"/>
          <w:color w:val="auto"/>
          <w:kern w:val="0"/>
          <w:sz w:val="32"/>
          <w:szCs w:val="32"/>
          <w:highlight w:val="none"/>
          <w:u w:val="none"/>
          <w:lang w:val="en-GB" w:eastAsia="zh-CN"/>
        </w:rPr>
        <w:t>细则</w:t>
      </w:r>
      <w:r>
        <w:rPr>
          <w:color w:val="auto"/>
          <w:kern w:val="0"/>
          <w:sz w:val="32"/>
          <w:szCs w:val="32"/>
          <w:highlight w:val="none"/>
          <w:u w:val="none"/>
          <w:lang w:val="en-GB"/>
        </w:rPr>
        <w:t>所称农村集体经济组织（以下简称</w:t>
      </w:r>
      <w:r>
        <w:rPr>
          <w:rFonts w:hint="eastAsia"/>
          <w:color w:val="auto"/>
          <w:kern w:val="0"/>
          <w:sz w:val="32"/>
          <w:szCs w:val="32"/>
          <w:highlight w:val="none"/>
          <w:u w:val="none"/>
          <w:lang w:val="en-GB"/>
        </w:rPr>
        <w:t>“</w:t>
      </w:r>
      <w:r>
        <w:rPr>
          <w:color w:val="auto"/>
          <w:kern w:val="0"/>
          <w:sz w:val="32"/>
          <w:szCs w:val="32"/>
          <w:highlight w:val="none"/>
          <w:u w:val="none"/>
          <w:lang w:val="en-GB"/>
        </w:rPr>
        <w:t>集体经济组织</w:t>
      </w:r>
      <w:r>
        <w:rPr>
          <w:rFonts w:hint="eastAsia"/>
          <w:color w:val="auto"/>
          <w:kern w:val="0"/>
          <w:sz w:val="32"/>
          <w:szCs w:val="32"/>
          <w:highlight w:val="none"/>
          <w:u w:val="none"/>
          <w:lang w:val="en-GB"/>
        </w:rPr>
        <w:t>”</w:t>
      </w:r>
      <w:r>
        <w:rPr>
          <w:color w:val="auto"/>
          <w:kern w:val="0"/>
          <w:sz w:val="32"/>
          <w:szCs w:val="32"/>
          <w:highlight w:val="none"/>
          <w:u w:val="none"/>
          <w:lang w:val="en-GB"/>
        </w:rPr>
        <w:t>），是指原生产大队、生产队建制经过改革、改造、改组形成的合作经济组织，主要包括股份合作经济联合社（或称股份经济联合社，以下简称</w:t>
      </w:r>
      <w:r>
        <w:rPr>
          <w:rFonts w:hint="eastAsia"/>
          <w:color w:val="auto"/>
          <w:kern w:val="0"/>
          <w:sz w:val="32"/>
          <w:szCs w:val="32"/>
          <w:highlight w:val="none"/>
          <w:u w:val="none"/>
          <w:lang w:val="en-GB"/>
        </w:rPr>
        <w:t>“</w:t>
      </w:r>
      <w:r>
        <w:rPr>
          <w:color w:val="auto"/>
          <w:kern w:val="0"/>
          <w:sz w:val="32"/>
          <w:szCs w:val="32"/>
          <w:highlight w:val="none"/>
          <w:u w:val="none"/>
          <w:lang w:val="en-GB"/>
        </w:rPr>
        <w:t>经联社</w:t>
      </w:r>
      <w:r>
        <w:rPr>
          <w:rFonts w:hint="eastAsia"/>
          <w:color w:val="auto"/>
          <w:kern w:val="0"/>
          <w:sz w:val="32"/>
          <w:szCs w:val="32"/>
          <w:highlight w:val="none"/>
          <w:u w:val="none"/>
          <w:lang w:val="en-GB"/>
        </w:rPr>
        <w:t>”</w:t>
      </w:r>
      <w:r>
        <w:rPr>
          <w:color w:val="auto"/>
          <w:kern w:val="0"/>
          <w:sz w:val="32"/>
          <w:szCs w:val="32"/>
          <w:highlight w:val="none"/>
          <w:u w:val="none"/>
          <w:lang w:val="en-GB"/>
        </w:rPr>
        <w:t>）和股份合作经济社（或称股份经济合作社，以下简称</w:t>
      </w:r>
      <w:r>
        <w:rPr>
          <w:rFonts w:hint="eastAsia"/>
          <w:color w:val="auto"/>
          <w:kern w:val="0"/>
          <w:sz w:val="32"/>
          <w:szCs w:val="32"/>
          <w:highlight w:val="none"/>
          <w:u w:val="none"/>
          <w:lang w:val="en-GB"/>
        </w:rPr>
        <w:t>“</w:t>
      </w:r>
      <w:r>
        <w:rPr>
          <w:color w:val="auto"/>
          <w:kern w:val="0"/>
          <w:sz w:val="32"/>
          <w:szCs w:val="32"/>
          <w:highlight w:val="none"/>
          <w:u w:val="none"/>
          <w:lang w:val="en-GB"/>
        </w:rPr>
        <w:t>经济社</w:t>
      </w:r>
      <w:r>
        <w:rPr>
          <w:rFonts w:hint="eastAsia"/>
          <w:color w:val="auto"/>
          <w:kern w:val="0"/>
          <w:sz w:val="32"/>
          <w:szCs w:val="32"/>
          <w:highlight w:val="none"/>
          <w:u w:val="none"/>
          <w:lang w:val="en-GB"/>
        </w:rPr>
        <w:t>”</w:t>
      </w:r>
      <w:r>
        <w:rPr>
          <w:color w:val="auto"/>
          <w:kern w:val="0"/>
          <w:sz w:val="32"/>
          <w:szCs w:val="32"/>
          <w:highlight w:val="none"/>
          <w:u w:val="none"/>
          <w:lang w:val="en-GB"/>
        </w:rPr>
        <w:t>）。</w:t>
      </w:r>
    </w:p>
    <w:p>
      <w:pPr>
        <w:snapToGrid w:val="0"/>
        <w:spacing w:line="600" w:lineRule="exact"/>
        <w:ind w:firstLine="640" w:firstLineChars="200"/>
        <w:rPr>
          <w:color w:val="auto"/>
          <w:kern w:val="0"/>
          <w:sz w:val="32"/>
          <w:szCs w:val="32"/>
          <w:highlight w:val="none"/>
          <w:u w:val="none"/>
          <w:lang w:val="en-GB"/>
        </w:rPr>
      </w:pPr>
      <w:r>
        <w:rPr>
          <w:rFonts w:hint="eastAsia"/>
          <w:color w:val="auto"/>
          <w:kern w:val="0"/>
          <w:sz w:val="32"/>
          <w:szCs w:val="32"/>
          <w:highlight w:val="none"/>
          <w:u w:val="none"/>
          <w:lang w:eastAsia="zh-CN"/>
        </w:rPr>
        <w:t>本细则</w:t>
      </w:r>
      <w:r>
        <w:rPr>
          <w:color w:val="auto"/>
          <w:kern w:val="0"/>
          <w:sz w:val="32"/>
          <w:szCs w:val="32"/>
          <w:highlight w:val="none"/>
          <w:u w:val="none"/>
        </w:rPr>
        <w:t>所称农村集体资产是指集体经济组织成员集体所有的资产。</w:t>
      </w:r>
      <w:r>
        <w:rPr>
          <w:color w:val="auto"/>
          <w:kern w:val="0"/>
          <w:sz w:val="32"/>
          <w:szCs w:val="32"/>
          <w:highlight w:val="none"/>
          <w:u w:val="none"/>
          <w:lang w:val="en-GB"/>
        </w:rPr>
        <w:t>集体经济组织的资产属全体成员（股东）所有。</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第三条</w:t>
      </w:r>
      <w:r>
        <w:rPr>
          <w:rFonts w:eastAsia="黑体"/>
          <w:color w:val="auto"/>
          <w:kern w:val="0"/>
          <w:szCs w:val="31"/>
          <w:highlight w:val="none"/>
          <w:u w:val="none"/>
        </w:rPr>
        <w:t xml:space="preserve"> </w:t>
      </w:r>
      <w:r>
        <w:rPr>
          <w:color w:val="auto"/>
          <w:kern w:val="0"/>
          <w:sz w:val="32"/>
          <w:szCs w:val="32"/>
          <w:highlight w:val="none"/>
          <w:u w:val="none"/>
        </w:rPr>
        <w:t>集体经济组织在村党组织的领导和村民委员会的监督下，依法享有独立进行经济活动的自主权，其合法权益受法律保护。</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第四条</w:t>
      </w:r>
      <w:r>
        <w:rPr>
          <w:rFonts w:eastAsia="黑体"/>
          <w:color w:val="auto"/>
          <w:kern w:val="0"/>
          <w:szCs w:val="31"/>
          <w:highlight w:val="none"/>
          <w:u w:val="none"/>
        </w:rPr>
        <w:t xml:space="preserve"> </w:t>
      </w:r>
      <w:r>
        <w:rPr>
          <w:color w:val="auto"/>
          <w:kern w:val="0"/>
          <w:sz w:val="32"/>
          <w:szCs w:val="32"/>
          <w:highlight w:val="none"/>
          <w:u w:val="none"/>
        </w:rPr>
        <w:t>集体经济组织应自觉接受市有关部门和镇人民政府的指导和监督，并依法实行民主决策、民主管理和民主监督。</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集体资产管理工作应作为</w:t>
      </w:r>
      <w:r>
        <w:rPr>
          <w:rFonts w:hint="eastAsia"/>
          <w:color w:val="auto"/>
          <w:kern w:val="0"/>
          <w:sz w:val="32"/>
          <w:szCs w:val="32"/>
          <w:highlight w:val="none"/>
          <w:u w:val="none"/>
          <w:lang w:eastAsia="zh-CN"/>
        </w:rPr>
        <w:t>村党组织、</w:t>
      </w:r>
      <w:r>
        <w:rPr>
          <w:color w:val="auto"/>
          <w:kern w:val="0"/>
          <w:sz w:val="32"/>
          <w:szCs w:val="32"/>
          <w:highlight w:val="none"/>
          <w:u w:val="none"/>
        </w:rPr>
        <w:t>村民委员会及集体经济组织理事会成员工作绩效评价的重要内容。</w:t>
      </w:r>
    </w:p>
    <w:p>
      <w:pPr>
        <w:snapToGrid w:val="0"/>
        <w:spacing w:line="600" w:lineRule="exact"/>
        <w:ind w:firstLine="600"/>
        <w:rPr>
          <w:rFonts w:hint="eastAsia"/>
          <w:color w:val="auto"/>
          <w:kern w:val="0"/>
          <w:sz w:val="32"/>
          <w:szCs w:val="32"/>
          <w:highlight w:val="none"/>
          <w:u w:val="none"/>
          <w:lang w:eastAsia="zh-CN"/>
        </w:rPr>
      </w:pPr>
      <w:r>
        <w:rPr>
          <w:color w:val="auto"/>
          <w:kern w:val="0"/>
          <w:sz w:val="32"/>
          <w:szCs w:val="32"/>
          <w:highlight w:val="none"/>
          <w:u w:val="none"/>
        </w:rPr>
        <w:t>农村集体资产管理工作经费列入</w:t>
      </w:r>
      <w:r>
        <w:rPr>
          <w:rFonts w:hint="eastAsia"/>
          <w:color w:val="auto"/>
          <w:kern w:val="0"/>
          <w:sz w:val="32"/>
          <w:szCs w:val="32"/>
          <w:highlight w:val="none"/>
          <w:u w:val="none"/>
          <w:lang w:eastAsia="zh-CN"/>
        </w:rPr>
        <w:t>镇财政预算</w:t>
      </w:r>
      <w:r>
        <w:rPr>
          <w:color w:val="auto"/>
          <w:kern w:val="0"/>
          <w:sz w:val="32"/>
          <w:szCs w:val="32"/>
          <w:highlight w:val="none"/>
          <w:u w:val="none"/>
        </w:rPr>
        <w:t>。</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第二章  管理机构</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第五条</w:t>
      </w:r>
      <w:r>
        <w:rPr>
          <w:rFonts w:eastAsia="黑体"/>
          <w:color w:val="auto"/>
          <w:kern w:val="0"/>
          <w:szCs w:val="31"/>
          <w:highlight w:val="none"/>
          <w:u w:val="none"/>
        </w:rPr>
        <w:t xml:space="preserve"> </w:t>
      </w:r>
      <w:r>
        <w:rPr>
          <w:color w:val="auto"/>
          <w:kern w:val="0"/>
          <w:sz w:val="32"/>
          <w:szCs w:val="32"/>
          <w:highlight w:val="none"/>
          <w:u w:val="none"/>
        </w:rPr>
        <w:t>市农业农村局、农村集体资产管理办公室负责指导全市农村集体资产管理工作，并依照</w:t>
      </w:r>
      <w:r>
        <w:rPr>
          <w:bCs/>
          <w:color w:val="auto"/>
          <w:kern w:val="0"/>
          <w:sz w:val="32"/>
          <w:szCs w:val="32"/>
          <w:highlight w:val="none"/>
          <w:u w:val="none"/>
        </w:rPr>
        <w:t>有关法律、法规、规章及</w:t>
      </w:r>
      <w:r>
        <w:rPr>
          <w:rFonts w:hint="eastAsia"/>
          <w:color w:val="auto"/>
          <w:kern w:val="0"/>
          <w:sz w:val="32"/>
          <w:szCs w:val="32"/>
          <w:highlight w:val="none"/>
          <w:u w:val="none"/>
          <w:lang w:eastAsia="zh-CN"/>
        </w:rPr>
        <w:t>《东莞市农村（社区）集体资产管理实施办法》</w:t>
      </w:r>
      <w:r>
        <w:rPr>
          <w:color w:val="auto"/>
          <w:kern w:val="0"/>
          <w:sz w:val="32"/>
          <w:szCs w:val="32"/>
          <w:highlight w:val="none"/>
          <w:u w:val="none"/>
        </w:rPr>
        <w:t>的规定对农村集体资产管理实施监督。其他有关部门按照各自职责对农村集体资产管理工作进行指导和监督。</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lang w:val="en-GB"/>
        </w:rPr>
        <w:t>第六条</w:t>
      </w:r>
      <w:r>
        <w:rPr>
          <w:rFonts w:eastAsia="黑体"/>
          <w:color w:val="auto"/>
          <w:kern w:val="0"/>
          <w:szCs w:val="31"/>
          <w:highlight w:val="none"/>
          <w:u w:val="none"/>
        </w:rPr>
        <w:t xml:space="preserve"> </w:t>
      </w:r>
      <w:r>
        <w:rPr>
          <w:color w:val="auto"/>
          <w:kern w:val="0"/>
          <w:sz w:val="32"/>
          <w:szCs w:val="32"/>
          <w:highlight w:val="none"/>
          <w:u w:val="none"/>
        </w:rPr>
        <w:t>镇农村集体资产管理机构代表镇人民政府具体指导监督本镇集体经济组织的财务会计、预决算管理、收益分配统计、财务公开、民主管理以及清产核资、资产评估、产权界定和产权交易等工作。</w:t>
      </w:r>
    </w:p>
    <w:p>
      <w:pPr>
        <w:snapToGrid w:val="0"/>
        <w:spacing w:line="600" w:lineRule="exact"/>
        <w:ind w:firstLine="640" w:firstLineChars="200"/>
        <w:rPr>
          <w:bCs/>
          <w:color w:val="auto"/>
          <w:kern w:val="0"/>
          <w:sz w:val="32"/>
          <w:szCs w:val="32"/>
          <w:highlight w:val="none"/>
          <w:u w:val="none"/>
        </w:rPr>
      </w:pPr>
      <w:r>
        <w:rPr>
          <w:bCs/>
          <w:color w:val="auto"/>
          <w:kern w:val="0"/>
          <w:sz w:val="32"/>
          <w:szCs w:val="32"/>
          <w:highlight w:val="none"/>
          <w:u w:val="none"/>
        </w:rPr>
        <w:t>镇纪检监察、审计机构及其他有关部门按照各自职责开展农村审计、集体经济组织相关重大事项审查等工作。</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rPr>
        <w:t>第七条</w:t>
      </w:r>
      <w:r>
        <w:rPr>
          <w:rFonts w:eastAsia="黑体"/>
          <w:color w:val="auto"/>
          <w:kern w:val="0"/>
          <w:szCs w:val="31"/>
          <w:highlight w:val="none"/>
          <w:u w:val="none"/>
        </w:rPr>
        <w:t xml:space="preserve"> </w:t>
      </w:r>
      <w:r>
        <w:rPr>
          <w:color w:val="auto"/>
          <w:kern w:val="0"/>
          <w:sz w:val="32"/>
          <w:szCs w:val="32"/>
          <w:highlight w:val="none"/>
          <w:u w:val="none"/>
        </w:rPr>
        <w:t>集体经济组织应当成立股东大会、股东代表会议</w:t>
      </w:r>
      <w:r>
        <w:rPr>
          <w:color w:val="auto"/>
          <w:kern w:val="0"/>
          <w:sz w:val="32"/>
          <w:szCs w:val="32"/>
          <w:highlight w:val="none"/>
          <w:u w:val="none"/>
          <w:lang w:val="en-GB"/>
        </w:rPr>
        <w:t>、理事会、监事会等管理机构。</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lang w:val="en-GB"/>
        </w:rPr>
        <w:t>第八条</w:t>
      </w:r>
      <w:r>
        <w:rPr>
          <w:rFonts w:eastAsia="黑体"/>
          <w:color w:val="auto"/>
          <w:kern w:val="0"/>
          <w:szCs w:val="31"/>
          <w:highlight w:val="none"/>
          <w:u w:val="none"/>
        </w:rPr>
        <w:t xml:space="preserve"> </w:t>
      </w:r>
      <w:r>
        <w:rPr>
          <w:color w:val="auto"/>
          <w:kern w:val="0"/>
          <w:sz w:val="32"/>
          <w:szCs w:val="32"/>
          <w:highlight w:val="none"/>
          <w:u w:val="none"/>
          <w:lang w:val="en-GB"/>
        </w:rPr>
        <w:t>股东大会是集体经济组织的最高权力机构，由年满</w:t>
      </w:r>
      <w:r>
        <w:rPr>
          <w:color w:val="auto"/>
          <w:kern w:val="0"/>
          <w:sz w:val="32"/>
          <w:szCs w:val="32"/>
          <w:highlight w:val="none"/>
          <w:u w:val="none"/>
        </w:rPr>
        <w:t>18</w:t>
      </w:r>
      <w:r>
        <w:rPr>
          <w:color w:val="auto"/>
          <w:kern w:val="0"/>
          <w:sz w:val="32"/>
          <w:szCs w:val="32"/>
          <w:highlight w:val="none"/>
          <w:u w:val="none"/>
          <w:lang w:val="en-GB"/>
        </w:rPr>
        <w:t>周岁、具有完全民事行为能力的股东或户代表组成。股东大会</w:t>
      </w:r>
      <w:r>
        <w:rPr>
          <w:color w:val="auto"/>
          <w:kern w:val="0"/>
          <w:sz w:val="32"/>
          <w:szCs w:val="32"/>
          <w:highlight w:val="none"/>
          <w:u w:val="none"/>
        </w:rPr>
        <w:t>一般</w:t>
      </w:r>
      <w:r>
        <w:rPr>
          <w:color w:val="auto"/>
          <w:kern w:val="0"/>
          <w:sz w:val="32"/>
          <w:szCs w:val="32"/>
          <w:highlight w:val="none"/>
          <w:u w:val="none"/>
          <w:lang w:val="en-GB"/>
        </w:rPr>
        <w:t>每年召开一次</w:t>
      </w:r>
      <w:r>
        <w:rPr>
          <w:rFonts w:hint="eastAsia"/>
          <w:color w:val="auto"/>
          <w:kern w:val="0"/>
          <w:sz w:val="32"/>
          <w:szCs w:val="32"/>
          <w:highlight w:val="none"/>
          <w:u w:val="none"/>
          <w:lang w:val="en-GB" w:eastAsia="zh-CN"/>
        </w:rPr>
        <w:t>或以上</w:t>
      </w:r>
      <w:r>
        <w:rPr>
          <w:color w:val="auto"/>
          <w:kern w:val="0"/>
          <w:sz w:val="32"/>
          <w:szCs w:val="32"/>
          <w:highlight w:val="none"/>
          <w:u w:val="none"/>
          <w:lang w:val="en-GB"/>
        </w:rPr>
        <w:t>。十分之一以上有选举权的股东提议，应当召开临时会议。</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lang w:val="en-GB"/>
        </w:rPr>
        <w:t>第九条</w:t>
      </w:r>
      <w:r>
        <w:rPr>
          <w:rFonts w:eastAsia="黑体"/>
          <w:color w:val="auto"/>
          <w:kern w:val="0"/>
          <w:szCs w:val="31"/>
          <w:highlight w:val="none"/>
          <w:u w:val="none"/>
        </w:rPr>
        <w:t xml:space="preserve"> </w:t>
      </w:r>
      <w:r>
        <w:rPr>
          <w:color w:val="auto"/>
          <w:sz w:val="32"/>
          <w:szCs w:val="32"/>
          <w:highlight w:val="none"/>
          <w:u w:val="none"/>
          <w:shd w:val="clear" w:color="auto" w:fill="FFFFFF"/>
        </w:rPr>
        <w:t>下列事项由集体经济组织股东大会决定</w:t>
      </w:r>
      <w:r>
        <w:rPr>
          <w:color w:val="auto"/>
          <w:kern w:val="0"/>
          <w:sz w:val="32"/>
          <w:szCs w:val="32"/>
          <w:highlight w:val="none"/>
          <w:u w:val="none"/>
          <w:lang w:val="en-GB"/>
        </w:rPr>
        <w:t>：</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lang w:val="en-GB"/>
        </w:rPr>
        <w:t>（一）制定</w:t>
      </w:r>
      <w:r>
        <w:rPr>
          <w:color w:val="auto"/>
          <w:kern w:val="0"/>
          <w:sz w:val="32"/>
          <w:szCs w:val="32"/>
          <w:highlight w:val="none"/>
          <w:u w:val="none"/>
        </w:rPr>
        <w:t>、修改组织章程；</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（二）选举、罢免股东代表；</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（三）审议、决定本组织的合并、分立和解散；</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lang w:val="en-GB"/>
        </w:rPr>
        <w:t>（四）审议</w:t>
      </w:r>
      <w:r>
        <w:rPr>
          <w:rFonts w:hint="eastAsia"/>
          <w:color w:val="auto"/>
          <w:kern w:val="0"/>
          <w:sz w:val="32"/>
          <w:szCs w:val="32"/>
          <w:highlight w:val="none"/>
          <w:u w:val="none"/>
          <w:lang w:val="en-GB" w:eastAsia="zh-CN"/>
        </w:rPr>
        <w:t>集体</w:t>
      </w:r>
      <w:r>
        <w:rPr>
          <w:color w:val="auto"/>
          <w:kern w:val="0"/>
          <w:sz w:val="32"/>
          <w:szCs w:val="32"/>
          <w:highlight w:val="none"/>
          <w:u w:val="none"/>
        </w:rPr>
        <w:t>土地承包</w:t>
      </w:r>
      <w:r>
        <w:rPr>
          <w:rFonts w:hint="eastAsia"/>
          <w:color w:val="auto"/>
          <w:kern w:val="0"/>
          <w:sz w:val="32"/>
          <w:szCs w:val="32"/>
          <w:highlight w:val="none"/>
          <w:u w:val="none"/>
          <w:lang w:eastAsia="zh-CN"/>
        </w:rPr>
        <w:t>总体方案</w:t>
      </w:r>
      <w:r>
        <w:rPr>
          <w:color w:val="auto"/>
          <w:kern w:val="0"/>
          <w:sz w:val="32"/>
          <w:szCs w:val="32"/>
          <w:highlight w:val="none"/>
          <w:u w:val="none"/>
        </w:rPr>
        <w:t>、</w:t>
      </w:r>
      <w:r>
        <w:rPr>
          <w:bCs/>
          <w:color w:val="auto"/>
          <w:kern w:val="0"/>
          <w:sz w:val="32"/>
          <w:szCs w:val="32"/>
          <w:highlight w:val="none"/>
          <w:u w:val="none"/>
        </w:rPr>
        <w:t>土地征收和</w:t>
      </w:r>
      <w:r>
        <w:rPr>
          <w:rFonts w:hint="eastAsia"/>
          <w:bCs/>
          <w:color w:val="auto"/>
          <w:kern w:val="0"/>
          <w:sz w:val="32"/>
          <w:szCs w:val="32"/>
          <w:highlight w:val="none"/>
          <w:u w:val="none"/>
        </w:rPr>
        <w:t>收储的</w:t>
      </w:r>
      <w:r>
        <w:rPr>
          <w:bCs/>
          <w:color w:val="auto"/>
          <w:kern w:val="0"/>
          <w:sz w:val="32"/>
          <w:szCs w:val="32"/>
          <w:highlight w:val="none"/>
          <w:u w:val="none"/>
        </w:rPr>
        <w:t>集体收益分配</w:t>
      </w:r>
      <w:r>
        <w:rPr>
          <w:color w:val="auto"/>
          <w:kern w:val="0"/>
          <w:sz w:val="32"/>
          <w:szCs w:val="32"/>
          <w:highlight w:val="none"/>
          <w:u w:val="none"/>
        </w:rPr>
        <w:t>、资产产权量化折股、股权配置、农民公寓建设与配售等方案，</w:t>
      </w:r>
      <w:r>
        <w:rPr>
          <w:rFonts w:hint="eastAsia"/>
          <w:color w:val="auto"/>
          <w:kern w:val="0"/>
          <w:sz w:val="32"/>
          <w:szCs w:val="32"/>
          <w:highlight w:val="none"/>
          <w:u w:val="none"/>
          <w:lang w:val="en-US" w:eastAsia="zh-CN"/>
        </w:rPr>
        <w:t>5000万元以上项目投资</w:t>
      </w:r>
      <w:r>
        <w:rPr>
          <w:rFonts w:hint="eastAsia"/>
          <w:color w:val="auto"/>
          <w:kern w:val="0"/>
          <w:sz w:val="32"/>
          <w:szCs w:val="32"/>
          <w:highlight w:val="none"/>
          <w:u w:val="none"/>
          <w:lang w:val="en-US" w:eastAsia="zh-CN"/>
        </w:rPr>
        <w:t>，</w:t>
      </w:r>
      <w:r>
        <w:rPr>
          <w:rFonts w:hint="eastAsia"/>
          <w:bCs/>
          <w:color w:val="auto"/>
          <w:kern w:val="0"/>
          <w:sz w:val="32"/>
          <w:szCs w:val="32"/>
          <w:highlight w:val="none"/>
          <w:u w:val="none"/>
        </w:rPr>
        <w:t>超出股东代表会议权限的借款、担保、集体资产产权变更</w:t>
      </w:r>
      <w:r>
        <w:rPr>
          <w:color w:val="auto"/>
          <w:kern w:val="0"/>
          <w:sz w:val="32"/>
          <w:szCs w:val="32"/>
          <w:highlight w:val="none"/>
          <w:u w:val="none"/>
        </w:rPr>
        <w:t>等事项；</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（五）其他应当由股东大会决定的事项。</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rPr>
        <w:t>股东大会可以直接决定由股东代表会议决定的事项，也可以授权股东代表会议决定前款（一）至（三）项以外的其他事项</w:t>
      </w:r>
      <w:r>
        <w:rPr>
          <w:color w:val="auto"/>
          <w:kern w:val="0"/>
          <w:sz w:val="32"/>
          <w:szCs w:val="32"/>
          <w:highlight w:val="none"/>
          <w:u w:val="none"/>
          <w:lang w:val="en-GB"/>
        </w:rPr>
        <w:t>。</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lang w:val="en-GB"/>
        </w:rPr>
        <w:t>股东大会向股东代表会议授权，可采取召开股东大会限期授权或在组织章程载明长期授权等方式进行。召开股东大会限期授权的，应形成书面表决材料，授权时间不得超过本届股东代表会</w:t>
      </w:r>
      <w:r>
        <w:rPr>
          <w:bCs/>
          <w:color w:val="auto"/>
          <w:kern w:val="0"/>
          <w:sz w:val="32"/>
          <w:szCs w:val="32"/>
          <w:highlight w:val="none"/>
          <w:u w:val="none"/>
          <w:lang w:val="en-GB"/>
        </w:rPr>
        <w:t>议</w:t>
      </w:r>
      <w:r>
        <w:rPr>
          <w:color w:val="auto"/>
          <w:kern w:val="0"/>
          <w:sz w:val="32"/>
          <w:szCs w:val="32"/>
          <w:highlight w:val="none"/>
          <w:u w:val="none"/>
          <w:lang w:val="en-GB"/>
        </w:rPr>
        <w:t>任期。在组织章程载明授权的，授权时间需在章程的有效期内。</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由股东大会表决的重大事项</w:t>
      </w:r>
      <w:r>
        <w:rPr>
          <w:rFonts w:hint="eastAsia"/>
          <w:color w:val="auto"/>
          <w:kern w:val="0"/>
          <w:sz w:val="32"/>
          <w:szCs w:val="32"/>
          <w:highlight w:val="none"/>
          <w:u w:val="none"/>
        </w:rPr>
        <w:t>一般实</w:t>
      </w:r>
      <w:r>
        <w:rPr>
          <w:color w:val="auto"/>
          <w:kern w:val="0"/>
          <w:sz w:val="32"/>
          <w:szCs w:val="32"/>
          <w:highlight w:val="none"/>
          <w:u w:val="none"/>
        </w:rPr>
        <w:t>行</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四议两公开</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制度，决策事项按照党组织提议、党组织和理事会商议、党员大会审议、股东大会决议四个程序依次开展，并将决议公开、实施结果公开。没有设立党组织的集体经济组织可</w:t>
      </w:r>
      <w:r>
        <w:rPr>
          <w:rFonts w:hint="eastAsia"/>
          <w:color w:val="auto"/>
          <w:kern w:val="0"/>
          <w:sz w:val="32"/>
          <w:szCs w:val="32"/>
          <w:highlight w:val="none"/>
          <w:u w:val="none"/>
        </w:rPr>
        <w:t>结合</w:t>
      </w:r>
      <w:r>
        <w:rPr>
          <w:color w:val="auto"/>
          <w:kern w:val="0"/>
          <w:sz w:val="32"/>
          <w:szCs w:val="32"/>
          <w:highlight w:val="none"/>
          <w:u w:val="none"/>
        </w:rPr>
        <w:t>实际调整相关程序。</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lang w:val="en-GB"/>
        </w:rPr>
        <w:t>第十条</w:t>
      </w:r>
      <w:r>
        <w:rPr>
          <w:rFonts w:eastAsia="黑体"/>
          <w:color w:val="auto"/>
          <w:kern w:val="0"/>
          <w:szCs w:val="31"/>
          <w:highlight w:val="none"/>
          <w:u w:val="none"/>
          <w:lang w:val="en-GB"/>
        </w:rPr>
        <w:t xml:space="preserve"> </w:t>
      </w:r>
      <w:r>
        <w:rPr>
          <w:color w:val="auto"/>
          <w:kern w:val="0"/>
          <w:sz w:val="32"/>
          <w:szCs w:val="32"/>
          <w:highlight w:val="none"/>
          <w:u w:val="none"/>
          <w:lang w:val="en-GB"/>
        </w:rPr>
        <w:t>股东代表会议代表由股东推选产生。经联社股东人数在500人以下的，股东代表应占5%左右，不得少于20人；股东人数500－1500人的，股东代表应占4%左右，不得少于30人；股东人数1500人以上的，股东代表应占3%左右，不得少于50人，可按比例由各经济社股东推选产生。</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lang w:val="en-GB"/>
        </w:rPr>
        <w:t>经济社股东代表的比例一般不得低于</w:t>
      </w:r>
      <w:r>
        <w:rPr>
          <w:color w:val="auto"/>
          <w:kern w:val="0"/>
          <w:sz w:val="32"/>
          <w:szCs w:val="32"/>
          <w:highlight w:val="none"/>
          <w:u w:val="none"/>
        </w:rPr>
        <w:t>3%</w:t>
      </w:r>
      <w:r>
        <w:rPr>
          <w:color w:val="auto"/>
          <w:kern w:val="0"/>
          <w:sz w:val="32"/>
          <w:szCs w:val="32"/>
          <w:highlight w:val="none"/>
          <w:u w:val="none"/>
          <w:lang w:val="en-GB"/>
        </w:rPr>
        <w:t>，人数不得少于</w:t>
      </w:r>
      <w:r>
        <w:rPr>
          <w:color w:val="auto"/>
          <w:kern w:val="0"/>
          <w:sz w:val="32"/>
          <w:szCs w:val="32"/>
          <w:highlight w:val="none"/>
          <w:u w:val="none"/>
        </w:rPr>
        <w:t>15</w:t>
      </w:r>
      <w:r>
        <w:rPr>
          <w:color w:val="auto"/>
          <w:kern w:val="0"/>
          <w:sz w:val="32"/>
          <w:szCs w:val="32"/>
          <w:highlight w:val="none"/>
          <w:u w:val="none"/>
          <w:lang w:val="en-GB"/>
        </w:rPr>
        <w:t>人。</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lang w:val="en-GB"/>
        </w:rPr>
        <w:t>第十一条</w:t>
      </w:r>
      <w:r>
        <w:rPr>
          <w:rFonts w:eastAsia="黑体"/>
          <w:color w:val="auto"/>
          <w:kern w:val="0"/>
          <w:szCs w:val="31"/>
          <w:highlight w:val="none"/>
          <w:u w:val="none"/>
          <w:lang w:val="en-GB"/>
        </w:rPr>
        <w:t xml:space="preserve"> </w:t>
      </w:r>
      <w:r>
        <w:rPr>
          <w:color w:val="auto"/>
          <w:kern w:val="0"/>
          <w:sz w:val="32"/>
          <w:szCs w:val="32"/>
          <w:highlight w:val="none"/>
          <w:u w:val="none"/>
          <w:lang w:val="en-GB"/>
        </w:rPr>
        <w:t>下列事项由集体经济组织股东代表会议决定：</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（一）审议和通过理事会、监事会的工作报告；</w:t>
      </w:r>
    </w:p>
    <w:p>
      <w:pPr>
        <w:snapToGrid w:val="0"/>
        <w:spacing w:line="600" w:lineRule="exact"/>
        <w:ind w:firstLine="640" w:firstLineChars="200"/>
        <w:rPr>
          <w:color w:val="auto"/>
          <w:kern w:val="0"/>
          <w:sz w:val="32"/>
          <w:szCs w:val="32"/>
          <w:highlight w:val="none"/>
          <w:u w:val="none"/>
        </w:rPr>
      </w:pPr>
      <w:r>
        <w:rPr>
          <w:rFonts w:hint="eastAsia"/>
          <w:color w:val="auto"/>
          <w:kern w:val="0"/>
          <w:sz w:val="32"/>
          <w:szCs w:val="32"/>
          <w:highlight w:val="none"/>
          <w:u w:val="none"/>
        </w:rPr>
        <w:t>（二）表决通过接待费、公务用车、误工补贴等开支管理制度</w:t>
      </w:r>
      <w:r>
        <w:rPr>
          <w:color w:val="auto"/>
          <w:kern w:val="0"/>
          <w:sz w:val="32"/>
          <w:szCs w:val="32"/>
          <w:highlight w:val="none"/>
          <w:u w:val="none"/>
        </w:rPr>
        <w:t>；</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（三）表决通过资产经营和预决算方案、</w:t>
      </w:r>
      <w:r>
        <w:rPr>
          <w:rFonts w:hint="eastAsia"/>
          <w:color w:val="auto"/>
          <w:kern w:val="0"/>
          <w:sz w:val="32"/>
          <w:szCs w:val="32"/>
          <w:highlight w:val="none"/>
          <w:u w:val="none"/>
          <w:lang w:val="en-US" w:eastAsia="zh-CN"/>
        </w:rPr>
        <w:t>5亩以下</w:t>
      </w:r>
      <w:r>
        <w:rPr>
          <w:color w:val="auto"/>
          <w:kern w:val="0"/>
          <w:sz w:val="32"/>
          <w:szCs w:val="32"/>
          <w:highlight w:val="none"/>
          <w:u w:val="none"/>
        </w:rPr>
        <w:t>土地所有权变更、建设用地</w:t>
      </w:r>
      <w:r>
        <w:rPr>
          <w:rFonts w:hint="eastAsia"/>
          <w:color w:val="auto"/>
          <w:kern w:val="0"/>
          <w:sz w:val="32"/>
          <w:szCs w:val="32"/>
          <w:highlight w:val="none"/>
          <w:u w:val="none"/>
          <w:lang w:eastAsia="zh-CN"/>
        </w:rPr>
        <w:t>出租和出让、</w:t>
      </w:r>
      <w:r>
        <w:rPr>
          <w:rFonts w:hint="eastAsia"/>
          <w:color w:val="auto"/>
          <w:kern w:val="0"/>
          <w:sz w:val="32"/>
          <w:szCs w:val="32"/>
          <w:highlight w:val="none"/>
          <w:u w:val="none"/>
          <w:lang w:val="en-US" w:eastAsia="zh-CN"/>
        </w:rPr>
        <w:t>5亩以上或5年以上</w:t>
      </w:r>
      <w:r>
        <w:rPr>
          <w:color w:val="auto"/>
          <w:kern w:val="0"/>
          <w:sz w:val="32"/>
          <w:szCs w:val="32"/>
          <w:highlight w:val="none"/>
          <w:u w:val="none"/>
        </w:rPr>
        <w:t>农用地使用权的出租</w:t>
      </w:r>
      <w:r>
        <w:rPr>
          <w:rFonts w:hint="eastAsia"/>
          <w:color w:val="auto"/>
          <w:kern w:val="0"/>
          <w:sz w:val="32"/>
          <w:szCs w:val="32"/>
          <w:highlight w:val="none"/>
          <w:u w:val="none"/>
          <w:lang w:eastAsia="zh-CN"/>
        </w:rPr>
        <w:t>、农用地使用权</w:t>
      </w:r>
      <w:r>
        <w:rPr>
          <w:color w:val="auto"/>
          <w:kern w:val="0"/>
          <w:sz w:val="32"/>
          <w:szCs w:val="32"/>
          <w:highlight w:val="none"/>
          <w:u w:val="none"/>
        </w:rPr>
        <w:t>出让、</w:t>
      </w:r>
      <w:r>
        <w:rPr>
          <w:rFonts w:hint="eastAsia"/>
          <w:color w:val="auto"/>
          <w:kern w:val="0"/>
          <w:sz w:val="32"/>
          <w:szCs w:val="32"/>
          <w:highlight w:val="none"/>
          <w:u w:val="none"/>
        </w:rPr>
        <w:t>下属单位设立和注销</w:t>
      </w:r>
      <w:r>
        <w:rPr>
          <w:color w:val="auto"/>
          <w:kern w:val="0"/>
          <w:sz w:val="32"/>
          <w:szCs w:val="32"/>
          <w:highlight w:val="none"/>
          <w:u w:val="none"/>
        </w:rPr>
        <w:t>、</w:t>
      </w:r>
      <w:r>
        <w:rPr>
          <w:rFonts w:hint="eastAsia"/>
          <w:color w:val="auto"/>
          <w:kern w:val="0"/>
          <w:sz w:val="32"/>
          <w:szCs w:val="32"/>
          <w:highlight w:val="none"/>
          <w:u w:val="none"/>
          <w:lang w:val="en-US" w:eastAsia="zh-CN"/>
        </w:rPr>
        <w:t>2000万元以下（不含2000万元，下同）</w:t>
      </w:r>
      <w:r>
        <w:rPr>
          <w:color w:val="auto"/>
          <w:kern w:val="0"/>
          <w:sz w:val="32"/>
          <w:szCs w:val="32"/>
          <w:highlight w:val="none"/>
          <w:u w:val="none"/>
        </w:rPr>
        <w:t>借入款项、</w:t>
      </w:r>
      <w:r>
        <w:rPr>
          <w:rFonts w:hint="eastAsia"/>
          <w:color w:val="auto"/>
          <w:kern w:val="0"/>
          <w:sz w:val="32"/>
          <w:szCs w:val="32"/>
          <w:highlight w:val="none"/>
          <w:u w:val="none"/>
          <w:lang w:val="en-US" w:eastAsia="zh-CN"/>
        </w:rPr>
        <w:t>500万元以下</w:t>
      </w:r>
      <w:r>
        <w:rPr>
          <w:color w:val="auto"/>
          <w:kern w:val="0"/>
          <w:sz w:val="32"/>
          <w:szCs w:val="32"/>
          <w:highlight w:val="none"/>
          <w:u w:val="none"/>
        </w:rPr>
        <w:t>借出款项、</w:t>
      </w:r>
      <w:r>
        <w:rPr>
          <w:rFonts w:hint="eastAsia"/>
          <w:color w:val="auto"/>
          <w:kern w:val="0"/>
          <w:sz w:val="32"/>
          <w:szCs w:val="32"/>
          <w:highlight w:val="none"/>
          <w:lang w:val="en-US" w:eastAsia="zh-CN"/>
        </w:rPr>
        <w:t>5</w:t>
      </w:r>
      <w:r>
        <w:rPr>
          <w:rFonts w:hint="eastAsia"/>
          <w:color w:val="auto"/>
          <w:kern w:val="0"/>
          <w:sz w:val="32"/>
          <w:szCs w:val="32"/>
          <w:highlight w:val="none"/>
        </w:rPr>
        <w:t>00万元以下的</w:t>
      </w:r>
      <w:r>
        <w:rPr>
          <w:rFonts w:hint="eastAsia" w:ascii="仿宋_GB2312" w:cs="仿宋_GB2312"/>
          <w:color w:val="auto"/>
          <w:kern w:val="0"/>
          <w:sz w:val="32"/>
          <w:szCs w:val="32"/>
          <w:highlight w:val="none"/>
        </w:rPr>
        <w:t>担保贷款</w:t>
      </w:r>
      <w:r>
        <w:rPr>
          <w:rFonts w:hint="eastAsia" w:ascii="仿宋_GB2312" w:cs="仿宋_GB2312"/>
          <w:color w:val="auto"/>
          <w:kern w:val="0"/>
          <w:sz w:val="32"/>
          <w:szCs w:val="32"/>
          <w:highlight w:val="none"/>
          <w:lang w:eastAsia="zh-CN"/>
        </w:rPr>
        <w:t>、</w:t>
      </w:r>
      <w:r>
        <w:rPr>
          <w:color w:val="auto"/>
          <w:kern w:val="0"/>
          <w:sz w:val="32"/>
          <w:szCs w:val="32"/>
          <w:highlight w:val="none"/>
          <w:u w:val="none"/>
        </w:rPr>
        <w:t>应收款项减免</w:t>
      </w:r>
      <w:r>
        <w:rPr>
          <w:color w:val="auto"/>
          <w:sz w:val="32"/>
          <w:szCs w:val="32"/>
          <w:highlight w:val="none"/>
          <w:u w:val="none"/>
        </w:rPr>
        <w:t>、</w:t>
      </w:r>
      <w:r>
        <w:rPr>
          <w:rFonts w:hint="eastAsia"/>
          <w:color w:val="auto"/>
          <w:kern w:val="0"/>
          <w:sz w:val="32"/>
          <w:szCs w:val="32"/>
          <w:highlight w:val="none"/>
          <w:u w:val="none"/>
          <w:lang w:val="en-US" w:eastAsia="zh-CN"/>
        </w:rPr>
        <w:t>10万元以上</w:t>
      </w:r>
      <w:r>
        <w:rPr>
          <w:color w:val="auto"/>
          <w:sz w:val="32"/>
          <w:szCs w:val="32"/>
          <w:highlight w:val="none"/>
          <w:u w:val="none"/>
        </w:rPr>
        <w:t>坏账核销</w:t>
      </w:r>
      <w:r>
        <w:rPr>
          <w:rFonts w:hint="eastAsia"/>
          <w:color w:val="auto"/>
          <w:sz w:val="32"/>
          <w:szCs w:val="32"/>
          <w:highlight w:val="none"/>
          <w:u w:val="none"/>
          <w:lang w:eastAsia="zh-CN"/>
        </w:rPr>
        <w:t>（错账或者败诉导致的坏账除外）</w:t>
      </w:r>
      <w:r>
        <w:rPr>
          <w:color w:val="auto"/>
          <w:kern w:val="0"/>
          <w:sz w:val="32"/>
          <w:szCs w:val="32"/>
          <w:highlight w:val="none"/>
          <w:u w:val="none"/>
        </w:rPr>
        <w:t>等；</w:t>
      </w:r>
    </w:p>
    <w:p>
      <w:pPr>
        <w:snapToGrid w:val="0"/>
        <w:spacing w:line="600" w:lineRule="exact"/>
        <w:ind w:firstLine="640" w:firstLineChars="200"/>
        <w:jc w:val="left"/>
        <w:rPr>
          <w:rFonts w:hint="eastAsia" w:eastAsia="仿宋_GB2312"/>
          <w:color w:val="auto"/>
          <w:kern w:val="0"/>
          <w:sz w:val="32"/>
          <w:szCs w:val="32"/>
          <w:highlight w:val="none"/>
          <w:u w:val="none"/>
          <w:lang w:eastAsia="zh-CN"/>
        </w:rPr>
      </w:pPr>
      <w:r>
        <w:rPr>
          <w:color w:val="auto"/>
          <w:kern w:val="0"/>
          <w:sz w:val="32"/>
          <w:szCs w:val="32"/>
          <w:highlight w:val="none"/>
          <w:u w:val="none"/>
        </w:rPr>
        <w:t>（四）表决通过</w:t>
      </w:r>
      <w:r>
        <w:rPr>
          <w:rFonts w:hint="eastAsia"/>
          <w:color w:val="auto"/>
          <w:kern w:val="0"/>
          <w:sz w:val="32"/>
          <w:szCs w:val="32"/>
          <w:highlight w:val="none"/>
          <w:u w:val="none"/>
          <w:lang w:eastAsia="zh-CN"/>
        </w:rPr>
        <w:t>拟订一次性或年均标的价款</w:t>
      </w:r>
      <w:r>
        <w:rPr>
          <w:rFonts w:hint="eastAsia"/>
          <w:color w:val="auto"/>
          <w:kern w:val="0"/>
          <w:sz w:val="32"/>
          <w:szCs w:val="32"/>
          <w:highlight w:val="none"/>
          <w:u w:val="none"/>
          <w:lang w:val="en-US" w:eastAsia="zh-CN"/>
        </w:rPr>
        <w:t>50万元以上</w:t>
      </w:r>
      <w:r>
        <w:rPr>
          <w:color w:val="auto"/>
          <w:kern w:val="0"/>
          <w:sz w:val="32"/>
          <w:szCs w:val="32"/>
          <w:highlight w:val="none"/>
          <w:u w:val="none"/>
        </w:rPr>
        <w:t>资产</w:t>
      </w:r>
      <w:r>
        <w:rPr>
          <w:rFonts w:hint="eastAsia"/>
          <w:color w:val="auto"/>
          <w:kern w:val="0"/>
          <w:sz w:val="32"/>
          <w:szCs w:val="32"/>
          <w:highlight w:val="none"/>
          <w:u w:val="none"/>
          <w:lang w:eastAsia="zh-CN"/>
        </w:rPr>
        <w:t>的</w:t>
      </w:r>
      <w:r>
        <w:rPr>
          <w:color w:val="auto"/>
          <w:kern w:val="0"/>
          <w:sz w:val="32"/>
          <w:szCs w:val="32"/>
          <w:highlight w:val="none"/>
          <w:u w:val="none"/>
        </w:rPr>
        <w:t>发包</w:t>
      </w:r>
      <w:r>
        <w:rPr>
          <w:rFonts w:hint="eastAsia"/>
          <w:color w:val="auto"/>
          <w:kern w:val="0"/>
          <w:sz w:val="32"/>
          <w:szCs w:val="32"/>
          <w:highlight w:val="none"/>
          <w:u w:val="none"/>
          <w:lang w:eastAsia="zh-CN"/>
        </w:rPr>
        <w:t>或</w:t>
      </w:r>
      <w:r>
        <w:rPr>
          <w:color w:val="auto"/>
          <w:kern w:val="0"/>
          <w:sz w:val="32"/>
          <w:szCs w:val="32"/>
          <w:highlight w:val="none"/>
          <w:u w:val="none"/>
        </w:rPr>
        <w:t>出租等交易</w:t>
      </w:r>
      <w:r>
        <w:rPr>
          <w:rFonts w:hint="eastAsia"/>
          <w:color w:val="auto"/>
          <w:kern w:val="0"/>
          <w:sz w:val="32"/>
          <w:szCs w:val="32"/>
          <w:highlight w:val="none"/>
          <w:u w:val="none"/>
          <w:lang w:eastAsia="zh-CN"/>
        </w:rPr>
        <w:t>事</w:t>
      </w:r>
      <w:r>
        <w:rPr>
          <w:color w:val="auto"/>
          <w:kern w:val="0"/>
          <w:sz w:val="32"/>
          <w:szCs w:val="32"/>
          <w:highlight w:val="none"/>
          <w:u w:val="none"/>
        </w:rPr>
        <w:t>项；</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（五）表决通过超出理事会决策权限的项目投资、</w:t>
      </w:r>
      <w:r>
        <w:rPr>
          <w:rFonts w:hint="eastAsia"/>
          <w:color w:val="auto"/>
          <w:kern w:val="0"/>
          <w:sz w:val="32"/>
          <w:szCs w:val="32"/>
          <w:highlight w:val="none"/>
          <w:u w:val="none"/>
        </w:rPr>
        <w:t>工程招投标</w:t>
      </w:r>
      <w:r>
        <w:rPr>
          <w:color w:val="auto"/>
          <w:kern w:val="0"/>
          <w:sz w:val="32"/>
          <w:szCs w:val="32"/>
          <w:highlight w:val="none"/>
          <w:u w:val="none"/>
        </w:rPr>
        <w:t>、长期及固定资产报废、</w:t>
      </w:r>
      <w:r>
        <w:rPr>
          <w:rFonts w:hint="eastAsia"/>
          <w:color w:val="auto"/>
          <w:kern w:val="0"/>
          <w:sz w:val="32"/>
          <w:szCs w:val="32"/>
          <w:highlight w:val="none"/>
          <w:u w:val="none"/>
        </w:rPr>
        <w:t>日常开支</w:t>
      </w:r>
      <w:r>
        <w:rPr>
          <w:color w:val="auto"/>
          <w:kern w:val="0"/>
          <w:sz w:val="32"/>
          <w:szCs w:val="32"/>
          <w:highlight w:val="none"/>
          <w:u w:val="none"/>
        </w:rPr>
        <w:t>等事项；</w:t>
      </w:r>
    </w:p>
    <w:p>
      <w:pPr>
        <w:snapToGrid w:val="0"/>
        <w:spacing w:line="600" w:lineRule="exact"/>
        <w:ind w:firstLine="640" w:firstLineChars="200"/>
        <w:rPr>
          <w:color w:val="auto"/>
          <w:kern w:val="0"/>
          <w:sz w:val="32"/>
          <w:szCs w:val="32"/>
          <w:highlight w:val="none"/>
          <w:u w:val="none"/>
        </w:rPr>
      </w:pPr>
      <w:r>
        <w:rPr>
          <w:rFonts w:hint="eastAsia"/>
          <w:color w:val="auto"/>
          <w:kern w:val="0"/>
          <w:sz w:val="32"/>
          <w:szCs w:val="32"/>
          <w:highlight w:val="none"/>
          <w:u w:val="none"/>
          <w:lang w:eastAsia="zh-CN"/>
        </w:rPr>
        <w:t>其</w:t>
      </w:r>
      <w:r>
        <w:rPr>
          <w:rFonts w:hint="eastAsia"/>
          <w:color w:val="auto"/>
          <w:kern w:val="0"/>
          <w:sz w:val="32"/>
          <w:szCs w:val="32"/>
          <w:highlight w:val="none"/>
          <w:u w:val="none"/>
        </w:rPr>
        <w:t>中</w:t>
      </w:r>
      <w:r>
        <w:rPr>
          <w:rFonts w:hint="eastAsia"/>
          <w:color w:val="auto"/>
          <w:kern w:val="0"/>
          <w:sz w:val="32"/>
          <w:szCs w:val="32"/>
          <w:highlight w:val="none"/>
          <w:u w:val="none"/>
          <w:lang w:eastAsia="zh-CN"/>
        </w:rPr>
        <w:t>，</w:t>
      </w:r>
      <w:r>
        <w:rPr>
          <w:rFonts w:hint="eastAsia"/>
          <w:color w:val="auto"/>
          <w:kern w:val="0"/>
          <w:sz w:val="32"/>
          <w:szCs w:val="32"/>
          <w:highlight w:val="none"/>
          <w:u w:val="none"/>
        </w:rPr>
        <w:t>日常开支是指纳入经营支出、管理费用、其他支出等会计科目核算的日常经营性开支以及公益福利费用、干部报酬等日常非经营性开支。</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（六）表决通过股东大会授权事项；</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（七）法律、法规、规章、上级有关政策文件、章程规定的其他职责。</w:t>
      </w:r>
    </w:p>
    <w:p>
      <w:pPr>
        <w:snapToGrid w:val="0"/>
        <w:spacing w:line="600" w:lineRule="exact"/>
        <w:ind w:firstLine="640" w:firstLineChars="200"/>
        <w:rPr>
          <w:rFonts w:hint="eastAsia" w:eastAsia="仿宋_GB2312"/>
          <w:color w:val="auto"/>
          <w:kern w:val="0"/>
          <w:sz w:val="32"/>
          <w:szCs w:val="32"/>
          <w:highlight w:val="none"/>
          <w:u w:val="none"/>
          <w:lang w:val="en-US" w:eastAsia="zh-CN"/>
        </w:rPr>
      </w:pPr>
      <w:r>
        <w:rPr>
          <w:rFonts w:eastAsia="黑体"/>
          <w:color w:val="auto"/>
          <w:kern w:val="0"/>
          <w:sz w:val="32"/>
          <w:szCs w:val="32"/>
          <w:highlight w:val="none"/>
          <w:u w:val="none"/>
        </w:rPr>
        <w:t>第十二条</w:t>
      </w:r>
      <w:r>
        <w:rPr>
          <w:rFonts w:eastAsia="黑体"/>
          <w:color w:val="auto"/>
          <w:kern w:val="0"/>
          <w:szCs w:val="31"/>
          <w:highlight w:val="none"/>
          <w:u w:val="none"/>
        </w:rPr>
        <w:t xml:space="preserve"> </w:t>
      </w:r>
      <w:r>
        <w:rPr>
          <w:color w:val="auto"/>
          <w:kern w:val="0"/>
          <w:sz w:val="32"/>
          <w:szCs w:val="32"/>
          <w:highlight w:val="none"/>
          <w:u w:val="none"/>
        </w:rPr>
        <w:t>理事会是集体经济组织的</w:t>
      </w:r>
      <w:r>
        <w:rPr>
          <w:color w:val="auto"/>
          <w:kern w:val="0"/>
          <w:sz w:val="32"/>
          <w:szCs w:val="32"/>
          <w:highlight w:val="none"/>
          <w:u w:val="none"/>
          <w:lang w:val="en-GB"/>
        </w:rPr>
        <w:t>常务决策和管理机构，负责集体经济组织资产的经营和日常管理工作。理事会成员为3－7人，应在</w:t>
      </w:r>
      <w:r>
        <w:rPr>
          <w:bCs/>
          <w:color w:val="auto"/>
          <w:kern w:val="0"/>
          <w:sz w:val="32"/>
          <w:szCs w:val="32"/>
          <w:highlight w:val="none"/>
          <w:u w:val="none"/>
          <w:lang w:val="en-GB"/>
        </w:rPr>
        <w:t>村</w:t>
      </w:r>
      <w:r>
        <w:rPr>
          <w:color w:val="auto"/>
          <w:kern w:val="0"/>
          <w:sz w:val="32"/>
          <w:szCs w:val="32"/>
          <w:highlight w:val="none"/>
          <w:u w:val="none"/>
          <w:lang w:val="en-GB"/>
        </w:rPr>
        <w:t>党组织的指导下，</w:t>
      </w:r>
      <w:r>
        <w:rPr>
          <w:color w:val="auto"/>
          <w:kern w:val="0"/>
          <w:sz w:val="32"/>
          <w:szCs w:val="32"/>
          <w:highlight w:val="none"/>
          <w:u w:val="none"/>
        </w:rPr>
        <w:t>由股东代表会议或股东大会选举产生或罢免。理事长是集体经济组织的</w:t>
      </w:r>
      <w:r>
        <w:rPr>
          <w:bCs/>
          <w:color w:val="auto"/>
          <w:kern w:val="0"/>
          <w:sz w:val="32"/>
          <w:szCs w:val="32"/>
          <w:highlight w:val="none"/>
          <w:u w:val="none"/>
        </w:rPr>
        <w:t>法定代表人</w:t>
      </w:r>
      <w:r>
        <w:rPr>
          <w:color w:val="auto"/>
          <w:kern w:val="0"/>
          <w:sz w:val="32"/>
          <w:szCs w:val="32"/>
          <w:highlight w:val="none"/>
          <w:u w:val="none"/>
        </w:rPr>
        <w:t>。理事会的主要职责是：</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（一）筹备、召开股东大会</w:t>
      </w:r>
      <w:r>
        <w:rPr>
          <w:color w:val="auto"/>
          <w:kern w:val="0"/>
          <w:sz w:val="32"/>
          <w:szCs w:val="32"/>
          <w:highlight w:val="none"/>
          <w:u w:val="none"/>
          <w:lang w:val="en-GB"/>
        </w:rPr>
        <w:t>或股东</w:t>
      </w:r>
      <w:r>
        <w:rPr>
          <w:color w:val="auto"/>
          <w:kern w:val="0"/>
          <w:sz w:val="32"/>
          <w:szCs w:val="32"/>
          <w:highlight w:val="none"/>
          <w:u w:val="none"/>
        </w:rPr>
        <w:t>代表会议，执行股东大会或股东代表会议的决议，向股东大会或股东代表会议作工作报告；</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（二）</w:t>
      </w:r>
      <w:r>
        <w:rPr>
          <w:color w:val="auto"/>
          <w:sz w:val="32"/>
          <w:szCs w:val="32"/>
          <w:highlight w:val="none"/>
          <w:u w:val="none"/>
        </w:rPr>
        <w:t>起草、执行年度财务预算、收益分配方案等</w:t>
      </w:r>
      <w:r>
        <w:rPr>
          <w:color w:val="auto"/>
          <w:kern w:val="0"/>
          <w:sz w:val="32"/>
          <w:szCs w:val="32"/>
          <w:highlight w:val="none"/>
          <w:u w:val="none"/>
        </w:rPr>
        <w:t>；</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（三）代表本组织聘任和解雇下属经营机构经理及其他管理人员，签订经济合同，监督承（发）包者履行合同；</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（四）负责集体资产产权的登记申报，管理本组织集体资产，向股东大会或股东代表会议提出本组织重大经济事项的处理方案；</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（五）起草和执行集体资产管理的各项制度；</w:t>
      </w:r>
    </w:p>
    <w:p>
      <w:pPr>
        <w:snapToGrid w:val="0"/>
        <w:spacing w:line="600" w:lineRule="exact"/>
        <w:ind w:firstLine="640" w:firstLineChars="200"/>
        <w:rPr>
          <w:b w:val="0"/>
          <w:bCs w:val="0"/>
          <w:color w:val="auto"/>
          <w:kern w:val="0"/>
          <w:sz w:val="32"/>
          <w:szCs w:val="32"/>
          <w:highlight w:val="none"/>
          <w:u w:val="none"/>
        </w:rPr>
      </w:pPr>
      <w:r>
        <w:rPr>
          <w:b w:val="0"/>
          <w:bCs w:val="0"/>
          <w:color w:val="auto"/>
          <w:kern w:val="0"/>
          <w:sz w:val="32"/>
          <w:szCs w:val="32"/>
          <w:highlight w:val="none"/>
          <w:u w:val="none"/>
        </w:rPr>
        <w:t>（六）决定出资额</w:t>
      </w:r>
      <w:r>
        <w:rPr>
          <w:rFonts w:hint="eastAsia"/>
          <w:b w:val="0"/>
          <w:bCs w:val="0"/>
          <w:color w:val="auto"/>
          <w:kern w:val="0"/>
          <w:sz w:val="32"/>
          <w:szCs w:val="32"/>
          <w:highlight w:val="none"/>
          <w:u w:val="none"/>
          <w:lang w:val="en-US" w:eastAsia="zh-CN"/>
        </w:rPr>
        <w:t>20万元以下的非生产性项目投资、</w:t>
      </w:r>
      <w:r>
        <w:rPr>
          <w:b w:val="0"/>
          <w:bCs w:val="0"/>
          <w:color w:val="auto"/>
          <w:kern w:val="0"/>
          <w:sz w:val="32"/>
          <w:szCs w:val="32"/>
          <w:highlight w:val="none"/>
          <w:u w:val="none"/>
        </w:rPr>
        <w:t>50万元以下的生产性项目投资，原值50万元以下的长期及固定资产报废，审批</w:t>
      </w:r>
      <w:r>
        <w:rPr>
          <w:rFonts w:hint="eastAsia"/>
          <w:b w:val="0"/>
          <w:bCs w:val="0"/>
          <w:color w:val="auto"/>
          <w:kern w:val="0"/>
          <w:sz w:val="32"/>
          <w:szCs w:val="32"/>
          <w:highlight w:val="none"/>
          <w:u w:val="none"/>
        </w:rPr>
        <w:t>2</w:t>
      </w:r>
      <w:r>
        <w:rPr>
          <w:b w:val="0"/>
          <w:bCs w:val="0"/>
          <w:color w:val="auto"/>
          <w:kern w:val="0"/>
          <w:sz w:val="32"/>
          <w:szCs w:val="32"/>
          <w:highlight w:val="none"/>
          <w:u w:val="none"/>
        </w:rPr>
        <w:t>0万元以下的</w:t>
      </w:r>
      <w:r>
        <w:rPr>
          <w:rFonts w:hint="eastAsia"/>
          <w:b w:val="0"/>
          <w:bCs w:val="0"/>
          <w:color w:val="auto"/>
          <w:kern w:val="0"/>
          <w:sz w:val="32"/>
          <w:szCs w:val="32"/>
          <w:highlight w:val="none"/>
          <w:u w:val="none"/>
          <w:lang w:eastAsia="zh-CN"/>
        </w:rPr>
        <w:t>日常</w:t>
      </w:r>
      <w:r>
        <w:rPr>
          <w:b w:val="0"/>
          <w:bCs w:val="0"/>
          <w:color w:val="auto"/>
          <w:kern w:val="0"/>
          <w:sz w:val="32"/>
          <w:szCs w:val="32"/>
          <w:highlight w:val="none"/>
          <w:u w:val="none"/>
        </w:rPr>
        <w:t>开支</w:t>
      </w:r>
      <w:r>
        <w:rPr>
          <w:rFonts w:hint="eastAsia"/>
          <w:b w:val="0"/>
          <w:bCs w:val="0"/>
          <w:color w:val="auto"/>
          <w:kern w:val="0"/>
          <w:sz w:val="32"/>
          <w:szCs w:val="32"/>
          <w:highlight w:val="none"/>
          <w:u w:val="none"/>
        </w:rPr>
        <w:t>，</w:t>
      </w:r>
      <w:r>
        <w:rPr>
          <w:color w:val="auto"/>
          <w:kern w:val="0"/>
          <w:sz w:val="32"/>
          <w:szCs w:val="32"/>
          <w:highlight w:val="none"/>
          <w:u w:val="none"/>
        </w:rPr>
        <w:t>银行账户的设立</w:t>
      </w:r>
      <w:r>
        <w:rPr>
          <w:b w:val="0"/>
          <w:bCs w:val="0"/>
          <w:color w:val="auto"/>
          <w:kern w:val="0"/>
          <w:sz w:val="32"/>
          <w:szCs w:val="32"/>
          <w:highlight w:val="none"/>
          <w:u w:val="none"/>
        </w:rPr>
        <w:t>等；</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w:t>
      </w:r>
      <w:r>
        <w:rPr>
          <w:rFonts w:hint="eastAsia"/>
          <w:color w:val="auto"/>
          <w:kern w:val="0"/>
          <w:sz w:val="32"/>
          <w:szCs w:val="32"/>
          <w:highlight w:val="none"/>
          <w:u w:val="none"/>
          <w:lang w:eastAsia="zh-CN"/>
        </w:rPr>
        <w:t>七</w:t>
      </w:r>
      <w:r>
        <w:rPr>
          <w:color w:val="auto"/>
          <w:kern w:val="0"/>
          <w:sz w:val="32"/>
          <w:szCs w:val="32"/>
          <w:highlight w:val="none"/>
          <w:u w:val="none"/>
        </w:rPr>
        <w:t>）法律、法规、规章、上级有关政策文件、章程规定和股东大会或股东代表会议授权的其他职责。</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经股东大会或股东代表会议授权，并报镇</w:t>
      </w:r>
      <w:r>
        <w:rPr>
          <w:rFonts w:hint="eastAsia"/>
          <w:color w:val="auto"/>
          <w:kern w:val="0"/>
          <w:sz w:val="32"/>
          <w:szCs w:val="32"/>
          <w:highlight w:val="none"/>
          <w:u w:val="none"/>
          <w:lang w:eastAsia="zh-CN"/>
        </w:rPr>
        <w:t>农村集体资产管理机构</w:t>
      </w:r>
      <w:r>
        <w:rPr>
          <w:color w:val="auto"/>
          <w:kern w:val="0"/>
          <w:sz w:val="32"/>
          <w:szCs w:val="32"/>
          <w:highlight w:val="none"/>
          <w:u w:val="none"/>
        </w:rPr>
        <w:t>审查通过，可提高理事会在项目投资、资产交易、土地款使用、长期及固定资产报废、日常开支等事项的决策权限。授权可采取召开股东大会或股东代表会议限期授权、在集体经济组织章程载明长期授权等方式进行。授权期限结束后，应重新授权。</w:t>
      </w:r>
    </w:p>
    <w:p>
      <w:pPr>
        <w:snapToGrid w:val="0"/>
        <w:spacing w:line="600" w:lineRule="exact"/>
        <w:ind w:firstLine="640" w:firstLineChars="200"/>
        <w:rPr>
          <w:rFonts w:hint="eastAsia"/>
          <w:color w:val="auto"/>
          <w:kern w:val="0"/>
          <w:sz w:val="32"/>
          <w:szCs w:val="32"/>
          <w:highlight w:val="none"/>
          <w:u w:val="none"/>
        </w:rPr>
      </w:pPr>
      <w:r>
        <w:rPr>
          <w:rFonts w:hint="eastAsia"/>
          <w:color w:val="auto"/>
          <w:kern w:val="0"/>
          <w:sz w:val="32"/>
          <w:szCs w:val="32"/>
          <w:highlight w:val="none"/>
          <w:u w:val="none"/>
        </w:rPr>
        <w:t>理事长</w:t>
      </w:r>
      <w:r>
        <w:rPr>
          <w:color w:val="auto"/>
          <w:kern w:val="0"/>
          <w:sz w:val="32"/>
          <w:szCs w:val="32"/>
          <w:highlight w:val="none"/>
          <w:u w:val="none"/>
        </w:rPr>
        <w:t>无正当理由</w:t>
      </w:r>
      <w:r>
        <w:rPr>
          <w:rFonts w:hint="eastAsia"/>
          <w:color w:val="auto"/>
          <w:kern w:val="0"/>
          <w:sz w:val="32"/>
          <w:szCs w:val="32"/>
          <w:highlight w:val="none"/>
          <w:u w:val="none"/>
        </w:rPr>
        <w:t>不履行股东大会或股东代表会议所作决定，可由村党组织召开股东大会或股东代表会议，授权村党组织负责人或指定一名理事履行所作决定。</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第十三条</w:t>
      </w:r>
      <w:r>
        <w:rPr>
          <w:rFonts w:eastAsia="黑体"/>
          <w:color w:val="auto"/>
          <w:kern w:val="0"/>
          <w:szCs w:val="31"/>
          <w:highlight w:val="none"/>
          <w:u w:val="none"/>
        </w:rPr>
        <w:t xml:space="preserve"> </w:t>
      </w:r>
      <w:r>
        <w:rPr>
          <w:color w:val="auto"/>
          <w:kern w:val="0"/>
          <w:sz w:val="32"/>
          <w:szCs w:val="32"/>
          <w:highlight w:val="none"/>
          <w:u w:val="none"/>
        </w:rPr>
        <w:t>监事会是集体经济组织的</w:t>
      </w:r>
      <w:r>
        <w:rPr>
          <w:color w:val="auto"/>
          <w:kern w:val="0"/>
          <w:sz w:val="32"/>
          <w:szCs w:val="32"/>
          <w:highlight w:val="none"/>
          <w:u w:val="none"/>
          <w:lang w:val="en-GB"/>
        </w:rPr>
        <w:t>内部监督机构</w:t>
      </w:r>
      <w:r>
        <w:rPr>
          <w:color w:val="auto"/>
          <w:kern w:val="0"/>
          <w:sz w:val="32"/>
          <w:szCs w:val="32"/>
          <w:highlight w:val="none"/>
          <w:u w:val="none"/>
        </w:rPr>
        <w:t>，成员为3</w:t>
      </w:r>
      <w:r>
        <w:rPr>
          <w:color w:val="auto"/>
          <w:kern w:val="0"/>
          <w:sz w:val="32"/>
          <w:szCs w:val="32"/>
          <w:highlight w:val="none"/>
          <w:u w:val="none"/>
          <w:lang w:val="en-GB"/>
        </w:rPr>
        <w:t>－</w:t>
      </w:r>
      <w:r>
        <w:rPr>
          <w:color w:val="auto"/>
          <w:kern w:val="0"/>
          <w:sz w:val="32"/>
          <w:szCs w:val="32"/>
          <w:highlight w:val="none"/>
          <w:u w:val="none"/>
        </w:rPr>
        <w:t>5人</w:t>
      </w:r>
      <w:r>
        <w:rPr>
          <w:color w:val="auto"/>
          <w:kern w:val="0"/>
          <w:sz w:val="32"/>
          <w:szCs w:val="32"/>
          <w:highlight w:val="none"/>
          <w:u w:val="none"/>
          <w:lang w:val="en-GB"/>
        </w:rPr>
        <w:t>，在</w:t>
      </w:r>
      <w:r>
        <w:rPr>
          <w:bCs/>
          <w:color w:val="auto"/>
          <w:kern w:val="0"/>
          <w:sz w:val="32"/>
          <w:szCs w:val="32"/>
          <w:highlight w:val="none"/>
          <w:u w:val="none"/>
          <w:lang w:val="en-GB"/>
        </w:rPr>
        <w:t>村</w:t>
      </w:r>
      <w:r>
        <w:rPr>
          <w:color w:val="auto"/>
          <w:kern w:val="0"/>
          <w:sz w:val="32"/>
          <w:szCs w:val="32"/>
          <w:highlight w:val="none"/>
          <w:u w:val="none"/>
          <w:lang w:val="en-GB"/>
        </w:rPr>
        <w:t>党组织的指导下，</w:t>
      </w:r>
      <w:r>
        <w:rPr>
          <w:color w:val="auto"/>
          <w:kern w:val="0"/>
          <w:sz w:val="32"/>
          <w:szCs w:val="32"/>
          <w:highlight w:val="none"/>
          <w:u w:val="none"/>
        </w:rPr>
        <w:t>由股东代表会议或股东大会选举产生或罢免。</w:t>
      </w:r>
      <w:r>
        <w:rPr>
          <w:rFonts w:hint="eastAsia"/>
          <w:color w:val="auto"/>
          <w:kern w:val="0"/>
          <w:sz w:val="32"/>
          <w:szCs w:val="32"/>
          <w:highlight w:val="none"/>
          <w:u w:val="none"/>
        </w:rPr>
        <w:t>理事会成员</w:t>
      </w:r>
      <w:r>
        <w:rPr>
          <w:color w:val="auto"/>
          <w:kern w:val="0"/>
          <w:sz w:val="32"/>
          <w:szCs w:val="32"/>
          <w:highlight w:val="none"/>
          <w:u w:val="none"/>
        </w:rPr>
        <w:t>、财会人员及与上述人员有夫妻关系、直系血亲关系、三代以内旁系血亲与姻亲关系的近亲属应当回避，不得参加同一集体经济组织的监事会。监事会的主要职责是：</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（一）制定监督规程，对理事会执行股东大会或股东代表会议的决议、决定以及集体资产管理制度的情况进行监督；</w:t>
      </w:r>
    </w:p>
    <w:p>
      <w:pPr>
        <w:snapToGrid w:val="0"/>
        <w:spacing w:line="600" w:lineRule="exact"/>
        <w:ind w:firstLine="640" w:firstLineChars="200"/>
        <w:rPr>
          <w:color w:val="auto"/>
          <w:sz w:val="32"/>
          <w:szCs w:val="32"/>
          <w:highlight w:val="none"/>
          <w:u w:val="none"/>
        </w:rPr>
      </w:pPr>
      <w:r>
        <w:rPr>
          <w:color w:val="auto"/>
          <w:kern w:val="0"/>
          <w:sz w:val="32"/>
          <w:szCs w:val="32"/>
          <w:highlight w:val="none"/>
          <w:u w:val="none"/>
        </w:rPr>
        <w:t>（二）</w:t>
      </w:r>
      <w:r>
        <w:rPr>
          <w:color w:val="auto"/>
          <w:sz w:val="32"/>
          <w:szCs w:val="32"/>
          <w:highlight w:val="none"/>
          <w:u w:val="none"/>
        </w:rPr>
        <w:t>检查监督集体资产的经营管理、财务管理、执行公开制度等情况；</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三）检查本组织及下属单位集体资产的管理和财务状况，有权要求理事会对重大承包、转让、经营合同及执行情况作出说明，对大额或敏感开支作出解释。发现疑问又不能得到合理解释时，可逐级向上级主管部门反映；</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（四）参与建设工程项目招投标、验收及土地面积丈量，对土地流转、集体资产发包、出租、变卖、出让等交易、</w:t>
      </w:r>
      <w:r>
        <w:rPr>
          <w:rFonts w:hint="eastAsia"/>
          <w:color w:val="auto"/>
          <w:kern w:val="0"/>
          <w:sz w:val="32"/>
          <w:szCs w:val="32"/>
          <w:highlight w:val="none"/>
          <w:u w:val="none"/>
          <w:lang w:val="en-US" w:eastAsia="zh-CN"/>
        </w:rPr>
        <w:t>50万元以上</w:t>
      </w:r>
      <w:r>
        <w:rPr>
          <w:color w:val="auto"/>
          <w:kern w:val="0"/>
          <w:sz w:val="32"/>
          <w:szCs w:val="32"/>
          <w:highlight w:val="none"/>
          <w:u w:val="none"/>
        </w:rPr>
        <w:t>固定资产购建、对外投资、</w:t>
      </w:r>
      <w:r>
        <w:rPr>
          <w:rFonts w:hint="eastAsia"/>
          <w:color w:val="auto"/>
          <w:kern w:val="0"/>
          <w:sz w:val="32"/>
          <w:szCs w:val="32"/>
          <w:highlight w:val="none"/>
          <w:u w:val="none"/>
          <w:lang w:val="en-US" w:eastAsia="zh-CN"/>
        </w:rPr>
        <w:t>50万元以上</w:t>
      </w:r>
      <w:r>
        <w:rPr>
          <w:color w:val="auto"/>
          <w:kern w:val="0"/>
          <w:sz w:val="32"/>
          <w:szCs w:val="32"/>
          <w:highlight w:val="none"/>
          <w:u w:val="none"/>
        </w:rPr>
        <w:t>财产报废等经营管理事项进行民主监督；</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（五）列席有关会议，向理事会</w:t>
      </w:r>
      <w:r>
        <w:rPr>
          <w:color w:val="auto"/>
          <w:kern w:val="0"/>
          <w:sz w:val="32"/>
          <w:szCs w:val="32"/>
          <w:highlight w:val="none"/>
          <w:u w:val="none"/>
          <w:lang w:val="en-GB"/>
        </w:rPr>
        <w:t>反映股东意见，</w:t>
      </w:r>
      <w:r>
        <w:rPr>
          <w:color w:val="auto"/>
          <w:kern w:val="0"/>
          <w:sz w:val="32"/>
          <w:szCs w:val="32"/>
          <w:highlight w:val="none"/>
          <w:u w:val="none"/>
        </w:rPr>
        <w:t>提出改进工作建议；</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rPr>
        <w:t>（六）做好活动记录，每年向股东大会或股东代表会议提交工作报告</w:t>
      </w:r>
      <w:r>
        <w:rPr>
          <w:color w:val="auto"/>
          <w:kern w:val="0"/>
          <w:sz w:val="32"/>
          <w:szCs w:val="32"/>
          <w:highlight w:val="none"/>
          <w:u w:val="none"/>
          <w:lang w:val="en-GB"/>
        </w:rPr>
        <w:t>；</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（七）法律、法规、规章、上级有关政策文件、章程规定的其他职责。</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对监事会反映的问题，理事会和上级主管部门应及时作出回复。</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第十四条</w:t>
      </w:r>
      <w:r>
        <w:rPr>
          <w:rFonts w:eastAsia="黑体"/>
          <w:color w:val="auto"/>
          <w:kern w:val="0"/>
          <w:szCs w:val="31"/>
          <w:highlight w:val="none"/>
          <w:u w:val="none"/>
        </w:rPr>
        <w:t xml:space="preserve"> </w:t>
      </w:r>
      <w:r>
        <w:rPr>
          <w:color w:val="auto"/>
          <w:kern w:val="0"/>
          <w:sz w:val="32"/>
          <w:szCs w:val="32"/>
          <w:highlight w:val="none"/>
          <w:u w:val="none"/>
        </w:rPr>
        <w:t>召开股东大会，应当有本组织有选举权的股东的半数以上参加，或者本组织三分之二以上的户代表参加，所作出决定必须经到会人员的半数以上通过。股东代表会议作出的决定，必须有三分之二以上股东代表参加会议，并获得到会股东代表的三分之二以上通过。理事会和监事会所作决定遵循少数服从多数原则。</w:t>
      </w:r>
    </w:p>
    <w:p>
      <w:pPr>
        <w:snapToGrid w:val="0"/>
        <w:spacing w:line="600" w:lineRule="exact"/>
        <w:ind w:firstLine="640" w:firstLineChars="200"/>
        <w:rPr>
          <w:b w:val="0"/>
          <w:bCs w:val="0"/>
          <w:color w:val="auto"/>
          <w:kern w:val="0"/>
          <w:sz w:val="32"/>
          <w:szCs w:val="32"/>
          <w:highlight w:val="none"/>
          <w:u w:val="none"/>
        </w:rPr>
      </w:pPr>
      <w:r>
        <w:rPr>
          <w:color w:val="auto"/>
          <w:kern w:val="0"/>
          <w:sz w:val="32"/>
          <w:szCs w:val="32"/>
          <w:highlight w:val="none"/>
          <w:u w:val="none"/>
        </w:rPr>
        <w:t>股东大会的表决，可采取集中投票或分组投票、亲自投票或书面委托投票、现场投票、限时投票等方式进行。</w:t>
      </w:r>
      <w:r>
        <w:rPr>
          <w:rFonts w:hint="eastAsia"/>
          <w:b w:val="0"/>
          <w:bCs w:val="0"/>
          <w:color w:val="auto"/>
          <w:kern w:val="0"/>
          <w:sz w:val="32"/>
          <w:szCs w:val="32"/>
          <w:highlight w:val="none"/>
          <w:u w:val="none"/>
        </w:rPr>
        <w:t>表决事项不能在会议现场即时作出决定的，可在会议中明确表决事项、表决方式及表决延伸期等，表决延伸期原则上不得超过20个工作日，超过20个工作日所作出的表决决定视为无效，表决结果应当及时进行公布。</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召开村班子联席会议和党群联席会议讨论集体经济事项的，应当由</w:t>
      </w:r>
      <w:r>
        <w:rPr>
          <w:bCs/>
          <w:color w:val="auto"/>
          <w:kern w:val="0"/>
          <w:sz w:val="32"/>
          <w:szCs w:val="32"/>
          <w:highlight w:val="none"/>
          <w:u w:val="none"/>
        </w:rPr>
        <w:t>理事会、股东代表会议或股东大会</w:t>
      </w:r>
      <w:r>
        <w:rPr>
          <w:color w:val="auto"/>
          <w:kern w:val="0"/>
          <w:sz w:val="32"/>
          <w:szCs w:val="32"/>
          <w:highlight w:val="none"/>
          <w:u w:val="none"/>
        </w:rPr>
        <w:t>按上述议事规则进行表决。</w:t>
      </w:r>
    </w:p>
    <w:p>
      <w:pPr>
        <w:snapToGrid w:val="0"/>
        <w:spacing w:line="600" w:lineRule="exact"/>
        <w:ind w:firstLine="640" w:firstLineChars="200"/>
        <w:rPr>
          <w:color w:val="auto"/>
          <w:kern w:val="0"/>
          <w:sz w:val="32"/>
          <w:szCs w:val="32"/>
          <w:highlight w:val="none"/>
          <w:u w:val="none"/>
        </w:rPr>
      </w:pPr>
      <w:r>
        <w:rPr>
          <w:rFonts w:hint="eastAsia"/>
          <w:color w:val="auto"/>
          <w:kern w:val="0"/>
          <w:sz w:val="32"/>
          <w:szCs w:val="32"/>
          <w:highlight w:val="none"/>
          <w:u w:val="none"/>
        </w:rPr>
        <w:t>股东、股东代表和户代表参加相关会议，可按上级有关规定领取补助，或按当地情况领取误工补贴。农村干部参</w:t>
      </w:r>
      <w:r>
        <w:rPr>
          <w:color w:val="auto"/>
          <w:kern w:val="0"/>
          <w:sz w:val="32"/>
          <w:szCs w:val="32"/>
          <w:highlight w:val="none"/>
          <w:u w:val="none"/>
        </w:rPr>
        <w:t>加民主决策相关会议的，不得领取误工补贴。</w:t>
      </w:r>
    </w:p>
    <w:p>
      <w:pPr>
        <w:snapToGrid w:val="0"/>
        <w:spacing w:line="600" w:lineRule="exact"/>
        <w:ind w:firstLine="630" w:firstLineChars="197"/>
        <w:rPr>
          <w:color w:val="auto"/>
          <w:kern w:val="0"/>
          <w:sz w:val="32"/>
          <w:szCs w:val="32"/>
          <w:highlight w:val="none"/>
          <w:u w:val="none"/>
        </w:rPr>
      </w:pPr>
      <w:r>
        <w:rPr>
          <w:rFonts w:eastAsia="黑体"/>
          <w:color w:val="auto"/>
          <w:kern w:val="0"/>
          <w:sz w:val="32"/>
          <w:szCs w:val="32"/>
          <w:highlight w:val="none"/>
          <w:u w:val="none"/>
        </w:rPr>
        <w:t>第十五条</w:t>
      </w:r>
      <w:r>
        <w:rPr>
          <w:rFonts w:eastAsia="黑体"/>
          <w:color w:val="auto"/>
          <w:kern w:val="0"/>
          <w:szCs w:val="31"/>
          <w:highlight w:val="none"/>
          <w:u w:val="none"/>
        </w:rPr>
        <w:t xml:space="preserve"> </w:t>
      </w:r>
      <w:r>
        <w:rPr>
          <w:color w:val="auto"/>
          <w:kern w:val="0"/>
          <w:sz w:val="32"/>
          <w:szCs w:val="32"/>
          <w:highlight w:val="none"/>
          <w:u w:val="none"/>
        </w:rPr>
        <w:t>集体经济组织换届可与村民委员会同步进行，可与村民委员会错开选举，可连选连任。</w:t>
      </w:r>
    </w:p>
    <w:p>
      <w:pPr>
        <w:snapToGrid w:val="0"/>
        <w:spacing w:line="600" w:lineRule="exact"/>
        <w:ind w:firstLine="630" w:firstLineChars="197"/>
        <w:rPr>
          <w:color w:val="auto"/>
          <w:kern w:val="0"/>
          <w:sz w:val="32"/>
          <w:szCs w:val="32"/>
          <w:highlight w:val="none"/>
          <w:u w:val="none"/>
        </w:rPr>
      </w:pPr>
      <w:r>
        <w:rPr>
          <w:color w:val="auto"/>
          <w:kern w:val="0"/>
          <w:sz w:val="32"/>
          <w:szCs w:val="32"/>
          <w:highlight w:val="none"/>
          <w:u w:val="none"/>
        </w:rPr>
        <w:t>股东代表、理事会成员、监事会成员发生缺额减员影响民主决策开展时，应依据组织章程和相关规定及时进行补选。</w:t>
      </w:r>
    </w:p>
    <w:p>
      <w:pPr>
        <w:snapToGrid w:val="0"/>
        <w:spacing w:line="600" w:lineRule="exact"/>
        <w:ind w:firstLine="630" w:firstLineChars="197"/>
        <w:rPr>
          <w:color w:val="auto"/>
          <w:kern w:val="0"/>
          <w:sz w:val="32"/>
          <w:szCs w:val="32"/>
          <w:highlight w:val="none"/>
          <w:u w:val="none"/>
        </w:rPr>
      </w:pPr>
      <w:r>
        <w:rPr>
          <w:rFonts w:eastAsia="黑体"/>
          <w:color w:val="auto"/>
          <w:kern w:val="0"/>
          <w:sz w:val="32"/>
          <w:szCs w:val="32"/>
          <w:highlight w:val="none"/>
          <w:u w:val="none"/>
        </w:rPr>
        <w:t>第十六条</w:t>
      </w:r>
      <w:r>
        <w:rPr>
          <w:rFonts w:eastAsia="黑体"/>
          <w:color w:val="auto"/>
          <w:kern w:val="0"/>
          <w:szCs w:val="31"/>
          <w:highlight w:val="none"/>
          <w:u w:val="none"/>
        </w:rPr>
        <w:t xml:space="preserve"> </w:t>
      </w:r>
      <w:r>
        <w:rPr>
          <w:color w:val="auto"/>
          <w:kern w:val="0"/>
          <w:sz w:val="32"/>
          <w:szCs w:val="32"/>
          <w:highlight w:val="none"/>
          <w:u w:val="none"/>
        </w:rPr>
        <w:t>集体经济组织</w:t>
      </w:r>
      <w:r>
        <w:rPr>
          <w:color w:val="auto"/>
          <w:kern w:val="0"/>
          <w:sz w:val="32"/>
          <w:szCs w:val="32"/>
          <w:highlight w:val="none"/>
          <w:u w:val="none"/>
          <w:lang w:val="en-GB"/>
        </w:rPr>
        <w:t>五</w:t>
      </w:r>
      <w:r>
        <w:rPr>
          <w:color w:val="auto"/>
          <w:kern w:val="0"/>
          <w:sz w:val="32"/>
          <w:szCs w:val="32"/>
          <w:highlight w:val="none"/>
          <w:u w:val="none"/>
        </w:rPr>
        <w:t>分之一以上</w:t>
      </w:r>
      <w:r>
        <w:rPr>
          <w:color w:val="auto"/>
          <w:kern w:val="0"/>
          <w:sz w:val="32"/>
          <w:szCs w:val="32"/>
          <w:highlight w:val="none"/>
          <w:u w:val="none"/>
          <w:lang w:val="en-GB"/>
        </w:rPr>
        <w:t>有选举权的</w:t>
      </w:r>
      <w:r>
        <w:rPr>
          <w:color w:val="auto"/>
          <w:kern w:val="0"/>
          <w:sz w:val="32"/>
          <w:szCs w:val="32"/>
          <w:highlight w:val="none"/>
          <w:u w:val="none"/>
        </w:rPr>
        <w:t>股东或者三分之一以上户代表联名，可以提请</w:t>
      </w:r>
      <w:r>
        <w:rPr>
          <w:bCs/>
          <w:color w:val="auto"/>
          <w:kern w:val="0"/>
          <w:sz w:val="32"/>
          <w:szCs w:val="32"/>
          <w:highlight w:val="none"/>
          <w:u w:val="none"/>
        </w:rPr>
        <w:t>理事会</w:t>
      </w:r>
      <w:r>
        <w:rPr>
          <w:color w:val="auto"/>
          <w:kern w:val="0"/>
          <w:sz w:val="32"/>
          <w:szCs w:val="32"/>
          <w:highlight w:val="none"/>
          <w:u w:val="none"/>
        </w:rPr>
        <w:t>在收到罢免议案之日起60日内组织召开股东大会或者股东代表会议，表决罢免不称职的理事会或者监事会成员。</w:t>
      </w:r>
      <w:r>
        <w:rPr>
          <w:rFonts w:hint="eastAsia"/>
          <w:color w:val="auto"/>
          <w:kern w:val="0"/>
          <w:sz w:val="32"/>
          <w:szCs w:val="32"/>
          <w:highlight w:val="none"/>
          <w:u w:val="none"/>
        </w:rPr>
        <w:t>理事长不按时组织召集会议的，由当地党组织书记召集</w:t>
      </w:r>
      <w:r>
        <w:rPr>
          <w:color w:val="auto"/>
          <w:kern w:val="0"/>
          <w:sz w:val="32"/>
          <w:szCs w:val="32"/>
          <w:highlight w:val="none"/>
          <w:u w:val="none"/>
        </w:rPr>
        <w:t>。理事会或者监事会成员丧失行为能力或者被判处刑罚的，其职务自行终止。</w:t>
      </w:r>
    </w:p>
    <w:p>
      <w:pPr>
        <w:snapToGrid w:val="0"/>
        <w:spacing w:line="600" w:lineRule="exact"/>
        <w:ind w:firstLine="640"/>
        <w:rPr>
          <w:color w:val="auto"/>
          <w:kern w:val="0"/>
          <w:sz w:val="32"/>
          <w:szCs w:val="32"/>
          <w:highlight w:val="none"/>
          <w:u w:val="none"/>
        </w:rPr>
      </w:pPr>
      <w:r>
        <w:rPr>
          <w:rFonts w:eastAsia="黑体"/>
          <w:color w:val="auto"/>
          <w:kern w:val="0"/>
          <w:sz w:val="32"/>
          <w:szCs w:val="32"/>
          <w:highlight w:val="none"/>
          <w:u w:val="none"/>
        </w:rPr>
        <w:t>第十七条</w:t>
      </w:r>
      <w:r>
        <w:rPr>
          <w:rFonts w:eastAsia="黑体"/>
          <w:color w:val="auto"/>
          <w:kern w:val="0"/>
          <w:szCs w:val="31"/>
          <w:highlight w:val="none"/>
          <w:u w:val="none"/>
        </w:rPr>
        <w:t xml:space="preserve"> </w:t>
      </w:r>
      <w:r>
        <w:rPr>
          <w:color w:val="auto"/>
          <w:kern w:val="0"/>
          <w:sz w:val="32"/>
          <w:szCs w:val="32"/>
          <w:highlight w:val="none"/>
          <w:u w:val="none"/>
        </w:rPr>
        <w:t>集体经济组织应根据法律、法规、规章的规定，参照章程范本订立本组织章程，明确成员资格及其权利、义务，管理人员的产生与罢免程序，民主决策、民主管理及议事、办事、表决规则，收益分配和资产评估制度，以及章程修改程序等事项。</w:t>
      </w:r>
    </w:p>
    <w:p>
      <w:pPr>
        <w:snapToGrid w:val="0"/>
        <w:spacing w:line="600" w:lineRule="exact"/>
        <w:ind w:firstLine="640"/>
        <w:rPr>
          <w:color w:val="auto"/>
          <w:kern w:val="0"/>
          <w:sz w:val="32"/>
          <w:szCs w:val="32"/>
          <w:highlight w:val="none"/>
          <w:u w:val="none"/>
        </w:rPr>
      </w:pPr>
      <w:r>
        <w:rPr>
          <w:color w:val="auto"/>
          <w:kern w:val="0"/>
          <w:sz w:val="32"/>
          <w:szCs w:val="32"/>
          <w:highlight w:val="none"/>
          <w:u w:val="none"/>
        </w:rPr>
        <w:t>集体经济组织订立的章程应报镇审核和备案。</w:t>
      </w:r>
    </w:p>
    <w:p>
      <w:pPr>
        <w:snapToGrid w:val="0"/>
        <w:spacing w:line="600" w:lineRule="exact"/>
        <w:ind w:firstLine="630" w:firstLineChars="197"/>
        <w:rPr>
          <w:rFonts w:hint="eastAsia"/>
          <w:b w:val="0"/>
          <w:bCs w:val="0"/>
          <w:color w:val="auto"/>
          <w:kern w:val="0"/>
          <w:sz w:val="32"/>
          <w:szCs w:val="32"/>
          <w:highlight w:val="none"/>
          <w:u w:val="none"/>
        </w:rPr>
      </w:pPr>
      <w:r>
        <w:rPr>
          <w:rFonts w:eastAsia="黑体"/>
          <w:color w:val="auto"/>
          <w:kern w:val="0"/>
          <w:sz w:val="32"/>
          <w:szCs w:val="32"/>
          <w:highlight w:val="none"/>
          <w:u w:val="none"/>
        </w:rPr>
        <w:t>第十八条</w:t>
      </w:r>
      <w:r>
        <w:rPr>
          <w:rFonts w:eastAsia="黑体"/>
          <w:color w:val="auto"/>
          <w:kern w:val="0"/>
          <w:szCs w:val="31"/>
          <w:highlight w:val="none"/>
          <w:u w:val="none"/>
        </w:rPr>
        <w:t xml:space="preserve"> </w:t>
      </w:r>
      <w:r>
        <w:rPr>
          <w:b w:val="0"/>
          <w:bCs w:val="0"/>
          <w:color w:val="auto"/>
          <w:kern w:val="0"/>
          <w:sz w:val="32"/>
          <w:szCs w:val="32"/>
          <w:highlight w:val="none"/>
          <w:u w:val="none"/>
        </w:rPr>
        <w:t>集体经济组织刻制公章，须提交书面申请，</w:t>
      </w:r>
      <w:r>
        <w:rPr>
          <w:rFonts w:hint="eastAsia"/>
          <w:b w:val="0"/>
          <w:bCs w:val="0"/>
          <w:color w:val="auto"/>
          <w:kern w:val="0"/>
          <w:sz w:val="32"/>
          <w:szCs w:val="32"/>
          <w:highlight w:val="none"/>
          <w:u w:val="none"/>
        </w:rPr>
        <w:t>经镇人民政府审核</w:t>
      </w:r>
      <w:r>
        <w:rPr>
          <w:b w:val="0"/>
          <w:bCs w:val="0"/>
          <w:color w:val="auto"/>
          <w:kern w:val="0"/>
          <w:sz w:val="32"/>
          <w:szCs w:val="32"/>
          <w:highlight w:val="none"/>
          <w:u w:val="none"/>
        </w:rPr>
        <w:t>后</w:t>
      </w:r>
      <w:r>
        <w:rPr>
          <w:rFonts w:hint="eastAsia"/>
          <w:b w:val="0"/>
          <w:bCs w:val="0"/>
          <w:color w:val="auto"/>
          <w:kern w:val="0"/>
          <w:sz w:val="32"/>
          <w:szCs w:val="32"/>
          <w:highlight w:val="none"/>
          <w:u w:val="none"/>
        </w:rPr>
        <w:t>依法</w:t>
      </w:r>
      <w:r>
        <w:rPr>
          <w:b w:val="0"/>
          <w:bCs w:val="0"/>
          <w:color w:val="auto"/>
          <w:kern w:val="0"/>
          <w:sz w:val="32"/>
          <w:szCs w:val="32"/>
          <w:highlight w:val="none"/>
          <w:u w:val="none"/>
        </w:rPr>
        <w:t>刻制</w:t>
      </w:r>
      <w:r>
        <w:rPr>
          <w:rFonts w:hint="eastAsia"/>
          <w:b w:val="0"/>
          <w:bCs w:val="0"/>
          <w:color w:val="auto"/>
          <w:kern w:val="0"/>
          <w:sz w:val="32"/>
          <w:szCs w:val="32"/>
          <w:highlight w:val="none"/>
          <w:u w:val="none"/>
          <w:lang w:eastAsia="zh-CN"/>
        </w:rPr>
        <w:t>，并可按规定制作使用电子公章</w:t>
      </w:r>
      <w:r>
        <w:rPr>
          <w:rFonts w:hint="eastAsia"/>
          <w:b w:val="0"/>
          <w:bCs w:val="0"/>
          <w:color w:val="auto"/>
          <w:kern w:val="0"/>
          <w:sz w:val="32"/>
          <w:szCs w:val="32"/>
          <w:highlight w:val="none"/>
          <w:u w:val="none"/>
        </w:rPr>
        <w:t>。新公章启用前需要做好戳记，注明启用日期，并下发启用通知。停止使用的旧公章，应及时上交镇主管部门处理。集体经济组织公章由理事长审批使用，由村</w:t>
      </w:r>
      <w:r>
        <w:rPr>
          <w:rFonts w:hint="eastAsia"/>
          <w:b w:val="0"/>
          <w:bCs w:val="0"/>
          <w:color w:val="auto"/>
          <w:kern w:val="0"/>
          <w:sz w:val="32"/>
          <w:szCs w:val="32"/>
          <w:highlight w:val="none"/>
          <w:u w:val="none"/>
          <w:lang w:eastAsia="zh-CN"/>
        </w:rPr>
        <w:t>党组织</w:t>
      </w:r>
      <w:r>
        <w:rPr>
          <w:rFonts w:hint="eastAsia"/>
          <w:b w:val="0"/>
          <w:bCs w:val="0"/>
          <w:color w:val="auto"/>
          <w:kern w:val="0"/>
          <w:sz w:val="32"/>
          <w:szCs w:val="32"/>
          <w:highlight w:val="none"/>
          <w:u w:val="none"/>
        </w:rPr>
        <w:t>指定专人保管，公章必须固定地点专柜加锁存放。公章保管人长时间外出，必须报经村</w:t>
      </w:r>
      <w:r>
        <w:rPr>
          <w:rFonts w:hint="eastAsia"/>
          <w:b w:val="0"/>
          <w:bCs w:val="0"/>
          <w:color w:val="auto"/>
          <w:kern w:val="0"/>
          <w:sz w:val="32"/>
          <w:szCs w:val="32"/>
          <w:highlight w:val="none"/>
          <w:u w:val="none"/>
          <w:lang w:eastAsia="zh-CN"/>
        </w:rPr>
        <w:t>党组织</w:t>
      </w:r>
      <w:r>
        <w:rPr>
          <w:rFonts w:hint="eastAsia"/>
          <w:b w:val="0"/>
          <w:bCs w:val="0"/>
          <w:color w:val="auto"/>
          <w:kern w:val="0"/>
          <w:sz w:val="32"/>
          <w:szCs w:val="32"/>
          <w:highlight w:val="none"/>
          <w:u w:val="none"/>
        </w:rPr>
        <w:t>批准办理公章移交。公章不得携带外出使用，特殊情况需要携带外出的，必须报经村</w:t>
      </w:r>
      <w:r>
        <w:rPr>
          <w:rFonts w:hint="eastAsia"/>
          <w:b w:val="0"/>
          <w:bCs w:val="0"/>
          <w:color w:val="auto"/>
          <w:kern w:val="0"/>
          <w:sz w:val="32"/>
          <w:szCs w:val="32"/>
          <w:highlight w:val="none"/>
          <w:u w:val="none"/>
          <w:lang w:eastAsia="zh-CN"/>
        </w:rPr>
        <w:t>党组织</w:t>
      </w:r>
      <w:r>
        <w:rPr>
          <w:rFonts w:hint="eastAsia"/>
          <w:b w:val="0"/>
          <w:bCs w:val="0"/>
          <w:color w:val="auto"/>
          <w:kern w:val="0"/>
          <w:sz w:val="32"/>
          <w:szCs w:val="32"/>
          <w:highlight w:val="none"/>
          <w:u w:val="none"/>
        </w:rPr>
        <w:t>批准，两人以上一同前往，其中一人为公章保管人。村应建立和健全公章管理及使用登记制度，加强用印管理。严格履行使用公章登记手续，《公章使用登记簿》内的使用日期、使用事项（事由）、申请人签名、审批人签名等内容登记完整后由公章保管人加盖公章。空白稿纸一律不得预盖公章。重要合同签订需要使用公章的，须经镇按重大事项审查通过。公章保管人不能正确履行职责的，村</w:t>
      </w:r>
      <w:r>
        <w:rPr>
          <w:rFonts w:hint="eastAsia"/>
          <w:b w:val="0"/>
          <w:bCs w:val="0"/>
          <w:color w:val="auto"/>
          <w:kern w:val="0"/>
          <w:sz w:val="32"/>
          <w:szCs w:val="32"/>
          <w:highlight w:val="none"/>
          <w:u w:val="none"/>
          <w:lang w:eastAsia="zh-CN"/>
        </w:rPr>
        <w:t>党组织</w:t>
      </w:r>
      <w:r>
        <w:rPr>
          <w:rFonts w:hint="eastAsia"/>
          <w:b w:val="0"/>
          <w:bCs w:val="0"/>
          <w:color w:val="auto"/>
          <w:kern w:val="0"/>
          <w:sz w:val="32"/>
          <w:szCs w:val="32"/>
          <w:highlight w:val="none"/>
          <w:u w:val="none"/>
        </w:rPr>
        <w:t>应及时更换</w:t>
      </w:r>
      <w:r>
        <w:rPr>
          <w:rFonts w:hint="eastAsia"/>
          <w:b w:val="0"/>
          <w:bCs w:val="0"/>
          <w:color w:val="auto"/>
          <w:kern w:val="0"/>
          <w:sz w:val="32"/>
          <w:szCs w:val="32"/>
          <w:highlight w:val="none"/>
          <w:u w:val="none"/>
          <w:lang w:eastAsia="zh-CN"/>
        </w:rPr>
        <w:t>，</w:t>
      </w:r>
      <w:r>
        <w:rPr>
          <w:rFonts w:hint="eastAsia"/>
          <w:b w:val="0"/>
          <w:bCs w:val="0"/>
          <w:color w:val="auto"/>
          <w:kern w:val="0"/>
          <w:sz w:val="32"/>
          <w:szCs w:val="32"/>
          <w:highlight w:val="none"/>
          <w:u w:val="none"/>
        </w:rPr>
        <w:t>造成集体经济组织经济损失的，依法追究责任。</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第三章  财会人员</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第十九条</w:t>
      </w:r>
      <w:r>
        <w:rPr>
          <w:rFonts w:eastAsia="黑体"/>
          <w:color w:val="auto"/>
          <w:kern w:val="0"/>
          <w:szCs w:val="31"/>
          <w:highlight w:val="none"/>
          <w:u w:val="none"/>
        </w:rPr>
        <w:t xml:space="preserve"> </w:t>
      </w:r>
      <w:r>
        <w:rPr>
          <w:color w:val="auto"/>
          <w:kern w:val="0"/>
          <w:sz w:val="32"/>
          <w:szCs w:val="32"/>
          <w:highlight w:val="none"/>
          <w:u w:val="none"/>
        </w:rPr>
        <w:t>集体经济组织应当根据经济规模和业务量设置财会机构，分别配备会计和出纳人员。集体经济组织会计实行委派制，出纳实行委派制或聘任制，条件成熟</w:t>
      </w:r>
      <w:r>
        <w:rPr>
          <w:rFonts w:hint="eastAsia"/>
          <w:color w:val="auto"/>
          <w:kern w:val="0"/>
          <w:sz w:val="32"/>
          <w:szCs w:val="32"/>
          <w:highlight w:val="none"/>
          <w:u w:val="none"/>
          <w:lang w:eastAsia="zh-CN"/>
        </w:rPr>
        <w:t>时</w:t>
      </w:r>
      <w:r>
        <w:rPr>
          <w:color w:val="auto"/>
          <w:kern w:val="0"/>
          <w:sz w:val="32"/>
          <w:szCs w:val="32"/>
          <w:highlight w:val="none"/>
          <w:u w:val="none"/>
        </w:rPr>
        <w:t>委派会计主管。</w:t>
      </w:r>
      <w:r>
        <w:rPr>
          <w:rFonts w:hint="eastAsia"/>
          <w:color w:val="auto"/>
          <w:kern w:val="0"/>
          <w:sz w:val="32"/>
          <w:szCs w:val="32"/>
          <w:highlight w:val="none"/>
          <w:u w:val="none"/>
        </w:rPr>
        <w:t>经联社、经济社的财会人员原则上实行集中办公，由镇委派会计</w:t>
      </w:r>
      <w:r>
        <w:rPr>
          <w:rFonts w:hint="eastAsia"/>
          <w:color w:val="auto"/>
          <w:kern w:val="0"/>
          <w:sz w:val="32"/>
          <w:szCs w:val="32"/>
          <w:highlight w:val="none"/>
          <w:u w:val="none"/>
          <w:lang w:val="en-US" w:eastAsia="zh-CN"/>
        </w:rPr>
        <w:t>(会计主管)</w:t>
      </w:r>
      <w:r>
        <w:rPr>
          <w:rFonts w:hint="eastAsia"/>
          <w:color w:val="auto"/>
          <w:kern w:val="0"/>
          <w:sz w:val="32"/>
          <w:szCs w:val="32"/>
          <w:highlight w:val="none"/>
          <w:u w:val="none"/>
        </w:rPr>
        <w:t>担任财务室负责人，对其他财务人员进行业务指导和工作绩效评价</w:t>
      </w:r>
      <w:r>
        <w:rPr>
          <w:color w:val="auto"/>
          <w:kern w:val="0"/>
          <w:sz w:val="32"/>
          <w:szCs w:val="32"/>
          <w:highlight w:val="none"/>
          <w:u w:val="none"/>
        </w:rPr>
        <w:t>。</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第二十条</w:t>
      </w:r>
      <w:r>
        <w:rPr>
          <w:rFonts w:eastAsia="黑体"/>
          <w:color w:val="auto"/>
          <w:kern w:val="0"/>
          <w:szCs w:val="31"/>
          <w:highlight w:val="none"/>
          <w:u w:val="none"/>
        </w:rPr>
        <w:t xml:space="preserve"> </w:t>
      </w:r>
      <w:r>
        <w:rPr>
          <w:color w:val="auto"/>
          <w:kern w:val="0"/>
          <w:sz w:val="32"/>
          <w:szCs w:val="32"/>
          <w:highlight w:val="none"/>
          <w:u w:val="none"/>
        </w:rPr>
        <w:t>集体经济组织的财会人员应接受市、镇农村集体资产管理机构的管理、培训和考核。</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委派会计应列席集体经济组织有关生产、经营管理会议。委派会计每3－5年进行轮岗。</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第二十一条</w:t>
      </w:r>
      <w:r>
        <w:rPr>
          <w:rFonts w:eastAsia="黑体"/>
          <w:color w:val="auto"/>
          <w:kern w:val="0"/>
          <w:szCs w:val="31"/>
          <w:highlight w:val="none"/>
          <w:u w:val="none"/>
        </w:rPr>
        <w:t xml:space="preserve"> </w:t>
      </w:r>
      <w:r>
        <w:rPr>
          <w:color w:val="auto"/>
          <w:kern w:val="0"/>
          <w:sz w:val="32"/>
          <w:szCs w:val="32"/>
          <w:highlight w:val="none"/>
          <w:u w:val="none"/>
        </w:rPr>
        <w:t>镇农村集体资产管理机构和集体经济组织负责人应当支持财会人员履行工作职责。对于坚持原则，忠于职守，廉洁奉公并取得显著成绩的财会人员要给予奖励和表扬。</w:t>
      </w:r>
      <w:r>
        <w:rPr>
          <w:rFonts w:hint="eastAsia"/>
          <w:b w:val="0"/>
          <w:bCs w:val="0"/>
          <w:color w:val="auto"/>
          <w:kern w:val="0"/>
          <w:sz w:val="32"/>
          <w:szCs w:val="32"/>
          <w:highlight w:val="none"/>
          <w:u w:val="none"/>
        </w:rPr>
        <w:t>具有股东资格的优秀村财务人员，可考虑推荐提名为理事会成员建议人选。</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经济组织财会人员依照国家、省、市相关规定和财务会计制度进行财务核算，实行财务监督，配合开展集体资产年度清查、审计和调查工作。任何单位或者个人不得以任何方式授意、指使、强令财会人员伪造、变造凭证、账簿和其他财务资料，提供虚假财务报告</w:t>
      </w:r>
      <w:r>
        <w:rPr>
          <w:color w:val="auto"/>
          <w:sz w:val="32"/>
          <w:szCs w:val="32"/>
          <w:highlight w:val="none"/>
          <w:u w:val="none"/>
        </w:rPr>
        <w:t>。</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第二十二条</w:t>
      </w:r>
      <w:r>
        <w:rPr>
          <w:rFonts w:eastAsia="黑体"/>
          <w:color w:val="auto"/>
          <w:kern w:val="0"/>
          <w:szCs w:val="31"/>
          <w:highlight w:val="none"/>
          <w:u w:val="none"/>
        </w:rPr>
        <w:t xml:space="preserve"> </w:t>
      </w:r>
      <w:r>
        <w:rPr>
          <w:color w:val="auto"/>
          <w:kern w:val="0"/>
          <w:sz w:val="32"/>
          <w:szCs w:val="32"/>
          <w:highlight w:val="none"/>
          <w:u w:val="none"/>
        </w:rPr>
        <w:t xml:space="preserve">财会人员调动或离职时，应当由镇农村集体资产管理机构派人会同集体经济组织负责人进行监交，按规定办理交接手续，编制交接清单，移交人、接交人、监交人应当签字盖章，报镇农村集体资产管理机构存档。未办妥交接手续前，财会人员不得调动或离职。 </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第四章  预决算和收益分配管理</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第二十三条</w:t>
      </w:r>
      <w:r>
        <w:rPr>
          <w:rFonts w:eastAsia="黑体"/>
          <w:color w:val="auto"/>
          <w:kern w:val="0"/>
          <w:szCs w:val="31"/>
          <w:highlight w:val="none"/>
          <w:u w:val="none"/>
        </w:rPr>
        <w:t xml:space="preserve"> </w:t>
      </w:r>
      <w:r>
        <w:rPr>
          <w:color w:val="auto"/>
          <w:kern w:val="0"/>
          <w:sz w:val="32"/>
          <w:szCs w:val="32"/>
          <w:highlight w:val="none"/>
          <w:u w:val="none"/>
        </w:rPr>
        <w:t>经联社每年应按照合法、完整、可行、增效的原则编制年度预算。镇可根据实际确定经济社是否需要编制年度预算。</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第二十四条</w:t>
      </w:r>
      <w:r>
        <w:rPr>
          <w:rFonts w:eastAsia="黑体"/>
          <w:color w:val="auto"/>
          <w:kern w:val="0"/>
          <w:szCs w:val="31"/>
          <w:highlight w:val="none"/>
          <w:u w:val="none"/>
        </w:rPr>
        <w:t xml:space="preserve"> </w:t>
      </w:r>
      <w:r>
        <w:rPr>
          <w:color w:val="auto"/>
          <w:kern w:val="0"/>
          <w:sz w:val="32"/>
          <w:szCs w:val="32"/>
          <w:highlight w:val="none"/>
          <w:u w:val="none"/>
        </w:rPr>
        <w:t>年度预算内容包括经营收支、管理费、人员报酬、公益福利费、收益分配、基本建设和固定资产购置、借还款和投资等</w:t>
      </w:r>
      <w:r>
        <w:rPr>
          <w:rFonts w:hint="eastAsia"/>
          <w:color w:val="auto"/>
          <w:kern w:val="0"/>
          <w:sz w:val="32"/>
          <w:szCs w:val="32"/>
          <w:highlight w:val="none"/>
          <w:u w:val="none"/>
        </w:rPr>
        <w:t>。</w:t>
      </w:r>
      <w:r>
        <w:rPr>
          <w:color w:val="auto"/>
          <w:kern w:val="0"/>
          <w:sz w:val="32"/>
          <w:szCs w:val="32"/>
          <w:highlight w:val="none"/>
          <w:u w:val="none"/>
        </w:rPr>
        <w:t>集体经济组织年度和专项预算实施后，应及时做好决算。</w:t>
      </w:r>
    </w:p>
    <w:p>
      <w:pPr>
        <w:snapToGrid w:val="0"/>
        <w:spacing w:line="600" w:lineRule="exact"/>
        <w:ind w:firstLine="640" w:firstLineChars="200"/>
        <w:rPr>
          <w:b/>
          <w:bCs/>
          <w:i/>
          <w:iCs/>
          <w:color w:val="auto"/>
          <w:kern w:val="0"/>
          <w:sz w:val="32"/>
          <w:szCs w:val="32"/>
          <w:highlight w:val="none"/>
          <w:u w:val="none"/>
        </w:rPr>
      </w:pPr>
      <w:r>
        <w:rPr>
          <w:rFonts w:hint="eastAsia"/>
          <w:color w:val="auto"/>
          <w:kern w:val="0"/>
          <w:sz w:val="32"/>
          <w:szCs w:val="32"/>
          <w:highlight w:val="none"/>
          <w:u w:val="none"/>
        </w:rPr>
        <w:t>集体经济组织以集体资产投资或参股企业经营，投资数额</w:t>
      </w:r>
      <w:r>
        <w:rPr>
          <w:rFonts w:hint="eastAsia"/>
          <w:color w:val="auto"/>
          <w:kern w:val="0"/>
          <w:sz w:val="32"/>
          <w:szCs w:val="32"/>
          <w:highlight w:val="none"/>
          <w:u w:val="none"/>
          <w:lang w:val="en-US" w:eastAsia="zh-CN"/>
        </w:rPr>
        <w:t>400万元以上</w:t>
      </w:r>
      <w:r>
        <w:rPr>
          <w:rFonts w:hint="eastAsia"/>
          <w:color w:val="auto"/>
          <w:kern w:val="0"/>
          <w:sz w:val="32"/>
          <w:szCs w:val="32"/>
          <w:highlight w:val="none"/>
          <w:u w:val="none"/>
        </w:rPr>
        <w:t>的，还应进行可行性研究。可行性研究可以委托具备法定资质的第三方进行</w:t>
      </w:r>
      <w:r>
        <w:rPr>
          <w:color w:val="auto"/>
          <w:kern w:val="0"/>
          <w:sz w:val="32"/>
          <w:szCs w:val="32"/>
          <w:highlight w:val="none"/>
          <w:u w:val="none"/>
        </w:rPr>
        <w:t>。</w:t>
      </w:r>
    </w:p>
    <w:p>
      <w:pPr>
        <w:adjustRightInd w:val="0"/>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第二十五条</w:t>
      </w:r>
      <w:r>
        <w:rPr>
          <w:rFonts w:eastAsia="黑体"/>
          <w:color w:val="auto"/>
          <w:kern w:val="0"/>
          <w:szCs w:val="31"/>
          <w:highlight w:val="none"/>
          <w:u w:val="none"/>
        </w:rPr>
        <w:t xml:space="preserve"> </w:t>
      </w:r>
      <w:r>
        <w:rPr>
          <w:color w:val="auto"/>
          <w:kern w:val="0"/>
          <w:sz w:val="32"/>
          <w:szCs w:val="32"/>
          <w:highlight w:val="none"/>
          <w:u w:val="none"/>
        </w:rPr>
        <w:t>集体经济组织年度预算方案</w:t>
      </w:r>
      <w:r>
        <w:rPr>
          <w:color w:val="auto"/>
          <w:sz w:val="32"/>
          <w:szCs w:val="32"/>
          <w:highlight w:val="none"/>
          <w:u w:val="none"/>
        </w:rPr>
        <w:t>执行过程中发生重大调整的，</w:t>
      </w:r>
      <w:r>
        <w:rPr>
          <w:color w:val="auto"/>
          <w:kern w:val="0"/>
          <w:sz w:val="32"/>
          <w:szCs w:val="32"/>
          <w:highlight w:val="none"/>
          <w:u w:val="none"/>
        </w:rPr>
        <w:t>须报镇</w:t>
      </w:r>
      <w:r>
        <w:rPr>
          <w:rFonts w:hint="eastAsia"/>
          <w:color w:val="auto"/>
          <w:kern w:val="0"/>
          <w:sz w:val="32"/>
          <w:szCs w:val="32"/>
          <w:highlight w:val="none"/>
          <w:u w:val="none"/>
          <w:lang w:eastAsia="zh-CN"/>
        </w:rPr>
        <w:t>农村集体资产管理机构</w:t>
      </w:r>
      <w:r>
        <w:rPr>
          <w:color w:val="auto"/>
          <w:kern w:val="0"/>
          <w:sz w:val="32"/>
          <w:szCs w:val="32"/>
          <w:highlight w:val="none"/>
          <w:u w:val="none"/>
        </w:rPr>
        <w:t>审查，并经股东大会或股东代表会议表决通过后方能实施。</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第二十六条</w:t>
      </w:r>
      <w:r>
        <w:rPr>
          <w:rFonts w:eastAsia="黑体"/>
          <w:color w:val="auto"/>
          <w:kern w:val="0"/>
          <w:szCs w:val="31"/>
          <w:highlight w:val="none"/>
          <w:u w:val="none"/>
        </w:rPr>
        <w:t xml:space="preserve"> </w:t>
      </w:r>
      <w:r>
        <w:rPr>
          <w:color w:val="auto"/>
          <w:kern w:val="0"/>
          <w:sz w:val="32"/>
          <w:szCs w:val="32"/>
          <w:highlight w:val="none"/>
          <w:u w:val="none"/>
        </w:rPr>
        <w:t>集体经济组织的收益总额按照下列公式计算：</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收益总额=经营收入+发包及上交收入+其他收入+投资收益－经营支出－管理费用－其他支出。</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第二十七条</w:t>
      </w:r>
      <w:r>
        <w:rPr>
          <w:rFonts w:eastAsia="黑体"/>
          <w:color w:val="auto"/>
          <w:kern w:val="0"/>
          <w:szCs w:val="31"/>
          <w:highlight w:val="none"/>
          <w:u w:val="none"/>
        </w:rPr>
        <w:t xml:space="preserve"> </w:t>
      </w:r>
      <w:r>
        <w:rPr>
          <w:color w:val="auto"/>
          <w:kern w:val="0"/>
          <w:sz w:val="32"/>
          <w:szCs w:val="32"/>
          <w:highlight w:val="none"/>
          <w:u w:val="none"/>
        </w:rPr>
        <w:t>集体经济组织的收益分配应坚持</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效益决定分配，盈利共享、风险共担</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的原则，当年可分配收益应当先弥补上年亏损，并根据章程规定，经联社在提取不少于20％、经济社在提取不少于10%的公积公益金后，再根据不同的股权设置形式进行分配。</w:t>
      </w:r>
      <w:r>
        <w:rPr>
          <w:color w:val="auto"/>
          <w:sz w:val="32"/>
          <w:szCs w:val="32"/>
          <w:highlight w:val="none"/>
          <w:u w:val="none"/>
        </w:rPr>
        <w:t>历年累积公积公益金较多、负债率较低的集体经济组织，经镇审查</w:t>
      </w:r>
      <w:r>
        <w:rPr>
          <w:color w:val="auto"/>
          <w:kern w:val="0"/>
          <w:sz w:val="32"/>
          <w:szCs w:val="32"/>
          <w:highlight w:val="none"/>
          <w:u w:val="none"/>
        </w:rPr>
        <w:t>通过</w:t>
      </w:r>
      <w:r>
        <w:rPr>
          <w:color w:val="auto"/>
          <w:sz w:val="32"/>
          <w:szCs w:val="32"/>
          <w:highlight w:val="none"/>
          <w:u w:val="none"/>
        </w:rPr>
        <w:t>后，可适当调低提取公积公益金的比例。</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集体经济组织提取的公积公益金，用于发展生产和集体公益设施建设，可转增股本和弥补亏损，但不能用于福利分配。</w:t>
      </w:r>
    </w:p>
    <w:p>
      <w:pPr>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第二十八条</w:t>
      </w:r>
      <w:r>
        <w:rPr>
          <w:rFonts w:eastAsia="黑体"/>
          <w:color w:val="auto"/>
          <w:kern w:val="0"/>
          <w:szCs w:val="31"/>
          <w:highlight w:val="none"/>
          <w:u w:val="none"/>
        </w:rPr>
        <w:t xml:space="preserve"> </w:t>
      </w:r>
      <w:r>
        <w:rPr>
          <w:color w:val="auto"/>
          <w:kern w:val="0"/>
          <w:sz w:val="32"/>
          <w:szCs w:val="32"/>
          <w:highlight w:val="none"/>
          <w:u w:val="none"/>
        </w:rPr>
        <w:t>集体经济组织的股本可划分为集体股和个人股，也可根据需要扩股，用于解决特定人员享受股份权益或募集发展资金等问题。</w:t>
      </w:r>
    </w:p>
    <w:p>
      <w:pPr>
        <w:spacing w:line="600" w:lineRule="exact"/>
        <w:ind w:firstLine="630"/>
        <w:rPr>
          <w:color w:val="auto"/>
          <w:sz w:val="32"/>
          <w:szCs w:val="32"/>
          <w:highlight w:val="none"/>
          <w:u w:val="none"/>
        </w:rPr>
      </w:pPr>
      <w:r>
        <w:rPr>
          <w:rFonts w:eastAsia="黑体"/>
          <w:color w:val="auto"/>
          <w:kern w:val="0"/>
          <w:sz w:val="32"/>
          <w:szCs w:val="32"/>
          <w:highlight w:val="none"/>
          <w:u w:val="none"/>
        </w:rPr>
        <w:t>第二十九条</w:t>
      </w:r>
      <w:r>
        <w:rPr>
          <w:rFonts w:eastAsia="黑体"/>
          <w:color w:val="auto"/>
          <w:kern w:val="0"/>
          <w:szCs w:val="31"/>
          <w:highlight w:val="none"/>
          <w:u w:val="none"/>
        </w:rPr>
        <w:t xml:space="preserve"> </w:t>
      </w:r>
      <w:r>
        <w:rPr>
          <w:rFonts w:hint="eastAsia"/>
          <w:color w:val="auto"/>
          <w:kern w:val="0"/>
          <w:sz w:val="32"/>
          <w:szCs w:val="32"/>
          <w:highlight w:val="none"/>
          <w:u w:val="none"/>
        </w:rPr>
        <w:t>集体经济组织的股东分红应以货币资金或物资形式发放</w:t>
      </w:r>
      <w:r>
        <w:rPr>
          <w:color w:val="auto"/>
          <w:sz w:val="32"/>
          <w:szCs w:val="32"/>
          <w:highlight w:val="none"/>
          <w:u w:val="none"/>
        </w:rPr>
        <w:t>。严禁通过分配物业资产、直接分配物业租金、承担个人应缴社保费用等形式</w:t>
      </w:r>
      <w:r>
        <w:rPr>
          <w:rFonts w:hint="eastAsia"/>
          <w:color w:val="auto"/>
          <w:kern w:val="0"/>
          <w:sz w:val="32"/>
          <w:szCs w:val="32"/>
          <w:highlight w:val="none"/>
          <w:u w:val="none"/>
        </w:rPr>
        <w:t>或其他名目</w:t>
      </w:r>
      <w:r>
        <w:rPr>
          <w:color w:val="auto"/>
          <w:sz w:val="32"/>
          <w:szCs w:val="32"/>
          <w:highlight w:val="none"/>
          <w:u w:val="none"/>
        </w:rPr>
        <w:t>进行变相分红，</w:t>
      </w:r>
      <w:r>
        <w:rPr>
          <w:color w:val="auto"/>
          <w:kern w:val="0"/>
          <w:sz w:val="32"/>
          <w:szCs w:val="32"/>
          <w:highlight w:val="none"/>
          <w:u w:val="none"/>
        </w:rPr>
        <w:t>严禁</w:t>
      </w:r>
      <w:r>
        <w:rPr>
          <w:color w:val="auto"/>
          <w:sz w:val="32"/>
          <w:szCs w:val="32"/>
          <w:highlight w:val="none"/>
          <w:u w:val="none"/>
        </w:rPr>
        <w:t>借款分红。</w:t>
      </w:r>
    </w:p>
    <w:p>
      <w:pPr>
        <w:spacing w:line="600" w:lineRule="exact"/>
        <w:ind w:firstLine="640" w:firstLineChars="200"/>
        <w:jc w:val="left"/>
        <w:rPr>
          <w:color w:val="auto"/>
          <w:sz w:val="32"/>
          <w:szCs w:val="32"/>
          <w:highlight w:val="none"/>
          <w:u w:val="none"/>
        </w:rPr>
      </w:pPr>
      <w:r>
        <w:rPr>
          <w:color w:val="auto"/>
          <w:sz w:val="32"/>
          <w:szCs w:val="32"/>
          <w:highlight w:val="none"/>
          <w:u w:val="none"/>
        </w:rPr>
        <w:t>集体经济组织应合理控制股东分红。以上年分红为基数，当期收益增长</w:t>
      </w:r>
      <w:r>
        <w:rPr>
          <w:rFonts w:hint="eastAsia"/>
          <w:color w:val="auto"/>
          <w:kern w:val="0"/>
          <w:sz w:val="32"/>
          <w:szCs w:val="32"/>
          <w:highlight w:val="none"/>
          <w:u w:val="none"/>
        </w:rPr>
        <w:t>且</w:t>
      </w:r>
      <w:r>
        <w:rPr>
          <w:color w:val="auto"/>
          <w:sz w:val="32"/>
          <w:szCs w:val="32"/>
          <w:highlight w:val="none"/>
          <w:u w:val="none"/>
        </w:rPr>
        <w:t>足额提取公积公益金的，可适度增加股东分红；当年可分配收益降幅</w:t>
      </w:r>
      <w:r>
        <w:rPr>
          <w:rFonts w:hint="eastAsia"/>
          <w:color w:val="auto"/>
          <w:sz w:val="32"/>
          <w:szCs w:val="32"/>
          <w:highlight w:val="none"/>
          <w:u w:val="none"/>
          <w:lang w:val="en-US" w:eastAsia="zh-CN"/>
        </w:rPr>
        <w:t>20%以上</w:t>
      </w:r>
      <w:r>
        <w:rPr>
          <w:color w:val="auto"/>
          <w:sz w:val="32"/>
          <w:szCs w:val="32"/>
          <w:highlight w:val="none"/>
          <w:u w:val="none"/>
        </w:rPr>
        <w:t>的，应减少股东分红。</w:t>
      </w:r>
      <w:r>
        <w:rPr>
          <w:rFonts w:hint="eastAsia"/>
          <w:color w:val="auto"/>
          <w:kern w:val="0"/>
          <w:sz w:val="32"/>
          <w:szCs w:val="32"/>
          <w:highlight w:val="none"/>
          <w:u w:val="none"/>
        </w:rPr>
        <w:t>股东分红基数与经济发展水平不相适应的集体经济组织，经镇审查</w:t>
      </w:r>
      <w:r>
        <w:rPr>
          <w:color w:val="auto"/>
          <w:kern w:val="0"/>
          <w:sz w:val="32"/>
          <w:szCs w:val="32"/>
          <w:highlight w:val="none"/>
          <w:u w:val="none"/>
        </w:rPr>
        <w:t>通过</w:t>
      </w:r>
      <w:r>
        <w:rPr>
          <w:rFonts w:hint="eastAsia"/>
          <w:color w:val="auto"/>
          <w:kern w:val="0"/>
          <w:sz w:val="32"/>
          <w:szCs w:val="32"/>
          <w:highlight w:val="none"/>
          <w:u w:val="none"/>
        </w:rPr>
        <w:t>，可适度调整分红基数</w:t>
      </w:r>
      <w:r>
        <w:rPr>
          <w:color w:val="auto"/>
          <w:sz w:val="32"/>
          <w:szCs w:val="32"/>
          <w:highlight w:val="none"/>
          <w:u w:val="none"/>
        </w:rPr>
        <w:t>。</w:t>
      </w:r>
    </w:p>
    <w:p>
      <w:pPr>
        <w:spacing w:line="600" w:lineRule="exact"/>
        <w:ind w:firstLine="640" w:firstLineChars="200"/>
        <w:jc w:val="left"/>
        <w:rPr>
          <w:color w:val="auto"/>
          <w:sz w:val="32"/>
          <w:szCs w:val="32"/>
          <w:highlight w:val="none"/>
          <w:u w:val="none"/>
        </w:rPr>
      </w:pPr>
      <w:r>
        <w:rPr>
          <w:rFonts w:hint="eastAsia"/>
          <w:color w:val="auto"/>
          <w:kern w:val="0"/>
          <w:sz w:val="32"/>
          <w:szCs w:val="32"/>
          <w:highlight w:val="none"/>
          <w:u w:val="none"/>
        </w:rPr>
        <w:t>集体经济组织对股东发放的预分红总额，不应超过上年度分红总额的70%</w:t>
      </w:r>
      <w:r>
        <w:rPr>
          <w:color w:val="auto"/>
          <w:sz w:val="32"/>
          <w:szCs w:val="32"/>
          <w:highlight w:val="none"/>
          <w:u w:val="none"/>
        </w:rPr>
        <w:t>。</w:t>
      </w:r>
    </w:p>
    <w:p>
      <w:pPr>
        <w:spacing w:line="600" w:lineRule="exact"/>
        <w:ind w:firstLine="640" w:firstLineChars="200"/>
        <w:rPr>
          <w:color w:val="auto"/>
          <w:sz w:val="32"/>
          <w:szCs w:val="32"/>
          <w:highlight w:val="none"/>
          <w:u w:val="none"/>
        </w:rPr>
      </w:pPr>
      <w:r>
        <w:rPr>
          <w:rFonts w:eastAsia="黑体"/>
          <w:color w:val="auto"/>
          <w:kern w:val="0"/>
          <w:sz w:val="32"/>
          <w:szCs w:val="32"/>
          <w:highlight w:val="none"/>
          <w:u w:val="none"/>
        </w:rPr>
        <w:t>第三十条</w:t>
      </w:r>
      <w:r>
        <w:rPr>
          <w:rFonts w:eastAsia="黑体"/>
          <w:color w:val="auto"/>
          <w:kern w:val="0"/>
          <w:szCs w:val="31"/>
          <w:highlight w:val="none"/>
          <w:u w:val="none"/>
        </w:rPr>
        <w:t xml:space="preserve"> </w:t>
      </w:r>
      <w:r>
        <w:rPr>
          <w:rFonts w:hint="eastAsia"/>
          <w:color w:val="auto"/>
          <w:kern w:val="0"/>
          <w:sz w:val="32"/>
          <w:szCs w:val="32"/>
          <w:highlight w:val="none"/>
          <w:u w:val="none"/>
        </w:rPr>
        <w:t>集体经济组织发放土地使用补偿款，应以土地征收和土地使用权出让等合同协议为依据。增加发放土地使用补偿款，应提供相关证明材料报镇审查。</w:t>
      </w:r>
    </w:p>
    <w:p>
      <w:pPr>
        <w:snapToGrid w:val="0"/>
        <w:spacing w:line="600" w:lineRule="exact"/>
        <w:ind w:firstLine="640" w:firstLineChars="200"/>
        <w:rPr>
          <w:color w:val="auto"/>
          <w:sz w:val="32"/>
          <w:szCs w:val="32"/>
          <w:highlight w:val="none"/>
          <w:u w:val="none"/>
        </w:rPr>
      </w:pPr>
      <w:r>
        <w:rPr>
          <w:rFonts w:eastAsia="黑体"/>
          <w:color w:val="auto"/>
          <w:kern w:val="0"/>
          <w:sz w:val="32"/>
          <w:szCs w:val="32"/>
          <w:highlight w:val="none"/>
          <w:u w:val="none"/>
        </w:rPr>
        <w:t>第三十一条</w:t>
      </w:r>
      <w:r>
        <w:rPr>
          <w:rFonts w:eastAsia="黑体"/>
          <w:color w:val="auto"/>
          <w:kern w:val="0"/>
          <w:szCs w:val="31"/>
          <w:highlight w:val="none"/>
          <w:u w:val="none"/>
        </w:rPr>
        <w:t xml:space="preserve"> </w:t>
      </w:r>
      <w:r>
        <w:rPr>
          <w:color w:val="auto"/>
          <w:sz w:val="32"/>
          <w:szCs w:val="32"/>
          <w:highlight w:val="none"/>
          <w:u w:val="none"/>
        </w:rPr>
        <w:t>农村干部薪酬坚持与集体经济发展水平相适应、与当地农民收入水平相联系、与工作任务完成情况相挂钩的原则，具体按照我</w:t>
      </w:r>
      <w:r>
        <w:rPr>
          <w:rFonts w:hint="eastAsia"/>
          <w:color w:val="auto"/>
          <w:sz w:val="32"/>
          <w:szCs w:val="32"/>
          <w:highlight w:val="none"/>
          <w:u w:val="none"/>
          <w:lang w:eastAsia="zh-CN"/>
        </w:rPr>
        <w:t>镇农</w:t>
      </w:r>
      <w:r>
        <w:rPr>
          <w:color w:val="auto"/>
          <w:sz w:val="32"/>
          <w:szCs w:val="32"/>
          <w:highlight w:val="none"/>
          <w:u w:val="none"/>
        </w:rPr>
        <w:t>村</w:t>
      </w:r>
      <w:r>
        <w:rPr>
          <w:rFonts w:hint="eastAsia"/>
          <w:color w:val="auto"/>
          <w:sz w:val="32"/>
          <w:szCs w:val="32"/>
          <w:highlight w:val="none"/>
          <w:u w:val="none"/>
          <w:lang w:eastAsia="zh-CN"/>
        </w:rPr>
        <w:t>干部</w:t>
      </w:r>
      <w:r>
        <w:rPr>
          <w:color w:val="auto"/>
          <w:sz w:val="32"/>
          <w:szCs w:val="32"/>
          <w:highlight w:val="none"/>
          <w:u w:val="none"/>
        </w:rPr>
        <w:t>薪酬管理的有关规定执行。</w:t>
      </w:r>
    </w:p>
    <w:p>
      <w:pPr>
        <w:snapToGrid w:val="0"/>
        <w:spacing w:line="600" w:lineRule="exact"/>
        <w:ind w:firstLine="640" w:firstLineChars="200"/>
        <w:rPr>
          <w:color w:val="auto"/>
          <w:sz w:val="32"/>
          <w:szCs w:val="32"/>
          <w:highlight w:val="none"/>
          <w:u w:val="none"/>
        </w:rPr>
      </w:pPr>
      <w:r>
        <w:rPr>
          <w:rFonts w:eastAsia="黑体"/>
          <w:color w:val="auto"/>
          <w:kern w:val="0"/>
          <w:sz w:val="32"/>
          <w:szCs w:val="32"/>
          <w:highlight w:val="none"/>
          <w:u w:val="none"/>
        </w:rPr>
        <w:t>第三十二条</w:t>
      </w:r>
      <w:r>
        <w:rPr>
          <w:rFonts w:eastAsia="黑体"/>
          <w:color w:val="auto"/>
          <w:kern w:val="0"/>
          <w:szCs w:val="31"/>
          <w:highlight w:val="none"/>
          <w:u w:val="none"/>
        </w:rPr>
        <w:t xml:space="preserve"> </w:t>
      </w:r>
      <w:r>
        <w:rPr>
          <w:color w:val="auto"/>
          <w:sz w:val="32"/>
          <w:szCs w:val="32"/>
          <w:highlight w:val="none"/>
          <w:u w:val="none"/>
        </w:rPr>
        <w:t>未经镇人民政府批准，村</w:t>
      </w:r>
      <w:r>
        <w:rPr>
          <w:rFonts w:hint="eastAsia" w:ascii="仿宋_GB2312" w:hAnsi="仿宋_GB2312" w:cs="仿宋_GB2312"/>
          <w:bCs/>
          <w:color w:val="auto"/>
          <w:sz w:val="32"/>
          <w:szCs w:val="32"/>
          <w:highlight w:val="none"/>
          <w:u w:val="none"/>
        </w:rPr>
        <w:t>“</w:t>
      </w:r>
      <w:r>
        <w:rPr>
          <w:bCs/>
          <w:color w:val="auto"/>
          <w:sz w:val="32"/>
          <w:szCs w:val="32"/>
          <w:highlight w:val="none"/>
          <w:u w:val="none"/>
        </w:rPr>
        <w:t>两委</w:t>
      </w:r>
      <w:r>
        <w:rPr>
          <w:rFonts w:hint="eastAsia" w:ascii="仿宋_GB2312" w:hAnsi="仿宋_GB2312" w:cs="仿宋_GB2312"/>
          <w:bCs/>
          <w:color w:val="auto"/>
          <w:sz w:val="32"/>
          <w:szCs w:val="32"/>
          <w:highlight w:val="none"/>
          <w:u w:val="none"/>
        </w:rPr>
        <w:t>”</w:t>
      </w:r>
      <w:r>
        <w:rPr>
          <w:color w:val="auto"/>
          <w:sz w:val="32"/>
          <w:szCs w:val="32"/>
          <w:highlight w:val="none"/>
          <w:u w:val="none"/>
        </w:rPr>
        <w:t>、理事会、监事会成员、村民（股东）及党员代表等不得使用公款到国外、省外参观考察。</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第三十三条</w:t>
      </w:r>
      <w:r>
        <w:rPr>
          <w:rFonts w:hint="eastAsia" w:eastAsia="黑体"/>
          <w:color w:val="auto"/>
          <w:kern w:val="0"/>
          <w:sz w:val="32"/>
          <w:szCs w:val="32"/>
          <w:highlight w:val="none"/>
          <w:u w:val="none"/>
          <w:lang w:val="en-US" w:eastAsia="zh-CN"/>
        </w:rPr>
        <w:t xml:space="preserve"> </w:t>
      </w:r>
      <w:r>
        <w:rPr>
          <w:color w:val="auto"/>
          <w:kern w:val="0"/>
          <w:sz w:val="32"/>
          <w:szCs w:val="32"/>
          <w:highlight w:val="none"/>
          <w:u w:val="none"/>
        </w:rPr>
        <w:t>农村集体资产管理部门、机构应当加强对集体经济组织预算执行和收益分配情况的跟踪和监督。集体经济组织应定期将经济运行情况统计报表及分析报告报镇农村集体资产管理机构，经镇汇总后报市农村集体资产管理办公室。</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第五章  开支审批和重大事项审查</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第三十四条</w:t>
      </w:r>
      <w:r>
        <w:rPr>
          <w:rFonts w:eastAsia="黑体"/>
          <w:color w:val="auto"/>
          <w:kern w:val="0"/>
          <w:szCs w:val="31"/>
          <w:highlight w:val="none"/>
          <w:u w:val="none"/>
        </w:rPr>
        <w:t xml:space="preserve"> </w:t>
      </w:r>
      <w:r>
        <w:rPr>
          <w:color w:val="auto"/>
          <w:kern w:val="0"/>
          <w:sz w:val="32"/>
          <w:szCs w:val="32"/>
          <w:highlight w:val="none"/>
          <w:u w:val="none"/>
        </w:rPr>
        <w:t>集体经济组织的开支实行</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一支笔</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审批。实行</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一支笔</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审批制度的，由理事会指定一名理事负责审批，并确定其开支审批权限。在审批权限内的开支，由指定的审批人审批；超过审批权限的，在理事会、股东大会或股东代表会议表决通过并做好会议记录和表决签名的基础上，由指定的审批人签字后执行。财务审批应当坚持回避原则，指定审批人经手的开支应选定另一名理事审批，不得自用自批。</w:t>
      </w:r>
    </w:p>
    <w:p>
      <w:pPr>
        <w:snapToGrid w:val="0"/>
        <w:spacing w:line="620" w:lineRule="exact"/>
        <w:ind w:firstLine="640" w:firstLineChars="200"/>
        <w:rPr>
          <w:rFonts w:hint="eastAsia"/>
          <w:color w:val="auto"/>
          <w:kern w:val="0"/>
          <w:sz w:val="32"/>
          <w:szCs w:val="32"/>
          <w:highlight w:val="none"/>
          <w:u w:val="none"/>
        </w:rPr>
      </w:pPr>
      <w:r>
        <w:rPr>
          <w:color w:val="auto"/>
          <w:kern w:val="0"/>
          <w:sz w:val="32"/>
          <w:szCs w:val="32"/>
          <w:highlight w:val="none"/>
          <w:u w:val="none"/>
        </w:rPr>
        <w:t>集体经济组织</w:t>
      </w:r>
      <w:r>
        <w:rPr>
          <w:rFonts w:hint="eastAsia"/>
          <w:color w:val="auto"/>
          <w:kern w:val="0"/>
          <w:sz w:val="32"/>
          <w:szCs w:val="32"/>
          <w:highlight w:val="none"/>
          <w:u w:val="none"/>
        </w:rPr>
        <w:t>的</w:t>
      </w:r>
      <w:r>
        <w:rPr>
          <w:color w:val="auto"/>
          <w:kern w:val="0"/>
          <w:sz w:val="32"/>
          <w:szCs w:val="32"/>
          <w:highlight w:val="none"/>
          <w:u w:val="none"/>
        </w:rPr>
        <w:t>生产性开支，</w:t>
      </w:r>
      <w:r>
        <w:rPr>
          <w:rFonts w:hint="eastAsia"/>
          <w:color w:val="auto"/>
          <w:kern w:val="0"/>
          <w:sz w:val="32"/>
          <w:szCs w:val="32"/>
          <w:highlight w:val="none"/>
          <w:u w:val="none"/>
        </w:rPr>
        <w:t>项目总额在50万元以上的，经股东大会或股东代表会议表决通过后，由指定的审批人签字后执行；5万元—50万元的，经理事会表决通过后，由指定的审批人签字后执行；5万元以内的，由指定的审批人审批。</w:t>
      </w:r>
    </w:p>
    <w:p>
      <w:pPr>
        <w:snapToGrid w:val="0"/>
        <w:spacing w:line="620" w:lineRule="exact"/>
        <w:ind w:firstLine="640" w:firstLineChars="200"/>
        <w:rPr>
          <w:rFonts w:hint="eastAsia"/>
          <w:b w:val="0"/>
          <w:bCs w:val="0"/>
          <w:color w:val="auto"/>
          <w:sz w:val="34"/>
          <w:szCs w:val="34"/>
          <w:highlight w:val="none"/>
          <w:u w:val="none"/>
        </w:rPr>
      </w:pPr>
      <w:r>
        <w:rPr>
          <w:b w:val="0"/>
          <w:bCs w:val="0"/>
          <w:color w:val="auto"/>
          <w:kern w:val="0"/>
          <w:sz w:val="32"/>
          <w:szCs w:val="32"/>
          <w:highlight w:val="none"/>
          <w:u w:val="none"/>
        </w:rPr>
        <w:t>集体经济组织</w:t>
      </w:r>
      <w:r>
        <w:rPr>
          <w:rFonts w:hint="eastAsia"/>
          <w:b w:val="0"/>
          <w:bCs w:val="0"/>
          <w:color w:val="auto"/>
          <w:kern w:val="0"/>
          <w:sz w:val="32"/>
          <w:szCs w:val="32"/>
          <w:highlight w:val="none"/>
          <w:u w:val="none"/>
        </w:rPr>
        <w:t>的</w:t>
      </w:r>
      <w:r>
        <w:rPr>
          <w:rFonts w:hint="eastAsia"/>
          <w:b w:val="0"/>
          <w:bCs w:val="0"/>
          <w:color w:val="auto"/>
          <w:kern w:val="0"/>
          <w:sz w:val="32"/>
          <w:szCs w:val="32"/>
          <w:highlight w:val="none"/>
          <w:u w:val="none"/>
          <w:lang w:eastAsia="zh-CN"/>
        </w:rPr>
        <w:t>日常</w:t>
      </w:r>
      <w:r>
        <w:rPr>
          <w:rFonts w:hint="eastAsia"/>
          <w:b w:val="0"/>
          <w:bCs w:val="0"/>
          <w:color w:val="auto"/>
          <w:kern w:val="0"/>
          <w:sz w:val="32"/>
          <w:szCs w:val="32"/>
          <w:highlight w:val="none"/>
          <w:u w:val="none"/>
        </w:rPr>
        <w:t>开支，项目总额在20万元以上的，经股东大会或股东代表会议表决通过后，由指定的审批人签字后执行；5000元—20万元的，经理事会表决通过后，由指定的审批人签字后执行；5000元以下的，由指定的审批人审批。</w:t>
      </w:r>
    </w:p>
    <w:p>
      <w:pPr>
        <w:snapToGrid w:val="0"/>
        <w:spacing w:line="620" w:lineRule="exact"/>
        <w:ind w:firstLine="640" w:firstLineChars="200"/>
        <w:rPr>
          <w:rFonts w:hint="eastAsia"/>
          <w:b w:val="0"/>
          <w:bCs w:val="0"/>
          <w:color w:val="auto"/>
          <w:kern w:val="0"/>
          <w:sz w:val="32"/>
          <w:szCs w:val="32"/>
          <w:highlight w:val="none"/>
          <w:u w:val="none"/>
        </w:rPr>
      </w:pPr>
      <w:r>
        <w:rPr>
          <w:rFonts w:hint="eastAsia"/>
          <w:b w:val="0"/>
          <w:bCs w:val="0"/>
          <w:color w:val="auto"/>
          <w:kern w:val="0"/>
          <w:sz w:val="32"/>
          <w:szCs w:val="32"/>
          <w:highlight w:val="none"/>
          <w:u w:val="none"/>
        </w:rPr>
        <w:t>集体经济组织的开支</w:t>
      </w:r>
      <w:r>
        <w:rPr>
          <w:b w:val="0"/>
          <w:bCs w:val="0"/>
          <w:color w:val="auto"/>
          <w:kern w:val="0"/>
          <w:sz w:val="32"/>
          <w:szCs w:val="32"/>
          <w:highlight w:val="none"/>
          <w:u w:val="none"/>
        </w:rPr>
        <w:t>单据，</w:t>
      </w:r>
      <w:r>
        <w:rPr>
          <w:rFonts w:hint="eastAsia"/>
          <w:b w:val="0"/>
          <w:bCs w:val="0"/>
          <w:color w:val="auto"/>
          <w:kern w:val="0"/>
          <w:sz w:val="32"/>
          <w:szCs w:val="32"/>
          <w:highlight w:val="none"/>
          <w:u w:val="none"/>
        </w:rPr>
        <w:t>属经联社的，由指定的审批人审批，村</w:t>
      </w:r>
      <w:r>
        <w:rPr>
          <w:rFonts w:hint="eastAsia"/>
          <w:b w:val="0"/>
          <w:bCs w:val="0"/>
          <w:color w:val="auto"/>
          <w:kern w:val="0"/>
          <w:sz w:val="32"/>
          <w:szCs w:val="32"/>
          <w:highlight w:val="none"/>
          <w:u w:val="none"/>
          <w:lang w:eastAsia="zh-CN"/>
        </w:rPr>
        <w:t>党组织</w:t>
      </w:r>
      <w:r>
        <w:rPr>
          <w:rFonts w:hint="eastAsia"/>
          <w:b w:val="0"/>
          <w:bCs w:val="0"/>
          <w:color w:val="auto"/>
          <w:kern w:val="0"/>
          <w:sz w:val="32"/>
          <w:szCs w:val="32"/>
          <w:highlight w:val="none"/>
          <w:u w:val="none"/>
        </w:rPr>
        <w:t>书记审核；属经济社的，由指定的审批人审批，驻组干部审核。</w:t>
      </w:r>
    </w:p>
    <w:p>
      <w:pPr>
        <w:snapToGrid w:val="0"/>
        <w:spacing w:line="600" w:lineRule="exact"/>
        <w:ind w:firstLine="640" w:firstLineChars="200"/>
        <w:rPr>
          <w:rFonts w:hint="eastAsia"/>
          <w:b w:val="0"/>
          <w:bCs w:val="0"/>
          <w:color w:val="auto"/>
          <w:kern w:val="0"/>
          <w:sz w:val="32"/>
          <w:szCs w:val="32"/>
          <w:highlight w:val="none"/>
          <w:u w:val="none"/>
        </w:rPr>
      </w:pPr>
      <w:r>
        <w:rPr>
          <w:rFonts w:hint="eastAsia"/>
          <w:b w:val="0"/>
          <w:bCs w:val="0"/>
          <w:color w:val="auto"/>
          <w:kern w:val="0"/>
          <w:sz w:val="32"/>
          <w:szCs w:val="32"/>
          <w:highlight w:val="none"/>
          <w:u w:val="none"/>
        </w:rPr>
        <w:t>“审核人”对集体所有开支单据的合规性、准确性进行审核，“审核人”审核后再报“审批人”审批，未经“审核人”签名的单据，不得付款入账。</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第三十五条</w:t>
      </w:r>
      <w:r>
        <w:rPr>
          <w:rFonts w:eastAsia="黑体"/>
          <w:color w:val="auto"/>
          <w:kern w:val="0"/>
          <w:szCs w:val="31"/>
          <w:highlight w:val="none"/>
          <w:u w:val="none"/>
        </w:rPr>
        <w:t xml:space="preserve"> </w:t>
      </w:r>
      <w:r>
        <w:rPr>
          <w:color w:val="auto"/>
          <w:kern w:val="0"/>
          <w:sz w:val="32"/>
          <w:szCs w:val="32"/>
          <w:highlight w:val="none"/>
          <w:u w:val="none"/>
        </w:rPr>
        <w:t>接待费开支实行总量控制。上年收益总额超过100万元的集体经济组织，接待费应控制在上年收益总额4%以内；上年收益总额不足100万元的，接待费不得超过4万元。</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第三十六条</w:t>
      </w:r>
      <w:r>
        <w:rPr>
          <w:rFonts w:eastAsia="黑体"/>
          <w:color w:val="auto"/>
          <w:kern w:val="0"/>
          <w:szCs w:val="31"/>
          <w:highlight w:val="none"/>
          <w:u w:val="none"/>
        </w:rPr>
        <w:t xml:space="preserve"> </w:t>
      </w:r>
      <w:r>
        <w:rPr>
          <w:color w:val="auto"/>
          <w:kern w:val="0"/>
          <w:sz w:val="32"/>
          <w:szCs w:val="32"/>
          <w:highlight w:val="none"/>
          <w:u w:val="none"/>
        </w:rPr>
        <w:t>集体经济组织的重大事项须报镇农村集体资产管理机构及相关机构进行审查，具体包括：</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（一）</w:t>
      </w:r>
      <w:r>
        <w:rPr>
          <w:color w:val="auto"/>
          <w:kern w:val="0"/>
          <w:sz w:val="32"/>
          <w:szCs w:val="32"/>
          <w:highlight w:val="none"/>
          <w:u w:val="none"/>
          <w:lang w:val="en-GB"/>
        </w:rPr>
        <w:t>制定和</w:t>
      </w:r>
      <w:r>
        <w:rPr>
          <w:color w:val="auto"/>
          <w:kern w:val="0"/>
          <w:sz w:val="32"/>
          <w:szCs w:val="32"/>
          <w:highlight w:val="none"/>
          <w:u w:val="none"/>
        </w:rPr>
        <w:t>修改章程；</w:t>
      </w:r>
    </w:p>
    <w:p>
      <w:pPr>
        <w:snapToGrid w:val="0"/>
        <w:spacing w:line="600" w:lineRule="exact"/>
        <w:ind w:firstLine="640" w:firstLineChars="200"/>
        <w:rPr>
          <w:color w:val="auto"/>
          <w:kern w:val="0"/>
          <w:sz w:val="32"/>
          <w:szCs w:val="32"/>
          <w:highlight w:val="none"/>
          <w:u w:val="none"/>
        </w:rPr>
      </w:pPr>
      <w:r>
        <w:rPr>
          <w:rFonts w:hint="eastAsia"/>
          <w:color w:val="auto"/>
          <w:sz w:val="32"/>
          <w:szCs w:val="32"/>
          <w:highlight w:val="none"/>
          <w:u w:val="none"/>
        </w:rPr>
        <w:t>（二）股权配置</w:t>
      </w:r>
      <w:r>
        <w:rPr>
          <w:color w:val="auto"/>
          <w:kern w:val="0"/>
          <w:sz w:val="32"/>
          <w:szCs w:val="32"/>
          <w:highlight w:val="none"/>
          <w:u w:val="none"/>
        </w:rPr>
        <w:t>、年度预算、收益分配决算等方案；</w:t>
      </w:r>
    </w:p>
    <w:p>
      <w:pPr>
        <w:snapToGrid w:val="0"/>
        <w:spacing w:line="600" w:lineRule="exact"/>
        <w:ind w:firstLine="640" w:firstLineChars="200"/>
        <w:rPr>
          <w:color w:val="auto"/>
          <w:kern w:val="0"/>
          <w:sz w:val="32"/>
          <w:szCs w:val="32"/>
          <w:highlight w:val="none"/>
          <w:u w:val="none"/>
        </w:rPr>
      </w:pPr>
      <w:r>
        <w:rPr>
          <w:rFonts w:hint="eastAsia"/>
          <w:color w:val="auto"/>
          <w:sz w:val="32"/>
          <w:szCs w:val="32"/>
          <w:highlight w:val="none"/>
          <w:u w:val="none"/>
        </w:rPr>
        <w:t>（三）股东分红</w:t>
      </w:r>
      <w:r>
        <w:rPr>
          <w:color w:val="auto"/>
          <w:kern w:val="0"/>
          <w:sz w:val="32"/>
          <w:szCs w:val="32"/>
          <w:highlight w:val="none"/>
          <w:u w:val="none"/>
        </w:rPr>
        <w:t>、</w:t>
      </w:r>
      <w:r>
        <w:rPr>
          <w:color w:val="auto"/>
          <w:sz w:val="32"/>
          <w:szCs w:val="32"/>
          <w:highlight w:val="none"/>
          <w:u w:val="none"/>
        </w:rPr>
        <w:t>土地款分配</w:t>
      </w:r>
      <w:r>
        <w:rPr>
          <w:color w:val="auto"/>
          <w:kern w:val="0"/>
          <w:sz w:val="32"/>
          <w:szCs w:val="32"/>
          <w:highlight w:val="none"/>
          <w:u w:val="none"/>
        </w:rPr>
        <w:t>、村</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两委</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及经联社理事会成员薪酬、超过控制标准的接待费开支；</w:t>
      </w:r>
    </w:p>
    <w:p>
      <w:pPr>
        <w:snapToGrid w:val="0"/>
        <w:spacing w:line="600" w:lineRule="exact"/>
        <w:ind w:firstLine="640" w:firstLineChars="200"/>
        <w:rPr>
          <w:i/>
          <w:iCs/>
          <w:color w:val="auto"/>
          <w:kern w:val="0"/>
          <w:sz w:val="32"/>
          <w:szCs w:val="32"/>
          <w:highlight w:val="none"/>
          <w:u w:val="none"/>
        </w:rPr>
      </w:pPr>
      <w:r>
        <w:rPr>
          <w:rFonts w:hint="eastAsia"/>
          <w:color w:val="auto"/>
          <w:sz w:val="32"/>
          <w:szCs w:val="32"/>
          <w:highlight w:val="none"/>
          <w:u w:val="none"/>
        </w:rPr>
        <w:t>（</w:t>
      </w:r>
      <w:r>
        <w:rPr>
          <w:color w:val="auto"/>
          <w:kern w:val="0"/>
          <w:sz w:val="32"/>
          <w:szCs w:val="32"/>
          <w:highlight w:val="none"/>
          <w:u w:val="none"/>
          <w:lang w:val="en-GB"/>
        </w:rPr>
        <w:t>四）下属单位的设立和注销</w:t>
      </w:r>
      <w:r>
        <w:rPr>
          <w:i/>
          <w:iCs/>
          <w:color w:val="auto"/>
          <w:kern w:val="0"/>
          <w:sz w:val="32"/>
          <w:szCs w:val="32"/>
          <w:highlight w:val="none"/>
          <w:u w:val="none"/>
        </w:rPr>
        <w:t>、</w:t>
      </w:r>
      <w:r>
        <w:rPr>
          <w:color w:val="auto"/>
          <w:kern w:val="0"/>
          <w:sz w:val="32"/>
          <w:szCs w:val="32"/>
          <w:highlight w:val="none"/>
          <w:u w:val="none"/>
        </w:rPr>
        <w:t>银行账户的设立；</w:t>
      </w:r>
    </w:p>
    <w:p>
      <w:pPr>
        <w:snapToGrid w:val="0"/>
        <w:spacing w:line="600" w:lineRule="exact"/>
        <w:ind w:firstLine="640" w:firstLineChars="200"/>
        <w:rPr>
          <w:color w:val="auto"/>
          <w:kern w:val="0"/>
          <w:sz w:val="32"/>
          <w:szCs w:val="32"/>
          <w:highlight w:val="none"/>
          <w:u w:val="none"/>
        </w:rPr>
      </w:pPr>
      <w:r>
        <w:rPr>
          <w:rFonts w:hint="eastAsia"/>
          <w:color w:val="auto"/>
          <w:kern w:val="0"/>
          <w:sz w:val="32"/>
          <w:szCs w:val="32"/>
          <w:highlight w:val="none"/>
          <w:u w:val="none"/>
        </w:rPr>
        <w:t>（五）</w:t>
      </w:r>
      <w:r>
        <w:rPr>
          <w:rFonts w:hint="eastAsia"/>
          <w:color w:val="auto"/>
          <w:kern w:val="0"/>
          <w:sz w:val="32"/>
          <w:szCs w:val="32"/>
          <w:highlight w:val="none"/>
          <w:u w:val="none"/>
          <w:lang w:eastAsia="zh-CN"/>
        </w:rPr>
        <w:t>土地所有权变更或原值</w:t>
      </w:r>
      <w:r>
        <w:rPr>
          <w:rFonts w:hint="eastAsia"/>
          <w:color w:val="auto"/>
          <w:kern w:val="0"/>
          <w:sz w:val="32"/>
          <w:szCs w:val="32"/>
          <w:highlight w:val="none"/>
          <w:u w:val="none"/>
          <w:lang w:val="en-US" w:eastAsia="zh-CN"/>
        </w:rPr>
        <w:t>50万元以上的</w:t>
      </w:r>
      <w:r>
        <w:rPr>
          <w:rFonts w:hint="eastAsia"/>
          <w:color w:val="auto"/>
          <w:kern w:val="0"/>
          <w:sz w:val="32"/>
          <w:szCs w:val="32"/>
          <w:highlight w:val="none"/>
          <w:u w:val="none"/>
          <w:lang w:eastAsia="zh-CN"/>
        </w:rPr>
        <w:t>集体资产产权变更、拟订一次性或年均标的价款</w:t>
      </w:r>
      <w:r>
        <w:rPr>
          <w:rFonts w:hint="eastAsia"/>
          <w:color w:val="auto"/>
          <w:kern w:val="0"/>
          <w:sz w:val="32"/>
          <w:szCs w:val="32"/>
          <w:highlight w:val="none"/>
          <w:u w:val="none"/>
          <w:lang w:val="en-US" w:eastAsia="zh-CN"/>
        </w:rPr>
        <w:t>50万元以上资产的</w:t>
      </w:r>
      <w:r>
        <w:rPr>
          <w:color w:val="auto"/>
          <w:kern w:val="0"/>
          <w:sz w:val="32"/>
          <w:szCs w:val="32"/>
          <w:highlight w:val="none"/>
          <w:u w:val="none"/>
        </w:rPr>
        <w:t>发包或出租</w:t>
      </w:r>
      <w:r>
        <w:rPr>
          <w:rFonts w:hint="eastAsia"/>
          <w:color w:val="auto"/>
          <w:kern w:val="0"/>
          <w:sz w:val="32"/>
          <w:szCs w:val="32"/>
          <w:highlight w:val="none"/>
          <w:u w:val="none"/>
          <w:lang w:eastAsia="zh-CN"/>
        </w:rPr>
        <w:t>等</w:t>
      </w:r>
      <w:r>
        <w:rPr>
          <w:rFonts w:hint="eastAsia"/>
          <w:color w:val="auto"/>
          <w:kern w:val="0"/>
          <w:sz w:val="32"/>
          <w:szCs w:val="32"/>
          <w:highlight w:val="none"/>
          <w:u w:val="none"/>
          <w:lang w:val="en-US" w:eastAsia="zh-CN"/>
        </w:rPr>
        <w:t>交易事项</w:t>
      </w:r>
      <w:r>
        <w:rPr>
          <w:color w:val="auto"/>
          <w:kern w:val="0"/>
          <w:sz w:val="32"/>
          <w:szCs w:val="32"/>
          <w:highlight w:val="none"/>
          <w:u w:val="none"/>
        </w:rPr>
        <w:t>；</w:t>
      </w:r>
    </w:p>
    <w:p>
      <w:pPr>
        <w:snapToGrid w:val="0"/>
        <w:spacing w:line="600" w:lineRule="exact"/>
        <w:ind w:firstLine="640" w:firstLineChars="200"/>
        <w:rPr>
          <w:rFonts w:eastAsia="楷体_GB2312"/>
          <w:color w:val="auto"/>
          <w:kern w:val="0"/>
          <w:sz w:val="32"/>
          <w:szCs w:val="32"/>
          <w:highlight w:val="none"/>
          <w:u w:val="none"/>
        </w:rPr>
      </w:pPr>
      <w:r>
        <w:rPr>
          <w:color w:val="auto"/>
          <w:kern w:val="0"/>
          <w:sz w:val="32"/>
          <w:szCs w:val="32"/>
          <w:highlight w:val="none"/>
          <w:u w:val="none"/>
        </w:rPr>
        <w:t>（六）建设用地</w:t>
      </w:r>
      <w:r>
        <w:rPr>
          <w:rFonts w:hint="eastAsia"/>
          <w:color w:val="auto"/>
          <w:kern w:val="0"/>
          <w:sz w:val="32"/>
          <w:szCs w:val="32"/>
          <w:highlight w:val="none"/>
          <w:u w:val="none"/>
          <w:lang w:eastAsia="zh-CN"/>
        </w:rPr>
        <w:t>的出租出让、</w:t>
      </w:r>
      <w:r>
        <w:rPr>
          <w:rFonts w:hint="eastAsia"/>
          <w:color w:val="auto"/>
          <w:kern w:val="0"/>
          <w:sz w:val="32"/>
          <w:szCs w:val="32"/>
          <w:highlight w:val="none"/>
          <w:u w:val="none"/>
          <w:lang w:val="en-US" w:eastAsia="zh-CN"/>
        </w:rPr>
        <w:t>5亩以上或5年以上</w:t>
      </w:r>
      <w:r>
        <w:rPr>
          <w:color w:val="auto"/>
          <w:kern w:val="0"/>
          <w:sz w:val="32"/>
          <w:szCs w:val="32"/>
          <w:highlight w:val="none"/>
          <w:u w:val="none"/>
        </w:rPr>
        <w:t>农用地使用权</w:t>
      </w:r>
      <w:r>
        <w:rPr>
          <w:rFonts w:hint="eastAsia"/>
          <w:color w:val="auto"/>
          <w:kern w:val="0"/>
          <w:sz w:val="32"/>
          <w:szCs w:val="32"/>
          <w:highlight w:val="none"/>
          <w:u w:val="none"/>
          <w:lang w:eastAsia="zh-CN"/>
        </w:rPr>
        <w:t>的</w:t>
      </w:r>
      <w:r>
        <w:rPr>
          <w:color w:val="auto"/>
          <w:kern w:val="0"/>
          <w:sz w:val="32"/>
          <w:szCs w:val="32"/>
          <w:highlight w:val="none"/>
          <w:u w:val="none"/>
        </w:rPr>
        <w:t>出租</w:t>
      </w:r>
      <w:r>
        <w:rPr>
          <w:rFonts w:hint="eastAsia"/>
          <w:color w:val="auto"/>
          <w:kern w:val="0"/>
          <w:sz w:val="32"/>
          <w:szCs w:val="32"/>
          <w:highlight w:val="none"/>
          <w:u w:val="none"/>
          <w:lang w:eastAsia="zh-CN"/>
        </w:rPr>
        <w:t>、农用地使用权</w:t>
      </w:r>
      <w:r>
        <w:rPr>
          <w:color w:val="auto"/>
          <w:kern w:val="0"/>
          <w:sz w:val="32"/>
          <w:szCs w:val="32"/>
          <w:highlight w:val="none"/>
          <w:u w:val="none"/>
        </w:rPr>
        <w:t>出让、</w:t>
      </w:r>
      <w:r>
        <w:rPr>
          <w:rFonts w:hint="eastAsia"/>
          <w:color w:val="auto"/>
          <w:kern w:val="0"/>
          <w:sz w:val="32"/>
          <w:szCs w:val="32"/>
          <w:highlight w:val="none"/>
          <w:u w:val="none"/>
          <w:lang w:val="en-US" w:eastAsia="zh-CN"/>
        </w:rPr>
        <w:t>50万元以上</w:t>
      </w:r>
      <w:r>
        <w:rPr>
          <w:rFonts w:hint="eastAsia"/>
          <w:color w:val="auto"/>
          <w:sz w:val="32"/>
          <w:szCs w:val="32"/>
          <w:highlight w:val="none"/>
          <w:u w:val="none"/>
        </w:rPr>
        <w:t>建设工程招投标</w:t>
      </w:r>
      <w:r>
        <w:rPr>
          <w:color w:val="auto"/>
          <w:sz w:val="32"/>
          <w:highlight w:val="none"/>
          <w:u w:val="none"/>
        </w:rPr>
        <w:t>、</w:t>
      </w:r>
      <w:r>
        <w:rPr>
          <w:color w:val="auto"/>
          <w:kern w:val="0"/>
          <w:sz w:val="32"/>
          <w:szCs w:val="32"/>
          <w:highlight w:val="none"/>
          <w:u w:val="none"/>
        </w:rPr>
        <w:t>新增借款、担保贷款、</w:t>
      </w:r>
      <w:r>
        <w:rPr>
          <w:rFonts w:hint="eastAsia"/>
          <w:color w:val="auto"/>
          <w:kern w:val="0"/>
          <w:sz w:val="32"/>
          <w:szCs w:val="32"/>
          <w:highlight w:val="none"/>
          <w:u w:val="none"/>
          <w:lang w:val="en-US" w:eastAsia="zh-CN"/>
        </w:rPr>
        <w:t>10万以上</w:t>
      </w:r>
      <w:r>
        <w:rPr>
          <w:color w:val="auto"/>
          <w:kern w:val="0"/>
          <w:sz w:val="32"/>
          <w:szCs w:val="32"/>
          <w:highlight w:val="none"/>
          <w:u w:val="none"/>
        </w:rPr>
        <w:t>坏账核销、</w:t>
      </w:r>
      <w:r>
        <w:rPr>
          <w:rFonts w:hint="eastAsia"/>
          <w:color w:val="auto"/>
          <w:kern w:val="0"/>
          <w:sz w:val="32"/>
          <w:szCs w:val="32"/>
          <w:highlight w:val="none"/>
          <w:u w:val="none"/>
          <w:lang w:val="en-US" w:eastAsia="zh-CN"/>
        </w:rPr>
        <w:t>10万元以上</w:t>
      </w:r>
      <w:r>
        <w:rPr>
          <w:color w:val="auto"/>
          <w:kern w:val="0"/>
          <w:sz w:val="32"/>
          <w:szCs w:val="32"/>
          <w:highlight w:val="none"/>
          <w:u w:val="none"/>
        </w:rPr>
        <w:t>应收款减免、</w:t>
      </w:r>
      <w:r>
        <w:rPr>
          <w:rFonts w:hint="eastAsia"/>
          <w:color w:val="auto"/>
          <w:kern w:val="0"/>
          <w:sz w:val="32"/>
          <w:szCs w:val="32"/>
          <w:highlight w:val="none"/>
          <w:u w:val="none"/>
          <w:lang w:val="en-US" w:eastAsia="zh-CN"/>
        </w:rPr>
        <w:t>50万元以上</w:t>
      </w:r>
      <w:r>
        <w:rPr>
          <w:color w:val="auto"/>
          <w:kern w:val="0"/>
          <w:sz w:val="32"/>
          <w:szCs w:val="32"/>
          <w:highlight w:val="none"/>
          <w:u w:val="none"/>
        </w:rPr>
        <w:t>项目投资、</w:t>
      </w:r>
      <w:r>
        <w:rPr>
          <w:rFonts w:hint="eastAsia"/>
          <w:color w:val="auto"/>
          <w:sz w:val="32"/>
          <w:szCs w:val="32"/>
          <w:highlight w:val="none"/>
          <w:u w:val="none"/>
          <w:lang w:val="en-US" w:eastAsia="zh-CN"/>
        </w:rPr>
        <w:t>20万元以上</w:t>
      </w:r>
      <w:r>
        <w:rPr>
          <w:rFonts w:hint="eastAsia"/>
          <w:color w:val="auto"/>
          <w:sz w:val="32"/>
          <w:szCs w:val="32"/>
          <w:highlight w:val="none"/>
          <w:u w:val="none"/>
        </w:rPr>
        <w:t>日常开支</w:t>
      </w:r>
      <w:r>
        <w:rPr>
          <w:color w:val="auto"/>
          <w:sz w:val="32"/>
          <w:highlight w:val="none"/>
          <w:u w:val="none"/>
        </w:rPr>
        <w:t>、</w:t>
      </w:r>
      <w:r>
        <w:rPr>
          <w:rFonts w:hint="eastAsia"/>
          <w:color w:val="auto"/>
          <w:kern w:val="0"/>
          <w:sz w:val="32"/>
          <w:szCs w:val="32"/>
          <w:highlight w:val="none"/>
          <w:u w:val="none"/>
          <w:lang w:eastAsia="zh-CN"/>
        </w:rPr>
        <w:t>原值</w:t>
      </w:r>
      <w:r>
        <w:rPr>
          <w:rFonts w:hint="eastAsia"/>
          <w:color w:val="auto"/>
          <w:kern w:val="0"/>
          <w:sz w:val="32"/>
          <w:szCs w:val="32"/>
          <w:highlight w:val="none"/>
          <w:u w:val="none"/>
          <w:lang w:val="en-US" w:eastAsia="zh-CN"/>
        </w:rPr>
        <w:t>50万元以上</w:t>
      </w:r>
      <w:r>
        <w:rPr>
          <w:color w:val="auto"/>
          <w:kern w:val="0"/>
          <w:sz w:val="32"/>
          <w:szCs w:val="32"/>
          <w:highlight w:val="none"/>
          <w:u w:val="none"/>
        </w:rPr>
        <w:t>长期及固定资产报废、</w:t>
      </w:r>
      <w:r>
        <w:rPr>
          <w:rFonts w:hint="eastAsia"/>
          <w:color w:val="auto"/>
          <w:kern w:val="0"/>
          <w:sz w:val="32"/>
          <w:szCs w:val="32"/>
          <w:highlight w:val="none"/>
          <w:u w:val="none"/>
          <w:lang w:val="en-US" w:eastAsia="zh-CN"/>
        </w:rPr>
        <w:t>10万元以上</w:t>
      </w:r>
      <w:r>
        <w:rPr>
          <w:color w:val="auto"/>
          <w:kern w:val="0"/>
          <w:sz w:val="32"/>
          <w:szCs w:val="32"/>
          <w:highlight w:val="none"/>
          <w:u w:val="none"/>
        </w:rPr>
        <w:t>借出款项、</w:t>
      </w:r>
      <w:r>
        <w:rPr>
          <w:rFonts w:hint="eastAsia"/>
          <w:color w:val="auto"/>
          <w:kern w:val="0"/>
          <w:sz w:val="32"/>
          <w:szCs w:val="32"/>
          <w:highlight w:val="none"/>
          <w:u w:val="none"/>
          <w:lang w:eastAsia="zh-CN"/>
        </w:rPr>
        <w:t>原值</w:t>
      </w:r>
      <w:r>
        <w:rPr>
          <w:rFonts w:hint="eastAsia"/>
          <w:color w:val="auto"/>
          <w:kern w:val="0"/>
          <w:sz w:val="32"/>
          <w:szCs w:val="32"/>
          <w:highlight w:val="none"/>
          <w:u w:val="none"/>
          <w:lang w:val="en-US" w:eastAsia="zh-CN"/>
        </w:rPr>
        <w:t>200万元以上</w:t>
      </w:r>
      <w:r>
        <w:rPr>
          <w:color w:val="auto"/>
          <w:kern w:val="0"/>
          <w:sz w:val="32"/>
          <w:szCs w:val="32"/>
          <w:highlight w:val="none"/>
          <w:u w:val="none"/>
        </w:rPr>
        <w:t>资产评估、重要合同签订</w:t>
      </w:r>
      <w:r>
        <w:rPr>
          <w:rFonts w:hint="eastAsia"/>
          <w:color w:val="auto"/>
          <w:kern w:val="0"/>
          <w:sz w:val="32"/>
          <w:szCs w:val="32"/>
          <w:highlight w:val="none"/>
          <w:u w:val="none"/>
        </w:rPr>
        <w:t>及其</w:t>
      </w:r>
      <w:r>
        <w:rPr>
          <w:color w:val="auto"/>
          <w:kern w:val="0"/>
          <w:sz w:val="32"/>
          <w:szCs w:val="32"/>
          <w:highlight w:val="none"/>
          <w:u w:val="none"/>
        </w:rPr>
        <w:t>重要条款变更的民主决策程序；</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（七）上级部门规定的其他事项。</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rPr>
        <w:t>重要合同是指涉及集体经济组织重大事项的合同。</w:t>
      </w:r>
    </w:p>
    <w:p>
      <w:pPr>
        <w:snapToGrid w:val="0"/>
        <w:spacing w:line="600" w:lineRule="exact"/>
        <w:ind w:firstLine="640" w:firstLineChars="200"/>
        <w:rPr>
          <w:color w:val="auto"/>
          <w:kern w:val="0"/>
          <w:sz w:val="32"/>
          <w:szCs w:val="32"/>
          <w:highlight w:val="none"/>
          <w:u w:val="none"/>
          <w:lang w:val="en-GB"/>
        </w:rPr>
      </w:pPr>
      <w:r>
        <w:rPr>
          <w:color w:val="auto"/>
          <w:kern w:val="0"/>
          <w:sz w:val="32"/>
          <w:szCs w:val="32"/>
          <w:highlight w:val="none"/>
          <w:u w:val="none"/>
          <w:lang w:val="en-GB"/>
        </w:rPr>
        <w:t>民主决策程序是指集体经济组织根据设定的决策权限进行层级决策的程序。在理事会决策权限之内的事项，由理事会集体研究决定；超出理事会决策权限的事项，由理事会制定方案，提请股东代表会议或股东大会表决。</w:t>
      </w:r>
    </w:p>
    <w:p>
      <w:pPr>
        <w:snapToGrid w:val="0"/>
        <w:spacing w:line="600" w:lineRule="exact"/>
        <w:ind w:firstLine="640" w:firstLineChars="200"/>
        <w:rPr>
          <w:rFonts w:hint="eastAsia"/>
          <w:color w:val="auto"/>
          <w:sz w:val="32"/>
          <w:szCs w:val="32"/>
          <w:highlight w:val="none"/>
          <w:u w:val="none"/>
        </w:rPr>
      </w:pPr>
      <w:r>
        <w:rPr>
          <w:rFonts w:hint="eastAsia"/>
          <w:color w:val="auto"/>
          <w:sz w:val="32"/>
          <w:szCs w:val="32"/>
          <w:highlight w:val="none"/>
          <w:u w:val="none"/>
        </w:rPr>
        <w:t>以上第（一）至（五）项属于合规性审查，由镇农村集体资产管理机构会同相关机构，根据农村集体资产管理等相关规定审查</w:t>
      </w:r>
      <w:r>
        <w:rPr>
          <w:color w:val="auto"/>
          <w:kern w:val="0"/>
          <w:sz w:val="32"/>
          <w:szCs w:val="32"/>
          <w:highlight w:val="none"/>
          <w:u w:val="none"/>
        </w:rPr>
        <w:t>通过</w:t>
      </w:r>
      <w:r>
        <w:rPr>
          <w:rFonts w:hint="eastAsia"/>
          <w:color w:val="auto"/>
          <w:sz w:val="32"/>
          <w:szCs w:val="32"/>
          <w:highlight w:val="none"/>
          <w:u w:val="none"/>
        </w:rPr>
        <w:t>后，再由集体经济组织民主决策；第（六）项属于程序性审查，由集体经济组织民主决策后，再报镇农村集体资产管理机构对民主决策的有效性进行审查。</w:t>
      </w:r>
    </w:p>
    <w:p>
      <w:pPr>
        <w:snapToGrid w:val="0"/>
        <w:spacing w:line="600" w:lineRule="exact"/>
        <w:ind w:firstLine="640" w:firstLineChars="200"/>
        <w:rPr>
          <w:color w:val="auto"/>
          <w:kern w:val="0"/>
          <w:sz w:val="32"/>
          <w:szCs w:val="32"/>
          <w:highlight w:val="none"/>
          <w:u w:val="none"/>
        </w:rPr>
      </w:pPr>
      <w:r>
        <w:rPr>
          <w:rFonts w:hint="eastAsia"/>
          <w:color w:val="auto"/>
          <w:sz w:val="32"/>
          <w:szCs w:val="32"/>
          <w:highlight w:val="none"/>
          <w:u w:val="none"/>
        </w:rPr>
        <w:t>对于突发性、应急性的重大事项，镇可优化审查流程，提高审查效率。对于镇人民政府以</w:t>
      </w:r>
      <w:r>
        <w:rPr>
          <w:rFonts w:hint="eastAsia" w:ascii="仿宋_GB2312" w:hAnsi="仿宋_GB2312" w:cs="仿宋_GB2312"/>
          <w:color w:val="auto"/>
          <w:sz w:val="32"/>
          <w:szCs w:val="32"/>
          <w:highlight w:val="none"/>
          <w:u w:val="none"/>
        </w:rPr>
        <w:t>“</w:t>
      </w:r>
      <w:r>
        <w:rPr>
          <w:rFonts w:hint="eastAsia"/>
          <w:color w:val="auto"/>
          <w:sz w:val="32"/>
          <w:szCs w:val="32"/>
          <w:highlight w:val="none"/>
          <w:u w:val="none"/>
        </w:rPr>
        <w:t>一</w:t>
      </w:r>
      <w:r>
        <w:rPr>
          <w:color w:val="auto"/>
          <w:kern w:val="0"/>
          <w:sz w:val="32"/>
          <w:szCs w:val="32"/>
          <w:highlight w:val="none"/>
          <w:u w:val="none"/>
        </w:rPr>
        <w:t>事一议</w:t>
      </w:r>
      <w:r>
        <w:rPr>
          <w:rFonts w:hint="eastAsia" w:ascii="仿宋_GB2312" w:hAnsi="仿宋_GB2312" w:cs="仿宋_GB2312"/>
          <w:color w:val="auto"/>
          <w:kern w:val="0"/>
          <w:sz w:val="32"/>
          <w:szCs w:val="32"/>
          <w:highlight w:val="none"/>
          <w:u w:val="none"/>
        </w:rPr>
        <w:t>”</w:t>
      </w:r>
      <w:r>
        <w:rPr>
          <w:color w:val="auto"/>
          <w:kern w:val="0"/>
          <w:sz w:val="32"/>
          <w:szCs w:val="32"/>
          <w:highlight w:val="none"/>
          <w:u w:val="none"/>
        </w:rPr>
        <w:t>等方式决定的重大事项，镇农村集体资产管理机构应及时存档执行。</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lang w:val="en-GB"/>
        </w:rPr>
        <w:t>资产交易事项属于重大事项审查范围的，可通过资产交易事项审查资料合并报送。资产交易项目交易前不属于重大事项审查范围、交易后达到重大事项审查标准的，</w:t>
      </w:r>
      <w:r>
        <w:rPr>
          <w:rFonts w:hint="eastAsia"/>
          <w:color w:val="auto"/>
          <w:kern w:val="0"/>
          <w:sz w:val="32"/>
          <w:szCs w:val="32"/>
          <w:highlight w:val="none"/>
          <w:u w:val="none"/>
          <w:lang w:val="en-GB"/>
        </w:rPr>
        <w:t>不须</w:t>
      </w:r>
      <w:r>
        <w:rPr>
          <w:color w:val="auto"/>
          <w:kern w:val="0"/>
          <w:sz w:val="32"/>
          <w:szCs w:val="32"/>
          <w:highlight w:val="none"/>
          <w:u w:val="none"/>
          <w:lang w:val="en-GB"/>
        </w:rPr>
        <w:t>另行补充重大事项审查程序。</w:t>
      </w:r>
    </w:p>
    <w:p>
      <w:pPr>
        <w:snapToGrid w:val="0"/>
        <w:spacing w:line="600" w:lineRule="exact"/>
        <w:ind w:firstLine="640" w:firstLineChars="200"/>
        <w:rPr>
          <w:rFonts w:hint="eastAsia" w:ascii="宋体" w:hAnsi="宋体"/>
          <w:b w:val="0"/>
          <w:bCs/>
          <w:color w:val="auto"/>
          <w:kern w:val="0"/>
          <w:sz w:val="32"/>
          <w:szCs w:val="32"/>
          <w:highlight w:val="none"/>
          <w:u w:val="none"/>
        </w:rPr>
      </w:pPr>
      <w:r>
        <w:rPr>
          <w:rFonts w:hint="eastAsia" w:ascii="宋体" w:hAnsi="宋体"/>
          <w:b w:val="0"/>
          <w:bCs/>
          <w:color w:val="auto"/>
          <w:kern w:val="0"/>
          <w:sz w:val="32"/>
          <w:szCs w:val="32"/>
          <w:highlight w:val="none"/>
          <w:u w:val="none"/>
        </w:rPr>
        <w:t>经联社重大事项，经村党</w:t>
      </w:r>
      <w:r>
        <w:rPr>
          <w:rFonts w:hint="eastAsia" w:ascii="宋体" w:hAnsi="宋体"/>
          <w:b w:val="0"/>
          <w:bCs/>
          <w:color w:val="auto"/>
          <w:kern w:val="0"/>
          <w:sz w:val="32"/>
          <w:szCs w:val="32"/>
          <w:highlight w:val="none"/>
          <w:u w:val="none"/>
          <w:lang w:eastAsia="zh-CN"/>
        </w:rPr>
        <w:t>组织</w:t>
      </w:r>
      <w:r>
        <w:rPr>
          <w:rFonts w:hint="eastAsia" w:ascii="宋体" w:hAnsi="宋体"/>
          <w:b w:val="0"/>
          <w:bCs/>
          <w:color w:val="auto"/>
          <w:kern w:val="0"/>
          <w:sz w:val="32"/>
          <w:szCs w:val="32"/>
          <w:highlight w:val="none"/>
          <w:u w:val="none"/>
        </w:rPr>
        <w:t>审查同意后，应提交驻村领导阅处，并报镇农村集体资产管理机构审查。</w:t>
      </w:r>
    </w:p>
    <w:p>
      <w:pPr>
        <w:snapToGrid w:val="0"/>
        <w:spacing w:line="600" w:lineRule="exact"/>
        <w:ind w:firstLine="640" w:firstLineChars="200"/>
        <w:rPr>
          <w:rFonts w:hint="eastAsia"/>
          <w:b w:val="0"/>
          <w:bCs/>
          <w:color w:val="auto"/>
          <w:kern w:val="0"/>
          <w:sz w:val="32"/>
          <w:szCs w:val="32"/>
          <w:highlight w:val="none"/>
          <w:u w:val="none"/>
          <w:lang w:val="en-GB"/>
        </w:rPr>
      </w:pPr>
      <w:r>
        <w:rPr>
          <w:rFonts w:hint="eastAsia" w:ascii="宋体" w:hAnsi="宋体"/>
          <w:b w:val="0"/>
          <w:bCs/>
          <w:color w:val="auto"/>
          <w:kern w:val="0"/>
          <w:sz w:val="32"/>
          <w:szCs w:val="32"/>
          <w:highlight w:val="none"/>
          <w:u w:val="none"/>
        </w:rPr>
        <w:t>经济社重大事项，经村驻组干部、村党</w:t>
      </w:r>
      <w:r>
        <w:rPr>
          <w:rFonts w:hint="eastAsia" w:ascii="宋体" w:hAnsi="宋体"/>
          <w:b w:val="0"/>
          <w:bCs/>
          <w:color w:val="auto"/>
          <w:kern w:val="0"/>
          <w:sz w:val="32"/>
          <w:szCs w:val="32"/>
          <w:highlight w:val="none"/>
          <w:u w:val="none"/>
          <w:lang w:eastAsia="zh-CN"/>
        </w:rPr>
        <w:t>组织</w:t>
      </w:r>
      <w:r>
        <w:rPr>
          <w:rFonts w:hint="eastAsia" w:ascii="宋体" w:hAnsi="宋体"/>
          <w:b w:val="0"/>
          <w:bCs/>
          <w:color w:val="auto"/>
          <w:kern w:val="0"/>
          <w:sz w:val="32"/>
          <w:szCs w:val="32"/>
          <w:highlight w:val="none"/>
          <w:u w:val="none"/>
        </w:rPr>
        <w:t>审查同意后，应提交驻村领导阅处，并报镇农村集体资产管理机构审查。</w:t>
      </w:r>
    </w:p>
    <w:p>
      <w:pPr>
        <w:snapToGrid w:val="0"/>
        <w:spacing w:line="600" w:lineRule="exact"/>
        <w:ind w:firstLine="640" w:firstLineChars="200"/>
        <w:rPr>
          <w:color w:val="auto"/>
          <w:kern w:val="0"/>
          <w:sz w:val="32"/>
          <w:szCs w:val="32"/>
          <w:highlight w:val="none"/>
          <w:u w:val="none"/>
        </w:rPr>
      </w:pPr>
      <w:r>
        <w:rPr>
          <w:rFonts w:hint="eastAsia"/>
          <w:b w:val="0"/>
          <w:bCs/>
          <w:color w:val="auto"/>
          <w:kern w:val="0"/>
          <w:sz w:val="32"/>
          <w:szCs w:val="32"/>
          <w:highlight w:val="none"/>
          <w:u w:val="none"/>
        </w:rPr>
        <w:t>镇农村集体资产管理机构审查时，重点审查民主决策程序的合规性，对不符合农村集体资产管理制度的事项，应作出审查不通过的决定。</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第六章  合同管理</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第三十七条</w:t>
      </w:r>
      <w:r>
        <w:rPr>
          <w:rFonts w:eastAsia="黑体"/>
          <w:color w:val="auto"/>
          <w:kern w:val="0"/>
          <w:szCs w:val="31"/>
          <w:highlight w:val="none"/>
          <w:u w:val="none"/>
        </w:rPr>
        <w:t xml:space="preserve"> </w:t>
      </w:r>
      <w:r>
        <w:rPr>
          <w:color w:val="auto"/>
          <w:kern w:val="0"/>
          <w:sz w:val="32"/>
          <w:szCs w:val="32"/>
          <w:highlight w:val="none"/>
          <w:u w:val="none"/>
        </w:rPr>
        <w:t>集体经济组织对外发生经济活动，除即时结清外，应以集体经济组织名义，由</w:t>
      </w:r>
      <w:r>
        <w:rPr>
          <w:bCs/>
          <w:color w:val="auto"/>
          <w:kern w:val="0"/>
          <w:sz w:val="32"/>
          <w:szCs w:val="32"/>
          <w:highlight w:val="none"/>
          <w:u w:val="none"/>
        </w:rPr>
        <w:t>理事长</w:t>
      </w:r>
      <w:r>
        <w:rPr>
          <w:color w:val="auto"/>
          <w:kern w:val="0"/>
          <w:sz w:val="32"/>
          <w:szCs w:val="32"/>
          <w:highlight w:val="none"/>
          <w:u w:val="none"/>
        </w:rPr>
        <w:t>或其书面授权的委托人与对方签订书面合同。</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第三十八条</w:t>
      </w:r>
      <w:r>
        <w:rPr>
          <w:rFonts w:eastAsia="黑体"/>
          <w:color w:val="auto"/>
          <w:kern w:val="0"/>
          <w:szCs w:val="31"/>
          <w:highlight w:val="none"/>
          <w:u w:val="none"/>
        </w:rPr>
        <w:t xml:space="preserve"> </w:t>
      </w:r>
      <w:r>
        <w:rPr>
          <w:color w:val="auto"/>
          <w:kern w:val="0"/>
          <w:sz w:val="32"/>
          <w:szCs w:val="32"/>
          <w:highlight w:val="none"/>
          <w:u w:val="none"/>
        </w:rPr>
        <w:t>合同条款应当规范、清晰，</w:t>
      </w:r>
      <w:r>
        <w:rPr>
          <w:rFonts w:hint="eastAsia"/>
          <w:color w:val="auto"/>
          <w:sz w:val="32"/>
          <w:szCs w:val="32"/>
          <w:highlight w:val="none"/>
          <w:u w:val="none"/>
        </w:rPr>
        <w:t>有合同示范文本的应参照示范文本</w:t>
      </w:r>
      <w:r>
        <w:rPr>
          <w:color w:val="auto"/>
          <w:kern w:val="0"/>
          <w:sz w:val="32"/>
          <w:szCs w:val="32"/>
          <w:highlight w:val="none"/>
          <w:u w:val="none"/>
        </w:rPr>
        <w:t>。合同对方为法人或者其他组织的，合同应加盖该法人、组织的公章，应有其</w:t>
      </w:r>
      <w:r>
        <w:rPr>
          <w:bCs/>
          <w:color w:val="auto"/>
          <w:kern w:val="0"/>
          <w:sz w:val="32"/>
          <w:szCs w:val="32"/>
          <w:highlight w:val="none"/>
          <w:u w:val="none"/>
        </w:rPr>
        <w:t>法定代表人（负责人）</w:t>
      </w:r>
      <w:r>
        <w:rPr>
          <w:color w:val="auto"/>
          <w:kern w:val="0"/>
          <w:sz w:val="32"/>
          <w:szCs w:val="32"/>
          <w:highlight w:val="none"/>
          <w:u w:val="none"/>
        </w:rPr>
        <w:t>或书面授权人</w:t>
      </w:r>
      <w:r>
        <w:rPr>
          <w:color w:val="auto"/>
          <w:sz w:val="32"/>
          <w:szCs w:val="32"/>
          <w:highlight w:val="none"/>
          <w:u w:val="none"/>
        </w:rPr>
        <w:t>的签章</w:t>
      </w:r>
      <w:r>
        <w:rPr>
          <w:color w:val="auto"/>
          <w:kern w:val="0"/>
          <w:sz w:val="32"/>
          <w:szCs w:val="32"/>
          <w:highlight w:val="none"/>
          <w:u w:val="none"/>
        </w:rPr>
        <w:t>，并附营业执照复印件</w:t>
      </w:r>
      <w:r>
        <w:rPr>
          <w:color w:val="auto"/>
          <w:sz w:val="32"/>
          <w:szCs w:val="32"/>
          <w:highlight w:val="none"/>
          <w:u w:val="none"/>
        </w:rPr>
        <w:t>；对方为个人的，合同应有其个人签章、盖指模印，并附个人身份证复印件。多页合同应加盖合同各方骑缝章。</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第三十九条</w:t>
      </w:r>
      <w:r>
        <w:rPr>
          <w:rFonts w:eastAsia="黑体"/>
          <w:color w:val="auto"/>
          <w:kern w:val="0"/>
          <w:szCs w:val="31"/>
          <w:highlight w:val="none"/>
          <w:u w:val="none"/>
        </w:rPr>
        <w:t xml:space="preserve"> </w:t>
      </w:r>
      <w:r>
        <w:rPr>
          <w:color w:val="auto"/>
          <w:kern w:val="0"/>
          <w:sz w:val="32"/>
          <w:szCs w:val="32"/>
          <w:highlight w:val="none"/>
          <w:u w:val="none"/>
        </w:rPr>
        <w:t>合同签订后需要变更合同的，不得在原合同涂改、添加内容，理事会应按照民主决策程序要求及时与对方签订补充合同，涉及资产交易的补充合同不可对原合同主要条款进行修改。合同期满需续约的，应签订新的合同。</w:t>
      </w:r>
    </w:p>
    <w:p>
      <w:pPr>
        <w:snapToGrid w:val="0"/>
        <w:spacing w:line="600" w:lineRule="exact"/>
        <w:ind w:firstLine="640" w:firstLineChars="200"/>
        <w:rPr>
          <w:color w:val="auto"/>
          <w:sz w:val="32"/>
          <w:szCs w:val="32"/>
          <w:highlight w:val="none"/>
          <w:u w:val="none"/>
        </w:rPr>
      </w:pPr>
      <w:r>
        <w:rPr>
          <w:rFonts w:eastAsia="黑体"/>
          <w:color w:val="auto"/>
          <w:sz w:val="32"/>
          <w:szCs w:val="32"/>
          <w:highlight w:val="none"/>
          <w:u w:val="none"/>
        </w:rPr>
        <w:t>第四十</w:t>
      </w:r>
      <w:r>
        <w:rPr>
          <w:rFonts w:eastAsia="黑体"/>
          <w:color w:val="auto"/>
          <w:kern w:val="0"/>
          <w:sz w:val="32"/>
          <w:szCs w:val="32"/>
          <w:highlight w:val="none"/>
          <w:u w:val="none"/>
        </w:rPr>
        <w:t>条</w:t>
      </w:r>
      <w:r>
        <w:rPr>
          <w:rFonts w:eastAsia="黑体"/>
          <w:color w:val="auto"/>
          <w:kern w:val="0"/>
          <w:szCs w:val="31"/>
          <w:highlight w:val="none"/>
          <w:u w:val="none"/>
        </w:rPr>
        <w:t xml:space="preserve"> </w:t>
      </w:r>
      <w:r>
        <w:rPr>
          <w:color w:val="auto"/>
          <w:sz w:val="32"/>
          <w:szCs w:val="32"/>
          <w:highlight w:val="none"/>
          <w:u w:val="none"/>
        </w:rPr>
        <w:t>签订人应在合同签订之日起</w:t>
      </w:r>
      <w:r>
        <w:rPr>
          <w:color w:val="auto"/>
          <w:kern w:val="0"/>
          <w:sz w:val="32"/>
          <w:szCs w:val="32"/>
          <w:highlight w:val="none"/>
          <w:u w:val="none"/>
        </w:rPr>
        <w:t>5个</w:t>
      </w:r>
      <w:r>
        <w:rPr>
          <w:color w:val="auto"/>
          <w:sz w:val="32"/>
          <w:szCs w:val="32"/>
          <w:highlight w:val="none"/>
          <w:u w:val="none"/>
        </w:rPr>
        <w:t>工作日内将合同移交档案室保管，做好移交登记。档案管理人员应在收到合同之日起5个工作日内将合同的复印副本交会计备查。会计应及时做好合同及合同兑现的登记，并定期将合同兑现情况报告理事会。</w:t>
      </w:r>
    </w:p>
    <w:p>
      <w:pPr>
        <w:snapToGrid w:val="0"/>
        <w:spacing w:line="600" w:lineRule="exact"/>
        <w:ind w:firstLine="640" w:firstLineChars="200"/>
        <w:rPr>
          <w:color w:val="auto"/>
          <w:sz w:val="32"/>
          <w:szCs w:val="32"/>
          <w:highlight w:val="none"/>
          <w:u w:val="none"/>
        </w:rPr>
      </w:pPr>
      <w:r>
        <w:rPr>
          <w:rFonts w:eastAsia="黑体"/>
          <w:color w:val="auto"/>
          <w:sz w:val="32"/>
          <w:szCs w:val="32"/>
          <w:highlight w:val="none"/>
          <w:u w:val="none"/>
        </w:rPr>
        <w:t>第四十一</w:t>
      </w:r>
      <w:r>
        <w:rPr>
          <w:rFonts w:eastAsia="黑体"/>
          <w:color w:val="auto"/>
          <w:kern w:val="0"/>
          <w:sz w:val="32"/>
          <w:szCs w:val="32"/>
          <w:highlight w:val="none"/>
          <w:u w:val="none"/>
        </w:rPr>
        <w:t>条</w:t>
      </w:r>
      <w:r>
        <w:rPr>
          <w:rFonts w:eastAsia="黑体"/>
          <w:color w:val="auto"/>
          <w:kern w:val="0"/>
          <w:szCs w:val="31"/>
          <w:highlight w:val="none"/>
          <w:u w:val="none"/>
          <w:lang w:val="en-GB"/>
        </w:rPr>
        <w:t xml:space="preserve"> </w:t>
      </w:r>
      <w:r>
        <w:rPr>
          <w:rFonts w:hint="eastAsia"/>
          <w:color w:val="auto"/>
          <w:sz w:val="32"/>
          <w:szCs w:val="32"/>
          <w:highlight w:val="none"/>
          <w:u w:val="none"/>
        </w:rPr>
        <w:t>集体经济组织应执行合同有关付款方逾期付款的违约金责任条款，违约金减免应履行民主决策程序</w:t>
      </w:r>
      <w:r>
        <w:rPr>
          <w:color w:val="auto"/>
          <w:sz w:val="32"/>
          <w:szCs w:val="32"/>
          <w:highlight w:val="none"/>
          <w:u w:val="none"/>
        </w:rPr>
        <w:t>。</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第七章  资产和负债管理</w:t>
      </w:r>
    </w:p>
    <w:p>
      <w:pPr>
        <w:autoSpaceDE w:val="0"/>
        <w:autoSpaceDN w:val="0"/>
        <w:adjustRightIn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lang w:val="en-GB"/>
        </w:rPr>
        <w:t>第四十</w:t>
      </w:r>
      <w:r>
        <w:rPr>
          <w:rFonts w:eastAsia="黑体"/>
          <w:color w:val="auto"/>
          <w:kern w:val="0"/>
          <w:sz w:val="32"/>
          <w:szCs w:val="32"/>
          <w:highlight w:val="none"/>
          <w:u w:val="none"/>
        </w:rPr>
        <w:t>二</w:t>
      </w:r>
      <w:r>
        <w:rPr>
          <w:rFonts w:eastAsia="黑体"/>
          <w:color w:val="auto"/>
          <w:kern w:val="0"/>
          <w:sz w:val="32"/>
          <w:szCs w:val="32"/>
          <w:highlight w:val="none"/>
          <w:u w:val="none"/>
          <w:lang w:val="en-GB"/>
        </w:rPr>
        <w:t>条</w:t>
      </w:r>
      <w:r>
        <w:rPr>
          <w:rFonts w:eastAsia="黑体"/>
          <w:color w:val="auto"/>
          <w:kern w:val="0"/>
          <w:szCs w:val="31"/>
          <w:highlight w:val="none"/>
          <w:u w:val="none"/>
          <w:lang w:val="en-GB"/>
        </w:rPr>
        <w:t xml:space="preserve"> </w:t>
      </w:r>
      <w:r>
        <w:rPr>
          <w:color w:val="auto"/>
          <w:kern w:val="0"/>
          <w:sz w:val="32"/>
          <w:szCs w:val="32"/>
          <w:highlight w:val="none"/>
          <w:u w:val="none"/>
          <w:lang w:val="en-GB"/>
        </w:rPr>
        <w:t>集体经济组织应每年开展清产核资，加强土地、物业、债权等资产数字化管理。</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lang w:val="en-GB"/>
        </w:rPr>
        <w:t>第四十三条</w:t>
      </w:r>
      <w:r>
        <w:rPr>
          <w:rFonts w:eastAsia="黑体"/>
          <w:color w:val="auto"/>
          <w:kern w:val="0"/>
          <w:szCs w:val="31"/>
          <w:highlight w:val="none"/>
          <w:u w:val="none"/>
          <w:lang w:val="en-GB"/>
        </w:rPr>
        <w:t xml:space="preserve"> </w:t>
      </w:r>
      <w:r>
        <w:rPr>
          <w:color w:val="auto"/>
          <w:kern w:val="0"/>
          <w:sz w:val="32"/>
          <w:szCs w:val="32"/>
          <w:highlight w:val="none"/>
          <w:u w:val="none"/>
          <w:lang w:val="en-GB"/>
        </w:rPr>
        <w:t>集体经济组织</w:t>
      </w:r>
      <w:r>
        <w:rPr>
          <w:color w:val="auto"/>
          <w:kern w:val="0"/>
          <w:sz w:val="32"/>
          <w:szCs w:val="32"/>
          <w:highlight w:val="none"/>
          <w:u w:val="none"/>
        </w:rPr>
        <w:t>应当执行上级有关现金管理规定，集体款项必须存入集体经济组织开设的银行账户，不得以白条抵库、坐支、挪用、公款私存，库存过夜现金不得超过5000元。</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经济组织应加强对银行存款账户的管理。支票、印章等应当实行专人保管，并做好使用登记。银行账户不得设立电子银行转账功能，支付款项的印章应当由两人以上分别保管。不得出租或出借银行账户，不得签发空头支票和远期支票，不得套取银行信用。</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集体经济组织应开设财政支农资金</w:t>
      </w:r>
      <w:r>
        <w:rPr>
          <w:rFonts w:hint="eastAsia"/>
          <w:color w:val="auto"/>
          <w:sz w:val="32"/>
          <w:szCs w:val="32"/>
          <w:highlight w:val="none"/>
          <w:u w:val="none"/>
        </w:rPr>
        <w:t>银行专门账户用于支农资金收支。财政支农资金应按规定用途使用</w:t>
      </w:r>
      <w:r>
        <w:rPr>
          <w:color w:val="auto"/>
          <w:kern w:val="0"/>
          <w:sz w:val="32"/>
          <w:szCs w:val="32"/>
          <w:highlight w:val="none"/>
          <w:u w:val="none"/>
        </w:rPr>
        <w:t>，并按程序做好审批。计划使用但未实际开支的财政支农资金不得转出。</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lang w:val="en-GB"/>
        </w:rPr>
        <w:t>第四十四条</w:t>
      </w:r>
      <w:r>
        <w:rPr>
          <w:rFonts w:eastAsia="黑体"/>
          <w:color w:val="auto"/>
          <w:kern w:val="0"/>
          <w:szCs w:val="31"/>
          <w:highlight w:val="none"/>
          <w:u w:val="none"/>
          <w:lang w:val="en-GB"/>
        </w:rPr>
        <w:t xml:space="preserve"> </w:t>
      </w:r>
      <w:r>
        <w:rPr>
          <w:color w:val="auto"/>
          <w:kern w:val="0"/>
          <w:sz w:val="32"/>
          <w:szCs w:val="32"/>
          <w:highlight w:val="none"/>
          <w:u w:val="none"/>
        </w:rPr>
        <w:t>因工作需要暂时借用公款的，应当由会计填写借（领）款单，按程序审批后领取。公务终结后应及时清还，出差借用款应在回到单位3日内结清。未清还的因公暂借款须在月底结账时入账。</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原则上不得以非公原因出借公款。股东确因特殊生活困难需要借用公款的，必须经过理事会批准。本村集体经济组织之间、集体经济组织与下属单位之间、集体经济组织与本镇下属单位之间的借款或股东确因特殊生活困难需要借用的借款，必须经股东代表会议通过，所借出款项必须明确归还日期。</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rPr>
        <w:t>第四十五条</w:t>
      </w:r>
      <w:r>
        <w:rPr>
          <w:rFonts w:eastAsia="黑体"/>
          <w:color w:val="auto"/>
          <w:kern w:val="0"/>
          <w:szCs w:val="31"/>
          <w:highlight w:val="none"/>
          <w:u w:val="none"/>
        </w:rPr>
        <w:t xml:space="preserve"> </w:t>
      </w:r>
      <w:r>
        <w:rPr>
          <w:color w:val="auto"/>
          <w:kern w:val="0"/>
          <w:sz w:val="32"/>
          <w:szCs w:val="32"/>
          <w:highlight w:val="none"/>
          <w:u w:val="none"/>
        </w:rPr>
        <w:t>集体经济组织</w:t>
      </w:r>
      <w:r>
        <w:rPr>
          <w:color w:val="auto"/>
          <w:kern w:val="0"/>
          <w:sz w:val="32"/>
          <w:szCs w:val="32"/>
          <w:highlight w:val="none"/>
          <w:u w:val="none"/>
          <w:lang w:val="en-GB"/>
        </w:rPr>
        <w:t>应对逾期一个季度以上的债权每季度向债务人发送催收欠款通知书。</w:t>
      </w:r>
      <w:r>
        <w:rPr>
          <w:rFonts w:hint="eastAsia"/>
          <w:color w:val="auto"/>
          <w:sz w:val="32"/>
          <w:szCs w:val="32"/>
          <w:highlight w:val="none"/>
          <w:u w:val="none"/>
        </w:rPr>
        <w:t>任何人不得擅自决定应收款项的减免，因相关责任人的原因造成集体经济组织损失的，应当承担赔偿责任。</w:t>
      </w:r>
      <w:r>
        <w:rPr>
          <w:rFonts w:hint="eastAsia"/>
          <w:color w:val="auto"/>
          <w:sz w:val="32"/>
          <w:szCs w:val="32"/>
          <w:highlight w:val="none"/>
          <w:u w:val="none"/>
          <w:lang w:val="en-GB"/>
        </w:rPr>
        <w:t>集体经济组织的坏账应及时核销，另册登记，继续追讨</w:t>
      </w:r>
      <w:r>
        <w:rPr>
          <w:color w:val="auto"/>
          <w:kern w:val="0"/>
          <w:sz w:val="32"/>
          <w:szCs w:val="32"/>
          <w:highlight w:val="none"/>
          <w:u w:val="none"/>
          <w:lang w:val="en-GB"/>
        </w:rPr>
        <w:t>。</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第四十六条</w:t>
      </w:r>
      <w:r>
        <w:rPr>
          <w:rFonts w:eastAsia="黑体"/>
          <w:color w:val="auto"/>
          <w:kern w:val="0"/>
          <w:szCs w:val="31"/>
          <w:highlight w:val="none"/>
          <w:u w:val="none"/>
        </w:rPr>
        <w:t xml:space="preserve"> </w:t>
      </w:r>
      <w:r>
        <w:rPr>
          <w:color w:val="auto"/>
          <w:kern w:val="0"/>
          <w:sz w:val="32"/>
          <w:szCs w:val="32"/>
          <w:highlight w:val="none"/>
          <w:u w:val="none"/>
        </w:rPr>
        <w:t>集体经济组织应加强农用地、建设用地、未利用地、建筑物等不动产的管理。集体经济组织</w:t>
      </w:r>
      <w:r>
        <w:rPr>
          <w:color w:val="auto"/>
          <w:sz w:val="32"/>
          <w:szCs w:val="32"/>
          <w:highlight w:val="none"/>
          <w:u w:val="none"/>
        </w:rPr>
        <w:t>所有的</w:t>
      </w:r>
      <w:r>
        <w:rPr>
          <w:bCs/>
          <w:color w:val="auto"/>
          <w:kern w:val="0"/>
          <w:sz w:val="32"/>
          <w:szCs w:val="32"/>
          <w:highlight w:val="none"/>
          <w:u w:val="none"/>
        </w:rPr>
        <w:t>房屋、</w:t>
      </w:r>
      <w:r>
        <w:rPr>
          <w:color w:val="auto"/>
          <w:kern w:val="0"/>
          <w:sz w:val="32"/>
          <w:szCs w:val="32"/>
          <w:highlight w:val="none"/>
          <w:u w:val="none"/>
        </w:rPr>
        <w:t>建筑物、道路、设施、机器、</w:t>
      </w:r>
      <w:r>
        <w:rPr>
          <w:color w:val="auto"/>
          <w:sz w:val="32"/>
          <w:szCs w:val="32"/>
          <w:highlight w:val="none"/>
          <w:u w:val="none"/>
        </w:rPr>
        <w:t>机械、工具、</w:t>
      </w:r>
      <w:r>
        <w:rPr>
          <w:color w:val="auto"/>
          <w:kern w:val="0"/>
          <w:sz w:val="32"/>
          <w:szCs w:val="32"/>
          <w:highlight w:val="none"/>
          <w:u w:val="none"/>
        </w:rPr>
        <w:t>设备等，凡使用年限在一年以上</w:t>
      </w:r>
      <w:r>
        <w:rPr>
          <w:rFonts w:hint="eastAsia"/>
          <w:color w:val="auto"/>
          <w:sz w:val="32"/>
          <w:szCs w:val="32"/>
          <w:highlight w:val="none"/>
          <w:u w:val="none"/>
        </w:rPr>
        <w:t>且</w:t>
      </w:r>
      <w:r>
        <w:rPr>
          <w:color w:val="auto"/>
          <w:kern w:val="0"/>
          <w:sz w:val="32"/>
          <w:szCs w:val="32"/>
          <w:highlight w:val="none"/>
          <w:u w:val="none"/>
        </w:rPr>
        <w:t>单位价值达到上级文件要求的列为固定资产。</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第四十七条</w:t>
      </w:r>
      <w:r>
        <w:rPr>
          <w:rFonts w:eastAsia="黑体"/>
          <w:color w:val="auto"/>
          <w:kern w:val="0"/>
          <w:szCs w:val="31"/>
          <w:highlight w:val="none"/>
          <w:u w:val="none"/>
        </w:rPr>
        <w:t xml:space="preserve"> </w:t>
      </w:r>
      <w:r>
        <w:rPr>
          <w:color w:val="auto"/>
          <w:kern w:val="0"/>
          <w:sz w:val="32"/>
          <w:szCs w:val="32"/>
          <w:highlight w:val="none"/>
          <w:u w:val="none"/>
        </w:rPr>
        <w:t>集体经济组织应每年对全部固定资产进行一次盘点，核对账实，对盘盈盘亏的固定资产，及时按有关规定进行账务处理。</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第四十八条</w:t>
      </w:r>
      <w:r>
        <w:rPr>
          <w:rFonts w:eastAsia="黑体"/>
          <w:color w:val="auto"/>
          <w:kern w:val="0"/>
          <w:szCs w:val="31"/>
          <w:highlight w:val="none"/>
          <w:u w:val="none"/>
        </w:rPr>
        <w:t xml:space="preserve"> </w:t>
      </w:r>
      <w:r>
        <w:rPr>
          <w:color w:val="auto"/>
          <w:kern w:val="0"/>
          <w:sz w:val="32"/>
          <w:szCs w:val="32"/>
          <w:highlight w:val="none"/>
          <w:u w:val="none"/>
        </w:rPr>
        <w:t>因工作需要由集体经济组织购买、个人保管使用的物品，应做好登记，落实责任，人员离任时应及时交回。</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第四十九条</w:t>
      </w:r>
      <w:r>
        <w:rPr>
          <w:rFonts w:eastAsia="黑体"/>
          <w:color w:val="auto"/>
          <w:kern w:val="0"/>
          <w:szCs w:val="31"/>
          <w:highlight w:val="none"/>
          <w:u w:val="none"/>
        </w:rPr>
        <w:t xml:space="preserve"> </w:t>
      </w:r>
      <w:r>
        <w:rPr>
          <w:color w:val="auto"/>
          <w:kern w:val="0"/>
          <w:sz w:val="32"/>
          <w:szCs w:val="32"/>
          <w:highlight w:val="none"/>
          <w:u w:val="none"/>
        </w:rPr>
        <w:t>集体经济组织生产经营和管理用的固定资产须提取折旧。折旧采用平均年限法，</w:t>
      </w:r>
      <w:r>
        <w:rPr>
          <w:rFonts w:hint="eastAsia"/>
          <w:color w:val="auto"/>
          <w:sz w:val="32"/>
          <w:szCs w:val="32"/>
          <w:highlight w:val="none"/>
          <w:u w:val="none"/>
        </w:rPr>
        <w:t>每月按一定折旧率计提折旧计入当年有关费用</w:t>
      </w:r>
      <w:r>
        <w:rPr>
          <w:color w:val="auto"/>
          <w:kern w:val="0"/>
          <w:sz w:val="32"/>
          <w:szCs w:val="32"/>
          <w:highlight w:val="none"/>
          <w:u w:val="none"/>
        </w:rPr>
        <w:t>。动产</w:t>
      </w:r>
      <w:r>
        <w:rPr>
          <w:rFonts w:hint="eastAsia"/>
          <w:color w:val="auto"/>
          <w:sz w:val="32"/>
          <w:szCs w:val="32"/>
          <w:highlight w:val="none"/>
          <w:u w:val="none"/>
        </w:rPr>
        <w:t>的折旧率为10%，不动产的折旧率一般为5%，新</w:t>
      </w:r>
      <w:r>
        <w:rPr>
          <w:color w:val="auto"/>
          <w:kern w:val="0"/>
          <w:sz w:val="32"/>
          <w:szCs w:val="32"/>
          <w:highlight w:val="none"/>
          <w:u w:val="none"/>
        </w:rPr>
        <w:t>购建的权证齐备的不动产折旧率为2.5%</w:t>
      </w:r>
      <w:r>
        <w:rPr>
          <w:color w:val="auto"/>
          <w:highlight w:val="none"/>
          <w:u w:val="none"/>
        </w:rPr>
        <w:t>。</w:t>
      </w:r>
    </w:p>
    <w:p>
      <w:pPr>
        <w:snapToGrid w:val="0"/>
        <w:spacing w:line="600" w:lineRule="exact"/>
        <w:ind w:firstLine="640" w:firstLineChars="200"/>
        <w:rPr>
          <w:rFonts w:hint="eastAsia" w:ascii="仿宋_GB2312" w:hAnsi="仿宋_GB2312" w:eastAsia="仿宋_GB2312" w:cs="仿宋_GB2312"/>
          <w:b w:val="0"/>
          <w:bCs w:val="0"/>
          <w:color w:val="auto"/>
          <w:kern w:val="0"/>
          <w:sz w:val="32"/>
          <w:szCs w:val="32"/>
          <w:highlight w:val="none"/>
          <w:u w:val="none"/>
        </w:rPr>
      </w:pPr>
      <w:r>
        <w:rPr>
          <w:rFonts w:eastAsia="黑体"/>
          <w:color w:val="auto"/>
          <w:kern w:val="0"/>
          <w:sz w:val="32"/>
          <w:szCs w:val="32"/>
          <w:highlight w:val="none"/>
          <w:u w:val="none"/>
        </w:rPr>
        <w:t>第</w:t>
      </w:r>
      <w:r>
        <w:rPr>
          <w:rFonts w:hint="eastAsia" w:eastAsia="黑体"/>
          <w:color w:val="auto"/>
          <w:kern w:val="0"/>
          <w:sz w:val="32"/>
          <w:szCs w:val="32"/>
          <w:highlight w:val="none"/>
          <w:u w:val="none"/>
          <w:lang w:eastAsia="zh-CN"/>
        </w:rPr>
        <w:t>五十</w:t>
      </w:r>
      <w:r>
        <w:rPr>
          <w:rFonts w:eastAsia="黑体"/>
          <w:color w:val="auto"/>
          <w:kern w:val="0"/>
          <w:sz w:val="32"/>
          <w:szCs w:val="32"/>
          <w:highlight w:val="none"/>
          <w:u w:val="none"/>
        </w:rPr>
        <w:t>条</w:t>
      </w:r>
      <w:r>
        <w:rPr>
          <w:rFonts w:eastAsia="黑体"/>
          <w:color w:val="auto"/>
          <w:kern w:val="0"/>
          <w:szCs w:val="31"/>
          <w:highlight w:val="none"/>
          <w:u w:val="none"/>
        </w:rPr>
        <w:t xml:space="preserve"> </w:t>
      </w:r>
      <w:r>
        <w:rPr>
          <w:rFonts w:hint="eastAsia" w:ascii="仿宋_GB2312" w:hAnsi="仿宋_GB2312" w:eastAsia="仿宋_GB2312" w:cs="仿宋_GB2312"/>
          <w:b w:val="0"/>
          <w:bCs w:val="0"/>
          <w:color w:val="auto"/>
          <w:kern w:val="0"/>
          <w:sz w:val="32"/>
          <w:szCs w:val="32"/>
          <w:highlight w:val="none"/>
          <w:u w:val="none"/>
        </w:rPr>
        <w:t>建设工程必须进行预算。集体经济组织投资或参与投资、参股的投资规模在30万元以上的建设工程，应当按照有关规定进行招标，严禁对工程建设项目进行肢解或以其他方式规避招标，招标结果应当及时公布</w:t>
      </w:r>
      <w:r>
        <w:rPr>
          <w:rFonts w:hint="eastAsia" w:ascii="仿宋_GB2312" w:hAnsi="仿宋_GB2312" w:cs="仿宋_GB2312"/>
          <w:b w:val="0"/>
          <w:bCs w:val="0"/>
          <w:color w:val="auto"/>
          <w:kern w:val="0"/>
          <w:sz w:val="32"/>
          <w:szCs w:val="32"/>
          <w:highlight w:val="none"/>
          <w:u w:val="none"/>
          <w:lang w:eastAsia="zh-CN"/>
        </w:rPr>
        <w:t>，具体按照高埗镇农村集体建设工程招标投标管理规定执行。</w:t>
      </w:r>
    </w:p>
    <w:p>
      <w:pPr>
        <w:snapToGrid w:val="0"/>
        <w:spacing w:line="600" w:lineRule="exact"/>
        <w:ind w:firstLine="640" w:firstLineChars="200"/>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cs="仿宋_GB2312"/>
          <w:b w:val="0"/>
          <w:bCs w:val="0"/>
          <w:color w:val="auto"/>
          <w:kern w:val="0"/>
          <w:sz w:val="32"/>
          <w:szCs w:val="32"/>
          <w:highlight w:val="none"/>
          <w:u w:val="none"/>
          <w:lang w:eastAsia="zh-CN"/>
        </w:rPr>
        <w:t>集体经济组织建设工程</w:t>
      </w:r>
      <w:r>
        <w:rPr>
          <w:rFonts w:hint="eastAsia" w:ascii="仿宋_GB2312" w:hAnsi="仿宋_GB2312" w:eastAsia="仿宋_GB2312" w:cs="仿宋_GB2312"/>
          <w:b w:val="0"/>
          <w:bCs w:val="0"/>
          <w:color w:val="auto"/>
          <w:kern w:val="0"/>
          <w:sz w:val="32"/>
          <w:szCs w:val="32"/>
          <w:highlight w:val="none"/>
          <w:u w:val="none"/>
        </w:rPr>
        <w:t>应当有专人监管，</w:t>
      </w:r>
      <w:r>
        <w:rPr>
          <w:rFonts w:hint="eastAsia" w:ascii="仿宋_GB2312" w:hAnsi="仿宋_GB2312" w:eastAsia="仿宋_GB2312" w:cs="仿宋_GB2312"/>
          <w:b w:val="0"/>
          <w:bCs w:val="0"/>
          <w:color w:val="auto"/>
          <w:sz w:val="32"/>
          <w:szCs w:val="32"/>
          <w:highlight w:val="none"/>
          <w:u w:val="none"/>
        </w:rPr>
        <w:t>付款时应填写付款呈批表，</w:t>
      </w:r>
      <w:r>
        <w:rPr>
          <w:rFonts w:hint="eastAsia" w:ascii="仿宋_GB2312" w:hAnsi="仿宋_GB2312" w:eastAsia="仿宋_GB2312" w:cs="仿宋_GB2312"/>
          <w:b w:val="0"/>
          <w:bCs w:val="0"/>
          <w:color w:val="auto"/>
          <w:kern w:val="0"/>
          <w:sz w:val="32"/>
          <w:szCs w:val="32"/>
          <w:highlight w:val="none"/>
          <w:u w:val="none"/>
        </w:rPr>
        <w:t>根据招标资料、合同约定付款进度、工程验收资料及承建商开具的发票等支付工程款。建设工程完工应当及时组织验收并进行工程决算，验收工作由理事会、监事会、工程主管等人员参加。验收通过后将有关资料交会计进行结转固定资产等账务处理。</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第五十一条</w:t>
      </w:r>
      <w:r>
        <w:rPr>
          <w:rFonts w:eastAsia="黑体"/>
          <w:color w:val="auto"/>
          <w:kern w:val="0"/>
          <w:szCs w:val="31"/>
          <w:highlight w:val="none"/>
          <w:u w:val="none"/>
        </w:rPr>
        <w:t xml:space="preserve"> </w:t>
      </w:r>
      <w:r>
        <w:rPr>
          <w:color w:val="auto"/>
          <w:sz w:val="32"/>
          <w:szCs w:val="32"/>
          <w:highlight w:val="none"/>
          <w:u w:val="none"/>
        </w:rPr>
        <w:t>集体经济组织的无形资产包括拥有的商标权、专利权、著作权、专有技术、土地使用权等</w:t>
      </w:r>
      <w:r>
        <w:rPr>
          <w:color w:val="auto"/>
          <w:kern w:val="0"/>
          <w:sz w:val="32"/>
          <w:szCs w:val="32"/>
          <w:highlight w:val="none"/>
          <w:u w:val="none"/>
        </w:rPr>
        <w:t>。按规定应摊销购入的无形资产自使用之日起在合同或法律规定的使用年限内按月平均摊销。</w:t>
      </w:r>
    </w:p>
    <w:p>
      <w:pPr>
        <w:snapToGrid w:val="0"/>
        <w:spacing w:line="600" w:lineRule="exact"/>
        <w:ind w:firstLine="640" w:firstLineChars="200"/>
        <w:rPr>
          <w:color w:val="auto"/>
          <w:sz w:val="32"/>
          <w:szCs w:val="32"/>
          <w:highlight w:val="none"/>
          <w:u w:val="none"/>
        </w:rPr>
      </w:pPr>
      <w:r>
        <w:rPr>
          <w:rFonts w:eastAsia="黑体"/>
          <w:color w:val="auto"/>
          <w:kern w:val="0"/>
          <w:sz w:val="32"/>
          <w:szCs w:val="32"/>
          <w:highlight w:val="none"/>
          <w:u w:val="none"/>
        </w:rPr>
        <w:t>第五十二条</w:t>
      </w:r>
      <w:r>
        <w:rPr>
          <w:rFonts w:eastAsia="黑体"/>
          <w:color w:val="auto"/>
          <w:kern w:val="0"/>
          <w:szCs w:val="31"/>
          <w:highlight w:val="none"/>
          <w:u w:val="none"/>
        </w:rPr>
        <w:t xml:space="preserve"> </w:t>
      </w:r>
      <w:r>
        <w:rPr>
          <w:color w:val="auto"/>
          <w:sz w:val="32"/>
          <w:szCs w:val="32"/>
          <w:highlight w:val="none"/>
          <w:u w:val="none"/>
        </w:rPr>
        <w:t>集体资产的出让、出租、发包等资产交易行为，应当遵守公开、公平的原则，实现阳光交易。</w:t>
      </w:r>
      <w:r>
        <w:rPr>
          <w:bCs/>
          <w:color w:val="auto"/>
          <w:sz w:val="32"/>
          <w:szCs w:val="32"/>
          <w:highlight w:val="none"/>
          <w:u w:val="none"/>
        </w:rPr>
        <w:t>除法律、法规和相关管理制度规定外，</w:t>
      </w:r>
      <w:r>
        <w:rPr>
          <w:color w:val="auto"/>
          <w:sz w:val="32"/>
          <w:szCs w:val="32"/>
          <w:highlight w:val="none"/>
          <w:u w:val="none"/>
        </w:rPr>
        <w:t>集体资产</w:t>
      </w:r>
      <w:r>
        <w:rPr>
          <w:bCs/>
          <w:color w:val="auto"/>
          <w:sz w:val="32"/>
          <w:szCs w:val="32"/>
          <w:highlight w:val="none"/>
          <w:u w:val="none"/>
        </w:rPr>
        <w:t>交易应当按照有关规定</w:t>
      </w:r>
      <w:r>
        <w:rPr>
          <w:color w:val="auto"/>
          <w:sz w:val="32"/>
          <w:szCs w:val="32"/>
          <w:highlight w:val="none"/>
          <w:u w:val="none"/>
        </w:rPr>
        <w:t>通过</w:t>
      </w:r>
      <w:r>
        <w:rPr>
          <w:bCs/>
          <w:color w:val="auto"/>
          <w:sz w:val="32"/>
          <w:szCs w:val="32"/>
          <w:highlight w:val="none"/>
          <w:u w:val="none"/>
        </w:rPr>
        <w:t>农村集体资产</w:t>
      </w:r>
      <w:r>
        <w:rPr>
          <w:color w:val="auto"/>
          <w:sz w:val="32"/>
          <w:szCs w:val="32"/>
          <w:highlight w:val="none"/>
          <w:u w:val="none"/>
        </w:rPr>
        <w:t>交易平台进行。</w:t>
      </w:r>
    </w:p>
    <w:p>
      <w:pPr>
        <w:snapToGrid w:val="0"/>
        <w:spacing w:line="600" w:lineRule="exact"/>
        <w:ind w:firstLine="640" w:firstLineChars="200"/>
        <w:rPr>
          <w:rFonts w:hint="eastAsia" w:eastAsia="仿宋_GB2312"/>
          <w:color w:val="auto"/>
          <w:kern w:val="0"/>
          <w:sz w:val="32"/>
          <w:szCs w:val="32"/>
          <w:highlight w:val="none"/>
          <w:u w:val="none"/>
          <w:lang w:eastAsia="zh-CN"/>
        </w:rPr>
      </w:pPr>
      <w:r>
        <w:rPr>
          <w:rFonts w:eastAsia="黑体"/>
          <w:color w:val="auto"/>
          <w:kern w:val="0"/>
          <w:sz w:val="32"/>
          <w:szCs w:val="32"/>
          <w:highlight w:val="none"/>
          <w:u w:val="none"/>
        </w:rPr>
        <w:t>第五十三条</w:t>
      </w:r>
      <w:r>
        <w:rPr>
          <w:rFonts w:eastAsia="黑体"/>
          <w:color w:val="auto"/>
          <w:kern w:val="0"/>
          <w:szCs w:val="31"/>
          <w:highlight w:val="none"/>
          <w:u w:val="none"/>
        </w:rPr>
        <w:t xml:space="preserve"> </w:t>
      </w:r>
      <w:r>
        <w:rPr>
          <w:color w:val="auto"/>
          <w:kern w:val="0"/>
          <w:sz w:val="32"/>
          <w:szCs w:val="32"/>
          <w:highlight w:val="none"/>
          <w:u w:val="none"/>
        </w:rPr>
        <w:t>集体经济组织的资产负债率</w:t>
      </w:r>
      <w:r>
        <w:rPr>
          <w:rFonts w:hint="eastAsia"/>
          <w:color w:val="auto"/>
          <w:kern w:val="0"/>
          <w:sz w:val="32"/>
          <w:szCs w:val="32"/>
          <w:highlight w:val="none"/>
          <w:u w:val="none"/>
        </w:rPr>
        <w:t>一般</w:t>
      </w:r>
      <w:r>
        <w:rPr>
          <w:color w:val="auto"/>
          <w:kern w:val="0"/>
          <w:sz w:val="32"/>
          <w:szCs w:val="32"/>
          <w:highlight w:val="none"/>
          <w:u w:val="none"/>
        </w:rPr>
        <w:t>控制在50%以内。</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集体经济组织不得为除股东助学贷款、农民公寓贷款、本村下属单位贷款、本村其他集体经济组织有投资关系的关联企业贷款等之外的贷款提供担保，并对担保贷款的实际流向进行跟踪监控。</w:t>
      </w:r>
    </w:p>
    <w:p>
      <w:pPr>
        <w:adjustRightInd w:val="0"/>
        <w:snapToGrid w:val="0"/>
        <w:spacing w:line="600" w:lineRule="exact"/>
        <w:ind w:firstLine="640" w:firstLineChars="200"/>
        <w:rPr>
          <w:b w:val="0"/>
          <w:bCs w:val="0"/>
          <w:color w:val="auto"/>
          <w:kern w:val="0"/>
          <w:sz w:val="32"/>
          <w:szCs w:val="32"/>
          <w:highlight w:val="none"/>
          <w:u w:val="none"/>
        </w:rPr>
      </w:pPr>
      <w:r>
        <w:rPr>
          <w:rFonts w:eastAsia="黑体"/>
          <w:b w:val="0"/>
          <w:bCs w:val="0"/>
          <w:color w:val="auto"/>
          <w:kern w:val="0"/>
          <w:sz w:val="32"/>
          <w:szCs w:val="32"/>
          <w:highlight w:val="none"/>
          <w:u w:val="none"/>
        </w:rPr>
        <w:t>第五十</w:t>
      </w:r>
      <w:r>
        <w:rPr>
          <w:rFonts w:hint="eastAsia" w:eastAsia="黑体"/>
          <w:b w:val="0"/>
          <w:bCs w:val="0"/>
          <w:color w:val="auto"/>
          <w:kern w:val="0"/>
          <w:sz w:val="32"/>
          <w:szCs w:val="32"/>
          <w:highlight w:val="none"/>
          <w:u w:val="none"/>
          <w:lang w:eastAsia="zh-CN"/>
        </w:rPr>
        <w:t>四</w:t>
      </w:r>
      <w:r>
        <w:rPr>
          <w:rFonts w:eastAsia="黑体"/>
          <w:b w:val="0"/>
          <w:bCs w:val="0"/>
          <w:color w:val="auto"/>
          <w:kern w:val="0"/>
          <w:sz w:val="32"/>
          <w:szCs w:val="32"/>
          <w:highlight w:val="none"/>
          <w:u w:val="none"/>
        </w:rPr>
        <w:t>条</w:t>
      </w:r>
      <w:r>
        <w:rPr>
          <w:rFonts w:hint="eastAsia" w:eastAsia="黑体"/>
          <w:b w:val="0"/>
          <w:bCs w:val="0"/>
          <w:color w:val="auto"/>
          <w:kern w:val="0"/>
          <w:sz w:val="32"/>
          <w:szCs w:val="32"/>
          <w:highlight w:val="none"/>
          <w:u w:val="none"/>
        </w:rPr>
        <w:t xml:space="preserve"> </w:t>
      </w:r>
      <w:r>
        <w:rPr>
          <w:b w:val="0"/>
          <w:bCs w:val="0"/>
          <w:color w:val="auto"/>
          <w:kern w:val="0"/>
          <w:sz w:val="32"/>
          <w:szCs w:val="32"/>
          <w:highlight w:val="none"/>
          <w:u w:val="none"/>
        </w:rPr>
        <w:t>集体经济组织</w:t>
      </w:r>
      <w:r>
        <w:rPr>
          <w:rFonts w:hint="eastAsia"/>
          <w:b w:val="0"/>
          <w:bCs w:val="0"/>
          <w:color w:val="auto"/>
          <w:kern w:val="0"/>
          <w:sz w:val="32"/>
          <w:szCs w:val="32"/>
          <w:highlight w:val="none"/>
          <w:u w:val="none"/>
        </w:rPr>
        <w:t>存在</w:t>
      </w:r>
      <w:r>
        <w:rPr>
          <w:b w:val="0"/>
          <w:bCs w:val="0"/>
          <w:color w:val="auto"/>
          <w:kern w:val="0"/>
          <w:sz w:val="32"/>
          <w:szCs w:val="32"/>
          <w:highlight w:val="none"/>
          <w:u w:val="none"/>
        </w:rPr>
        <w:t>下列情形之一的，应当对</w:t>
      </w:r>
      <w:r>
        <w:rPr>
          <w:rFonts w:hint="eastAsia"/>
          <w:b w:val="0"/>
          <w:bCs w:val="0"/>
          <w:color w:val="auto"/>
          <w:kern w:val="0"/>
          <w:sz w:val="32"/>
          <w:szCs w:val="32"/>
          <w:highlight w:val="none"/>
          <w:u w:val="none"/>
        </w:rPr>
        <w:t>集体</w:t>
      </w:r>
      <w:r>
        <w:rPr>
          <w:b w:val="0"/>
          <w:bCs w:val="0"/>
          <w:color w:val="auto"/>
          <w:kern w:val="0"/>
          <w:sz w:val="32"/>
          <w:szCs w:val="32"/>
          <w:highlight w:val="none"/>
          <w:u w:val="none"/>
        </w:rPr>
        <w:t>资产</w:t>
      </w:r>
      <w:r>
        <w:rPr>
          <w:rFonts w:hint="eastAsia"/>
          <w:b w:val="0"/>
          <w:bCs w:val="0"/>
          <w:color w:val="auto"/>
          <w:kern w:val="0"/>
          <w:sz w:val="32"/>
          <w:szCs w:val="32"/>
          <w:highlight w:val="none"/>
          <w:u w:val="none"/>
        </w:rPr>
        <w:t>的</w:t>
      </w:r>
      <w:r>
        <w:rPr>
          <w:b w:val="0"/>
          <w:bCs w:val="0"/>
          <w:color w:val="auto"/>
          <w:kern w:val="0"/>
          <w:sz w:val="32"/>
          <w:szCs w:val="32"/>
          <w:highlight w:val="none"/>
          <w:u w:val="none"/>
        </w:rPr>
        <w:t>价值进行评估（以下所指</w:t>
      </w:r>
      <w:r>
        <w:rPr>
          <w:b w:val="0"/>
          <w:bCs w:val="0"/>
          <w:color w:val="auto"/>
          <w:sz w:val="32"/>
          <w:szCs w:val="32"/>
          <w:highlight w:val="none"/>
          <w:u w:val="none"/>
        </w:rPr>
        <w:t>资产包括土地资源，且土地资源不论面积大小都应评估）</w:t>
      </w:r>
      <w:r>
        <w:rPr>
          <w:b w:val="0"/>
          <w:bCs w:val="0"/>
          <w:color w:val="auto"/>
          <w:kern w:val="0"/>
          <w:sz w:val="32"/>
          <w:szCs w:val="32"/>
          <w:highlight w:val="none"/>
          <w:u w:val="none"/>
        </w:rPr>
        <w:t xml:space="preserve">： </w:t>
      </w:r>
    </w:p>
    <w:p>
      <w:pPr>
        <w:adjustRightInd w:val="0"/>
        <w:snapToGrid w:val="0"/>
        <w:spacing w:line="600" w:lineRule="exact"/>
        <w:ind w:firstLine="624" w:firstLineChars="200"/>
        <w:rPr>
          <w:b w:val="0"/>
          <w:bCs w:val="0"/>
          <w:color w:val="auto"/>
          <w:spacing w:val="-4"/>
          <w:kern w:val="0"/>
          <w:sz w:val="32"/>
          <w:szCs w:val="32"/>
          <w:highlight w:val="none"/>
          <w:u w:val="none"/>
        </w:rPr>
      </w:pPr>
      <w:r>
        <w:rPr>
          <w:b w:val="0"/>
          <w:bCs w:val="0"/>
          <w:color w:val="auto"/>
          <w:spacing w:val="-4"/>
          <w:kern w:val="0"/>
          <w:sz w:val="32"/>
          <w:szCs w:val="32"/>
          <w:highlight w:val="none"/>
          <w:u w:val="none"/>
        </w:rPr>
        <w:t>（一）</w:t>
      </w:r>
      <w:r>
        <w:rPr>
          <w:rFonts w:hint="eastAsia"/>
          <w:b w:val="0"/>
          <w:bCs w:val="0"/>
          <w:color w:val="auto"/>
          <w:kern w:val="0"/>
          <w:sz w:val="32"/>
          <w:szCs w:val="32"/>
          <w:highlight w:val="none"/>
          <w:u w:val="none"/>
        </w:rPr>
        <w:t>原值200万元以上</w:t>
      </w:r>
      <w:r>
        <w:rPr>
          <w:b w:val="0"/>
          <w:bCs w:val="0"/>
          <w:color w:val="auto"/>
          <w:spacing w:val="-4"/>
          <w:kern w:val="0"/>
          <w:sz w:val="32"/>
          <w:szCs w:val="32"/>
          <w:highlight w:val="none"/>
          <w:u w:val="none"/>
        </w:rPr>
        <w:t>资产实行参股、联营、股份合作、合资、合作经营的；</w:t>
      </w:r>
    </w:p>
    <w:p>
      <w:pPr>
        <w:adjustRightInd w:val="0"/>
        <w:snapToGrid w:val="0"/>
        <w:spacing w:line="600" w:lineRule="exact"/>
        <w:ind w:firstLine="640" w:firstLineChars="200"/>
        <w:rPr>
          <w:b w:val="0"/>
          <w:bCs w:val="0"/>
          <w:color w:val="auto"/>
          <w:kern w:val="0"/>
          <w:sz w:val="32"/>
          <w:szCs w:val="32"/>
          <w:highlight w:val="none"/>
          <w:u w:val="none"/>
        </w:rPr>
      </w:pPr>
      <w:r>
        <w:rPr>
          <w:b w:val="0"/>
          <w:bCs w:val="0"/>
          <w:color w:val="auto"/>
          <w:kern w:val="0"/>
          <w:sz w:val="32"/>
          <w:szCs w:val="32"/>
          <w:highlight w:val="none"/>
          <w:u w:val="none"/>
        </w:rPr>
        <w:t>（二）</w:t>
      </w:r>
      <w:r>
        <w:rPr>
          <w:rFonts w:hint="eastAsia"/>
          <w:b w:val="0"/>
          <w:bCs w:val="0"/>
          <w:color w:val="auto"/>
          <w:kern w:val="0"/>
          <w:sz w:val="32"/>
          <w:szCs w:val="32"/>
          <w:highlight w:val="none"/>
          <w:u w:val="none"/>
        </w:rPr>
        <w:t>原值200万元以上</w:t>
      </w:r>
      <w:r>
        <w:rPr>
          <w:b w:val="0"/>
          <w:bCs w:val="0"/>
          <w:color w:val="auto"/>
          <w:kern w:val="0"/>
          <w:sz w:val="32"/>
          <w:szCs w:val="32"/>
          <w:highlight w:val="none"/>
          <w:u w:val="none"/>
        </w:rPr>
        <w:t>资产进行拍卖、转让、置换等产权变更的；</w:t>
      </w:r>
    </w:p>
    <w:p>
      <w:pPr>
        <w:adjustRightInd w:val="0"/>
        <w:snapToGrid w:val="0"/>
        <w:spacing w:line="600" w:lineRule="exact"/>
        <w:ind w:firstLine="640" w:firstLineChars="200"/>
        <w:rPr>
          <w:b w:val="0"/>
          <w:bCs w:val="0"/>
          <w:color w:val="auto"/>
          <w:kern w:val="0"/>
          <w:sz w:val="32"/>
          <w:szCs w:val="32"/>
          <w:highlight w:val="none"/>
          <w:u w:val="none"/>
        </w:rPr>
      </w:pPr>
      <w:r>
        <w:rPr>
          <w:b w:val="0"/>
          <w:bCs w:val="0"/>
          <w:color w:val="auto"/>
          <w:kern w:val="0"/>
          <w:sz w:val="32"/>
          <w:szCs w:val="32"/>
          <w:highlight w:val="none"/>
          <w:u w:val="none"/>
        </w:rPr>
        <w:t>（三）</w:t>
      </w:r>
      <w:r>
        <w:rPr>
          <w:rFonts w:hint="eastAsia"/>
          <w:b w:val="0"/>
          <w:bCs w:val="0"/>
          <w:color w:val="auto"/>
          <w:kern w:val="0"/>
          <w:sz w:val="32"/>
          <w:szCs w:val="32"/>
          <w:highlight w:val="none"/>
          <w:u w:val="none"/>
        </w:rPr>
        <w:t>原值200万元以上</w:t>
      </w:r>
      <w:r>
        <w:rPr>
          <w:b w:val="0"/>
          <w:bCs w:val="0"/>
          <w:color w:val="auto"/>
          <w:kern w:val="0"/>
          <w:sz w:val="32"/>
          <w:szCs w:val="32"/>
          <w:highlight w:val="none"/>
          <w:u w:val="none"/>
        </w:rPr>
        <w:t>资产抵押及其他担保的；</w:t>
      </w:r>
    </w:p>
    <w:p>
      <w:pPr>
        <w:adjustRightInd w:val="0"/>
        <w:snapToGrid w:val="0"/>
        <w:spacing w:line="600" w:lineRule="exact"/>
        <w:ind w:firstLine="640" w:firstLineChars="200"/>
        <w:rPr>
          <w:b w:val="0"/>
          <w:bCs w:val="0"/>
          <w:color w:val="auto"/>
          <w:kern w:val="0"/>
          <w:sz w:val="32"/>
          <w:szCs w:val="32"/>
          <w:highlight w:val="none"/>
          <w:u w:val="none"/>
        </w:rPr>
      </w:pPr>
      <w:r>
        <w:rPr>
          <w:b w:val="0"/>
          <w:bCs w:val="0"/>
          <w:color w:val="auto"/>
          <w:kern w:val="0"/>
          <w:sz w:val="32"/>
          <w:szCs w:val="32"/>
          <w:highlight w:val="none"/>
          <w:u w:val="none"/>
        </w:rPr>
        <w:t>（四）集体经济组织合并、分立、改制、改组及</w:t>
      </w:r>
      <w:r>
        <w:rPr>
          <w:rFonts w:hint="eastAsia"/>
          <w:b w:val="0"/>
          <w:bCs w:val="0"/>
          <w:color w:val="auto"/>
          <w:kern w:val="0"/>
          <w:sz w:val="32"/>
          <w:szCs w:val="32"/>
          <w:highlight w:val="none"/>
          <w:u w:val="none"/>
        </w:rPr>
        <w:t>由</w:t>
      </w:r>
      <w:r>
        <w:rPr>
          <w:b w:val="0"/>
          <w:bCs w:val="0"/>
          <w:color w:val="auto"/>
          <w:kern w:val="0"/>
          <w:sz w:val="32"/>
          <w:szCs w:val="32"/>
          <w:highlight w:val="none"/>
          <w:u w:val="none"/>
        </w:rPr>
        <w:t>其设立或占有份额的企业兼并、分立、破产清算的；</w:t>
      </w:r>
    </w:p>
    <w:p>
      <w:pPr>
        <w:adjustRightInd w:val="0"/>
        <w:snapToGrid w:val="0"/>
        <w:spacing w:line="600" w:lineRule="exact"/>
        <w:ind w:firstLine="640" w:firstLineChars="200"/>
        <w:rPr>
          <w:b w:val="0"/>
          <w:bCs w:val="0"/>
          <w:color w:val="auto"/>
          <w:kern w:val="0"/>
          <w:sz w:val="32"/>
          <w:szCs w:val="32"/>
          <w:highlight w:val="none"/>
          <w:u w:val="none"/>
        </w:rPr>
      </w:pPr>
      <w:r>
        <w:rPr>
          <w:b w:val="0"/>
          <w:bCs w:val="0"/>
          <w:color w:val="auto"/>
          <w:kern w:val="0"/>
          <w:sz w:val="32"/>
          <w:szCs w:val="32"/>
          <w:highlight w:val="none"/>
          <w:u w:val="none"/>
        </w:rPr>
        <w:t>（五）其他依法需要进行资产价值评估的。</w:t>
      </w:r>
    </w:p>
    <w:p>
      <w:pPr>
        <w:adjustRightInd w:val="0"/>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第五十五条</w:t>
      </w:r>
      <w:r>
        <w:rPr>
          <w:rFonts w:eastAsia="黑体"/>
          <w:color w:val="auto"/>
          <w:kern w:val="0"/>
          <w:szCs w:val="31"/>
          <w:highlight w:val="none"/>
          <w:u w:val="none"/>
        </w:rPr>
        <w:t xml:space="preserve"> </w:t>
      </w:r>
      <w:r>
        <w:rPr>
          <w:color w:val="auto"/>
          <w:sz w:val="32"/>
          <w:szCs w:val="32"/>
          <w:highlight w:val="none"/>
          <w:u w:val="none"/>
        </w:rPr>
        <w:t>集体资产价值评估应当由集体经济组织股东大会或者股东代表会议决定，并委托具备法定资质的资产评估机构进行。</w:t>
      </w:r>
      <w:r>
        <w:rPr>
          <w:color w:val="auto"/>
          <w:kern w:val="0"/>
          <w:sz w:val="32"/>
          <w:szCs w:val="32"/>
          <w:highlight w:val="none"/>
          <w:u w:val="none"/>
        </w:rPr>
        <w:t>评估结果应当向全体股东公布，在财务公布栏张贴，并报镇</w:t>
      </w:r>
      <w:r>
        <w:rPr>
          <w:rFonts w:hint="eastAsia"/>
          <w:color w:val="auto"/>
          <w:kern w:val="0"/>
          <w:sz w:val="32"/>
          <w:szCs w:val="32"/>
          <w:highlight w:val="none"/>
          <w:u w:val="none"/>
          <w:lang w:eastAsia="zh-CN"/>
        </w:rPr>
        <w:t>农村集体资产管理机构</w:t>
      </w:r>
      <w:r>
        <w:rPr>
          <w:color w:val="auto"/>
          <w:kern w:val="0"/>
          <w:sz w:val="32"/>
          <w:szCs w:val="32"/>
          <w:highlight w:val="none"/>
          <w:u w:val="none"/>
        </w:rPr>
        <w:t>备案。</w:t>
      </w:r>
    </w:p>
    <w:p>
      <w:pPr>
        <w:spacing w:line="600" w:lineRule="exact"/>
        <w:ind w:firstLine="640" w:firstLineChars="200"/>
        <w:rPr>
          <w:color w:val="auto"/>
          <w:sz w:val="32"/>
          <w:szCs w:val="32"/>
          <w:highlight w:val="none"/>
          <w:u w:val="none"/>
        </w:rPr>
      </w:pPr>
      <w:r>
        <w:rPr>
          <w:rFonts w:eastAsia="黑体"/>
          <w:color w:val="auto"/>
          <w:kern w:val="0"/>
          <w:sz w:val="32"/>
          <w:szCs w:val="32"/>
          <w:highlight w:val="none"/>
          <w:u w:val="none"/>
        </w:rPr>
        <w:t>第五十六条</w:t>
      </w:r>
      <w:r>
        <w:rPr>
          <w:rFonts w:eastAsia="黑体"/>
          <w:color w:val="auto"/>
          <w:kern w:val="0"/>
          <w:szCs w:val="31"/>
          <w:highlight w:val="none"/>
          <w:u w:val="none"/>
        </w:rPr>
        <w:t xml:space="preserve"> </w:t>
      </w:r>
      <w:r>
        <w:rPr>
          <w:color w:val="auto"/>
          <w:sz w:val="32"/>
          <w:szCs w:val="32"/>
          <w:highlight w:val="none"/>
          <w:u w:val="none"/>
        </w:rPr>
        <w:t>股东或监事会对评估报告有异议的，可在评估报告公布之日起15日内以监事会名义向评估机构书面提出，评估机构应当在收到书面异议之日起30日内作出书面解释。监事会对解释仍有异议的，可在收到书面解释之日起10日内提请股东大会或股东代表会议决定委托其他资产评估机构进行复评。未经复评，不得否定初评报告。</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第八章  土地款管理</w:t>
      </w:r>
    </w:p>
    <w:p>
      <w:pPr>
        <w:snapToGrid w:val="0"/>
        <w:spacing w:line="600" w:lineRule="exact"/>
        <w:ind w:firstLine="640" w:firstLineChars="200"/>
        <w:rPr>
          <w:color w:val="auto"/>
          <w:sz w:val="32"/>
          <w:szCs w:val="32"/>
          <w:highlight w:val="none"/>
          <w:u w:val="none"/>
          <w:lang w:val="en-GB"/>
        </w:rPr>
      </w:pPr>
      <w:r>
        <w:rPr>
          <w:rFonts w:eastAsia="黑体"/>
          <w:color w:val="auto"/>
          <w:kern w:val="0"/>
          <w:sz w:val="32"/>
          <w:szCs w:val="32"/>
          <w:highlight w:val="none"/>
          <w:u w:val="none"/>
        </w:rPr>
        <w:t>第五十七条</w:t>
      </w:r>
      <w:r>
        <w:rPr>
          <w:rFonts w:eastAsia="黑体"/>
          <w:color w:val="auto"/>
          <w:kern w:val="0"/>
          <w:szCs w:val="31"/>
          <w:highlight w:val="none"/>
          <w:u w:val="none"/>
        </w:rPr>
        <w:t xml:space="preserve"> </w:t>
      </w:r>
      <w:r>
        <w:rPr>
          <w:color w:val="auto"/>
          <w:kern w:val="0"/>
          <w:sz w:val="32"/>
          <w:szCs w:val="32"/>
          <w:highlight w:val="none"/>
          <w:u w:val="none"/>
        </w:rPr>
        <w:t>集体经济组织由土地资源产生的以下收入，必须纳入土地款专户管理</w:t>
      </w:r>
      <w:r>
        <w:rPr>
          <w:color w:val="auto"/>
          <w:sz w:val="32"/>
          <w:szCs w:val="32"/>
          <w:highlight w:val="none"/>
          <w:u w:val="none"/>
          <w:lang w:val="en-GB"/>
        </w:rPr>
        <w:t>：</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（一）集体所有土地被征收所得的补偿费，但由征地方直接支付给村（居）民的补偿费除外；</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（二）集体所有土地使用权出让所得的收入；</w:t>
      </w:r>
    </w:p>
    <w:p>
      <w:pPr>
        <w:snapToGrid w:val="0"/>
        <w:spacing w:line="600" w:lineRule="exact"/>
        <w:ind w:firstLine="640" w:firstLineChars="200"/>
        <w:rPr>
          <w:color w:val="auto"/>
          <w:sz w:val="32"/>
          <w:szCs w:val="32"/>
          <w:highlight w:val="none"/>
          <w:u w:val="none"/>
          <w:lang w:val="en-GB"/>
        </w:rPr>
      </w:pPr>
      <w:r>
        <w:rPr>
          <w:rFonts w:hint="eastAsia"/>
          <w:color w:val="auto"/>
          <w:kern w:val="0"/>
          <w:sz w:val="32"/>
          <w:szCs w:val="32"/>
          <w:highlight w:val="none"/>
          <w:u w:val="none"/>
          <w:lang w:val="en-GB"/>
        </w:rPr>
        <w:t>（三）土地收储归集体所有的基础补偿和增值共享分成</w:t>
      </w:r>
      <w:r>
        <w:rPr>
          <w:color w:val="auto"/>
          <w:sz w:val="32"/>
          <w:szCs w:val="32"/>
          <w:highlight w:val="none"/>
          <w:u w:val="none"/>
          <w:lang w:val="en-GB"/>
        </w:rPr>
        <w:t>；</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（四）合同约定在2年内收齐、租赁期限在10年以上（含10年）的土地出租收入。</w:t>
      </w:r>
    </w:p>
    <w:p>
      <w:pPr>
        <w:snapToGrid w:val="0"/>
        <w:spacing w:line="600" w:lineRule="exact"/>
        <w:ind w:firstLine="640" w:firstLineChars="200"/>
        <w:rPr>
          <w:b w:val="0"/>
          <w:bCs/>
          <w:color w:val="auto"/>
          <w:sz w:val="32"/>
          <w:szCs w:val="32"/>
          <w:highlight w:val="none"/>
          <w:u w:val="none"/>
        </w:rPr>
      </w:pPr>
      <w:r>
        <w:rPr>
          <w:color w:val="auto"/>
          <w:sz w:val="32"/>
          <w:szCs w:val="32"/>
          <w:highlight w:val="none"/>
          <w:u w:val="none"/>
          <w:lang w:val="en-GB"/>
        </w:rPr>
        <w:t>（一）至（三）可在集体和个人之间分配，归集体所有的一般不少于</w:t>
      </w:r>
      <w:r>
        <w:rPr>
          <w:color w:val="auto"/>
          <w:sz w:val="32"/>
          <w:szCs w:val="32"/>
          <w:highlight w:val="none"/>
          <w:u w:val="none"/>
        </w:rPr>
        <w:t>70%。</w:t>
      </w:r>
      <w:r>
        <w:rPr>
          <w:rFonts w:hint="eastAsia"/>
          <w:b w:val="0"/>
          <w:bCs/>
          <w:color w:val="auto"/>
          <w:sz w:val="32"/>
          <w:szCs w:val="32"/>
          <w:highlight w:val="none"/>
          <w:u w:val="none"/>
        </w:rPr>
        <w:t>因特殊情况需要调整分配比例的，必须报镇政府批准。</w:t>
      </w:r>
    </w:p>
    <w:p>
      <w:pPr>
        <w:snapToGrid w:val="0"/>
        <w:spacing w:line="600" w:lineRule="exact"/>
        <w:ind w:firstLine="640" w:firstLineChars="200"/>
        <w:rPr>
          <w:color w:val="auto"/>
          <w:sz w:val="32"/>
          <w:szCs w:val="32"/>
          <w:highlight w:val="none"/>
          <w:u w:val="none"/>
          <w:lang w:val="en-GB"/>
        </w:rPr>
      </w:pPr>
      <w:r>
        <w:rPr>
          <w:rFonts w:eastAsia="黑体"/>
          <w:color w:val="auto"/>
          <w:kern w:val="0"/>
          <w:sz w:val="32"/>
          <w:szCs w:val="32"/>
          <w:highlight w:val="none"/>
          <w:u w:val="none"/>
        </w:rPr>
        <w:t>第五十八条</w:t>
      </w:r>
      <w:r>
        <w:rPr>
          <w:rFonts w:eastAsia="黑体"/>
          <w:color w:val="auto"/>
          <w:kern w:val="0"/>
          <w:szCs w:val="31"/>
          <w:highlight w:val="none"/>
          <w:u w:val="none"/>
        </w:rPr>
        <w:t xml:space="preserve"> </w:t>
      </w:r>
      <w:r>
        <w:rPr>
          <w:color w:val="auto"/>
          <w:kern w:val="0"/>
          <w:sz w:val="32"/>
          <w:szCs w:val="32"/>
          <w:highlight w:val="none"/>
          <w:u w:val="none"/>
        </w:rPr>
        <w:t>集体经济组织的土地款</w:t>
      </w:r>
      <w:r>
        <w:rPr>
          <w:bCs/>
          <w:color w:val="auto"/>
          <w:kern w:val="0"/>
          <w:sz w:val="32"/>
          <w:szCs w:val="32"/>
          <w:highlight w:val="none"/>
          <w:u w:val="none"/>
        </w:rPr>
        <w:t>专户资金</w:t>
      </w:r>
      <w:r>
        <w:rPr>
          <w:color w:val="auto"/>
          <w:kern w:val="0"/>
          <w:sz w:val="32"/>
          <w:szCs w:val="32"/>
          <w:highlight w:val="none"/>
          <w:u w:val="none"/>
        </w:rPr>
        <w:t>主要用于发展生产、社会保障</w:t>
      </w:r>
      <w:r>
        <w:rPr>
          <w:rFonts w:hint="eastAsia"/>
          <w:color w:val="auto"/>
          <w:kern w:val="0"/>
          <w:sz w:val="32"/>
          <w:szCs w:val="32"/>
          <w:highlight w:val="none"/>
          <w:u w:val="none"/>
        </w:rPr>
        <w:t>和公共福利事业</w:t>
      </w:r>
      <w:r>
        <w:rPr>
          <w:color w:val="auto"/>
          <w:kern w:val="0"/>
          <w:sz w:val="32"/>
          <w:szCs w:val="32"/>
          <w:highlight w:val="none"/>
          <w:u w:val="none"/>
        </w:rPr>
        <w:t>，具体使用范围包括</w:t>
      </w:r>
      <w:r>
        <w:rPr>
          <w:color w:val="auto"/>
          <w:sz w:val="32"/>
          <w:szCs w:val="32"/>
          <w:highlight w:val="none"/>
          <w:u w:val="none"/>
          <w:lang w:val="en-GB"/>
        </w:rPr>
        <w:t>：</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（一）政策规定应当补偿给被征地村（居）民的青苗补偿费、地上附着物补偿费、安置补偿费等；</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（二）按规定应当由集体承担的养老保险、计划生育养老保险、特困人员供养等农民社会保障、救济和优抚费用支出；</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（三）土地办证税费；</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（四）土地开发费用；</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（五）对外投资和10万元以上固定资产的购建；</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（六）偿还借款、利息；</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（七）治安、环卫、教育</w:t>
      </w:r>
      <w:r>
        <w:rPr>
          <w:rFonts w:hint="eastAsia"/>
          <w:color w:val="auto"/>
          <w:kern w:val="0"/>
          <w:sz w:val="32"/>
          <w:szCs w:val="32"/>
          <w:highlight w:val="none"/>
          <w:u w:val="none"/>
          <w:lang w:val="en-GB"/>
        </w:rPr>
        <w:t>、防疫、乡村振兴</w:t>
      </w:r>
      <w:r>
        <w:rPr>
          <w:color w:val="auto"/>
          <w:sz w:val="32"/>
          <w:szCs w:val="32"/>
          <w:highlight w:val="none"/>
          <w:u w:val="none"/>
          <w:lang w:val="en-GB"/>
        </w:rPr>
        <w:t>等政策性公益支出。</w:t>
      </w:r>
    </w:p>
    <w:p>
      <w:pPr>
        <w:snapToGrid w:val="0"/>
        <w:spacing w:line="600" w:lineRule="exact"/>
        <w:ind w:firstLine="640" w:firstLineChars="200"/>
        <w:rPr>
          <w:color w:val="auto"/>
          <w:sz w:val="32"/>
          <w:szCs w:val="32"/>
          <w:highlight w:val="none"/>
          <w:u w:val="none"/>
          <w:lang w:val="en-GB"/>
        </w:rPr>
      </w:pPr>
      <w:r>
        <w:rPr>
          <w:rFonts w:eastAsia="黑体"/>
          <w:color w:val="auto"/>
          <w:sz w:val="32"/>
          <w:szCs w:val="32"/>
          <w:highlight w:val="none"/>
          <w:u w:val="none"/>
        </w:rPr>
        <w:t>第五十九条</w:t>
      </w:r>
      <w:r>
        <w:rPr>
          <w:rFonts w:eastAsia="黑体"/>
          <w:color w:val="auto"/>
          <w:szCs w:val="31"/>
          <w:highlight w:val="none"/>
          <w:u w:val="none"/>
        </w:rPr>
        <w:t xml:space="preserve"> </w:t>
      </w:r>
      <w:r>
        <w:rPr>
          <w:color w:val="auto"/>
          <w:sz w:val="32"/>
          <w:szCs w:val="32"/>
          <w:highlight w:val="none"/>
          <w:u w:val="none"/>
          <w:lang w:val="en-GB"/>
        </w:rPr>
        <w:t>集体经济组织使用土地款专户资金的，应由理事会提出使用意见。属于第</w:t>
      </w:r>
      <w:r>
        <w:rPr>
          <w:color w:val="auto"/>
          <w:sz w:val="32"/>
          <w:szCs w:val="32"/>
          <w:highlight w:val="none"/>
          <w:u w:val="none"/>
        </w:rPr>
        <w:t>五十八条第</w:t>
      </w:r>
      <w:r>
        <w:rPr>
          <w:color w:val="auto"/>
          <w:sz w:val="32"/>
          <w:szCs w:val="32"/>
          <w:highlight w:val="none"/>
          <w:u w:val="none"/>
          <w:lang w:val="en-GB"/>
        </w:rPr>
        <w:t>（一）项至第（三）项、跨行办理土地款转存定期、支取土地款专户利息和理财收益的，使用前应持有关项目证明资料报镇</w:t>
      </w:r>
      <w:r>
        <w:rPr>
          <w:rFonts w:hint="eastAsia"/>
          <w:color w:val="auto"/>
          <w:sz w:val="32"/>
          <w:szCs w:val="32"/>
          <w:highlight w:val="none"/>
          <w:u w:val="none"/>
          <w:lang w:val="en-GB" w:eastAsia="zh-CN"/>
        </w:rPr>
        <w:t>农村集体资产管理机构</w:t>
      </w:r>
      <w:r>
        <w:rPr>
          <w:color w:val="auto"/>
          <w:sz w:val="32"/>
          <w:szCs w:val="32"/>
          <w:highlight w:val="none"/>
          <w:u w:val="none"/>
          <w:lang w:val="en-GB"/>
        </w:rPr>
        <w:t>审查；属于第（四）项至第（七）项的，应先将用款方案交股东大会或股东代表会议表决通过后，将表决证明材料和有关项目证明资料一并报镇</w:t>
      </w:r>
      <w:r>
        <w:rPr>
          <w:rFonts w:hint="eastAsia"/>
          <w:color w:val="auto"/>
          <w:sz w:val="32"/>
          <w:szCs w:val="32"/>
          <w:highlight w:val="none"/>
          <w:u w:val="none"/>
          <w:lang w:val="en-GB" w:eastAsia="zh-CN"/>
        </w:rPr>
        <w:t>农村集体资产管理机构</w:t>
      </w:r>
      <w:r>
        <w:rPr>
          <w:color w:val="auto"/>
          <w:sz w:val="32"/>
          <w:szCs w:val="32"/>
          <w:highlight w:val="none"/>
          <w:u w:val="none"/>
          <w:lang w:val="en-GB"/>
        </w:rPr>
        <w:t>审查。</w:t>
      </w:r>
    </w:p>
    <w:p>
      <w:pPr>
        <w:snapToGrid w:val="0"/>
        <w:spacing w:line="600" w:lineRule="exact"/>
        <w:ind w:firstLine="640" w:firstLineChars="200"/>
        <w:rPr>
          <w:color w:val="auto"/>
          <w:sz w:val="32"/>
          <w:szCs w:val="32"/>
          <w:highlight w:val="none"/>
          <w:u w:val="none"/>
          <w:lang w:val="en-GB"/>
        </w:rPr>
      </w:pPr>
      <w:r>
        <w:rPr>
          <w:color w:val="auto"/>
          <w:sz w:val="32"/>
          <w:szCs w:val="32"/>
          <w:highlight w:val="none"/>
          <w:u w:val="none"/>
          <w:lang w:val="en-GB"/>
        </w:rPr>
        <w:t>集体经济组织将土地款专户资金转存定期存款</w:t>
      </w:r>
      <w:r>
        <w:rPr>
          <w:bCs/>
          <w:color w:val="auto"/>
          <w:sz w:val="32"/>
          <w:szCs w:val="32"/>
          <w:highlight w:val="none"/>
          <w:u w:val="none"/>
          <w:lang w:val="en-GB"/>
        </w:rPr>
        <w:t>或购买金融理财产品</w:t>
      </w:r>
      <w:r>
        <w:rPr>
          <w:color w:val="auto"/>
          <w:sz w:val="32"/>
          <w:szCs w:val="32"/>
          <w:highlight w:val="none"/>
          <w:u w:val="none"/>
          <w:lang w:val="en-GB"/>
        </w:rPr>
        <w:t>期满后，应立即将本金划回土地款专户。在期满前已完成续存或续投民主表决和审查流程，资金可直接续存或续投。</w:t>
      </w:r>
    </w:p>
    <w:p>
      <w:pPr>
        <w:snapToGrid w:val="0"/>
        <w:spacing w:line="600" w:lineRule="exact"/>
        <w:ind w:firstLine="640" w:firstLineChars="200"/>
        <w:jc w:val="left"/>
        <w:rPr>
          <w:rFonts w:eastAsia="黑体"/>
          <w:color w:val="auto"/>
          <w:kern w:val="0"/>
          <w:sz w:val="32"/>
          <w:szCs w:val="32"/>
          <w:highlight w:val="none"/>
          <w:u w:val="none"/>
        </w:rPr>
      </w:pPr>
      <w:r>
        <w:rPr>
          <w:rFonts w:eastAsia="黑体"/>
          <w:color w:val="auto"/>
          <w:sz w:val="32"/>
          <w:szCs w:val="32"/>
          <w:highlight w:val="none"/>
          <w:u w:val="none"/>
        </w:rPr>
        <w:t>第六十条</w:t>
      </w:r>
      <w:r>
        <w:rPr>
          <w:rFonts w:eastAsia="黑体"/>
          <w:color w:val="auto"/>
          <w:szCs w:val="31"/>
          <w:highlight w:val="none"/>
          <w:u w:val="none"/>
        </w:rPr>
        <w:t xml:space="preserve"> </w:t>
      </w:r>
      <w:r>
        <w:rPr>
          <w:color w:val="auto"/>
          <w:sz w:val="32"/>
          <w:szCs w:val="32"/>
          <w:highlight w:val="none"/>
          <w:u w:val="none"/>
        </w:rPr>
        <w:t>镇</w:t>
      </w:r>
      <w:r>
        <w:rPr>
          <w:color w:val="auto"/>
          <w:kern w:val="0"/>
          <w:sz w:val="32"/>
          <w:szCs w:val="32"/>
          <w:highlight w:val="none"/>
          <w:u w:val="none"/>
        </w:rPr>
        <w:t>农村集体资产管理机构</w:t>
      </w:r>
      <w:r>
        <w:rPr>
          <w:color w:val="auto"/>
          <w:sz w:val="32"/>
          <w:szCs w:val="32"/>
          <w:highlight w:val="none"/>
          <w:u w:val="none"/>
        </w:rPr>
        <w:t>应与</w:t>
      </w:r>
      <w:r>
        <w:rPr>
          <w:color w:val="auto"/>
          <w:sz w:val="32"/>
          <w:szCs w:val="32"/>
          <w:highlight w:val="none"/>
          <w:u w:val="none"/>
          <w:lang w:val="en-GB"/>
        </w:rPr>
        <w:t>银行</w:t>
      </w:r>
      <w:r>
        <w:rPr>
          <w:color w:val="auto"/>
          <w:sz w:val="32"/>
          <w:szCs w:val="32"/>
          <w:highlight w:val="none"/>
          <w:u w:val="none"/>
        </w:rPr>
        <w:t>签订土地款专户管理协议，确保经镇</w:t>
      </w:r>
      <w:r>
        <w:rPr>
          <w:color w:val="auto"/>
          <w:kern w:val="0"/>
          <w:sz w:val="32"/>
          <w:szCs w:val="32"/>
          <w:highlight w:val="none"/>
          <w:u w:val="none"/>
        </w:rPr>
        <w:t>农村集体资产管理机构</w:t>
      </w:r>
      <w:r>
        <w:rPr>
          <w:color w:val="auto"/>
          <w:sz w:val="32"/>
          <w:szCs w:val="32"/>
          <w:highlight w:val="none"/>
          <w:u w:val="none"/>
        </w:rPr>
        <w:t>审查</w:t>
      </w:r>
      <w:r>
        <w:rPr>
          <w:color w:val="auto"/>
          <w:kern w:val="0"/>
          <w:sz w:val="32"/>
          <w:szCs w:val="32"/>
          <w:highlight w:val="none"/>
          <w:u w:val="none"/>
        </w:rPr>
        <w:t>通过</w:t>
      </w:r>
      <w:r>
        <w:rPr>
          <w:color w:val="auto"/>
          <w:sz w:val="32"/>
          <w:szCs w:val="32"/>
          <w:highlight w:val="none"/>
          <w:u w:val="none"/>
        </w:rPr>
        <w:t>后集体经济组织才能支取或划拨土地款。应</w:t>
      </w:r>
      <w:r>
        <w:rPr>
          <w:color w:val="auto"/>
          <w:sz w:val="32"/>
          <w:szCs w:val="32"/>
          <w:highlight w:val="none"/>
          <w:u w:val="none"/>
          <w:lang w:val="en-GB"/>
        </w:rPr>
        <w:t>加强对土地款专户资金使用的后续跟踪，对每单资金的使用均应有支出证明材料的复印件存档。批出使用的款项有结余的，应督促集体经济组织将其重新纳入土地款专户。</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第九章  财务公开和民主监督</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第六十一条</w:t>
      </w:r>
      <w:r>
        <w:rPr>
          <w:rFonts w:eastAsia="黑体"/>
          <w:color w:val="auto"/>
          <w:kern w:val="0"/>
          <w:szCs w:val="31"/>
          <w:highlight w:val="none"/>
          <w:u w:val="none"/>
        </w:rPr>
        <w:t xml:space="preserve"> </w:t>
      </w:r>
      <w:r>
        <w:rPr>
          <w:color w:val="auto"/>
          <w:kern w:val="0"/>
          <w:sz w:val="32"/>
          <w:szCs w:val="32"/>
          <w:highlight w:val="none"/>
          <w:u w:val="none"/>
        </w:rPr>
        <w:t>集体经济组织实行财务公开制度。集体经济组织应按照公布地点公众化、公布专栏橱窗化、公布版式标准化、公布内容通俗化、公布程序规范化、热点问题专项化的要求及时上墙公布财务资料。</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财务公布栏旁应设立意见箱，接受群众监督。</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第六十二条</w:t>
      </w:r>
      <w:r>
        <w:rPr>
          <w:rFonts w:eastAsia="黑体"/>
          <w:color w:val="auto"/>
          <w:kern w:val="0"/>
          <w:szCs w:val="31"/>
          <w:highlight w:val="none"/>
          <w:u w:val="none"/>
        </w:rPr>
        <w:t xml:space="preserve"> </w:t>
      </w:r>
      <w:r>
        <w:rPr>
          <w:color w:val="auto"/>
          <w:kern w:val="0"/>
          <w:sz w:val="32"/>
          <w:szCs w:val="32"/>
          <w:highlight w:val="none"/>
          <w:u w:val="none"/>
        </w:rPr>
        <w:t>集体经济组织应按照统一的版式上墙公布财务资料。公布表应有</w:t>
      </w:r>
      <w:r>
        <w:rPr>
          <w:bCs/>
          <w:color w:val="auto"/>
          <w:kern w:val="0"/>
          <w:sz w:val="32"/>
          <w:szCs w:val="32"/>
          <w:highlight w:val="none"/>
          <w:u w:val="none"/>
        </w:rPr>
        <w:t>集体经济组织</w:t>
      </w:r>
      <w:r>
        <w:rPr>
          <w:color w:val="auto"/>
          <w:kern w:val="0"/>
          <w:sz w:val="32"/>
          <w:szCs w:val="32"/>
          <w:highlight w:val="none"/>
          <w:u w:val="none"/>
        </w:rPr>
        <w:t>负责人、监事会成员及有关财会人员签名。</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上墙公布的财务资料应当及时做好</w:t>
      </w:r>
      <w:r>
        <w:rPr>
          <w:bCs/>
          <w:color w:val="auto"/>
          <w:kern w:val="0"/>
          <w:sz w:val="32"/>
          <w:szCs w:val="32"/>
          <w:highlight w:val="none"/>
          <w:u w:val="none"/>
        </w:rPr>
        <w:t>保存</w:t>
      </w:r>
      <w:r>
        <w:rPr>
          <w:color w:val="auto"/>
          <w:kern w:val="0"/>
          <w:sz w:val="32"/>
          <w:szCs w:val="32"/>
          <w:highlight w:val="none"/>
          <w:u w:val="none"/>
        </w:rPr>
        <w:t>工作，</w:t>
      </w:r>
      <w:r>
        <w:rPr>
          <w:bCs/>
          <w:color w:val="auto"/>
          <w:kern w:val="0"/>
          <w:sz w:val="32"/>
          <w:szCs w:val="32"/>
          <w:highlight w:val="none"/>
          <w:u w:val="none"/>
        </w:rPr>
        <w:t>保存期限为10年。股东查阅财务公开资料，集体经济组织不得拒绝</w:t>
      </w:r>
      <w:r>
        <w:rPr>
          <w:color w:val="auto"/>
          <w:kern w:val="0"/>
          <w:sz w:val="32"/>
          <w:szCs w:val="32"/>
          <w:highlight w:val="none"/>
          <w:u w:val="none"/>
        </w:rPr>
        <w:t>。</w:t>
      </w:r>
    </w:p>
    <w:p>
      <w:pPr>
        <w:snapToGrid w:val="0"/>
        <w:spacing w:line="600" w:lineRule="exact"/>
        <w:ind w:firstLine="640" w:firstLineChars="200"/>
        <w:rPr>
          <w:b/>
          <w:color w:val="auto"/>
          <w:kern w:val="0"/>
          <w:sz w:val="32"/>
          <w:szCs w:val="32"/>
          <w:highlight w:val="none"/>
          <w:u w:val="none"/>
        </w:rPr>
      </w:pPr>
      <w:r>
        <w:rPr>
          <w:color w:val="auto"/>
          <w:kern w:val="0"/>
          <w:sz w:val="32"/>
          <w:szCs w:val="32"/>
          <w:highlight w:val="none"/>
          <w:u w:val="none"/>
        </w:rPr>
        <w:t>集体经济组织还</w:t>
      </w:r>
      <w:r>
        <w:rPr>
          <w:bCs/>
          <w:color w:val="auto"/>
          <w:kern w:val="0"/>
          <w:sz w:val="32"/>
          <w:szCs w:val="32"/>
          <w:highlight w:val="none"/>
          <w:u w:val="none"/>
        </w:rPr>
        <w:t>应通过</w:t>
      </w:r>
      <w:r>
        <w:rPr>
          <w:rFonts w:hint="eastAsia" w:ascii="仿宋_GB2312" w:hAnsi="仿宋_GB2312" w:cs="仿宋_GB2312"/>
          <w:bCs/>
          <w:color w:val="auto"/>
          <w:kern w:val="0"/>
          <w:sz w:val="32"/>
          <w:szCs w:val="32"/>
          <w:highlight w:val="none"/>
          <w:u w:val="none"/>
        </w:rPr>
        <w:t>“</w:t>
      </w:r>
      <w:r>
        <w:rPr>
          <w:bCs/>
          <w:color w:val="auto"/>
          <w:kern w:val="0"/>
          <w:sz w:val="32"/>
          <w:szCs w:val="32"/>
          <w:highlight w:val="none"/>
          <w:u w:val="none"/>
        </w:rPr>
        <w:t>东莞村财</w:t>
      </w:r>
      <w:r>
        <w:rPr>
          <w:rFonts w:hint="eastAsia" w:ascii="仿宋_GB2312" w:hAnsi="仿宋_GB2312" w:cs="仿宋_GB2312"/>
          <w:bCs/>
          <w:color w:val="auto"/>
          <w:kern w:val="0"/>
          <w:sz w:val="32"/>
          <w:szCs w:val="32"/>
          <w:highlight w:val="none"/>
          <w:u w:val="none"/>
        </w:rPr>
        <w:t>”</w:t>
      </w:r>
      <w:r>
        <w:rPr>
          <w:bCs/>
          <w:color w:val="auto"/>
          <w:kern w:val="0"/>
          <w:sz w:val="32"/>
          <w:szCs w:val="32"/>
          <w:highlight w:val="none"/>
          <w:u w:val="none"/>
        </w:rPr>
        <w:t>移动应用系统在网络上公布财务资料，并</w:t>
      </w:r>
      <w:r>
        <w:rPr>
          <w:color w:val="auto"/>
          <w:kern w:val="0"/>
          <w:sz w:val="32"/>
          <w:szCs w:val="32"/>
          <w:highlight w:val="none"/>
          <w:u w:val="none"/>
        </w:rPr>
        <w:t>每年召开股东大会或股东代表会议公布本组织年度预决算情况，听取股东意见。</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第六十三条</w:t>
      </w:r>
      <w:r>
        <w:rPr>
          <w:rFonts w:eastAsia="黑体"/>
          <w:color w:val="auto"/>
          <w:kern w:val="0"/>
          <w:szCs w:val="31"/>
          <w:highlight w:val="none"/>
          <w:u w:val="none"/>
        </w:rPr>
        <w:t xml:space="preserve"> </w:t>
      </w:r>
      <w:r>
        <w:rPr>
          <w:color w:val="auto"/>
          <w:kern w:val="0"/>
          <w:sz w:val="32"/>
          <w:szCs w:val="32"/>
          <w:highlight w:val="none"/>
          <w:u w:val="none"/>
        </w:rPr>
        <w:t>集体经济组织监事会每月应至少组织一次监督、检查本组织的财务经济活动，并向理事会反映股东的意见和建议。</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监事会成员可按上级有关规定执行或按当地情况实行误工补贴。农村干部兼任同级监事会成员的，不得领取误工补贴。</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第六十四条</w:t>
      </w:r>
      <w:r>
        <w:rPr>
          <w:rFonts w:eastAsia="黑体"/>
          <w:color w:val="auto"/>
          <w:kern w:val="0"/>
          <w:szCs w:val="31"/>
          <w:highlight w:val="none"/>
          <w:u w:val="none"/>
        </w:rPr>
        <w:t xml:space="preserve"> </w:t>
      </w:r>
      <w:r>
        <w:rPr>
          <w:color w:val="auto"/>
          <w:kern w:val="0"/>
          <w:sz w:val="32"/>
          <w:szCs w:val="32"/>
          <w:highlight w:val="none"/>
          <w:u w:val="none"/>
        </w:rPr>
        <w:t>建立健全监事会集中活动和学习交流制度，每年组织不少于一次集中活动，加强对监事会的指导培训，提高监事会成员的政治业务素质。理事会应当积极支持配合监事会履行其职责。</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第六十五条</w:t>
      </w:r>
      <w:r>
        <w:rPr>
          <w:rFonts w:eastAsia="黑体"/>
          <w:color w:val="auto"/>
          <w:kern w:val="0"/>
          <w:szCs w:val="31"/>
          <w:highlight w:val="none"/>
          <w:u w:val="none"/>
        </w:rPr>
        <w:t xml:space="preserve"> </w:t>
      </w:r>
      <w:r>
        <w:rPr>
          <w:color w:val="auto"/>
          <w:kern w:val="0"/>
          <w:sz w:val="32"/>
          <w:szCs w:val="32"/>
          <w:highlight w:val="none"/>
          <w:u w:val="none"/>
        </w:rPr>
        <w:t>监事会应当自觉接受上级管理部门的指导</w:t>
      </w:r>
      <w:r>
        <w:rPr>
          <w:color w:val="auto"/>
          <w:kern w:val="0"/>
          <w:sz w:val="32"/>
          <w:szCs w:val="32"/>
          <w:highlight w:val="none"/>
          <w:u w:val="none"/>
          <w:lang w:val="en-GB"/>
        </w:rPr>
        <w:t>、协调</w:t>
      </w:r>
      <w:r>
        <w:rPr>
          <w:color w:val="auto"/>
          <w:kern w:val="0"/>
          <w:sz w:val="32"/>
          <w:szCs w:val="32"/>
          <w:highlight w:val="none"/>
          <w:u w:val="none"/>
        </w:rPr>
        <w:t>和</w:t>
      </w:r>
      <w:r>
        <w:rPr>
          <w:bCs/>
          <w:color w:val="auto"/>
          <w:kern w:val="0"/>
          <w:sz w:val="32"/>
          <w:szCs w:val="32"/>
          <w:highlight w:val="none"/>
          <w:u w:val="none"/>
        </w:rPr>
        <w:t>村</w:t>
      </w:r>
      <w:r>
        <w:rPr>
          <w:color w:val="auto"/>
          <w:kern w:val="0"/>
          <w:sz w:val="32"/>
          <w:szCs w:val="32"/>
          <w:highlight w:val="none"/>
          <w:u w:val="none"/>
        </w:rPr>
        <w:t>党组织的领导，根据职权和程序开展民主监督活动。不得擅自影印或带走财务资料；不得借审查财务之机，隐匿、删改、毁损财务资料；不得散布未经证实的财务信息。</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监事会在行使监督权过程中发生争议的，可由</w:t>
      </w:r>
      <w:r>
        <w:rPr>
          <w:bCs/>
          <w:color w:val="auto"/>
          <w:kern w:val="0"/>
          <w:sz w:val="32"/>
          <w:szCs w:val="32"/>
          <w:highlight w:val="none"/>
          <w:u w:val="none"/>
        </w:rPr>
        <w:t>村</w:t>
      </w:r>
      <w:r>
        <w:rPr>
          <w:color w:val="auto"/>
          <w:kern w:val="0"/>
          <w:sz w:val="32"/>
          <w:szCs w:val="32"/>
          <w:highlight w:val="none"/>
          <w:u w:val="none"/>
        </w:rPr>
        <w:t>党组织调解；调解不成的，可将争议事项书面报请镇农村集体资产管理机构协调处理。如有必要，镇农村集体资产管理机构可建议提交股东代表会议讨论决定。</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第六十六条</w:t>
      </w:r>
      <w:r>
        <w:rPr>
          <w:rFonts w:eastAsia="黑体"/>
          <w:color w:val="auto"/>
          <w:kern w:val="0"/>
          <w:szCs w:val="31"/>
          <w:highlight w:val="none"/>
          <w:u w:val="none"/>
        </w:rPr>
        <w:t xml:space="preserve"> </w:t>
      </w:r>
      <w:r>
        <w:rPr>
          <w:color w:val="auto"/>
          <w:kern w:val="0"/>
          <w:sz w:val="32"/>
          <w:szCs w:val="32"/>
          <w:highlight w:val="none"/>
          <w:u w:val="none"/>
        </w:rPr>
        <w:t>股东认为集体经济组织违反集体资产管理有关规定的，应先向集体经济组织提出，由理事会或监事会调查处理。集体经济组织不处理或对集体经济组织处理结果有异议的，可向所在镇人民政府申请核查，镇人民政府应在接受申请之日起60日内完成调查处理，并将相关情况反馈申请人。情况复杂的，可适当延长时间。</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股东对集体经济组织公开事项的真实性、完整性有异议的，可在公布之日起15日内向监事会提出核实申请。监事会应当自接到申请之日起30日内进行核实，核实情况应当书面答复申请人并予以公布。股东对监事会答复情况有异议或监事会未按期答复的，可向镇农村集体资产管理机构申请核查。镇农村集体资产管理机构应当在接受申请之日起30日内完成核查，并将结果告知提出申请的股东。情况复杂的可适当延长时间。</w:t>
      </w:r>
    </w:p>
    <w:p>
      <w:pPr>
        <w:snapToGrid w:val="0"/>
        <w:spacing w:line="600" w:lineRule="exact"/>
        <w:ind w:firstLine="640" w:firstLineChars="200"/>
        <w:rPr>
          <w:color w:val="auto"/>
          <w:kern w:val="0"/>
          <w:sz w:val="32"/>
          <w:szCs w:val="32"/>
          <w:highlight w:val="none"/>
          <w:u w:val="none"/>
        </w:rPr>
      </w:pPr>
      <w:r>
        <w:rPr>
          <w:rFonts w:hint="eastAsia"/>
          <w:color w:val="auto"/>
          <w:kern w:val="0"/>
          <w:sz w:val="32"/>
          <w:szCs w:val="32"/>
          <w:highlight w:val="none"/>
          <w:u w:val="none"/>
          <w:lang w:val="en-GB"/>
        </w:rPr>
        <w:t>十分之一以上有选举权</w:t>
      </w:r>
      <w:r>
        <w:rPr>
          <w:color w:val="auto"/>
          <w:kern w:val="0"/>
          <w:sz w:val="32"/>
          <w:szCs w:val="32"/>
          <w:highlight w:val="none"/>
          <w:u w:val="none"/>
        </w:rPr>
        <w:t>的股东联名提出申请委托中介机构审计集体经济组织账目的，监事会应当提交股东大会或股东代表会议表决通过。</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第十章  会计核算和财会档案管理</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第六十七条</w:t>
      </w:r>
      <w:r>
        <w:rPr>
          <w:rFonts w:eastAsia="黑体"/>
          <w:color w:val="auto"/>
          <w:kern w:val="0"/>
          <w:szCs w:val="31"/>
          <w:highlight w:val="none"/>
          <w:u w:val="none"/>
        </w:rPr>
        <w:t xml:space="preserve"> </w:t>
      </w:r>
      <w:r>
        <w:rPr>
          <w:color w:val="auto"/>
          <w:kern w:val="0"/>
          <w:sz w:val="32"/>
          <w:szCs w:val="32"/>
          <w:highlight w:val="none"/>
          <w:u w:val="none"/>
        </w:rPr>
        <w:t>集体经济组织应按照国家、省集体经济组织会计制度</w:t>
      </w:r>
      <w:r>
        <w:rPr>
          <w:color w:val="auto"/>
          <w:sz w:val="32"/>
          <w:szCs w:val="32"/>
          <w:highlight w:val="none"/>
          <w:u w:val="none"/>
        </w:rPr>
        <w:t>的规定</w:t>
      </w:r>
      <w:r>
        <w:rPr>
          <w:color w:val="auto"/>
          <w:kern w:val="0"/>
          <w:sz w:val="32"/>
          <w:szCs w:val="32"/>
          <w:highlight w:val="none"/>
          <w:u w:val="none"/>
        </w:rPr>
        <w:t>和市农村集体资产管理办公室的有关要求设置和使用会计科目，</w:t>
      </w:r>
      <w:r>
        <w:rPr>
          <w:bCs/>
          <w:color w:val="auto"/>
          <w:kern w:val="0"/>
          <w:sz w:val="32"/>
          <w:szCs w:val="32"/>
          <w:highlight w:val="none"/>
          <w:u w:val="none"/>
        </w:rPr>
        <w:t>通过东莞市</w:t>
      </w:r>
      <w:r>
        <w:rPr>
          <w:rFonts w:hint="eastAsia" w:ascii="仿宋_GB2312" w:hAnsi="仿宋_GB2312" w:cs="仿宋_GB2312"/>
          <w:bCs/>
          <w:color w:val="auto"/>
          <w:kern w:val="0"/>
          <w:sz w:val="32"/>
          <w:szCs w:val="32"/>
          <w:highlight w:val="none"/>
          <w:u w:val="none"/>
        </w:rPr>
        <w:t>“</w:t>
      </w:r>
      <w:r>
        <w:rPr>
          <w:bCs/>
          <w:color w:val="auto"/>
          <w:kern w:val="0"/>
          <w:sz w:val="32"/>
          <w:szCs w:val="32"/>
          <w:highlight w:val="none"/>
          <w:u w:val="none"/>
        </w:rPr>
        <w:t>三资</w:t>
      </w:r>
      <w:r>
        <w:rPr>
          <w:rFonts w:hint="eastAsia" w:ascii="仿宋_GB2312" w:hAnsi="仿宋_GB2312" w:cs="仿宋_GB2312"/>
          <w:bCs/>
          <w:color w:val="auto"/>
          <w:kern w:val="0"/>
          <w:sz w:val="32"/>
          <w:szCs w:val="32"/>
          <w:highlight w:val="none"/>
          <w:u w:val="none"/>
        </w:rPr>
        <w:t>”</w:t>
      </w:r>
      <w:r>
        <w:rPr>
          <w:bCs/>
          <w:color w:val="auto"/>
          <w:kern w:val="0"/>
          <w:sz w:val="32"/>
          <w:szCs w:val="32"/>
          <w:highlight w:val="none"/>
          <w:u w:val="none"/>
        </w:rPr>
        <w:t>监管网络软件平台</w:t>
      </w:r>
      <w:r>
        <w:rPr>
          <w:color w:val="auto"/>
          <w:kern w:val="0"/>
          <w:sz w:val="32"/>
          <w:szCs w:val="32"/>
          <w:highlight w:val="none"/>
          <w:u w:val="none"/>
        </w:rPr>
        <w:t>进行会计核算。</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第六十八条</w:t>
      </w:r>
      <w:r>
        <w:rPr>
          <w:rFonts w:eastAsia="黑体"/>
          <w:color w:val="auto"/>
          <w:kern w:val="0"/>
          <w:szCs w:val="31"/>
          <w:highlight w:val="none"/>
          <w:u w:val="none"/>
        </w:rPr>
        <w:t xml:space="preserve"> </w:t>
      </w:r>
      <w:r>
        <w:rPr>
          <w:color w:val="auto"/>
          <w:kern w:val="0"/>
          <w:sz w:val="32"/>
          <w:szCs w:val="32"/>
          <w:highlight w:val="none"/>
          <w:u w:val="none"/>
        </w:rPr>
        <w:t>集体经济组织发生的每项经济业务均应取得有效的原始</w:t>
      </w:r>
      <w:r>
        <w:rPr>
          <w:rFonts w:hint="eastAsia"/>
          <w:color w:val="auto"/>
          <w:kern w:val="0"/>
          <w:sz w:val="32"/>
          <w:szCs w:val="32"/>
          <w:highlight w:val="none"/>
          <w:u w:val="none"/>
        </w:rPr>
        <w:t>票据</w:t>
      </w:r>
      <w:r>
        <w:rPr>
          <w:color w:val="auto"/>
          <w:kern w:val="0"/>
          <w:sz w:val="32"/>
          <w:szCs w:val="32"/>
          <w:highlight w:val="none"/>
          <w:u w:val="none"/>
        </w:rPr>
        <w:t>。</w:t>
      </w:r>
      <w:r>
        <w:rPr>
          <w:color w:val="auto"/>
          <w:sz w:val="32"/>
          <w:szCs w:val="32"/>
          <w:highlight w:val="none"/>
          <w:u w:val="none"/>
        </w:rPr>
        <w:t>集体经济组织的财务票据包括财政部门监制的财政票据、税务部门监制的发票、行政主管部门统一监（印）制的财务专用收据或符合财税制度规定的规范性票据</w:t>
      </w:r>
      <w:r>
        <w:rPr>
          <w:color w:val="auto"/>
          <w:kern w:val="0"/>
          <w:sz w:val="32"/>
          <w:szCs w:val="32"/>
          <w:highlight w:val="none"/>
          <w:u w:val="none"/>
        </w:rPr>
        <w:t>。支出票据应当注明开支用途，有经手人、证明人、审核人签名，并经指定审批人签名后方可报销</w:t>
      </w:r>
      <w:r>
        <w:rPr>
          <w:i/>
          <w:iCs/>
          <w:color w:val="auto"/>
          <w:kern w:val="0"/>
          <w:sz w:val="32"/>
          <w:szCs w:val="32"/>
          <w:highlight w:val="none"/>
          <w:u w:val="none"/>
        </w:rPr>
        <w:t>。</w:t>
      </w:r>
      <w:r>
        <w:rPr>
          <w:color w:val="auto"/>
          <w:kern w:val="0"/>
          <w:sz w:val="32"/>
          <w:szCs w:val="32"/>
          <w:highlight w:val="none"/>
          <w:u w:val="none"/>
        </w:rPr>
        <w:t>其中属购物的应有验收人签名及</w:t>
      </w:r>
      <w:r>
        <w:rPr>
          <w:rFonts w:hint="eastAsia"/>
          <w:color w:val="auto"/>
          <w:kern w:val="0"/>
          <w:sz w:val="32"/>
          <w:szCs w:val="32"/>
          <w:highlight w:val="none"/>
          <w:u w:val="none"/>
        </w:rPr>
        <w:t>购物清单，属接待费或误餐费的应</w:t>
      </w:r>
      <w:r>
        <w:rPr>
          <w:color w:val="auto"/>
          <w:sz w:val="32"/>
          <w:highlight w:val="none"/>
          <w:u w:val="none"/>
        </w:rPr>
        <w:t>符合相关制度</w:t>
      </w:r>
      <w:r>
        <w:rPr>
          <w:color w:val="auto"/>
          <w:kern w:val="0"/>
          <w:sz w:val="32"/>
          <w:szCs w:val="32"/>
          <w:highlight w:val="none"/>
          <w:u w:val="none"/>
        </w:rPr>
        <w:t>。收入票据应建立健全票据领用、使用、核销和稽查制度。</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第六十九条</w:t>
      </w:r>
      <w:r>
        <w:rPr>
          <w:rFonts w:eastAsia="黑体"/>
          <w:color w:val="auto"/>
          <w:kern w:val="0"/>
          <w:sz w:val="32"/>
          <w:szCs w:val="31"/>
          <w:highlight w:val="none"/>
          <w:u w:val="none"/>
        </w:rPr>
        <w:t xml:space="preserve"> </w:t>
      </w:r>
      <w:r>
        <w:rPr>
          <w:color w:val="auto"/>
          <w:kern w:val="0"/>
          <w:sz w:val="32"/>
          <w:szCs w:val="32"/>
          <w:highlight w:val="none"/>
          <w:u w:val="none"/>
        </w:rPr>
        <w:t>集体经济组织</w:t>
      </w:r>
      <w:r>
        <w:rPr>
          <w:rFonts w:hint="eastAsia"/>
          <w:color w:val="auto"/>
          <w:kern w:val="0"/>
          <w:sz w:val="32"/>
          <w:szCs w:val="32"/>
          <w:highlight w:val="none"/>
          <w:u w:val="none"/>
        </w:rPr>
        <w:t>报销单张</w:t>
      </w:r>
      <w:r>
        <w:rPr>
          <w:color w:val="auto"/>
          <w:kern w:val="0"/>
          <w:sz w:val="32"/>
          <w:szCs w:val="32"/>
          <w:highlight w:val="none"/>
          <w:u w:val="none"/>
        </w:rPr>
        <w:t>外来支出票据的，应加盖背书章，</w:t>
      </w:r>
      <w:r>
        <w:rPr>
          <w:rFonts w:hint="eastAsia"/>
          <w:color w:val="auto"/>
          <w:kern w:val="0"/>
          <w:sz w:val="32"/>
          <w:szCs w:val="32"/>
          <w:highlight w:val="none"/>
          <w:u w:val="none"/>
        </w:rPr>
        <w:t>同时报销多张外来支出票据的，可使用镇统一印制的报销汇总单汇总，由相关人员在报销汇总单上签章确认。控制和正确使用自制支出票据</w:t>
      </w:r>
      <w:r>
        <w:rPr>
          <w:color w:val="auto"/>
          <w:kern w:val="0"/>
          <w:sz w:val="32"/>
          <w:szCs w:val="32"/>
          <w:highlight w:val="none"/>
          <w:u w:val="none"/>
        </w:rPr>
        <w:t>，确实无法取得外来支出票据时才能使用自制票据。支出证明单、支出凭单、借（领）款单等自制票据应由会计填制，注明款项用途和未能取得外来票据的原因，并由经手人或收款人、证明人、审核人和指定的审批人签章确认。不符合审批手续的开支，</w:t>
      </w:r>
      <w:r>
        <w:rPr>
          <w:rFonts w:hint="eastAsia"/>
          <w:color w:val="auto"/>
          <w:kern w:val="0"/>
          <w:sz w:val="32"/>
          <w:szCs w:val="32"/>
          <w:highlight w:val="none"/>
          <w:u w:val="none"/>
          <w:lang w:eastAsia="zh-CN"/>
        </w:rPr>
        <w:t>出纳</w:t>
      </w:r>
      <w:r>
        <w:rPr>
          <w:color w:val="auto"/>
          <w:kern w:val="0"/>
          <w:sz w:val="32"/>
          <w:szCs w:val="32"/>
          <w:highlight w:val="none"/>
          <w:u w:val="none"/>
        </w:rPr>
        <w:t>不得报销入账。</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集体经济组织的</w:t>
      </w:r>
      <w:r>
        <w:rPr>
          <w:rFonts w:hint="eastAsia"/>
          <w:color w:val="auto"/>
          <w:kern w:val="0"/>
          <w:sz w:val="32"/>
          <w:szCs w:val="32"/>
          <w:highlight w:val="none"/>
          <w:u w:val="none"/>
        </w:rPr>
        <w:t>收入票据应</w:t>
      </w:r>
      <w:r>
        <w:rPr>
          <w:color w:val="auto"/>
          <w:kern w:val="0"/>
          <w:sz w:val="32"/>
          <w:szCs w:val="32"/>
          <w:highlight w:val="none"/>
          <w:u w:val="none"/>
        </w:rPr>
        <w:t>由会计填制，交出纳收款。开出的收入票据当月无法收到款项的，出纳应将未收款的收入</w:t>
      </w:r>
      <w:r>
        <w:rPr>
          <w:rFonts w:hint="eastAsia"/>
          <w:color w:val="auto"/>
          <w:kern w:val="0"/>
          <w:sz w:val="32"/>
          <w:szCs w:val="32"/>
          <w:highlight w:val="none"/>
          <w:u w:val="none"/>
        </w:rPr>
        <w:t>票据</w:t>
      </w:r>
      <w:r>
        <w:rPr>
          <w:color w:val="auto"/>
          <w:kern w:val="0"/>
          <w:sz w:val="32"/>
          <w:szCs w:val="32"/>
          <w:highlight w:val="none"/>
          <w:u w:val="none"/>
        </w:rPr>
        <w:t>交回会计作废并办理核销。会计每月应填报</w:t>
      </w:r>
      <w:r>
        <w:rPr>
          <w:rFonts w:hint="eastAsia"/>
          <w:color w:val="auto"/>
          <w:kern w:val="0"/>
          <w:sz w:val="32"/>
          <w:szCs w:val="32"/>
          <w:highlight w:val="none"/>
          <w:u w:val="none"/>
        </w:rPr>
        <w:t>收入票据</w:t>
      </w:r>
      <w:r>
        <w:rPr>
          <w:color w:val="auto"/>
          <w:kern w:val="0"/>
          <w:sz w:val="32"/>
          <w:szCs w:val="32"/>
          <w:highlight w:val="none"/>
          <w:u w:val="none"/>
        </w:rPr>
        <w:t>的领用、使用和核销情况，交镇稽核。</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第七十条</w:t>
      </w:r>
      <w:r>
        <w:rPr>
          <w:rFonts w:eastAsia="黑体"/>
          <w:color w:val="auto"/>
          <w:kern w:val="0"/>
          <w:szCs w:val="31"/>
          <w:highlight w:val="none"/>
          <w:u w:val="none"/>
        </w:rPr>
        <w:t xml:space="preserve"> </w:t>
      </w:r>
      <w:r>
        <w:rPr>
          <w:color w:val="auto"/>
          <w:kern w:val="0"/>
          <w:sz w:val="32"/>
          <w:szCs w:val="32"/>
          <w:highlight w:val="none"/>
          <w:u w:val="none"/>
        </w:rPr>
        <w:t>集体经济组织出纳每月初应结清上月账目，编制一式两联的现金、存款报告单，并连同分类整理好的上月收支单据、库存现金、借（领）款单及复印件、银行对账单及其他相关资料向会计报账。</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第七十一条</w:t>
      </w:r>
      <w:r>
        <w:rPr>
          <w:rFonts w:eastAsia="黑体"/>
          <w:color w:val="auto"/>
          <w:kern w:val="0"/>
          <w:szCs w:val="31"/>
          <w:highlight w:val="none"/>
          <w:u w:val="none"/>
        </w:rPr>
        <w:t xml:space="preserve"> </w:t>
      </w:r>
      <w:r>
        <w:rPr>
          <w:color w:val="auto"/>
          <w:kern w:val="0"/>
          <w:sz w:val="32"/>
          <w:szCs w:val="32"/>
          <w:highlight w:val="none"/>
          <w:u w:val="none"/>
        </w:rPr>
        <w:t>集体经济组织的财会档案包括各种资产权属证明、合同</w:t>
      </w:r>
      <w:r>
        <w:rPr>
          <w:color w:val="auto"/>
          <w:sz w:val="32"/>
          <w:szCs w:val="32"/>
          <w:highlight w:val="none"/>
          <w:u w:val="none"/>
        </w:rPr>
        <w:t>、合同兑现登记簿、</w:t>
      </w:r>
      <w:r>
        <w:rPr>
          <w:color w:val="auto"/>
          <w:kern w:val="0"/>
          <w:sz w:val="32"/>
          <w:szCs w:val="32"/>
          <w:highlight w:val="none"/>
          <w:u w:val="none"/>
        </w:rPr>
        <w:t>预决算方案、重大事项审查资料、会计凭证、会计账簿、会计报表、财会人员交接清册、财会档案销毁清单、财会电算化数据、审计报告</w:t>
      </w:r>
      <w:r>
        <w:rPr>
          <w:bCs/>
          <w:color w:val="auto"/>
          <w:kern w:val="0"/>
          <w:sz w:val="32"/>
          <w:szCs w:val="32"/>
          <w:highlight w:val="none"/>
          <w:u w:val="none"/>
        </w:rPr>
        <w:t>及资产交易资料</w:t>
      </w:r>
      <w:r>
        <w:rPr>
          <w:color w:val="auto"/>
          <w:kern w:val="0"/>
          <w:sz w:val="32"/>
          <w:szCs w:val="32"/>
          <w:highlight w:val="none"/>
          <w:u w:val="none"/>
        </w:rPr>
        <w:t>等。</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第七十二条</w:t>
      </w:r>
      <w:r>
        <w:rPr>
          <w:rFonts w:eastAsia="黑体"/>
          <w:color w:val="auto"/>
          <w:kern w:val="0"/>
          <w:sz w:val="32"/>
          <w:szCs w:val="31"/>
          <w:highlight w:val="none"/>
          <w:u w:val="none"/>
        </w:rPr>
        <w:t xml:space="preserve"> </w:t>
      </w:r>
      <w:r>
        <w:rPr>
          <w:color w:val="auto"/>
          <w:kern w:val="0"/>
          <w:sz w:val="32"/>
          <w:szCs w:val="32"/>
          <w:highlight w:val="none"/>
          <w:u w:val="none"/>
        </w:rPr>
        <w:t>集体经济组织资产权属证明</w:t>
      </w:r>
      <w:r>
        <w:rPr>
          <w:color w:val="auto"/>
          <w:sz w:val="32"/>
          <w:szCs w:val="32"/>
          <w:highlight w:val="none"/>
          <w:u w:val="none"/>
        </w:rPr>
        <w:t>等</w:t>
      </w:r>
      <w:r>
        <w:rPr>
          <w:color w:val="auto"/>
          <w:kern w:val="0"/>
          <w:sz w:val="32"/>
          <w:szCs w:val="32"/>
          <w:highlight w:val="none"/>
          <w:u w:val="none"/>
        </w:rPr>
        <w:t>各种财会</w:t>
      </w:r>
      <w:r>
        <w:rPr>
          <w:color w:val="auto"/>
          <w:sz w:val="32"/>
          <w:szCs w:val="32"/>
          <w:highlight w:val="none"/>
          <w:u w:val="none"/>
        </w:rPr>
        <w:t>档案的原件，应在取得后及时移交档案室保管，财会人员须留存复印件备查。</w:t>
      </w:r>
    </w:p>
    <w:p>
      <w:pPr>
        <w:snapToGrid w:val="0"/>
        <w:spacing w:line="600" w:lineRule="exact"/>
        <w:ind w:firstLine="640" w:firstLineChars="200"/>
        <w:rPr>
          <w:color w:val="auto"/>
          <w:kern w:val="0"/>
          <w:sz w:val="32"/>
          <w:szCs w:val="32"/>
          <w:highlight w:val="none"/>
          <w:u w:val="none"/>
        </w:rPr>
      </w:pPr>
      <w:r>
        <w:rPr>
          <w:color w:val="auto"/>
          <w:kern w:val="0"/>
          <w:sz w:val="32"/>
          <w:szCs w:val="32"/>
          <w:highlight w:val="none"/>
          <w:u w:val="none"/>
        </w:rPr>
        <w:t>当年形成的预决算方案、重大事项审查资料、会计凭证、会计账簿、会计报表、财会人员交接清册、财会档案销毁清单等档案，平时可暂由财会人员保管，但必须在会计年度终了后1年内，移交档案室保管，移交时应编制移交清册。</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第七十三条</w:t>
      </w:r>
      <w:r>
        <w:rPr>
          <w:rFonts w:eastAsia="黑体"/>
          <w:color w:val="auto"/>
          <w:kern w:val="0"/>
          <w:szCs w:val="31"/>
          <w:highlight w:val="none"/>
          <w:u w:val="none"/>
        </w:rPr>
        <w:t xml:space="preserve"> </w:t>
      </w:r>
      <w:r>
        <w:rPr>
          <w:color w:val="auto"/>
          <w:kern w:val="0"/>
          <w:sz w:val="32"/>
          <w:szCs w:val="32"/>
          <w:highlight w:val="none"/>
          <w:u w:val="none"/>
        </w:rPr>
        <w:t>集体经济组织保存的财会档案资料</w:t>
      </w:r>
      <w:r>
        <w:rPr>
          <w:bCs/>
          <w:color w:val="auto"/>
          <w:kern w:val="0"/>
          <w:sz w:val="32"/>
          <w:szCs w:val="32"/>
          <w:highlight w:val="none"/>
          <w:u w:val="none"/>
        </w:rPr>
        <w:t>一般</w:t>
      </w:r>
      <w:r>
        <w:rPr>
          <w:color w:val="auto"/>
          <w:kern w:val="0"/>
          <w:sz w:val="32"/>
          <w:szCs w:val="32"/>
          <w:highlight w:val="none"/>
          <w:u w:val="none"/>
        </w:rPr>
        <w:t>不得外借。</w:t>
      </w:r>
      <w:r>
        <w:rPr>
          <w:bCs/>
          <w:color w:val="auto"/>
          <w:kern w:val="0"/>
          <w:sz w:val="32"/>
          <w:szCs w:val="32"/>
          <w:highlight w:val="none"/>
          <w:u w:val="none"/>
        </w:rPr>
        <w:t>如有正当理由，经理事长批准</w:t>
      </w:r>
      <w:r>
        <w:rPr>
          <w:rFonts w:hint="eastAsia"/>
          <w:bCs/>
          <w:color w:val="auto"/>
          <w:kern w:val="0"/>
          <w:sz w:val="32"/>
          <w:szCs w:val="32"/>
          <w:highlight w:val="none"/>
          <w:u w:val="none"/>
          <w:lang w:eastAsia="zh-CN"/>
        </w:rPr>
        <w:t>或</w:t>
      </w:r>
      <w:r>
        <w:rPr>
          <w:bCs/>
          <w:color w:val="auto"/>
          <w:kern w:val="0"/>
          <w:sz w:val="32"/>
          <w:szCs w:val="32"/>
          <w:highlight w:val="none"/>
          <w:u w:val="none"/>
        </w:rPr>
        <w:t>理事会同意，并履行登记手续，股东可申请在陪同下查阅，但</w:t>
      </w:r>
      <w:r>
        <w:rPr>
          <w:color w:val="auto"/>
          <w:kern w:val="0"/>
          <w:sz w:val="32"/>
          <w:szCs w:val="32"/>
          <w:highlight w:val="none"/>
          <w:u w:val="none"/>
        </w:rPr>
        <w:t>不得在</w:t>
      </w:r>
      <w:r>
        <w:rPr>
          <w:bCs/>
          <w:color w:val="auto"/>
          <w:kern w:val="0"/>
          <w:sz w:val="32"/>
          <w:szCs w:val="32"/>
          <w:highlight w:val="none"/>
          <w:u w:val="none"/>
        </w:rPr>
        <w:t>财</w:t>
      </w:r>
      <w:r>
        <w:rPr>
          <w:color w:val="auto"/>
          <w:kern w:val="0"/>
          <w:sz w:val="32"/>
          <w:szCs w:val="32"/>
          <w:highlight w:val="none"/>
          <w:u w:val="none"/>
        </w:rPr>
        <w:t>会档案上涂划、拆封和抽换。</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第七十四条</w:t>
      </w:r>
      <w:r>
        <w:rPr>
          <w:rFonts w:eastAsia="黑体"/>
          <w:color w:val="auto"/>
          <w:kern w:val="0"/>
          <w:szCs w:val="31"/>
          <w:highlight w:val="none"/>
          <w:u w:val="none"/>
        </w:rPr>
        <w:t xml:space="preserve"> </w:t>
      </w:r>
      <w:r>
        <w:rPr>
          <w:color w:val="auto"/>
          <w:kern w:val="0"/>
          <w:sz w:val="32"/>
          <w:szCs w:val="32"/>
          <w:highlight w:val="none"/>
          <w:u w:val="none"/>
        </w:rPr>
        <w:t>财会档案按照以下期限保存：月度和季度会计报表、半年度财务会计报告、预决算方案、重大事项审查资料、</w:t>
      </w:r>
      <w:r>
        <w:rPr>
          <w:color w:val="auto"/>
          <w:sz w:val="32"/>
          <w:szCs w:val="32"/>
          <w:highlight w:val="none"/>
          <w:u w:val="none"/>
        </w:rPr>
        <w:t>合同兑现登记簿</w:t>
      </w:r>
      <w:r>
        <w:rPr>
          <w:bCs/>
          <w:color w:val="auto"/>
          <w:sz w:val="32"/>
          <w:szCs w:val="32"/>
          <w:highlight w:val="none"/>
          <w:u w:val="none"/>
        </w:rPr>
        <w:t>及资产交易</w:t>
      </w:r>
      <w:r>
        <w:rPr>
          <w:bCs/>
          <w:color w:val="auto"/>
          <w:kern w:val="0"/>
          <w:sz w:val="32"/>
          <w:szCs w:val="32"/>
          <w:highlight w:val="none"/>
          <w:u w:val="none"/>
        </w:rPr>
        <w:t>资料</w:t>
      </w:r>
      <w:r>
        <w:rPr>
          <w:color w:val="auto"/>
          <w:kern w:val="0"/>
          <w:sz w:val="32"/>
          <w:szCs w:val="32"/>
          <w:highlight w:val="none"/>
          <w:u w:val="none"/>
        </w:rPr>
        <w:t>保存10年；会计凭证、会计账簿、财会电算化数据保存30年；资产权属证明、合同、年度会计报表、财会人员交接清册、</w:t>
      </w:r>
      <w:r>
        <w:rPr>
          <w:color w:val="auto"/>
          <w:sz w:val="32"/>
          <w:szCs w:val="32"/>
          <w:highlight w:val="none"/>
          <w:u w:val="none"/>
        </w:rPr>
        <w:t>会计档案保管清册、会计档案鉴定意见书、</w:t>
      </w:r>
      <w:r>
        <w:rPr>
          <w:color w:val="auto"/>
          <w:kern w:val="0"/>
          <w:sz w:val="32"/>
          <w:szCs w:val="32"/>
          <w:highlight w:val="none"/>
          <w:u w:val="none"/>
        </w:rPr>
        <w:t>财会档案销毁清单、审计报告永久保存。</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第七十五条</w:t>
      </w:r>
      <w:r>
        <w:rPr>
          <w:rFonts w:eastAsia="黑体"/>
          <w:color w:val="auto"/>
          <w:kern w:val="0"/>
          <w:szCs w:val="31"/>
          <w:highlight w:val="none"/>
          <w:u w:val="none"/>
        </w:rPr>
        <w:t xml:space="preserve"> </w:t>
      </w:r>
      <w:r>
        <w:rPr>
          <w:color w:val="auto"/>
          <w:kern w:val="0"/>
          <w:sz w:val="32"/>
          <w:szCs w:val="32"/>
          <w:highlight w:val="none"/>
          <w:u w:val="none"/>
        </w:rPr>
        <w:t>各种财会档案保存期满需要销毁时，由集体经济组织提出申请，开列档案销毁清单，报镇农村集体资产管理机构批准，由镇派人逐项清点核对，监督销毁，由监督人在清单上签名（盖章）后归档。</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第十一章  财务检查和审计监督</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rPr>
        <w:t>第七十六条</w:t>
      </w:r>
      <w:r>
        <w:rPr>
          <w:rFonts w:eastAsia="黑体"/>
          <w:color w:val="auto"/>
          <w:kern w:val="0"/>
          <w:szCs w:val="31"/>
          <w:highlight w:val="none"/>
          <w:u w:val="none"/>
        </w:rPr>
        <w:t xml:space="preserve"> </w:t>
      </w:r>
      <w:r>
        <w:rPr>
          <w:color w:val="auto"/>
          <w:kern w:val="0"/>
          <w:sz w:val="32"/>
          <w:szCs w:val="32"/>
          <w:highlight w:val="none"/>
          <w:u w:val="none"/>
        </w:rPr>
        <w:t>镇农村集体资产管理机构应每年组织对集体经济组织</w:t>
      </w:r>
      <w:r>
        <w:rPr>
          <w:color w:val="auto"/>
          <w:kern w:val="0"/>
          <w:sz w:val="32"/>
          <w:szCs w:val="32"/>
          <w:highlight w:val="none"/>
          <w:u w:val="none"/>
          <w:lang w:val="en-GB"/>
        </w:rPr>
        <w:t>进行财务检查。财务检查的内容主要包括：经济活动的真实性、合法性和效益性情况，执行财经法规、制度的情况，财务公开民主管理情况，上一次财务检查整改情况以及其他需要检查的情况。</w:t>
      </w:r>
    </w:p>
    <w:p>
      <w:pPr>
        <w:snapToGrid w:val="0"/>
        <w:spacing w:line="600" w:lineRule="exact"/>
        <w:ind w:firstLine="640" w:firstLineChars="200"/>
        <w:rPr>
          <w:color w:val="auto"/>
          <w:kern w:val="0"/>
          <w:sz w:val="32"/>
          <w:szCs w:val="32"/>
          <w:highlight w:val="none"/>
          <w:u w:val="none"/>
          <w:lang w:val="en-GB"/>
        </w:rPr>
      </w:pPr>
      <w:r>
        <w:rPr>
          <w:rFonts w:eastAsia="黑体"/>
          <w:color w:val="auto"/>
          <w:kern w:val="0"/>
          <w:sz w:val="32"/>
          <w:szCs w:val="32"/>
          <w:highlight w:val="none"/>
          <w:u w:val="none"/>
          <w:lang w:val="en-GB"/>
        </w:rPr>
        <w:t>第七十七条</w:t>
      </w:r>
      <w:r>
        <w:rPr>
          <w:rFonts w:eastAsia="黑体"/>
          <w:color w:val="auto"/>
          <w:kern w:val="0"/>
          <w:szCs w:val="31"/>
          <w:highlight w:val="none"/>
          <w:u w:val="none"/>
          <w:lang w:val="en-GB"/>
        </w:rPr>
        <w:t xml:space="preserve"> </w:t>
      </w:r>
      <w:r>
        <w:rPr>
          <w:color w:val="auto"/>
          <w:kern w:val="0"/>
          <w:sz w:val="32"/>
          <w:szCs w:val="32"/>
          <w:highlight w:val="none"/>
          <w:u w:val="none"/>
          <w:lang w:val="en-GB"/>
        </w:rPr>
        <w:t>镇应建立健全</w:t>
      </w:r>
      <w:r>
        <w:rPr>
          <w:color w:val="auto"/>
          <w:kern w:val="0"/>
          <w:sz w:val="32"/>
          <w:szCs w:val="32"/>
          <w:highlight w:val="none"/>
          <w:u w:val="none"/>
        </w:rPr>
        <w:t>对集体经济组织的</w:t>
      </w:r>
      <w:r>
        <w:rPr>
          <w:color w:val="auto"/>
          <w:kern w:val="0"/>
          <w:sz w:val="32"/>
          <w:szCs w:val="32"/>
          <w:highlight w:val="none"/>
          <w:u w:val="none"/>
          <w:lang w:val="en-GB"/>
        </w:rPr>
        <w:t>财务检查报告和整改制度。财务检查结束后，应将检查的基本情况、存在问题及整改意见等向被检查单位反馈，并及时向市农村集体资产管理办公室报送全镇检查总结。被检查单位应根据整改意见进行整改，并及时向镇农村集体资产管理机构报告整改情况。</w:t>
      </w:r>
    </w:p>
    <w:p>
      <w:pPr>
        <w:snapToGrid w:val="0"/>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第七十八条</w:t>
      </w:r>
      <w:r>
        <w:rPr>
          <w:rFonts w:eastAsia="黑体"/>
          <w:color w:val="auto"/>
          <w:kern w:val="0"/>
          <w:szCs w:val="31"/>
          <w:highlight w:val="none"/>
          <w:u w:val="none"/>
        </w:rPr>
        <w:t xml:space="preserve"> </w:t>
      </w:r>
      <w:r>
        <w:rPr>
          <w:color w:val="auto"/>
          <w:kern w:val="0"/>
          <w:sz w:val="32"/>
          <w:szCs w:val="32"/>
          <w:highlight w:val="none"/>
          <w:u w:val="none"/>
        </w:rPr>
        <w:t>镇农村审计机构应当根据有关法律、法规、规章和实际管理需要，确定审计任务，编制年度审计工作计划，对集体经济组织进行年度财务收支审计、主要负责人</w:t>
      </w:r>
      <w:r>
        <w:rPr>
          <w:rFonts w:hint="eastAsia"/>
          <w:color w:val="auto"/>
          <w:sz w:val="32"/>
          <w:szCs w:val="32"/>
          <w:highlight w:val="none"/>
          <w:u w:val="none"/>
        </w:rPr>
        <w:t>任期</w:t>
      </w:r>
      <w:r>
        <w:rPr>
          <w:color w:val="auto"/>
          <w:kern w:val="0"/>
          <w:sz w:val="32"/>
          <w:szCs w:val="32"/>
          <w:highlight w:val="none"/>
          <w:u w:val="none"/>
        </w:rPr>
        <w:t>经济责任审计以及热点问题专项审计，审查和评价财务收支及有关经济活动的真实性、合法性、效益性，</w:t>
      </w:r>
      <w:r>
        <w:rPr>
          <w:rFonts w:hint="eastAsia"/>
          <w:color w:val="auto"/>
          <w:sz w:val="32"/>
          <w:szCs w:val="32"/>
          <w:highlight w:val="none"/>
          <w:u w:val="none"/>
        </w:rPr>
        <w:t>跟踪</w:t>
      </w:r>
      <w:r>
        <w:rPr>
          <w:color w:val="auto"/>
          <w:kern w:val="0"/>
          <w:sz w:val="32"/>
          <w:szCs w:val="32"/>
          <w:highlight w:val="none"/>
          <w:u w:val="none"/>
        </w:rPr>
        <w:t>督促集体经济组织</w:t>
      </w:r>
      <w:r>
        <w:rPr>
          <w:color w:val="auto"/>
          <w:sz w:val="32"/>
          <w:szCs w:val="32"/>
          <w:highlight w:val="none"/>
          <w:u w:val="none"/>
        </w:rPr>
        <w:t>落实</w:t>
      </w:r>
      <w:r>
        <w:rPr>
          <w:color w:val="auto"/>
          <w:kern w:val="0"/>
          <w:sz w:val="32"/>
          <w:szCs w:val="32"/>
          <w:highlight w:val="none"/>
          <w:u w:val="none"/>
        </w:rPr>
        <w:t>审计整改工作，协助集体经济组织建立健全内部监控制度。</w:t>
      </w:r>
      <w:r>
        <w:rPr>
          <w:color w:val="auto"/>
          <w:sz w:val="32"/>
          <w:szCs w:val="32"/>
          <w:highlight w:val="none"/>
          <w:u w:val="none"/>
        </w:rPr>
        <w:t>根据监督需要，可以委托第三方审计机构依法依规协助开展审计。</w:t>
      </w:r>
    </w:p>
    <w:p>
      <w:pPr>
        <w:adjustRightInd w:val="0"/>
        <w:snapToGrid w:val="0"/>
        <w:spacing w:line="600" w:lineRule="exact"/>
        <w:ind w:firstLine="640" w:firstLineChars="200"/>
        <w:rPr>
          <w:color w:val="auto"/>
          <w:kern w:val="0"/>
          <w:sz w:val="32"/>
          <w:szCs w:val="32"/>
          <w:highlight w:val="none"/>
          <w:u w:val="none"/>
        </w:rPr>
      </w:pPr>
      <w:r>
        <w:rPr>
          <w:rFonts w:hint="eastAsia"/>
          <w:color w:val="auto"/>
          <w:sz w:val="32"/>
          <w:szCs w:val="32"/>
          <w:highlight w:val="none"/>
          <w:u w:val="none"/>
        </w:rPr>
        <w:t>集体经济组织应当自觉接受上级的审计监督</w:t>
      </w:r>
      <w:r>
        <w:rPr>
          <w:color w:val="auto"/>
          <w:sz w:val="32"/>
          <w:szCs w:val="32"/>
          <w:highlight w:val="none"/>
          <w:u w:val="none"/>
        </w:rPr>
        <w:t>，</w:t>
      </w:r>
      <w:r>
        <w:rPr>
          <w:color w:val="auto"/>
          <w:kern w:val="0"/>
          <w:sz w:val="32"/>
          <w:szCs w:val="32"/>
          <w:highlight w:val="none"/>
          <w:u w:val="none"/>
        </w:rPr>
        <w:t>根据审计意见进行整改，按要求及时向农村审计机构报告整改情况和证明材料。</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第十二章   责任追究</w:t>
      </w:r>
    </w:p>
    <w:p>
      <w:pPr>
        <w:snapToGrid w:val="0"/>
        <w:spacing w:line="600" w:lineRule="exact"/>
        <w:ind w:firstLine="620"/>
        <w:rPr>
          <w:color w:val="auto"/>
          <w:sz w:val="32"/>
          <w:szCs w:val="32"/>
          <w:highlight w:val="none"/>
          <w:u w:val="none"/>
        </w:rPr>
      </w:pPr>
      <w:r>
        <w:rPr>
          <w:rFonts w:eastAsia="黑体"/>
          <w:color w:val="auto"/>
          <w:sz w:val="32"/>
          <w:szCs w:val="32"/>
          <w:highlight w:val="none"/>
          <w:u w:val="none"/>
        </w:rPr>
        <w:t>第七十九条</w:t>
      </w:r>
      <w:r>
        <w:rPr>
          <w:rFonts w:eastAsia="黑体"/>
          <w:color w:val="auto"/>
          <w:szCs w:val="31"/>
          <w:highlight w:val="none"/>
          <w:u w:val="none"/>
        </w:rPr>
        <w:t xml:space="preserve"> </w:t>
      </w:r>
      <w:r>
        <w:rPr>
          <w:color w:val="auto"/>
          <w:sz w:val="32"/>
          <w:szCs w:val="32"/>
          <w:highlight w:val="none"/>
          <w:u w:val="none"/>
        </w:rPr>
        <w:t>村</w:t>
      </w:r>
      <w:r>
        <w:rPr>
          <w:rFonts w:hint="eastAsia" w:ascii="仿宋_GB2312" w:hAnsi="仿宋_GB2312" w:cs="仿宋_GB2312"/>
          <w:color w:val="auto"/>
          <w:sz w:val="32"/>
          <w:szCs w:val="32"/>
          <w:highlight w:val="none"/>
          <w:u w:val="none"/>
        </w:rPr>
        <w:t>“</w:t>
      </w:r>
      <w:r>
        <w:rPr>
          <w:color w:val="auto"/>
          <w:sz w:val="32"/>
          <w:szCs w:val="32"/>
          <w:highlight w:val="none"/>
          <w:u w:val="none"/>
        </w:rPr>
        <w:t>两委</w:t>
      </w:r>
      <w:r>
        <w:rPr>
          <w:rFonts w:hint="eastAsia" w:ascii="仿宋_GB2312" w:hAnsi="仿宋_GB2312" w:cs="仿宋_GB2312"/>
          <w:color w:val="auto"/>
          <w:sz w:val="32"/>
          <w:szCs w:val="32"/>
          <w:highlight w:val="none"/>
          <w:u w:val="none"/>
        </w:rPr>
        <w:t>”</w:t>
      </w:r>
      <w:r>
        <w:rPr>
          <w:color w:val="auto"/>
          <w:sz w:val="32"/>
          <w:szCs w:val="32"/>
          <w:highlight w:val="none"/>
          <w:u w:val="none"/>
        </w:rPr>
        <w:t>成员、经济联合社理事会成员、村民小组正副组长（联络员）、经济合作社理事会成员违反</w:t>
      </w:r>
      <w:r>
        <w:rPr>
          <w:rFonts w:hint="eastAsia"/>
          <w:color w:val="auto"/>
          <w:sz w:val="32"/>
          <w:szCs w:val="32"/>
          <w:highlight w:val="none"/>
          <w:u w:val="none"/>
          <w:lang w:eastAsia="zh-CN"/>
        </w:rPr>
        <w:t>本细则</w:t>
      </w:r>
      <w:r>
        <w:rPr>
          <w:color w:val="auto"/>
          <w:sz w:val="32"/>
          <w:szCs w:val="32"/>
          <w:highlight w:val="none"/>
          <w:u w:val="none"/>
        </w:rPr>
        <w:t>相关规定的，应责令改正，情况较重的</w:t>
      </w:r>
      <w:r>
        <w:rPr>
          <w:rFonts w:hint="eastAsia"/>
          <w:color w:val="auto"/>
          <w:sz w:val="32"/>
          <w:szCs w:val="32"/>
          <w:highlight w:val="none"/>
          <w:u w:val="none"/>
        </w:rPr>
        <w:t>通报</w:t>
      </w:r>
      <w:r>
        <w:rPr>
          <w:color w:val="auto"/>
          <w:sz w:val="32"/>
          <w:szCs w:val="32"/>
          <w:highlight w:val="none"/>
          <w:u w:val="none"/>
        </w:rPr>
        <w:t>、扣减补贴奖金，情况严重的建议股东大会或股东代表会议处理。</w:t>
      </w:r>
      <w:r>
        <w:rPr>
          <w:rFonts w:hint="eastAsia"/>
          <w:color w:val="auto"/>
          <w:kern w:val="0"/>
          <w:sz w:val="32"/>
          <w:szCs w:val="32"/>
          <w:highlight w:val="none"/>
          <w:u w:val="none"/>
        </w:rPr>
        <w:t>实施责任追究的，由发现违规行为的有关管理机构提出处理意见</w:t>
      </w:r>
      <w:r>
        <w:rPr>
          <w:color w:val="auto"/>
          <w:spacing w:val="5"/>
          <w:sz w:val="32"/>
          <w:szCs w:val="32"/>
          <w:highlight w:val="none"/>
          <w:u w:val="none"/>
        </w:rPr>
        <w:t>。</w:t>
      </w:r>
    </w:p>
    <w:p>
      <w:pPr>
        <w:snapToGrid w:val="0"/>
        <w:spacing w:line="600" w:lineRule="exact"/>
        <w:ind w:firstLine="620"/>
        <w:rPr>
          <w:color w:val="auto"/>
          <w:sz w:val="32"/>
          <w:szCs w:val="32"/>
          <w:highlight w:val="none"/>
          <w:u w:val="none"/>
        </w:rPr>
      </w:pPr>
      <w:r>
        <w:rPr>
          <w:color w:val="auto"/>
          <w:sz w:val="32"/>
          <w:szCs w:val="32"/>
          <w:highlight w:val="none"/>
          <w:u w:val="none"/>
        </w:rPr>
        <w:t>通报的方式包括：由市农业农村局、市农村集体资产管理办公室印发文件全市通报；由镇人民政府印发文件全镇通报；在被通报人任职村（组）的财务公开栏张贴通报文件，张贴时间不少于一个月。</w:t>
      </w:r>
    </w:p>
    <w:p>
      <w:pPr>
        <w:snapToGrid w:val="0"/>
        <w:spacing w:line="600" w:lineRule="exact"/>
        <w:ind w:firstLine="640" w:firstLineChars="200"/>
        <w:rPr>
          <w:color w:val="auto"/>
          <w:sz w:val="32"/>
          <w:szCs w:val="32"/>
          <w:highlight w:val="none"/>
          <w:u w:val="none"/>
        </w:rPr>
      </w:pPr>
      <w:r>
        <w:rPr>
          <w:color w:val="auto"/>
          <w:sz w:val="32"/>
          <w:szCs w:val="32"/>
          <w:highlight w:val="none"/>
          <w:u w:val="none"/>
        </w:rPr>
        <w:t>扣减补贴奖金的</w:t>
      </w:r>
      <w:r>
        <w:rPr>
          <w:bCs/>
          <w:color w:val="auto"/>
          <w:sz w:val="32"/>
          <w:szCs w:val="32"/>
          <w:highlight w:val="none"/>
          <w:u w:val="none"/>
        </w:rPr>
        <w:t>，由镇人民政府监督落实，</w:t>
      </w:r>
      <w:r>
        <w:rPr>
          <w:color w:val="auto"/>
          <w:sz w:val="32"/>
          <w:szCs w:val="32"/>
          <w:highlight w:val="none"/>
          <w:u w:val="none"/>
        </w:rPr>
        <w:t>具体情况主要包括：未经镇</w:t>
      </w:r>
      <w:r>
        <w:rPr>
          <w:color w:val="auto"/>
          <w:kern w:val="0"/>
          <w:sz w:val="32"/>
          <w:szCs w:val="32"/>
          <w:highlight w:val="none"/>
          <w:u w:val="none"/>
        </w:rPr>
        <w:t>农村集体资产管理机构</w:t>
      </w:r>
      <w:r>
        <w:rPr>
          <w:color w:val="auto"/>
          <w:sz w:val="32"/>
          <w:szCs w:val="32"/>
          <w:highlight w:val="none"/>
          <w:u w:val="none"/>
        </w:rPr>
        <w:t>审查通过擅自实施重大事项或未按审查通过的重大事项内容执行的，每宗事项扣减违规农村干部当年薪酬绩效工资的10%；薪酬结构未按《东莞市村（社区）</w:t>
      </w:r>
      <w:r>
        <w:rPr>
          <w:rFonts w:hint="eastAsia" w:ascii="仿宋_GB2312" w:hAnsi="仿宋_GB2312" w:cs="仿宋_GB2312"/>
          <w:color w:val="auto"/>
          <w:sz w:val="32"/>
          <w:szCs w:val="32"/>
          <w:highlight w:val="none"/>
          <w:u w:val="none"/>
        </w:rPr>
        <w:t>“</w:t>
      </w:r>
      <w:r>
        <w:rPr>
          <w:color w:val="auto"/>
          <w:sz w:val="32"/>
          <w:szCs w:val="32"/>
          <w:highlight w:val="none"/>
          <w:u w:val="none"/>
        </w:rPr>
        <w:t>两委</w:t>
      </w:r>
      <w:r>
        <w:rPr>
          <w:rFonts w:hint="eastAsia" w:ascii="仿宋_GB2312" w:hAnsi="仿宋_GB2312" w:cs="仿宋_GB2312"/>
          <w:color w:val="auto"/>
          <w:sz w:val="32"/>
          <w:szCs w:val="32"/>
          <w:highlight w:val="none"/>
          <w:u w:val="none"/>
        </w:rPr>
        <w:t>”</w:t>
      </w:r>
      <w:r>
        <w:rPr>
          <w:color w:val="auto"/>
          <w:sz w:val="32"/>
          <w:szCs w:val="32"/>
          <w:highlight w:val="none"/>
          <w:u w:val="none"/>
        </w:rPr>
        <w:t>成员及股份经济联合社理事会成员薪酬管理指导意见》执行的农村干部，每宗扣减薪酬总额的5%。接待费超过控制总额且未按规定经镇</w:t>
      </w:r>
      <w:r>
        <w:rPr>
          <w:color w:val="auto"/>
          <w:kern w:val="0"/>
          <w:sz w:val="32"/>
          <w:szCs w:val="32"/>
          <w:highlight w:val="none"/>
          <w:u w:val="none"/>
        </w:rPr>
        <w:t>农村集体资产管理机构</w:t>
      </w:r>
      <w:r>
        <w:rPr>
          <w:color w:val="auto"/>
          <w:sz w:val="32"/>
          <w:szCs w:val="32"/>
          <w:highlight w:val="none"/>
          <w:u w:val="none"/>
        </w:rPr>
        <w:t>审查</w:t>
      </w:r>
      <w:r>
        <w:rPr>
          <w:color w:val="auto"/>
          <w:kern w:val="0"/>
          <w:sz w:val="32"/>
          <w:szCs w:val="32"/>
          <w:highlight w:val="none"/>
          <w:u w:val="none"/>
        </w:rPr>
        <w:t>通过</w:t>
      </w:r>
      <w:r>
        <w:rPr>
          <w:color w:val="auto"/>
          <w:sz w:val="32"/>
          <w:szCs w:val="32"/>
          <w:highlight w:val="none"/>
          <w:u w:val="none"/>
        </w:rPr>
        <w:t>的，扣减全体农村干部的薪酬，扣减标准为全体农村干部按薪酬比例分摊超额部分的50%。</w:t>
      </w:r>
    </w:p>
    <w:p>
      <w:pPr>
        <w:snapToGrid w:val="0"/>
        <w:spacing w:line="600" w:lineRule="exact"/>
        <w:ind w:firstLine="620"/>
        <w:rPr>
          <w:color w:val="auto"/>
          <w:sz w:val="32"/>
          <w:szCs w:val="32"/>
          <w:highlight w:val="none"/>
          <w:u w:val="none"/>
        </w:rPr>
      </w:pPr>
      <w:r>
        <w:rPr>
          <w:color w:val="auto"/>
          <w:sz w:val="32"/>
          <w:szCs w:val="32"/>
          <w:highlight w:val="none"/>
          <w:u w:val="none"/>
        </w:rPr>
        <w:t>建议股东大会或股东代表会议处理的</w:t>
      </w:r>
      <w:r>
        <w:rPr>
          <w:bCs/>
          <w:color w:val="auto"/>
          <w:sz w:val="32"/>
          <w:szCs w:val="32"/>
          <w:highlight w:val="none"/>
          <w:u w:val="none"/>
        </w:rPr>
        <w:t>，由镇人民政府提出处理</w:t>
      </w:r>
      <w:r>
        <w:rPr>
          <w:color w:val="auto"/>
          <w:sz w:val="32"/>
          <w:szCs w:val="32"/>
          <w:highlight w:val="none"/>
          <w:u w:val="none"/>
        </w:rPr>
        <w:t>建议</w:t>
      </w:r>
      <w:r>
        <w:rPr>
          <w:bCs/>
          <w:color w:val="auto"/>
          <w:sz w:val="32"/>
          <w:szCs w:val="32"/>
          <w:highlight w:val="none"/>
          <w:u w:val="none"/>
        </w:rPr>
        <w:t>，</w:t>
      </w:r>
      <w:r>
        <w:rPr>
          <w:color w:val="auto"/>
          <w:sz w:val="32"/>
          <w:szCs w:val="32"/>
          <w:highlight w:val="none"/>
          <w:u w:val="none"/>
        </w:rPr>
        <w:t>主要包括：罢免理事会成员、变更或撤销农村干部经济管理职权、赔偿集体经济损失等。</w:t>
      </w:r>
    </w:p>
    <w:p>
      <w:pPr>
        <w:spacing w:line="600" w:lineRule="exact"/>
        <w:ind w:firstLine="640" w:firstLineChars="200"/>
        <w:jc w:val="left"/>
        <w:rPr>
          <w:color w:val="auto"/>
          <w:sz w:val="32"/>
          <w:szCs w:val="32"/>
          <w:highlight w:val="none"/>
          <w:u w:val="none"/>
        </w:rPr>
      </w:pPr>
      <w:r>
        <w:rPr>
          <w:color w:val="auto"/>
          <w:sz w:val="32"/>
          <w:szCs w:val="32"/>
          <w:highlight w:val="none"/>
          <w:u w:val="none"/>
        </w:rPr>
        <w:t>农村干部受到除责令改正以外的责任追究处理的，</w:t>
      </w:r>
      <w:r>
        <w:rPr>
          <w:bCs/>
          <w:color w:val="auto"/>
          <w:sz w:val="32"/>
          <w:szCs w:val="32"/>
          <w:highlight w:val="none"/>
          <w:u w:val="none"/>
        </w:rPr>
        <w:t>取消其个人当年经济管理类</w:t>
      </w:r>
      <w:r>
        <w:rPr>
          <w:color w:val="auto"/>
          <w:sz w:val="32"/>
          <w:szCs w:val="32"/>
          <w:highlight w:val="none"/>
          <w:u w:val="none"/>
        </w:rPr>
        <w:t>评先推优的资格；屡犯不改或情节严重的，由镇按程序撤销或建议罢免其农村干部职务，并不列入下一届农村干部建议人选。主要负责人受到除责令改正以外的责任追究处理的，取消所在单位当年</w:t>
      </w:r>
      <w:r>
        <w:rPr>
          <w:bCs/>
          <w:color w:val="auto"/>
          <w:sz w:val="32"/>
          <w:szCs w:val="32"/>
          <w:highlight w:val="none"/>
          <w:u w:val="none"/>
        </w:rPr>
        <w:t>经济管理类</w:t>
      </w:r>
      <w:r>
        <w:rPr>
          <w:color w:val="auto"/>
          <w:sz w:val="32"/>
          <w:szCs w:val="32"/>
          <w:highlight w:val="none"/>
          <w:u w:val="none"/>
        </w:rPr>
        <w:t>评先推优的资格。</w:t>
      </w:r>
    </w:p>
    <w:p>
      <w:pPr>
        <w:snapToGrid w:val="0"/>
        <w:spacing w:line="600" w:lineRule="exact"/>
        <w:ind w:firstLine="620"/>
        <w:rPr>
          <w:rFonts w:hint="eastAsia" w:eastAsia="仿宋_GB2312"/>
          <w:color w:val="auto"/>
          <w:kern w:val="0"/>
          <w:sz w:val="32"/>
          <w:szCs w:val="32"/>
          <w:highlight w:val="none"/>
          <w:u w:val="none"/>
          <w:lang w:eastAsia="zh-CN"/>
        </w:rPr>
      </w:pPr>
      <w:r>
        <w:rPr>
          <w:rFonts w:eastAsia="黑体"/>
          <w:color w:val="auto"/>
          <w:sz w:val="32"/>
          <w:szCs w:val="32"/>
          <w:highlight w:val="none"/>
          <w:u w:val="none"/>
        </w:rPr>
        <w:t>第八十条</w:t>
      </w:r>
      <w:r>
        <w:rPr>
          <w:rFonts w:eastAsia="黑体"/>
          <w:color w:val="auto"/>
          <w:szCs w:val="31"/>
          <w:highlight w:val="none"/>
          <w:u w:val="none"/>
        </w:rPr>
        <w:t xml:space="preserve"> </w:t>
      </w:r>
      <w:r>
        <w:rPr>
          <w:color w:val="auto"/>
          <w:sz w:val="32"/>
          <w:szCs w:val="32"/>
          <w:highlight w:val="none"/>
          <w:u w:val="none"/>
        </w:rPr>
        <w:t>集体经济组织</w:t>
      </w:r>
      <w:r>
        <w:rPr>
          <w:color w:val="auto"/>
          <w:kern w:val="0"/>
          <w:sz w:val="32"/>
          <w:szCs w:val="32"/>
          <w:highlight w:val="none"/>
          <w:u w:val="none"/>
        </w:rPr>
        <w:t>监事会成员存在以下不履行职责或不正确履行职责情形之一的，由镇人民政府责令改正、通报或建议集体经济组织罢免；造成经济损失的，承担赔偿责任。</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（一）在群众中散布不真实的财务、合同情况造成群体性上访的；</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（二）超越审核、监督权限造成财务管理秩序混乱的；</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（三）无正当理由不履行监督职责的；</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（四）对集体合理性开支拒不签名的；</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（五）无正当理由拒不接受股东核实集体经济组织公开事项申请，或无正当理由逾期答复申请人的；</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（六）严重失职引起群众不满的；</w:t>
      </w:r>
    </w:p>
    <w:p>
      <w:pPr>
        <w:snapToGrid w:val="0"/>
        <w:spacing w:line="600" w:lineRule="exact"/>
        <w:ind w:firstLine="620"/>
        <w:rPr>
          <w:color w:val="auto"/>
          <w:kern w:val="0"/>
          <w:sz w:val="32"/>
          <w:szCs w:val="32"/>
          <w:highlight w:val="none"/>
          <w:u w:val="none"/>
        </w:rPr>
      </w:pPr>
      <w:r>
        <w:rPr>
          <w:color w:val="auto"/>
          <w:kern w:val="0"/>
          <w:sz w:val="32"/>
          <w:szCs w:val="32"/>
          <w:highlight w:val="none"/>
          <w:u w:val="none"/>
        </w:rPr>
        <w:t>（七）其他违法违规行为。</w:t>
      </w:r>
    </w:p>
    <w:p>
      <w:pPr>
        <w:snapToGrid w:val="0"/>
        <w:spacing w:line="600" w:lineRule="exact"/>
        <w:ind w:firstLine="640" w:firstLineChars="200"/>
        <w:rPr>
          <w:rFonts w:hint="default" w:eastAsia="仿宋_GB2312"/>
          <w:color w:val="auto"/>
          <w:kern w:val="0"/>
          <w:sz w:val="32"/>
          <w:szCs w:val="32"/>
          <w:highlight w:val="none"/>
          <w:u w:val="none"/>
          <w:lang w:val="en-US" w:eastAsia="zh-CN"/>
        </w:rPr>
      </w:pPr>
      <w:r>
        <w:rPr>
          <w:rFonts w:eastAsia="黑体"/>
          <w:color w:val="auto"/>
          <w:sz w:val="32"/>
          <w:szCs w:val="32"/>
          <w:highlight w:val="none"/>
          <w:u w:val="none"/>
        </w:rPr>
        <w:t>第八十一条</w:t>
      </w:r>
      <w:r>
        <w:rPr>
          <w:rFonts w:eastAsia="黑体"/>
          <w:color w:val="auto"/>
          <w:szCs w:val="31"/>
          <w:highlight w:val="none"/>
          <w:u w:val="none"/>
        </w:rPr>
        <w:t xml:space="preserve"> </w:t>
      </w:r>
      <w:r>
        <w:rPr>
          <w:color w:val="auto"/>
          <w:kern w:val="0"/>
          <w:sz w:val="32"/>
          <w:szCs w:val="32"/>
          <w:highlight w:val="none"/>
          <w:u w:val="none"/>
        </w:rPr>
        <w:t>财会人员玩忽职守、疏于监督，以及有其他损害集体经济组织及其成员合法权益行为的，由所在单位、镇或者上级主管部门予以</w:t>
      </w:r>
      <w:r>
        <w:rPr>
          <w:rFonts w:hint="eastAsia"/>
          <w:color w:val="auto"/>
          <w:kern w:val="0"/>
          <w:sz w:val="32"/>
          <w:szCs w:val="32"/>
          <w:highlight w:val="none"/>
          <w:u w:val="none"/>
          <w:shd w:val="clear" w:color="auto" w:fill="auto"/>
        </w:rPr>
        <w:t>限期责令改正</w:t>
      </w:r>
      <w:r>
        <w:rPr>
          <w:color w:val="auto"/>
          <w:kern w:val="0"/>
          <w:sz w:val="32"/>
          <w:szCs w:val="32"/>
          <w:highlight w:val="none"/>
          <w:u w:val="none"/>
        </w:rPr>
        <w:t>；情节严重的，调离财务工作岗位；造成经济损失的，承担赔偿责任。</w:t>
      </w:r>
    </w:p>
    <w:p>
      <w:pPr>
        <w:snapToGrid w:val="0"/>
        <w:spacing w:line="600" w:lineRule="exact"/>
        <w:ind w:firstLine="620"/>
        <w:rPr>
          <w:rFonts w:hint="eastAsia" w:eastAsia="仿宋_GB2312"/>
          <w:color w:val="auto"/>
          <w:kern w:val="0"/>
          <w:sz w:val="32"/>
          <w:szCs w:val="32"/>
          <w:highlight w:val="none"/>
          <w:u w:val="none"/>
          <w:lang w:eastAsia="zh-CN"/>
        </w:rPr>
      </w:pPr>
      <w:r>
        <w:rPr>
          <w:rFonts w:eastAsia="黑体"/>
          <w:color w:val="auto"/>
          <w:sz w:val="32"/>
          <w:szCs w:val="32"/>
          <w:highlight w:val="none"/>
          <w:u w:val="none"/>
        </w:rPr>
        <w:t>第八十二条</w:t>
      </w:r>
      <w:r>
        <w:rPr>
          <w:rFonts w:eastAsia="黑体"/>
          <w:color w:val="auto"/>
          <w:szCs w:val="31"/>
          <w:highlight w:val="none"/>
          <w:u w:val="none"/>
        </w:rPr>
        <w:t xml:space="preserve"> </w:t>
      </w:r>
      <w:r>
        <w:rPr>
          <w:color w:val="auto"/>
          <w:kern w:val="0"/>
          <w:sz w:val="32"/>
          <w:szCs w:val="32"/>
          <w:highlight w:val="none"/>
          <w:u w:val="none"/>
        </w:rPr>
        <w:t>行政机关及有关部门的工作人员在农村集体资产管理的指导监督工作中以权谋私，滥用职权，玩忽职守，造成农村集体资产损失的，由所在单位或者上级主管部门对直接负责的主管人员和其他直接责任人员依规依纪依法严肃处理。</w:t>
      </w:r>
    </w:p>
    <w:p>
      <w:pPr>
        <w:snapToGrid w:val="0"/>
        <w:spacing w:line="600" w:lineRule="exact"/>
        <w:ind w:firstLine="620"/>
        <w:rPr>
          <w:color w:val="auto"/>
          <w:kern w:val="0"/>
          <w:sz w:val="32"/>
          <w:szCs w:val="32"/>
          <w:highlight w:val="none"/>
          <w:u w:val="none"/>
        </w:rPr>
      </w:pPr>
      <w:r>
        <w:rPr>
          <w:rFonts w:eastAsia="黑体"/>
          <w:color w:val="auto"/>
          <w:sz w:val="32"/>
          <w:szCs w:val="32"/>
          <w:highlight w:val="none"/>
          <w:u w:val="none"/>
        </w:rPr>
        <w:t>第八十三条</w:t>
      </w:r>
      <w:r>
        <w:rPr>
          <w:rFonts w:eastAsia="黑体"/>
          <w:color w:val="auto"/>
          <w:szCs w:val="31"/>
          <w:highlight w:val="none"/>
          <w:u w:val="none"/>
        </w:rPr>
        <w:t xml:space="preserve"> </w:t>
      </w:r>
      <w:r>
        <w:rPr>
          <w:color w:val="auto"/>
          <w:kern w:val="0"/>
          <w:sz w:val="32"/>
          <w:szCs w:val="32"/>
          <w:highlight w:val="none"/>
          <w:u w:val="none"/>
        </w:rPr>
        <w:t>任何单位和个人平调、侵占、挪用、截留、私分集体经济组织的合法财产，非法干预集体经济组织的生产经营活动，向集体经济组织及其成员摊派，强迫集体经济组织及其成员接受有偿服务，造成集体经济组织经济损失的，依法追究责任。</w:t>
      </w:r>
    </w:p>
    <w:p>
      <w:pPr>
        <w:snapToGrid w:val="0"/>
        <w:spacing w:line="600" w:lineRule="exact"/>
        <w:ind w:firstLine="620"/>
        <w:rPr>
          <w:color w:val="auto"/>
          <w:kern w:val="0"/>
          <w:sz w:val="32"/>
          <w:szCs w:val="32"/>
          <w:highlight w:val="none"/>
          <w:u w:val="none"/>
        </w:rPr>
      </w:pPr>
      <w:r>
        <w:rPr>
          <w:rFonts w:eastAsia="黑体"/>
          <w:color w:val="auto"/>
          <w:sz w:val="32"/>
          <w:szCs w:val="32"/>
          <w:highlight w:val="none"/>
          <w:u w:val="none"/>
        </w:rPr>
        <w:t>第八十四条</w:t>
      </w:r>
      <w:r>
        <w:rPr>
          <w:rFonts w:eastAsia="黑体"/>
          <w:color w:val="auto"/>
          <w:szCs w:val="31"/>
          <w:highlight w:val="none"/>
          <w:u w:val="none"/>
        </w:rPr>
        <w:t xml:space="preserve"> </w:t>
      </w:r>
      <w:r>
        <w:rPr>
          <w:color w:val="auto"/>
          <w:kern w:val="0"/>
          <w:sz w:val="32"/>
          <w:szCs w:val="32"/>
          <w:highlight w:val="none"/>
          <w:u w:val="none"/>
        </w:rPr>
        <w:t>对检举揭发侵占、损害农村集体资产行为的人员进行打击报复的，由有关部门依法查处；构成犯罪的，依法追究刑事责任。</w:t>
      </w:r>
    </w:p>
    <w:p>
      <w:pPr>
        <w:snapToGrid w:val="0"/>
        <w:spacing w:line="600" w:lineRule="exact"/>
        <w:ind w:firstLine="640" w:firstLineChars="200"/>
        <w:rPr>
          <w:color w:val="auto"/>
          <w:kern w:val="0"/>
          <w:sz w:val="32"/>
          <w:szCs w:val="32"/>
          <w:highlight w:val="none"/>
          <w:u w:val="none"/>
        </w:rPr>
      </w:pPr>
      <w:r>
        <w:rPr>
          <w:rFonts w:eastAsia="黑体"/>
          <w:color w:val="auto"/>
          <w:sz w:val="32"/>
          <w:szCs w:val="32"/>
          <w:highlight w:val="none"/>
          <w:u w:val="none"/>
        </w:rPr>
        <w:t>第八十五条</w:t>
      </w:r>
      <w:r>
        <w:rPr>
          <w:rFonts w:eastAsia="黑体"/>
          <w:color w:val="auto"/>
          <w:szCs w:val="31"/>
          <w:highlight w:val="none"/>
          <w:u w:val="none"/>
        </w:rPr>
        <w:t xml:space="preserve"> </w:t>
      </w:r>
      <w:r>
        <w:rPr>
          <w:color w:val="auto"/>
          <w:sz w:val="32"/>
          <w:szCs w:val="32"/>
          <w:highlight w:val="none"/>
          <w:u w:val="none"/>
        </w:rPr>
        <w:t>集体经济组织及其成员应当</w:t>
      </w:r>
      <w:r>
        <w:rPr>
          <w:color w:val="auto"/>
          <w:kern w:val="0"/>
          <w:sz w:val="32"/>
          <w:szCs w:val="32"/>
          <w:highlight w:val="none"/>
          <w:u w:val="none"/>
        </w:rPr>
        <w:t>依法执行生效的法院判决、行政决定、仲裁裁决等法律文书。</w:t>
      </w:r>
    </w:p>
    <w:p>
      <w:pPr>
        <w:tabs>
          <w:tab w:val="center" w:pos="4213"/>
          <w:tab w:val="right" w:pos="8306"/>
        </w:tabs>
        <w:spacing w:before="280" w:beforeLines="50" w:after="280" w:afterLines="50" w:line="600" w:lineRule="exact"/>
        <w:jc w:val="center"/>
        <w:rPr>
          <w:rFonts w:eastAsia="黑体"/>
          <w:color w:val="auto"/>
          <w:sz w:val="32"/>
          <w:szCs w:val="32"/>
          <w:highlight w:val="none"/>
          <w:u w:val="none"/>
        </w:rPr>
      </w:pPr>
      <w:r>
        <w:rPr>
          <w:rFonts w:eastAsia="黑体"/>
          <w:color w:val="auto"/>
          <w:sz w:val="32"/>
          <w:szCs w:val="32"/>
          <w:highlight w:val="none"/>
          <w:u w:val="none"/>
        </w:rPr>
        <w:t>第十三章  附则</w:t>
      </w:r>
    </w:p>
    <w:p>
      <w:pPr>
        <w:spacing w:line="600" w:lineRule="exact"/>
        <w:ind w:firstLine="641"/>
        <w:rPr>
          <w:b/>
          <w:bCs/>
          <w:i/>
          <w:iCs/>
          <w:color w:val="auto"/>
          <w:sz w:val="32"/>
          <w:szCs w:val="32"/>
          <w:highlight w:val="none"/>
          <w:u w:val="none"/>
        </w:rPr>
      </w:pPr>
      <w:r>
        <w:rPr>
          <w:rFonts w:eastAsia="黑体"/>
          <w:color w:val="auto"/>
          <w:sz w:val="32"/>
          <w:szCs w:val="32"/>
          <w:highlight w:val="none"/>
          <w:u w:val="none"/>
        </w:rPr>
        <w:t>第八十六条</w:t>
      </w:r>
      <w:r>
        <w:rPr>
          <w:rFonts w:eastAsia="黑体"/>
          <w:color w:val="auto"/>
          <w:szCs w:val="31"/>
          <w:highlight w:val="none"/>
          <w:u w:val="none"/>
        </w:rPr>
        <w:t xml:space="preserve"> </w:t>
      </w:r>
      <w:r>
        <w:rPr>
          <w:color w:val="auto"/>
          <w:sz w:val="32"/>
          <w:szCs w:val="32"/>
          <w:highlight w:val="none"/>
          <w:u w:val="none"/>
        </w:rPr>
        <w:t>集体经济组织全资所有、股权50%以上和股权虽低于50%但集体有实际控制权的下属单位，属出租（发包）和公共服务类的参照</w:t>
      </w:r>
      <w:r>
        <w:rPr>
          <w:rFonts w:hint="eastAsia"/>
          <w:color w:val="auto"/>
          <w:sz w:val="32"/>
          <w:szCs w:val="32"/>
          <w:highlight w:val="none"/>
          <w:u w:val="none"/>
          <w:lang w:eastAsia="zh-CN"/>
        </w:rPr>
        <w:t>本细则</w:t>
      </w:r>
      <w:r>
        <w:rPr>
          <w:color w:val="auto"/>
          <w:sz w:val="32"/>
          <w:szCs w:val="32"/>
          <w:highlight w:val="none"/>
          <w:u w:val="none"/>
        </w:rPr>
        <w:t>管理；属实业投资类的可参照</w:t>
      </w:r>
      <w:r>
        <w:rPr>
          <w:rFonts w:hint="eastAsia"/>
          <w:color w:val="auto"/>
          <w:sz w:val="32"/>
          <w:szCs w:val="32"/>
          <w:highlight w:val="none"/>
          <w:u w:val="none"/>
          <w:lang w:eastAsia="zh-CN"/>
        </w:rPr>
        <w:t>本细则</w:t>
      </w:r>
      <w:r>
        <w:rPr>
          <w:color w:val="auto"/>
          <w:sz w:val="32"/>
          <w:szCs w:val="32"/>
          <w:highlight w:val="none"/>
          <w:u w:val="none"/>
        </w:rPr>
        <w:t>管理，也可由镇、集体经济组织明晰监管权责，按现代企业管理制度管理。</w:t>
      </w:r>
    </w:p>
    <w:p>
      <w:pPr>
        <w:snapToGrid w:val="0"/>
        <w:spacing w:line="600" w:lineRule="exact"/>
        <w:ind w:firstLine="620"/>
        <w:rPr>
          <w:rFonts w:hint="eastAsia" w:eastAsia="仿宋_GB2312"/>
          <w:color w:val="auto"/>
          <w:kern w:val="0"/>
          <w:sz w:val="32"/>
          <w:szCs w:val="32"/>
          <w:highlight w:val="none"/>
          <w:u w:val="none"/>
          <w:lang w:eastAsia="zh-CN"/>
        </w:rPr>
      </w:pPr>
      <w:r>
        <w:rPr>
          <w:rFonts w:eastAsia="黑体"/>
          <w:color w:val="auto"/>
          <w:kern w:val="0"/>
          <w:sz w:val="32"/>
          <w:szCs w:val="32"/>
          <w:highlight w:val="none"/>
          <w:u w:val="none"/>
        </w:rPr>
        <w:t>第八十七条</w:t>
      </w:r>
      <w:r>
        <w:rPr>
          <w:rFonts w:eastAsia="黑体"/>
          <w:color w:val="auto"/>
          <w:kern w:val="0"/>
          <w:szCs w:val="31"/>
          <w:highlight w:val="none"/>
          <w:u w:val="none"/>
        </w:rPr>
        <w:t xml:space="preserve"> </w:t>
      </w:r>
      <w:r>
        <w:rPr>
          <w:color w:val="auto"/>
          <w:kern w:val="0"/>
          <w:sz w:val="32"/>
          <w:szCs w:val="32"/>
          <w:highlight w:val="none"/>
          <w:u w:val="none"/>
        </w:rPr>
        <w:t>集体经济组织与村民自治组织分账核算的村民委员会和村民小组，村民自治组织的集体资产管理可参照适用</w:t>
      </w:r>
      <w:r>
        <w:rPr>
          <w:rFonts w:hint="eastAsia"/>
          <w:color w:val="auto"/>
          <w:kern w:val="0"/>
          <w:sz w:val="32"/>
          <w:szCs w:val="32"/>
          <w:highlight w:val="none"/>
          <w:u w:val="none"/>
          <w:lang w:eastAsia="zh-CN"/>
        </w:rPr>
        <w:t>本细则</w:t>
      </w:r>
      <w:r>
        <w:rPr>
          <w:color w:val="auto"/>
          <w:kern w:val="0"/>
          <w:sz w:val="32"/>
          <w:szCs w:val="32"/>
          <w:highlight w:val="none"/>
          <w:u w:val="none"/>
        </w:rPr>
        <w:t>。</w:t>
      </w:r>
      <w:r>
        <w:rPr>
          <w:rFonts w:hint="eastAsia"/>
          <w:color w:val="auto"/>
          <w:kern w:val="0"/>
          <w:sz w:val="32"/>
          <w:szCs w:val="32"/>
          <w:highlight w:val="none"/>
          <w:u w:val="none"/>
          <w:lang w:eastAsia="zh-CN"/>
        </w:rPr>
        <w:t>有关管理制度经镇农村集体资产管理机构审查和报备后实施。</w:t>
      </w:r>
      <w:bookmarkStart w:id="0" w:name="_GoBack"/>
      <w:bookmarkEnd w:id="0"/>
    </w:p>
    <w:p>
      <w:pPr>
        <w:spacing w:line="600" w:lineRule="exact"/>
        <w:ind w:firstLine="640" w:firstLineChars="200"/>
        <w:rPr>
          <w:color w:val="auto"/>
          <w:kern w:val="0"/>
          <w:sz w:val="32"/>
          <w:szCs w:val="32"/>
          <w:highlight w:val="none"/>
          <w:u w:val="none"/>
        </w:rPr>
      </w:pPr>
      <w:r>
        <w:rPr>
          <w:rFonts w:eastAsia="黑体"/>
          <w:color w:val="auto"/>
          <w:kern w:val="0"/>
          <w:sz w:val="32"/>
          <w:szCs w:val="32"/>
          <w:highlight w:val="none"/>
          <w:u w:val="none"/>
        </w:rPr>
        <w:t>第八十八条</w:t>
      </w:r>
      <w:r>
        <w:rPr>
          <w:rFonts w:eastAsia="黑体"/>
          <w:color w:val="auto"/>
          <w:kern w:val="0"/>
          <w:szCs w:val="31"/>
          <w:highlight w:val="none"/>
          <w:u w:val="none"/>
        </w:rPr>
        <w:t xml:space="preserve"> </w:t>
      </w:r>
      <w:r>
        <w:rPr>
          <w:rFonts w:hint="eastAsia" w:eastAsia="黑体"/>
          <w:color w:val="auto"/>
          <w:kern w:val="0"/>
          <w:sz w:val="32"/>
          <w:szCs w:val="32"/>
          <w:highlight w:val="none"/>
          <w:u w:val="none"/>
          <w:lang w:eastAsia="zh-CN"/>
        </w:rPr>
        <w:t>本细则</w:t>
      </w:r>
      <w:r>
        <w:rPr>
          <w:color w:val="auto"/>
          <w:kern w:val="0"/>
          <w:sz w:val="32"/>
          <w:szCs w:val="32"/>
          <w:highlight w:val="none"/>
          <w:u w:val="none"/>
        </w:rPr>
        <w:t>由</w:t>
      </w:r>
      <w:r>
        <w:rPr>
          <w:rFonts w:hint="eastAsia"/>
          <w:color w:val="auto"/>
          <w:kern w:val="0"/>
          <w:sz w:val="32"/>
          <w:szCs w:val="32"/>
          <w:highlight w:val="none"/>
          <w:u w:val="none"/>
          <w:lang w:eastAsia="zh-CN"/>
        </w:rPr>
        <w:t>镇农村集体资产管理部门</w:t>
      </w:r>
      <w:r>
        <w:rPr>
          <w:color w:val="auto"/>
          <w:kern w:val="0"/>
          <w:sz w:val="32"/>
          <w:szCs w:val="32"/>
          <w:highlight w:val="none"/>
          <w:u w:val="none"/>
        </w:rPr>
        <w:t>负责解释。</w:t>
      </w:r>
    </w:p>
    <w:p>
      <w:pPr>
        <w:ind w:firstLine="640" w:firstLineChars="200"/>
        <w:jc w:val="left"/>
        <w:rPr>
          <w:color w:val="auto"/>
          <w:highlight w:val="none"/>
        </w:rPr>
      </w:pPr>
      <w:r>
        <w:rPr>
          <w:rFonts w:eastAsia="黑体"/>
          <w:color w:val="auto"/>
          <w:kern w:val="0"/>
          <w:sz w:val="32"/>
          <w:szCs w:val="32"/>
          <w:highlight w:val="none"/>
          <w:u w:val="none"/>
        </w:rPr>
        <w:t>第八十九条</w:t>
      </w:r>
      <w:r>
        <w:rPr>
          <w:rFonts w:eastAsia="黑体"/>
          <w:color w:val="auto"/>
          <w:kern w:val="0"/>
          <w:szCs w:val="31"/>
          <w:highlight w:val="none"/>
          <w:u w:val="none"/>
        </w:rPr>
        <w:t xml:space="preserve"> </w:t>
      </w:r>
      <w:r>
        <w:rPr>
          <w:rFonts w:hint="eastAsia" w:eastAsia="黑体"/>
          <w:color w:val="auto"/>
          <w:kern w:val="0"/>
          <w:sz w:val="32"/>
          <w:szCs w:val="32"/>
          <w:highlight w:val="none"/>
          <w:u w:val="none"/>
          <w:lang w:eastAsia="zh-CN"/>
        </w:rPr>
        <w:t>本细则</w:t>
      </w:r>
      <w:r>
        <w:rPr>
          <w:color w:val="auto"/>
          <w:kern w:val="0"/>
          <w:sz w:val="32"/>
          <w:szCs w:val="32"/>
          <w:highlight w:val="none"/>
          <w:u w:val="none"/>
        </w:rPr>
        <w:t>自</w:t>
      </w:r>
      <w:r>
        <w:rPr>
          <w:rFonts w:hint="eastAsia"/>
          <w:color w:val="auto"/>
          <w:kern w:val="0"/>
          <w:sz w:val="32"/>
          <w:szCs w:val="32"/>
          <w:highlight w:val="none"/>
          <w:u w:val="none"/>
          <w:lang w:eastAsia="zh-CN"/>
        </w:rPr>
        <w:t>发文日起实施。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zQxMmRkMGQ4ZDE2YmYzMzZiOWYwNDNhMDE0NjUifQ=="/>
  </w:docVars>
  <w:rsids>
    <w:rsidRoot w:val="5B43177D"/>
    <w:rsid w:val="00046613"/>
    <w:rsid w:val="00713735"/>
    <w:rsid w:val="00A51202"/>
    <w:rsid w:val="023B34A8"/>
    <w:rsid w:val="0322581F"/>
    <w:rsid w:val="03923760"/>
    <w:rsid w:val="05670E48"/>
    <w:rsid w:val="05C841B9"/>
    <w:rsid w:val="07AF4ECA"/>
    <w:rsid w:val="0B1020B1"/>
    <w:rsid w:val="0B42737F"/>
    <w:rsid w:val="0B5807E8"/>
    <w:rsid w:val="0CE51D21"/>
    <w:rsid w:val="0D216E88"/>
    <w:rsid w:val="104747D1"/>
    <w:rsid w:val="11647E15"/>
    <w:rsid w:val="12437AFC"/>
    <w:rsid w:val="131F078F"/>
    <w:rsid w:val="13E13E96"/>
    <w:rsid w:val="142E3B2B"/>
    <w:rsid w:val="16144B76"/>
    <w:rsid w:val="177611ED"/>
    <w:rsid w:val="17B121E4"/>
    <w:rsid w:val="17E219FC"/>
    <w:rsid w:val="17F706EE"/>
    <w:rsid w:val="181F51EE"/>
    <w:rsid w:val="18A1732B"/>
    <w:rsid w:val="18FD49F9"/>
    <w:rsid w:val="19235889"/>
    <w:rsid w:val="19A76570"/>
    <w:rsid w:val="1A4356A3"/>
    <w:rsid w:val="1AD5199F"/>
    <w:rsid w:val="1B6C51E3"/>
    <w:rsid w:val="1D603145"/>
    <w:rsid w:val="1D757205"/>
    <w:rsid w:val="1DCF0496"/>
    <w:rsid w:val="1F455BDA"/>
    <w:rsid w:val="20AD0837"/>
    <w:rsid w:val="20F843D4"/>
    <w:rsid w:val="21187874"/>
    <w:rsid w:val="22651ABC"/>
    <w:rsid w:val="23C232D7"/>
    <w:rsid w:val="24362111"/>
    <w:rsid w:val="2500392D"/>
    <w:rsid w:val="254C4B12"/>
    <w:rsid w:val="2791653E"/>
    <w:rsid w:val="283416DD"/>
    <w:rsid w:val="288F7912"/>
    <w:rsid w:val="29FC4E5A"/>
    <w:rsid w:val="2A3A138D"/>
    <w:rsid w:val="2B8F30D7"/>
    <w:rsid w:val="2BBC3D43"/>
    <w:rsid w:val="2D285EB2"/>
    <w:rsid w:val="2F01450E"/>
    <w:rsid w:val="33B65995"/>
    <w:rsid w:val="340071A3"/>
    <w:rsid w:val="35B40D1D"/>
    <w:rsid w:val="35D8091E"/>
    <w:rsid w:val="376B702A"/>
    <w:rsid w:val="38A9776F"/>
    <w:rsid w:val="392C3176"/>
    <w:rsid w:val="39E1033A"/>
    <w:rsid w:val="3A7750E3"/>
    <w:rsid w:val="3BE704F4"/>
    <w:rsid w:val="3ED71A5C"/>
    <w:rsid w:val="3F5150F2"/>
    <w:rsid w:val="41072943"/>
    <w:rsid w:val="4141696E"/>
    <w:rsid w:val="42A33EF3"/>
    <w:rsid w:val="43042882"/>
    <w:rsid w:val="434F77FF"/>
    <w:rsid w:val="44064FEB"/>
    <w:rsid w:val="448D282A"/>
    <w:rsid w:val="459B34B8"/>
    <w:rsid w:val="45AB0FF2"/>
    <w:rsid w:val="461A0599"/>
    <w:rsid w:val="47CC2CCF"/>
    <w:rsid w:val="486115C0"/>
    <w:rsid w:val="49E96A1D"/>
    <w:rsid w:val="4AE57D42"/>
    <w:rsid w:val="4CCE2BB2"/>
    <w:rsid w:val="4DB43081"/>
    <w:rsid w:val="4FA612DD"/>
    <w:rsid w:val="511E3ADB"/>
    <w:rsid w:val="54D2203E"/>
    <w:rsid w:val="55325CA9"/>
    <w:rsid w:val="56260D65"/>
    <w:rsid w:val="57C74812"/>
    <w:rsid w:val="582B0174"/>
    <w:rsid w:val="58BB6A5A"/>
    <w:rsid w:val="59524AA9"/>
    <w:rsid w:val="59682F71"/>
    <w:rsid w:val="5A5215A2"/>
    <w:rsid w:val="5ACF0426"/>
    <w:rsid w:val="5AD37177"/>
    <w:rsid w:val="5AD54636"/>
    <w:rsid w:val="5B43177D"/>
    <w:rsid w:val="5CE11F45"/>
    <w:rsid w:val="5E0666B7"/>
    <w:rsid w:val="604E731C"/>
    <w:rsid w:val="63381C06"/>
    <w:rsid w:val="635F2206"/>
    <w:rsid w:val="64425AC3"/>
    <w:rsid w:val="644F7CDD"/>
    <w:rsid w:val="64822B3A"/>
    <w:rsid w:val="65E550C0"/>
    <w:rsid w:val="66237877"/>
    <w:rsid w:val="6666618F"/>
    <w:rsid w:val="66F56413"/>
    <w:rsid w:val="68637725"/>
    <w:rsid w:val="6A0C7949"/>
    <w:rsid w:val="6A2133F4"/>
    <w:rsid w:val="6A6D0F2C"/>
    <w:rsid w:val="6C5B4D4B"/>
    <w:rsid w:val="6EE56EC8"/>
    <w:rsid w:val="7036116B"/>
    <w:rsid w:val="705B5122"/>
    <w:rsid w:val="707F0E75"/>
    <w:rsid w:val="70C10DD6"/>
    <w:rsid w:val="722850D7"/>
    <w:rsid w:val="728E2186"/>
    <w:rsid w:val="73537CC5"/>
    <w:rsid w:val="7365766B"/>
    <w:rsid w:val="75FE63AD"/>
    <w:rsid w:val="76833178"/>
    <w:rsid w:val="76976925"/>
    <w:rsid w:val="76EF6628"/>
    <w:rsid w:val="78E6470B"/>
    <w:rsid w:val="79D02A72"/>
    <w:rsid w:val="7A5213A8"/>
    <w:rsid w:val="7B98103C"/>
    <w:rsid w:val="7BE349AD"/>
    <w:rsid w:val="7D4A45B8"/>
    <w:rsid w:val="7D85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16404</Words>
  <Characters>16528</Characters>
  <Lines>0</Lines>
  <Paragraphs>0</Paragraphs>
  <TotalTime>288</TotalTime>
  <ScaleCrop>false</ScaleCrop>
  <LinksUpToDate>false</LinksUpToDate>
  <CharactersWithSpaces>16647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2023-06-05T02:12:00Z</dcterms:created>
  <dc:creator>燕er</dc:creator>
  <cp:lastModifiedBy>燕er</cp:lastModifiedBy>
  <cp:lastPrinted>2023-09-08T07:37:00Z</cp:lastPrinted>
  <dcterms:modified xsi:type="dcterms:W3CDTF">2023-09-12T01:13:48Z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F4317F9C69894633AF8C1926551F3C93_13</vt:lpwstr>
  </property>
</Properties>
</file>