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18" w:rsidRPr="00F33C2F" w:rsidRDefault="00AC0218" w:rsidP="00F33C2F">
      <w:pPr>
        <w:widowControl/>
        <w:spacing w:line="560" w:lineRule="exact"/>
        <w:rPr>
          <w:rFonts w:eastAsia="黑体"/>
          <w:sz w:val="32"/>
          <w:szCs w:val="32"/>
        </w:rPr>
      </w:pPr>
      <w:bookmarkStart w:id="0" w:name="_GoBack"/>
      <w:bookmarkEnd w:id="0"/>
    </w:p>
    <w:p w:rsidR="00AC0218" w:rsidRPr="00F33C2F" w:rsidRDefault="00AC0218" w:rsidP="00F33C2F">
      <w:pPr>
        <w:pStyle w:val="-1"/>
        <w:ind w:firstLineChars="0" w:firstLine="0"/>
        <w:rPr>
          <w:rFonts w:eastAsia="黑体"/>
          <w:sz w:val="32"/>
          <w:szCs w:val="32"/>
        </w:rPr>
      </w:pPr>
    </w:p>
    <w:p w:rsidR="00AC0218" w:rsidRDefault="00AC0218">
      <w:pPr>
        <w:spacing w:line="560" w:lineRule="exact"/>
        <w:jc w:val="center"/>
        <w:rPr>
          <w:rFonts w:ascii="方正小标宋简体" w:eastAsia="方正小标宋简体"/>
          <w:sz w:val="42"/>
          <w:szCs w:val="42"/>
        </w:rPr>
      </w:pPr>
      <w:r>
        <w:rPr>
          <w:rFonts w:ascii="方正小标宋简体" w:eastAsia="方正小标宋简体" w:cs="方正小标宋简体" w:hint="eastAsia"/>
          <w:sz w:val="42"/>
          <w:szCs w:val="42"/>
        </w:rPr>
        <w:t>关于《</w:t>
      </w:r>
      <w:r>
        <w:rPr>
          <w:rFonts w:ascii="方正小标宋简体" w:eastAsia="方正小标宋简体" w:hAnsi="方正小标宋简体" w:cs="方正小标宋简体" w:hint="eastAsia"/>
          <w:sz w:val="42"/>
          <w:szCs w:val="42"/>
        </w:rPr>
        <w:t>常平镇义务教育阶段优待政策群体（企业类）子女入学实施办法（</w:t>
      </w:r>
      <w:r>
        <w:rPr>
          <w:rFonts w:ascii="方正小标宋简体" w:eastAsia="方正小标宋简体" w:cs="方正小标宋简体"/>
          <w:sz w:val="42"/>
          <w:szCs w:val="42"/>
        </w:rPr>
        <w:t>2024</w:t>
      </w:r>
      <w:r>
        <w:rPr>
          <w:rFonts w:ascii="方正小标宋简体" w:eastAsia="方正小标宋简体" w:hAnsi="方正小标宋简体" w:cs="方正小标宋简体" w:hint="eastAsia"/>
          <w:sz w:val="42"/>
          <w:szCs w:val="42"/>
        </w:rPr>
        <w:t>年）</w:t>
      </w:r>
      <w:r>
        <w:rPr>
          <w:rFonts w:ascii="方正小标宋简体" w:eastAsia="方正小标宋简体" w:cs="方正小标宋简体" w:hint="eastAsia"/>
          <w:sz w:val="42"/>
          <w:szCs w:val="42"/>
        </w:rPr>
        <w:t>》的</w:t>
      </w:r>
    </w:p>
    <w:p w:rsidR="00AC0218" w:rsidRDefault="00AC0218">
      <w:pPr>
        <w:spacing w:line="560" w:lineRule="exact"/>
        <w:jc w:val="center"/>
        <w:rPr>
          <w:rFonts w:ascii="方正小标宋简体" w:eastAsia="方正小标宋简体"/>
          <w:sz w:val="42"/>
          <w:szCs w:val="42"/>
        </w:rPr>
      </w:pPr>
      <w:r>
        <w:rPr>
          <w:rFonts w:ascii="方正小标宋简体" w:eastAsia="方正小标宋简体" w:cs="方正小标宋简体" w:hint="eastAsia"/>
          <w:sz w:val="42"/>
          <w:szCs w:val="42"/>
        </w:rPr>
        <w:t>修订说明</w:t>
      </w:r>
    </w:p>
    <w:p w:rsidR="00AC0218" w:rsidRDefault="00AC0218">
      <w:pPr>
        <w:spacing w:line="560" w:lineRule="exact"/>
        <w:jc w:val="center"/>
        <w:rPr>
          <w:rFonts w:ascii="方正小标宋简体" w:eastAsia="方正小标宋简体"/>
          <w:sz w:val="42"/>
          <w:szCs w:val="42"/>
        </w:rPr>
      </w:pPr>
    </w:p>
    <w:p w:rsidR="00AC0218" w:rsidRPr="00F33C2F" w:rsidRDefault="00AC0218" w:rsidP="00E62795">
      <w:pPr>
        <w:pStyle w:val="-1"/>
        <w:spacing w:line="560" w:lineRule="exact"/>
        <w:ind w:firstLine="31680"/>
        <w:rPr>
          <w:rFonts w:eastAsia="仿宋_GB2312"/>
          <w:sz w:val="32"/>
          <w:szCs w:val="32"/>
        </w:rPr>
      </w:pPr>
      <w:r w:rsidRPr="00F33C2F">
        <w:rPr>
          <w:rFonts w:eastAsia="仿宋_GB2312" w:cs="仿宋_GB2312" w:hint="eastAsia"/>
          <w:sz w:val="32"/>
          <w:szCs w:val="32"/>
        </w:rPr>
        <w:t>我单位拟定了规范性文件《常平镇义务教育阶段优待政策群体（企业类）子女入学实施办法（</w:t>
      </w:r>
      <w:r w:rsidRPr="00F33C2F">
        <w:rPr>
          <w:rFonts w:eastAsia="仿宋_GB2312"/>
          <w:sz w:val="32"/>
          <w:szCs w:val="32"/>
        </w:rPr>
        <w:t>2024</w:t>
      </w:r>
      <w:r w:rsidRPr="00F33C2F">
        <w:rPr>
          <w:rFonts w:eastAsia="仿宋_GB2312" w:cs="仿宋_GB2312" w:hint="eastAsia"/>
          <w:sz w:val="32"/>
          <w:szCs w:val="32"/>
        </w:rPr>
        <w:t>年）》。根据《广东省行政规范性文件管理规定》（广东省人民政府令第</w:t>
      </w:r>
      <w:r w:rsidRPr="00F33C2F">
        <w:rPr>
          <w:rFonts w:eastAsia="仿宋_GB2312"/>
          <w:sz w:val="32"/>
          <w:szCs w:val="32"/>
        </w:rPr>
        <w:t>277</w:t>
      </w:r>
      <w:r w:rsidRPr="00F33C2F">
        <w:rPr>
          <w:rFonts w:eastAsia="仿宋_GB2312" w:cs="仿宋_GB2312" w:hint="eastAsia"/>
          <w:sz w:val="32"/>
          <w:szCs w:val="32"/>
        </w:rPr>
        <w:t>号）有关规定，就文件修订有关事宜作说明如下：</w:t>
      </w:r>
    </w:p>
    <w:p w:rsidR="00AC0218" w:rsidRPr="00F33C2F" w:rsidRDefault="00AC0218" w:rsidP="00E62795">
      <w:pPr>
        <w:pStyle w:val="-1"/>
        <w:spacing w:line="560" w:lineRule="exact"/>
        <w:ind w:firstLine="31680"/>
        <w:rPr>
          <w:rFonts w:ascii="黑体" w:eastAsia="黑体" w:hAnsi="黑体"/>
          <w:sz w:val="32"/>
          <w:szCs w:val="32"/>
        </w:rPr>
      </w:pPr>
      <w:r w:rsidRPr="00F33C2F">
        <w:rPr>
          <w:rFonts w:ascii="黑体" w:eastAsia="黑体" w:hAnsi="黑体" w:cs="黑体" w:hint="eastAsia"/>
          <w:sz w:val="32"/>
          <w:szCs w:val="32"/>
        </w:rPr>
        <w:t>一、修订背景</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cs="仿宋_GB2312" w:hint="eastAsia"/>
          <w:sz w:val="32"/>
          <w:szCs w:val="32"/>
        </w:rPr>
        <w:t>随迁子女入学是义务教育阶段的重要工作。《常平镇义务教育阶段特殊群体子女入学实施办法（</w:t>
      </w:r>
      <w:r w:rsidRPr="00F33C2F">
        <w:rPr>
          <w:rFonts w:eastAsia="仿宋_GB2312"/>
          <w:sz w:val="32"/>
          <w:szCs w:val="32"/>
        </w:rPr>
        <w:t>2019</w:t>
      </w:r>
      <w:r w:rsidRPr="00F33C2F">
        <w:rPr>
          <w:rFonts w:eastAsia="仿宋_GB2312" w:cs="仿宋_GB2312" w:hint="eastAsia"/>
          <w:sz w:val="32"/>
          <w:szCs w:val="32"/>
        </w:rPr>
        <w:t>年修订版）》（以下简称《办法》）自</w:t>
      </w:r>
      <w:r w:rsidRPr="00F33C2F">
        <w:rPr>
          <w:rFonts w:eastAsia="仿宋_GB2312"/>
          <w:sz w:val="32"/>
          <w:szCs w:val="32"/>
        </w:rPr>
        <w:t>2019</w:t>
      </w:r>
      <w:r w:rsidRPr="00F33C2F">
        <w:rPr>
          <w:rFonts w:eastAsia="仿宋_GB2312" w:cs="仿宋_GB2312" w:hint="eastAsia"/>
          <w:sz w:val="32"/>
          <w:szCs w:val="32"/>
        </w:rPr>
        <w:t>年</w:t>
      </w:r>
      <w:r w:rsidRPr="00F33C2F">
        <w:rPr>
          <w:rFonts w:eastAsia="仿宋_GB2312"/>
          <w:sz w:val="32"/>
          <w:szCs w:val="32"/>
        </w:rPr>
        <w:t>5</w:t>
      </w:r>
      <w:r w:rsidRPr="00F33C2F">
        <w:rPr>
          <w:rFonts w:eastAsia="仿宋_GB2312" w:cs="仿宋_GB2312" w:hint="eastAsia"/>
          <w:sz w:val="32"/>
          <w:szCs w:val="32"/>
        </w:rPr>
        <w:t>月</w:t>
      </w:r>
      <w:r w:rsidRPr="00F33C2F">
        <w:rPr>
          <w:rFonts w:eastAsia="仿宋_GB2312"/>
          <w:sz w:val="32"/>
          <w:szCs w:val="32"/>
        </w:rPr>
        <w:t>14</w:t>
      </w:r>
      <w:r w:rsidRPr="00F33C2F">
        <w:rPr>
          <w:rFonts w:eastAsia="仿宋_GB2312" w:cs="仿宋_GB2312" w:hint="eastAsia"/>
          <w:sz w:val="32"/>
          <w:szCs w:val="32"/>
        </w:rPr>
        <w:t>日实施以来，对适用对象、学位指标、申请标准、申请流程、受理时间等作出了具体规定，宣传落实了国家义务教育均等化政策，进一步规范了我镇随迁子女招生工作，为随迁子女入读提供更多免费义务教育学位。但在实施过程中也逐渐显现出一些问题，与我镇教育实际变化情况个别地方出现不匹配。比如我镇户籍适龄儿童、少年增速过快，公办教育资源严重不足；部分条文与省市的政策不同步，需要及时更新，如对于“企业高层管理人员和业务技术骨干人员”未作出明确界定，省市要求强化资源要素保障的相关产业类型未有形成配套支持政策体系。针对这些情况和问题，有必要修改现行《办法》。</w:t>
      </w:r>
    </w:p>
    <w:p w:rsidR="00AC0218" w:rsidRPr="00F33C2F" w:rsidRDefault="00AC0218" w:rsidP="00E62795">
      <w:pPr>
        <w:spacing w:line="560" w:lineRule="exact"/>
        <w:ind w:firstLineChars="200" w:firstLine="31680"/>
        <w:rPr>
          <w:rFonts w:eastAsia="仿宋_GB2312"/>
          <w:sz w:val="32"/>
          <w:szCs w:val="32"/>
        </w:rPr>
      </w:pPr>
      <w:r w:rsidRPr="00F33C2F">
        <w:rPr>
          <w:rFonts w:ascii="黑体" w:eastAsia="黑体" w:hAnsi="黑体" w:cs="黑体" w:hint="eastAsia"/>
          <w:sz w:val="32"/>
          <w:szCs w:val="32"/>
        </w:rPr>
        <w:t>二、政策依据</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1.</w:t>
      </w:r>
      <w:r w:rsidRPr="00F33C2F">
        <w:rPr>
          <w:rFonts w:eastAsia="仿宋_GB2312" w:cs="仿宋_GB2312" w:hint="eastAsia"/>
          <w:color w:val="auto"/>
          <w:sz w:val="32"/>
          <w:szCs w:val="32"/>
        </w:rPr>
        <w:t>《东莞市高端人才和企业人才子女入学实施办法》（东府办〔</w:t>
      </w:r>
      <w:r w:rsidRPr="00F33C2F">
        <w:rPr>
          <w:rFonts w:eastAsia="仿宋_GB2312"/>
          <w:color w:val="auto"/>
          <w:sz w:val="32"/>
          <w:szCs w:val="32"/>
        </w:rPr>
        <w:t>2019</w:t>
      </w:r>
      <w:r w:rsidRPr="00F33C2F">
        <w:rPr>
          <w:rFonts w:eastAsia="仿宋_GB2312" w:cs="仿宋_GB2312" w:hint="eastAsia"/>
          <w:color w:val="auto"/>
          <w:sz w:val="32"/>
          <w:szCs w:val="32"/>
        </w:rPr>
        <w:t>〕</w:t>
      </w:r>
      <w:r w:rsidRPr="00F33C2F">
        <w:rPr>
          <w:rFonts w:eastAsia="仿宋_GB2312"/>
          <w:color w:val="auto"/>
          <w:sz w:val="32"/>
          <w:szCs w:val="32"/>
        </w:rPr>
        <w:t>45</w:t>
      </w:r>
      <w:r w:rsidRPr="00F33C2F">
        <w:rPr>
          <w:rFonts w:eastAsia="仿宋_GB2312" w:cs="仿宋_GB2312" w:hint="eastAsia"/>
          <w:color w:val="auto"/>
          <w:sz w:val="32"/>
          <w:szCs w:val="32"/>
        </w:rPr>
        <w:t>号）；</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2.</w:t>
      </w:r>
      <w:r w:rsidRPr="00F33C2F">
        <w:rPr>
          <w:rFonts w:eastAsia="仿宋_GB2312" w:cs="仿宋_GB2312" w:hint="eastAsia"/>
          <w:color w:val="auto"/>
          <w:sz w:val="32"/>
          <w:szCs w:val="32"/>
        </w:rPr>
        <w:t>《东莞市人民政府办公室关于印发</w:t>
      </w:r>
      <w:r w:rsidRPr="00F33C2F">
        <w:rPr>
          <w:rFonts w:eastAsia="仿宋_GB2312"/>
          <w:color w:val="auto"/>
          <w:sz w:val="32"/>
          <w:szCs w:val="32"/>
        </w:rPr>
        <w:t>&lt;</w:t>
      </w:r>
      <w:r w:rsidRPr="00F33C2F">
        <w:rPr>
          <w:rFonts w:eastAsia="仿宋_GB2312" w:cs="仿宋_GB2312" w:hint="eastAsia"/>
          <w:color w:val="auto"/>
          <w:sz w:val="32"/>
          <w:szCs w:val="32"/>
        </w:rPr>
        <w:t>实施重点企业规模与效益倍增计划行动方案</w:t>
      </w:r>
      <w:r w:rsidRPr="00F33C2F">
        <w:rPr>
          <w:rFonts w:eastAsia="仿宋_GB2312"/>
          <w:color w:val="auto"/>
          <w:sz w:val="32"/>
          <w:szCs w:val="32"/>
        </w:rPr>
        <w:t>&gt;</w:t>
      </w:r>
      <w:r w:rsidRPr="00F33C2F">
        <w:rPr>
          <w:rFonts w:eastAsia="仿宋_GB2312" w:cs="仿宋_GB2312" w:hint="eastAsia"/>
          <w:color w:val="auto"/>
          <w:sz w:val="32"/>
          <w:szCs w:val="32"/>
        </w:rPr>
        <w:t>的通知》（东府办〔</w:t>
      </w:r>
      <w:r w:rsidRPr="00F33C2F">
        <w:rPr>
          <w:rFonts w:eastAsia="仿宋_GB2312"/>
          <w:color w:val="auto"/>
          <w:sz w:val="32"/>
          <w:szCs w:val="32"/>
        </w:rPr>
        <w:t>2017</w:t>
      </w:r>
      <w:r w:rsidRPr="00F33C2F">
        <w:rPr>
          <w:rFonts w:eastAsia="仿宋_GB2312" w:cs="仿宋_GB2312" w:hint="eastAsia"/>
          <w:color w:val="auto"/>
          <w:sz w:val="32"/>
          <w:szCs w:val="32"/>
        </w:rPr>
        <w:t>〕</w:t>
      </w:r>
      <w:r w:rsidRPr="00F33C2F">
        <w:rPr>
          <w:rFonts w:eastAsia="仿宋_GB2312"/>
          <w:color w:val="auto"/>
          <w:sz w:val="32"/>
          <w:szCs w:val="32"/>
        </w:rPr>
        <w:t>11</w:t>
      </w:r>
      <w:r w:rsidRPr="00F33C2F">
        <w:rPr>
          <w:rFonts w:eastAsia="仿宋_GB2312" w:cs="仿宋_GB2312" w:hint="eastAsia"/>
          <w:color w:val="auto"/>
          <w:sz w:val="32"/>
          <w:szCs w:val="32"/>
        </w:rPr>
        <w:t>号）；</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3.</w:t>
      </w:r>
      <w:r w:rsidRPr="00F33C2F">
        <w:rPr>
          <w:rFonts w:eastAsia="仿宋_GB2312" w:cs="仿宋_GB2312" w:hint="eastAsia"/>
          <w:color w:val="auto"/>
          <w:sz w:val="32"/>
          <w:szCs w:val="32"/>
        </w:rPr>
        <w:t>《东莞市“倍增计划”试点企业骨干人才子女入学资助实施细则》（东府办〔</w:t>
      </w:r>
      <w:r w:rsidRPr="00F33C2F">
        <w:rPr>
          <w:rFonts w:eastAsia="仿宋_GB2312"/>
          <w:color w:val="auto"/>
          <w:sz w:val="32"/>
          <w:szCs w:val="32"/>
        </w:rPr>
        <w:t>2017</w:t>
      </w:r>
      <w:r w:rsidRPr="00F33C2F">
        <w:rPr>
          <w:rFonts w:eastAsia="仿宋_GB2312" w:cs="仿宋_GB2312" w:hint="eastAsia"/>
          <w:color w:val="auto"/>
          <w:sz w:val="32"/>
          <w:szCs w:val="32"/>
        </w:rPr>
        <w:t>〕</w:t>
      </w:r>
      <w:r w:rsidRPr="00F33C2F">
        <w:rPr>
          <w:rFonts w:eastAsia="仿宋_GB2312"/>
          <w:color w:val="auto"/>
          <w:sz w:val="32"/>
          <w:szCs w:val="32"/>
        </w:rPr>
        <w:t>91</w:t>
      </w:r>
      <w:r w:rsidRPr="00F33C2F">
        <w:rPr>
          <w:rFonts w:eastAsia="仿宋_GB2312" w:cs="仿宋_GB2312" w:hint="eastAsia"/>
          <w:color w:val="auto"/>
          <w:sz w:val="32"/>
          <w:szCs w:val="32"/>
        </w:rPr>
        <w:t>号）；</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4.</w:t>
      </w:r>
      <w:r w:rsidRPr="00F33C2F">
        <w:rPr>
          <w:rFonts w:eastAsia="仿宋_GB2312" w:cs="仿宋_GB2312" w:hint="eastAsia"/>
          <w:color w:val="auto"/>
          <w:sz w:val="32"/>
          <w:szCs w:val="32"/>
        </w:rPr>
        <w:t>《关于做好东莞市</w:t>
      </w:r>
      <w:r w:rsidRPr="00F33C2F">
        <w:rPr>
          <w:rFonts w:eastAsia="仿宋_GB2312"/>
          <w:color w:val="auto"/>
          <w:sz w:val="32"/>
          <w:szCs w:val="32"/>
        </w:rPr>
        <w:t>2019</w:t>
      </w:r>
      <w:r w:rsidRPr="00F33C2F">
        <w:rPr>
          <w:rFonts w:eastAsia="仿宋_GB2312" w:cs="仿宋_GB2312" w:hint="eastAsia"/>
          <w:color w:val="auto"/>
          <w:sz w:val="32"/>
          <w:szCs w:val="32"/>
        </w:rPr>
        <w:t>年义务教育阶段学校招生工作的通知》（东教基函〔</w:t>
      </w:r>
      <w:r w:rsidRPr="00F33C2F">
        <w:rPr>
          <w:rFonts w:eastAsia="仿宋_GB2312"/>
          <w:color w:val="auto"/>
          <w:sz w:val="32"/>
          <w:szCs w:val="32"/>
        </w:rPr>
        <w:t>2019</w:t>
      </w:r>
      <w:r w:rsidRPr="00F33C2F">
        <w:rPr>
          <w:rFonts w:eastAsia="仿宋_GB2312" w:cs="仿宋_GB2312" w:hint="eastAsia"/>
          <w:color w:val="auto"/>
          <w:sz w:val="32"/>
          <w:szCs w:val="32"/>
        </w:rPr>
        <w:t>〕</w:t>
      </w:r>
      <w:r w:rsidRPr="00F33C2F">
        <w:rPr>
          <w:rFonts w:eastAsia="仿宋_GB2312"/>
          <w:color w:val="auto"/>
          <w:sz w:val="32"/>
          <w:szCs w:val="32"/>
        </w:rPr>
        <w:t>11</w:t>
      </w:r>
      <w:r w:rsidRPr="00F33C2F">
        <w:rPr>
          <w:rFonts w:eastAsia="仿宋_GB2312" w:cs="仿宋_GB2312" w:hint="eastAsia"/>
          <w:color w:val="auto"/>
          <w:sz w:val="32"/>
          <w:szCs w:val="32"/>
        </w:rPr>
        <w:t>号）；</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5.</w:t>
      </w:r>
      <w:r w:rsidRPr="00F33C2F">
        <w:rPr>
          <w:rFonts w:eastAsia="仿宋_GB2312" w:cs="仿宋_GB2312" w:hint="eastAsia"/>
          <w:color w:val="auto"/>
          <w:sz w:val="32"/>
          <w:szCs w:val="32"/>
        </w:rPr>
        <w:t>《东莞市非户籍适龄儿童少年接受义务教育实施办法》（东府〔</w:t>
      </w:r>
      <w:r w:rsidRPr="00F33C2F">
        <w:rPr>
          <w:rFonts w:eastAsia="仿宋_GB2312"/>
          <w:color w:val="auto"/>
          <w:sz w:val="32"/>
          <w:szCs w:val="32"/>
        </w:rPr>
        <w:t>2023</w:t>
      </w:r>
      <w:r w:rsidRPr="00F33C2F">
        <w:rPr>
          <w:rFonts w:eastAsia="仿宋_GB2312" w:cs="仿宋_GB2312" w:hint="eastAsia"/>
          <w:color w:val="auto"/>
          <w:sz w:val="32"/>
          <w:szCs w:val="32"/>
        </w:rPr>
        <w:t>〕</w:t>
      </w:r>
      <w:r w:rsidRPr="00F33C2F">
        <w:rPr>
          <w:rFonts w:eastAsia="仿宋_GB2312"/>
          <w:color w:val="auto"/>
          <w:sz w:val="32"/>
          <w:szCs w:val="32"/>
        </w:rPr>
        <w:t>26</w:t>
      </w:r>
      <w:r w:rsidRPr="00F33C2F">
        <w:rPr>
          <w:rFonts w:eastAsia="仿宋_GB2312" w:cs="仿宋_GB2312" w:hint="eastAsia"/>
          <w:color w:val="auto"/>
          <w:sz w:val="32"/>
          <w:szCs w:val="32"/>
        </w:rPr>
        <w:t>号）。</w:t>
      </w:r>
    </w:p>
    <w:p w:rsidR="00AC0218" w:rsidRPr="00F33C2F" w:rsidRDefault="00AC0218" w:rsidP="00E62795">
      <w:pPr>
        <w:pStyle w:val="-1"/>
        <w:spacing w:line="560" w:lineRule="exact"/>
        <w:ind w:firstLine="31680"/>
        <w:rPr>
          <w:rFonts w:ascii="黑体" w:eastAsia="黑体" w:hAnsi="黑体"/>
          <w:color w:val="auto"/>
          <w:sz w:val="32"/>
          <w:szCs w:val="32"/>
        </w:rPr>
      </w:pPr>
      <w:r w:rsidRPr="00F33C2F">
        <w:rPr>
          <w:rFonts w:ascii="黑体" w:eastAsia="黑体" w:hAnsi="黑体" w:cs="黑体" w:hint="eastAsia"/>
          <w:color w:val="auto"/>
          <w:sz w:val="32"/>
          <w:szCs w:val="32"/>
        </w:rPr>
        <w:t>三、修订程序说明</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sz w:val="32"/>
          <w:szCs w:val="32"/>
        </w:rPr>
        <w:t>《常平镇义务教育阶段优待政策群体（企业类）子女入学实施办法（</w:t>
      </w: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cs="仿宋_GB2312" w:hint="eastAsia"/>
          <w:color w:val="auto"/>
          <w:sz w:val="32"/>
          <w:szCs w:val="32"/>
        </w:rPr>
        <w:t>自</w:t>
      </w:r>
      <w:r w:rsidRPr="00F33C2F">
        <w:rPr>
          <w:rFonts w:eastAsia="仿宋_GB2312"/>
          <w:color w:val="auto"/>
          <w:sz w:val="32"/>
          <w:szCs w:val="32"/>
        </w:rPr>
        <w:t>2024</w:t>
      </w:r>
      <w:r w:rsidRPr="00F33C2F">
        <w:rPr>
          <w:rFonts w:eastAsia="仿宋_GB2312" w:cs="仿宋_GB2312" w:hint="eastAsia"/>
          <w:color w:val="auto"/>
          <w:sz w:val="32"/>
          <w:szCs w:val="32"/>
        </w:rPr>
        <w:t>年</w:t>
      </w:r>
      <w:r w:rsidRPr="00F33C2F">
        <w:rPr>
          <w:rFonts w:eastAsia="仿宋_GB2312"/>
          <w:color w:val="auto"/>
          <w:sz w:val="32"/>
          <w:szCs w:val="32"/>
        </w:rPr>
        <w:t>1</w:t>
      </w:r>
      <w:r w:rsidRPr="00F33C2F">
        <w:rPr>
          <w:rFonts w:eastAsia="仿宋_GB2312" w:cs="仿宋_GB2312" w:hint="eastAsia"/>
          <w:color w:val="auto"/>
          <w:sz w:val="32"/>
          <w:szCs w:val="32"/>
        </w:rPr>
        <w:t>月份拟定以来，完成了向镇教育管理中心、镇财政分局、镇司法分局等招生工作领导小组成员单位的意见征求；</w:t>
      </w: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14</w:t>
      </w:r>
      <w:r w:rsidRPr="00F33C2F">
        <w:rPr>
          <w:rFonts w:eastAsia="仿宋_GB2312" w:cs="仿宋_GB2312" w:hint="eastAsia"/>
          <w:sz w:val="32"/>
          <w:szCs w:val="32"/>
        </w:rPr>
        <w:t>日至</w:t>
      </w:r>
      <w:r w:rsidRPr="00F33C2F">
        <w:rPr>
          <w:rFonts w:eastAsia="仿宋_GB2312"/>
          <w:sz w:val="32"/>
          <w:szCs w:val="32"/>
        </w:rPr>
        <w:t>2023</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25</w:t>
      </w:r>
      <w:r w:rsidRPr="00F33C2F">
        <w:rPr>
          <w:rFonts w:eastAsia="仿宋_GB2312" w:cs="仿宋_GB2312" w:hint="eastAsia"/>
          <w:sz w:val="32"/>
          <w:szCs w:val="32"/>
        </w:rPr>
        <w:t>日在常平镇政府官网</w:t>
      </w:r>
      <w:r w:rsidRPr="00F33C2F">
        <w:rPr>
          <w:rFonts w:eastAsia="仿宋_GB2312" w:cs="仿宋_GB2312" w:hint="eastAsia"/>
          <w:color w:val="auto"/>
          <w:sz w:val="32"/>
          <w:szCs w:val="32"/>
        </w:rPr>
        <w:t>公开征求了意见；</w:t>
      </w: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25</w:t>
      </w:r>
      <w:r w:rsidRPr="00F33C2F">
        <w:rPr>
          <w:rFonts w:eastAsia="仿宋_GB2312" w:cs="仿宋_GB2312" w:hint="eastAsia"/>
          <w:sz w:val="32"/>
          <w:szCs w:val="32"/>
        </w:rPr>
        <w:t>日</w:t>
      </w:r>
      <w:r w:rsidRPr="00F33C2F">
        <w:rPr>
          <w:rFonts w:eastAsia="仿宋_GB2312" w:cs="仿宋_GB2312" w:hint="eastAsia"/>
          <w:color w:val="auto"/>
          <w:sz w:val="32"/>
          <w:szCs w:val="32"/>
        </w:rPr>
        <w:t>进行了公平性审查，不存在排除、限制市场竞争情形；</w:t>
      </w:r>
      <w:r w:rsidRPr="00F33C2F">
        <w:rPr>
          <w:rFonts w:eastAsia="仿宋_GB2312"/>
          <w:color w:val="auto"/>
          <w:sz w:val="32"/>
          <w:szCs w:val="32"/>
        </w:rPr>
        <w:t>2024</w:t>
      </w:r>
      <w:r w:rsidRPr="00F33C2F">
        <w:rPr>
          <w:rFonts w:eastAsia="仿宋_GB2312" w:cs="仿宋_GB2312" w:hint="eastAsia"/>
          <w:color w:val="auto"/>
          <w:sz w:val="32"/>
          <w:szCs w:val="32"/>
        </w:rPr>
        <w:t>年</w:t>
      </w:r>
      <w:r w:rsidRPr="00F33C2F">
        <w:rPr>
          <w:rFonts w:eastAsia="仿宋_GB2312"/>
          <w:color w:val="auto"/>
          <w:sz w:val="32"/>
          <w:szCs w:val="32"/>
        </w:rPr>
        <w:t>3</w:t>
      </w:r>
      <w:r w:rsidRPr="00F33C2F">
        <w:rPr>
          <w:rFonts w:eastAsia="仿宋_GB2312" w:cs="仿宋_GB2312" w:hint="eastAsia"/>
          <w:color w:val="auto"/>
          <w:sz w:val="32"/>
          <w:szCs w:val="32"/>
        </w:rPr>
        <w:t>月</w:t>
      </w:r>
      <w:r w:rsidRPr="00F33C2F">
        <w:rPr>
          <w:rFonts w:eastAsia="仿宋_GB2312"/>
          <w:color w:val="auto"/>
          <w:sz w:val="32"/>
          <w:szCs w:val="32"/>
        </w:rPr>
        <w:t>28</w:t>
      </w:r>
      <w:r w:rsidRPr="00F33C2F">
        <w:rPr>
          <w:rFonts w:eastAsia="仿宋_GB2312" w:cs="仿宋_GB2312" w:hint="eastAsia"/>
          <w:color w:val="auto"/>
          <w:sz w:val="32"/>
          <w:szCs w:val="32"/>
        </w:rPr>
        <w:t>日上午进行了集体讨论，《关于审定</w:t>
      </w:r>
      <w:r w:rsidRPr="00F33C2F">
        <w:rPr>
          <w:rFonts w:eastAsia="仿宋_GB2312"/>
          <w:color w:val="auto"/>
          <w:sz w:val="32"/>
          <w:szCs w:val="32"/>
        </w:rPr>
        <w:t>&lt;</w:t>
      </w:r>
      <w:r w:rsidRPr="00F33C2F">
        <w:rPr>
          <w:rFonts w:eastAsia="仿宋_GB2312" w:cs="仿宋_GB2312" w:hint="eastAsia"/>
          <w:color w:val="auto"/>
          <w:sz w:val="32"/>
          <w:szCs w:val="32"/>
        </w:rPr>
        <w:t>常平镇义务教育阶段优待政策群体（企业类）子女入学实施办法（</w:t>
      </w:r>
      <w:r w:rsidRPr="00F33C2F">
        <w:rPr>
          <w:rFonts w:eastAsia="仿宋_GB2312"/>
          <w:color w:val="auto"/>
          <w:sz w:val="32"/>
          <w:szCs w:val="32"/>
        </w:rPr>
        <w:t>2024</w:t>
      </w:r>
      <w:r w:rsidRPr="00F33C2F">
        <w:rPr>
          <w:rFonts w:eastAsia="仿宋_GB2312" w:cs="仿宋_GB2312" w:hint="eastAsia"/>
          <w:color w:val="auto"/>
          <w:sz w:val="32"/>
          <w:szCs w:val="32"/>
        </w:rPr>
        <w:t>年）</w:t>
      </w:r>
      <w:r w:rsidRPr="00F33C2F">
        <w:rPr>
          <w:rFonts w:eastAsia="仿宋_GB2312"/>
          <w:color w:val="auto"/>
          <w:sz w:val="32"/>
          <w:szCs w:val="32"/>
        </w:rPr>
        <w:t>&gt;</w:t>
      </w:r>
      <w:r w:rsidRPr="00F33C2F">
        <w:rPr>
          <w:rFonts w:eastAsia="仿宋_GB2312" w:cs="仿宋_GB2312" w:hint="eastAsia"/>
          <w:color w:val="auto"/>
          <w:sz w:val="32"/>
          <w:szCs w:val="32"/>
        </w:rPr>
        <w:t>的请示》经常平镇经济发展局班子扩大会议讨论通过，于</w:t>
      </w:r>
      <w:r w:rsidRPr="00F33C2F">
        <w:rPr>
          <w:rFonts w:eastAsia="仿宋_GB2312"/>
          <w:color w:val="auto"/>
          <w:sz w:val="32"/>
          <w:szCs w:val="32"/>
        </w:rPr>
        <w:t>2024</w:t>
      </w:r>
      <w:r w:rsidRPr="00F33C2F">
        <w:rPr>
          <w:rFonts w:eastAsia="仿宋_GB2312" w:cs="仿宋_GB2312" w:hint="eastAsia"/>
          <w:color w:val="auto"/>
          <w:sz w:val="32"/>
          <w:szCs w:val="32"/>
        </w:rPr>
        <w:t>年</w:t>
      </w:r>
      <w:r w:rsidRPr="00F33C2F">
        <w:rPr>
          <w:rFonts w:eastAsia="仿宋_GB2312"/>
          <w:color w:val="auto"/>
          <w:sz w:val="32"/>
          <w:szCs w:val="32"/>
        </w:rPr>
        <w:t>3</w:t>
      </w:r>
      <w:r w:rsidRPr="00F33C2F">
        <w:rPr>
          <w:rFonts w:eastAsia="仿宋_GB2312" w:cs="仿宋_GB2312" w:hint="eastAsia"/>
          <w:color w:val="auto"/>
          <w:sz w:val="32"/>
          <w:szCs w:val="32"/>
        </w:rPr>
        <w:t>月</w:t>
      </w:r>
      <w:r w:rsidRPr="00F33C2F">
        <w:rPr>
          <w:rFonts w:eastAsia="仿宋_GB2312"/>
          <w:color w:val="auto"/>
          <w:sz w:val="32"/>
          <w:szCs w:val="32"/>
        </w:rPr>
        <w:t>28</w:t>
      </w:r>
      <w:r w:rsidRPr="00F33C2F">
        <w:rPr>
          <w:rFonts w:eastAsia="仿宋_GB2312" w:cs="仿宋_GB2312" w:hint="eastAsia"/>
          <w:color w:val="auto"/>
          <w:sz w:val="32"/>
          <w:szCs w:val="32"/>
        </w:rPr>
        <w:t>日报镇政府审定；</w:t>
      </w:r>
      <w:r w:rsidRPr="00F33C2F">
        <w:rPr>
          <w:rFonts w:eastAsia="仿宋_GB2312"/>
          <w:color w:val="auto"/>
          <w:sz w:val="32"/>
          <w:szCs w:val="32"/>
        </w:rPr>
        <w:t>2024</w:t>
      </w:r>
      <w:r w:rsidRPr="00F33C2F">
        <w:rPr>
          <w:rFonts w:eastAsia="仿宋_GB2312" w:cs="仿宋_GB2312" w:hint="eastAsia"/>
          <w:color w:val="auto"/>
          <w:sz w:val="32"/>
          <w:szCs w:val="32"/>
        </w:rPr>
        <w:t>年</w:t>
      </w:r>
      <w:r w:rsidRPr="00F33C2F">
        <w:rPr>
          <w:rFonts w:eastAsia="仿宋_GB2312"/>
          <w:color w:val="auto"/>
          <w:sz w:val="32"/>
          <w:szCs w:val="32"/>
        </w:rPr>
        <w:t>4</w:t>
      </w:r>
      <w:r w:rsidRPr="00F33C2F">
        <w:rPr>
          <w:rFonts w:eastAsia="仿宋_GB2312" w:cs="仿宋_GB2312" w:hint="eastAsia"/>
          <w:color w:val="auto"/>
          <w:sz w:val="32"/>
          <w:szCs w:val="32"/>
        </w:rPr>
        <w:t>月</w:t>
      </w:r>
      <w:r w:rsidRPr="00F33C2F">
        <w:rPr>
          <w:rFonts w:eastAsia="仿宋_GB2312"/>
          <w:color w:val="auto"/>
          <w:sz w:val="32"/>
          <w:szCs w:val="32"/>
        </w:rPr>
        <w:t>2</w:t>
      </w:r>
      <w:r w:rsidRPr="00F33C2F">
        <w:rPr>
          <w:rFonts w:eastAsia="仿宋_GB2312" w:cs="仿宋_GB2312" w:hint="eastAsia"/>
          <w:color w:val="auto"/>
          <w:sz w:val="32"/>
          <w:szCs w:val="32"/>
        </w:rPr>
        <w:t>日经镇第</w:t>
      </w:r>
      <w:r w:rsidRPr="00F33C2F">
        <w:rPr>
          <w:rFonts w:eastAsia="仿宋_GB2312"/>
          <w:color w:val="auto"/>
          <w:sz w:val="32"/>
          <w:szCs w:val="32"/>
        </w:rPr>
        <w:t>6</w:t>
      </w:r>
      <w:r w:rsidRPr="00F33C2F">
        <w:rPr>
          <w:rFonts w:eastAsia="仿宋_GB2312" w:cs="仿宋_GB2312" w:hint="eastAsia"/>
          <w:color w:val="auto"/>
          <w:sz w:val="32"/>
          <w:szCs w:val="32"/>
        </w:rPr>
        <w:t>次政府工作会议研究，同意印发。</w:t>
      </w:r>
    </w:p>
    <w:p w:rsidR="00AC0218" w:rsidRPr="00F33C2F" w:rsidRDefault="00AC0218" w:rsidP="00E62795">
      <w:pPr>
        <w:pStyle w:val="-1"/>
        <w:spacing w:line="560" w:lineRule="exact"/>
        <w:ind w:firstLine="31680"/>
        <w:rPr>
          <w:rFonts w:ascii="黑体" w:eastAsia="黑体" w:hAnsi="黑体"/>
          <w:sz w:val="32"/>
          <w:szCs w:val="32"/>
        </w:rPr>
      </w:pPr>
      <w:r w:rsidRPr="00F33C2F">
        <w:rPr>
          <w:rFonts w:ascii="黑体" w:eastAsia="黑体" w:hAnsi="黑体" w:cs="黑体" w:hint="eastAsia"/>
          <w:sz w:val="32"/>
          <w:szCs w:val="32"/>
        </w:rPr>
        <w:t>四、预期效果和影响</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sz w:val="32"/>
          <w:szCs w:val="32"/>
        </w:rPr>
        <w:t>通过实施《常平镇义务教育阶段优待政策群体（企业类）子女入学实施办法（</w:t>
      </w:r>
      <w:r w:rsidRPr="00F33C2F">
        <w:rPr>
          <w:rFonts w:eastAsia="仿宋_GB2312"/>
          <w:sz w:val="32"/>
          <w:szCs w:val="32"/>
        </w:rPr>
        <w:t>2024</w:t>
      </w:r>
      <w:r w:rsidRPr="00F33C2F">
        <w:rPr>
          <w:rFonts w:eastAsia="仿宋_GB2312" w:cs="仿宋_GB2312" w:hint="eastAsia"/>
          <w:sz w:val="32"/>
          <w:szCs w:val="32"/>
        </w:rPr>
        <w:t>年）》，有利于进一步做好义务教育阶段常平镇非户籍适龄儿童少年入学工作，更好地与省市最新相关招生政策相衔接，是全面贯彻习近平总书记关于做好新时代人才工作的重要思想，进一步做好高层次人才服务，完善高层次人才保障机制的重要举措。对在我镇工作、生活的企业管理和技术人才子女提供学位指标，为激励企业人才扎根常平提供了有力的教育保障，对营造良好的人才生态环境，促进本镇经济社会发展起到积极作用。</w:t>
      </w:r>
    </w:p>
    <w:p w:rsidR="00AC0218" w:rsidRPr="00F33C2F" w:rsidRDefault="00AC0218" w:rsidP="00E62795">
      <w:pPr>
        <w:pStyle w:val="-1"/>
        <w:spacing w:line="560" w:lineRule="exact"/>
        <w:ind w:firstLine="31680"/>
        <w:rPr>
          <w:rFonts w:ascii="黑体" w:eastAsia="黑体" w:hAnsi="黑体"/>
          <w:sz w:val="32"/>
          <w:szCs w:val="32"/>
        </w:rPr>
      </w:pPr>
      <w:r w:rsidRPr="00F33C2F">
        <w:rPr>
          <w:rFonts w:ascii="黑体" w:eastAsia="黑体" w:hAnsi="黑体" w:cs="黑体" w:hint="eastAsia"/>
          <w:sz w:val="32"/>
          <w:szCs w:val="32"/>
        </w:rPr>
        <w:t>五、内容说明</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sz w:val="32"/>
          <w:szCs w:val="32"/>
        </w:rPr>
        <w:t>《常平镇义务教育阶段优待政策群体（企业类）子女入学实施办法（</w:t>
      </w: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cs="仿宋_GB2312" w:hint="eastAsia"/>
          <w:color w:val="auto"/>
          <w:sz w:val="32"/>
          <w:szCs w:val="32"/>
        </w:rPr>
        <w:t>共</w:t>
      </w:r>
      <w:r w:rsidRPr="00F33C2F">
        <w:rPr>
          <w:rFonts w:eastAsia="仿宋_GB2312"/>
          <w:color w:val="auto"/>
          <w:sz w:val="32"/>
          <w:szCs w:val="32"/>
        </w:rPr>
        <w:t>14</w:t>
      </w:r>
      <w:r w:rsidRPr="00F33C2F">
        <w:rPr>
          <w:rFonts w:eastAsia="仿宋_GB2312" w:cs="仿宋_GB2312" w:hint="eastAsia"/>
          <w:color w:val="auto"/>
          <w:sz w:val="32"/>
          <w:szCs w:val="32"/>
        </w:rPr>
        <w:t>条，与《常平镇义务教育阶段特殊群体子女入学实施办法（</w:t>
      </w:r>
      <w:r w:rsidRPr="00F33C2F">
        <w:rPr>
          <w:rFonts w:eastAsia="仿宋_GB2312"/>
          <w:color w:val="auto"/>
          <w:sz w:val="32"/>
          <w:szCs w:val="32"/>
        </w:rPr>
        <w:t>2019</w:t>
      </w:r>
      <w:r w:rsidRPr="00F33C2F">
        <w:rPr>
          <w:rFonts w:eastAsia="仿宋_GB2312" w:cs="仿宋_GB2312" w:hint="eastAsia"/>
          <w:color w:val="auto"/>
          <w:sz w:val="32"/>
          <w:szCs w:val="32"/>
        </w:rPr>
        <w:t>年修订版）》相比，主要修订内容包括以下方面：</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（一）调整适用本办法的企业类型。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color w:val="auto"/>
          <w:sz w:val="32"/>
          <w:szCs w:val="32"/>
        </w:rPr>
        <w:t>进一步明确了适用对象的界定范围，为</w:t>
      </w:r>
      <w:r w:rsidRPr="00F33C2F">
        <w:rPr>
          <w:rFonts w:eastAsia="仿宋_GB2312" w:cs="仿宋_GB2312" w:hint="eastAsia"/>
          <w:sz w:val="32"/>
          <w:szCs w:val="32"/>
        </w:rPr>
        <w:t>在常平镇行政区域内的企业（机构）聘用的管理和技术人才（具有大专及以上学历或具有中级及以上职称的高层管理人员和技术骨干人员）的随迁子女。</w:t>
      </w:r>
      <w:r w:rsidRPr="00F33C2F">
        <w:rPr>
          <w:rFonts w:eastAsia="仿宋_GB2312" w:cs="仿宋_GB2312" w:hint="eastAsia"/>
          <w:color w:val="auto"/>
          <w:sz w:val="32"/>
          <w:szCs w:val="32"/>
        </w:rPr>
        <w:t>根据市有关政策，结合我镇产业发展实际，调整适用本优待政策的企业类型，并明确了界定处理办法，共分为八大类：总部设在常平的上市企业及上市后备企业；大型企业；纳税大户（房地产、工业地产类除外）；省级以上科技创新平台、国家高新技术企业；重点项目企业；省级以上农业产业化重点龙头企业和电子商务示范企业；市“倍增计划”试点企业；专精特新企业。</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（二）调整企业达标条件及相应入学指标配额。</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1. </w:t>
      </w:r>
      <w:r w:rsidRPr="00F33C2F">
        <w:rPr>
          <w:rFonts w:eastAsia="仿宋_GB2312" w:cs="仿宋_GB2312" w:hint="eastAsia"/>
          <w:sz w:val="32"/>
          <w:szCs w:val="32"/>
        </w:rPr>
        <w:t>调整上市企业的界定处理办法，下调对总部设在常平镇的上市企业、上市后备企业的上一年度营业收入达标条件，并相应调减入学指标，作阶梯式分配。</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2. </w:t>
      </w:r>
      <w:r w:rsidRPr="00F33C2F">
        <w:rPr>
          <w:rFonts w:eastAsia="仿宋_GB2312" w:cs="仿宋_GB2312" w:hint="eastAsia"/>
          <w:sz w:val="32"/>
          <w:szCs w:val="32"/>
        </w:rPr>
        <w:t>适当提高按出口总额分配的大型企业的达标条件，从上一年度出口总额达</w:t>
      </w:r>
      <w:r w:rsidRPr="00F33C2F">
        <w:rPr>
          <w:rFonts w:eastAsia="仿宋_GB2312"/>
          <w:sz w:val="32"/>
          <w:szCs w:val="32"/>
        </w:rPr>
        <w:t>2000</w:t>
      </w:r>
      <w:r w:rsidRPr="00F33C2F">
        <w:rPr>
          <w:rFonts w:eastAsia="仿宋_GB2312" w:cs="仿宋_GB2312" w:hint="eastAsia"/>
          <w:sz w:val="32"/>
          <w:szCs w:val="32"/>
        </w:rPr>
        <w:t>万美元（含）以上提高至</w:t>
      </w:r>
      <w:r w:rsidRPr="00F33C2F">
        <w:rPr>
          <w:rFonts w:eastAsia="仿宋_GB2312"/>
          <w:sz w:val="32"/>
          <w:szCs w:val="32"/>
        </w:rPr>
        <w:t>3000</w:t>
      </w:r>
      <w:r w:rsidRPr="00F33C2F">
        <w:rPr>
          <w:rFonts w:eastAsia="仿宋_GB2312" w:cs="仿宋_GB2312" w:hint="eastAsia"/>
          <w:sz w:val="32"/>
          <w:szCs w:val="32"/>
        </w:rPr>
        <w:t>万美元（含）以上，入学指标配额不变。</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3. </w:t>
      </w:r>
      <w:r w:rsidRPr="00F33C2F">
        <w:rPr>
          <w:rFonts w:eastAsia="仿宋_GB2312" w:cs="仿宋_GB2312" w:hint="eastAsia"/>
          <w:sz w:val="32"/>
          <w:szCs w:val="32"/>
        </w:rPr>
        <w:t>工业企业规模效益的界定方式由“上一年度主营业务收入”改为“上一年度工业总产值”。</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4. </w:t>
      </w:r>
      <w:r w:rsidRPr="00F33C2F">
        <w:rPr>
          <w:rFonts w:eastAsia="仿宋_GB2312" w:cs="仿宋_GB2312" w:hint="eastAsia"/>
          <w:sz w:val="32"/>
          <w:szCs w:val="32"/>
        </w:rPr>
        <w:t>适当提高按上一年度纳税总额分配的纳税大户的达标条件，从上一年度纳税总额达</w:t>
      </w:r>
      <w:r w:rsidRPr="00F33C2F">
        <w:rPr>
          <w:rFonts w:eastAsia="仿宋_GB2312"/>
          <w:sz w:val="32"/>
          <w:szCs w:val="32"/>
        </w:rPr>
        <w:t>300</w:t>
      </w:r>
      <w:r w:rsidRPr="00F33C2F">
        <w:rPr>
          <w:rFonts w:eastAsia="仿宋_GB2312" w:cs="仿宋_GB2312" w:hint="eastAsia"/>
          <w:sz w:val="32"/>
          <w:szCs w:val="32"/>
        </w:rPr>
        <w:t>万元人民币（含）以上提高至</w:t>
      </w:r>
      <w:r w:rsidRPr="00F33C2F">
        <w:rPr>
          <w:rFonts w:eastAsia="仿宋_GB2312"/>
          <w:sz w:val="32"/>
          <w:szCs w:val="32"/>
        </w:rPr>
        <w:t>500</w:t>
      </w:r>
      <w:r w:rsidRPr="00F33C2F">
        <w:rPr>
          <w:rFonts w:eastAsia="仿宋_GB2312" w:cs="仿宋_GB2312" w:hint="eastAsia"/>
          <w:sz w:val="32"/>
          <w:szCs w:val="32"/>
        </w:rPr>
        <w:t>万元人民币（含）以上，入学指标配额相应调整。</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5. </w:t>
      </w:r>
      <w:r w:rsidRPr="00F33C2F">
        <w:rPr>
          <w:rFonts w:eastAsia="仿宋_GB2312" w:cs="仿宋_GB2312" w:hint="eastAsia"/>
          <w:sz w:val="32"/>
          <w:szCs w:val="32"/>
        </w:rPr>
        <w:t>由于自</w:t>
      </w:r>
      <w:r w:rsidRPr="00F33C2F">
        <w:rPr>
          <w:rFonts w:eastAsia="仿宋_GB2312"/>
          <w:sz w:val="32"/>
          <w:szCs w:val="32"/>
        </w:rPr>
        <w:t>2018</w:t>
      </w:r>
      <w:r>
        <w:rPr>
          <w:rFonts w:eastAsia="仿宋_GB2312" w:cs="仿宋_GB2312" w:hint="eastAsia"/>
          <w:sz w:val="32"/>
          <w:szCs w:val="32"/>
        </w:rPr>
        <w:t>年起</w:t>
      </w:r>
      <w:r w:rsidRPr="00F33C2F">
        <w:rPr>
          <w:rFonts w:eastAsia="仿宋_GB2312" w:cs="仿宋_GB2312" w:hint="eastAsia"/>
          <w:sz w:val="32"/>
          <w:szCs w:val="32"/>
        </w:rPr>
        <w:t>科技部不再批复新建国家工程技术研究中心，因此结合科技工作实际，把“国家工程技术研究中心”替换为“国家重大科技项目”。</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6. </w:t>
      </w:r>
      <w:r w:rsidRPr="00F33C2F">
        <w:rPr>
          <w:rFonts w:eastAsia="仿宋_GB2312" w:cs="仿宋_GB2312" w:hint="eastAsia"/>
          <w:sz w:val="32"/>
          <w:szCs w:val="32"/>
        </w:rPr>
        <w:t>由于国家高新技术企业认定后有效期为三年，到期后需重新认定，为推动做好高企申报认定工作，因此对期限作修订，强调“有效期内”每年提供入学指标；同时，国家级科技创新平台“每年提供</w:t>
      </w:r>
      <w:r w:rsidRPr="00F33C2F">
        <w:rPr>
          <w:rFonts w:eastAsia="仿宋_GB2312"/>
          <w:sz w:val="32"/>
          <w:szCs w:val="32"/>
        </w:rPr>
        <w:t>2</w:t>
      </w:r>
      <w:r w:rsidRPr="00F33C2F">
        <w:rPr>
          <w:rFonts w:eastAsia="仿宋_GB2312" w:cs="仿宋_GB2312" w:hint="eastAsia"/>
          <w:sz w:val="32"/>
          <w:szCs w:val="32"/>
        </w:rPr>
        <w:t>个义务教育入学指标”和省级科技创新平台“自认定当年起</w:t>
      </w:r>
      <w:r w:rsidRPr="00F33C2F">
        <w:rPr>
          <w:rFonts w:eastAsia="仿宋_GB2312"/>
          <w:sz w:val="32"/>
          <w:szCs w:val="32"/>
        </w:rPr>
        <w:t>5</w:t>
      </w:r>
      <w:r w:rsidRPr="00F33C2F">
        <w:rPr>
          <w:rFonts w:eastAsia="仿宋_GB2312" w:cs="仿宋_GB2312" w:hint="eastAsia"/>
          <w:sz w:val="32"/>
          <w:szCs w:val="32"/>
        </w:rPr>
        <w:t>年内每年提供</w:t>
      </w:r>
      <w:r w:rsidRPr="00F33C2F">
        <w:rPr>
          <w:rFonts w:eastAsia="仿宋_GB2312"/>
          <w:sz w:val="32"/>
          <w:szCs w:val="32"/>
        </w:rPr>
        <w:t>1</w:t>
      </w:r>
      <w:r w:rsidRPr="00F33C2F">
        <w:rPr>
          <w:rFonts w:eastAsia="仿宋_GB2312" w:cs="仿宋_GB2312" w:hint="eastAsia"/>
          <w:sz w:val="32"/>
          <w:szCs w:val="32"/>
        </w:rPr>
        <w:t>个义务教育入学指标”，也修订为“有效期内每年提供”相应的入学指标配额。</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 xml:space="preserve">7. </w:t>
      </w:r>
      <w:r w:rsidRPr="00F33C2F">
        <w:rPr>
          <w:rFonts w:eastAsia="仿宋_GB2312" w:cs="仿宋_GB2312" w:hint="eastAsia"/>
          <w:sz w:val="32"/>
          <w:szCs w:val="32"/>
        </w:rPr>
        <w:t>对“重点项目”的类型进行调整。目前市已取消招商引资重特大项目申报认定工作，因此删除相关类型；为贯彻落实“投资年”工作部署，稳定项目投资信心，对经认定的产业类市重大建设项目、镇重大招商引资项目给予子女入学优待政策支持；为推动新开工项目早纳统，加快项目建设进度，对项目开工起</w:t>
      </w:r>
      <w:r w:rsidRPr="00F33C2F">
        <w:rPr>
          <w:rFonts w:eastAsia="仿宋_GB2312"/>
          <w:sz w:val="32"/>
          <w:szCs w:val="32"/>
        </w:rPr>
        <w:t>3</w:t>
      </w:r>
      <w:r w:rsidRPr="00F33C2F">
        <w:rPr>
          <w:rFonts w:eastAsia="仿宋_GB2312" w:cs="仿宋_GB2312" w:hint="eastAsia"/>
          <w:sz w:val="32"/>
          <w:szCs w:val="32"/>
        </w:rPr>
        <w:t>年（含）内累计完成投资纳统额且达到协议固定资产投资额提出要求，并按相应标准提供入学指标；由于近年来市未开展关于企业节能考核相关工作，因此建议删除“上一年度超额完成节能考核的企业”类型。</w:t>
      </w:r>
    </w:p>
    <w:p w:rsidR="00AC0218" w:rsidRPr="00F33C2F" w:rsidRDefault="00AC0218" w:rsidP="00E62795">
      <w:pPr>
        <w:pStyle w:val="-1"/>
        <w:spacing w:line="560" w:lineRule="exact"/>
        <w:ind w:firstLine="31680"/>
        <w:rPr>
          <w:rFonts w:eastAsia="仿宋_GB2312"/>
          <w:sz w:val="32"/>
          <w:szCs w:val="32"/>
        </w:rPr>
      </w:pPr>
      <w:r w:rsidRPr="00F33C2F">
        <w:rPr>
          <w:rFonts w:eastAsia="仿宋_GB2312"/>
          <w:sz w:val="32"/>
          <w:szCs w:val="32"/>
        </w:rPr>
        <w:t xml:space="preserve">8. </w:t>
      </w:r>
      <w:r w:rsidRPr="00F33C2F">
        <w:rPr>
          <w:rFonts w:eastAsia="仿宋_GB2312" w:cs="仿宋_GB2312" w:hint="eastAsia"/>
          <w:sz w:val="32"/>
          <w:szCs w:val="32"/>
        </w:rPr>
        <w:t>国家级农业产业化重点龙头企业和电子商务示范企业“每年提供</w:t>
      </w:r>
      <w:r w:rsidRPr="00F33C2F">
        <w:rPr>
          <w:rFonts w:eastAsia="仿宋_GB2312"/>
          <w:sz w:val="32"/>
          <w:szCs w:val="32"/>
        </w:rPr>
        <w:t>2</w:t>
      </w:r>
      <w:r w:rsidRPr="00F33C2F">
        <w:rPr>
          <w:rFonts w:eastAsia="仿宋_GB2312" w:cs="仿宋_GB2312" w:hint="eastAsia"/>
          <w:sz w:val="32"/>
          <w:szCs w:val="32"/>
        </w:rPr>
        <w:t>个义务教育入学指标”和省级农业产业化重点龙头企业和电子商务示范企业“自认定当年起</w:t>
      </w:r>
      <w:r w:rsidRPr="00F33C2F">
        <w:rPr>
          <w:rFonts w:eastAsia="仿宋_GB2312"/>
          <w:sz w:val="32"/>
          <w:szCs w:val="32"/>
        </w:rPr>
        <w:t>5</w:t>
      </w:r>
      <w:r w:rsidRPr="00F33C2F">
        <w:rPr>
          <w:rFonts w:eastAsia="仿宋_GB2312" w:cs="仿宋_GB2312" w:hint="eastAsia"/>
          <w:sz w:val="32"/>
          <w:szCs w:val="32"/>
        </w:rPr>
        <w:t>年内每年提供</w:t>
      </w:r>
      <w:r w:rsidRPr="00F33C2F">
        <w:rPr>
          <w:rFonts w:eastAsia="仿宋_GB2312"/>
          <w:sz w:val="32"/>
          <w:szCs w:val="32"/>
        </w:rPr>
        <w:t>1</w:t>
      </w:r>
      <w:r w:rsidRPr="00F33C2F">
        <w:rPr>
          <w:rFonts w:eastAsia="仿宋_GB2312" w:cs="仿宋_GB2312" w:hint="eastAsia"/>
          <w:sz w:val="32"/>
          <w:szCs w:val="32"/>
        </w:rPr>
        <w:t>个义务教育入学指标”，统一修订为“自认定起有效期内每年提供”相应的入学指标配额。</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（三）删除部分享受优待政策的企业类型。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1. </w:t>
      </w:r>
      <w:r w:rsidRPr="00F33C2F">
        <w:rPr>
          <w:rFonts w:eastAsia="仿宋_GB2312" w:cs="仿宋_GB2312" w:hint="eastAsia"/>
          <w:color w:val="auto"/>
          <w:sz w:val="32"/>
          <w:szCs w:val="32"/>
        </w:rPr>
        <w:t>由于按企业上一年度纳税总额及按企业上一年度财政效益贡献在我镇排名两种分配方式，在实际实施过程中有所重复，因此，删除原办法第八条第（三）项第</w:t>
      </w:r>
      <w:r w:rsidRPr="00F33C2F">
        <w:rPr>
          <w:rFonts w:eastAsia="仿宋_GB2312"/>
          <w:color w:val="auto"/>
          <w:sz w:val="32"/>
          <w:szCs w:val="32"/>
        </w:rPr>
        <w:t>2</w:t>
      </w:r>
      <w:r w:rsidRPr="00F33C2F">
        <w:rPr>
          <w:rFonts w:eastAsia="仿宋_GB2312" w:cs="仿宋_GB2312" w:hint="eastAsia"/>
          <w:color w:val="auto"/>
          <w:sz w:val="32"/>
          <w:szCs w:val="32"/>
        </w:rPr>
        <w:t>类，即“纳税大户”中“上一年度财政效益贡献在我镇排名前</w:t>
      </w:r>
      <w:r w:rsidRPr="00F33C2F">
        <w:rPr>
          <w:rFonts w:eastAsia="仿宋_GB2312"/>
          <w:color w:val="auto"/>
          <w:sz w:val="32"/>
          <w:szCs w:val="32"/>
        </w:rPr>
        <w:t>30</w:t>
      </w:r>
      <w:r w:rsidRPr="00F33C2F">
        <w:rPr>
          <w:rFonts w:eastAsia="仿宋_GB2312" w:cs="仿宋_GB2312" w:hint="eastAsia"/>
          <w:color w:val="auto"/>
          <w:sz w:val="32"/>
          <w:szCs w:val="32"/>
        </w:rPr>
        <w:t>名的企业”类别。</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2. </w:t>
      </w:r>
      <w:r w:rsidRPr="00F33C2F">
        <w:rPr>
          <w:rFonts w:eastAsia="仿宋_GB2312" w:cs="仿宋_GB2312" w:hint="eastAsia"/>
          <w:color w:val="auto"/>
          <w:sz w:val="32"/>
          <w:szCs w:val="32"/>
        </w:rPr>
        <w:t>由于根据镇市场监管分局反馈，目前广东省市场监督管理局已取消名牌、著名商标的评定，因此，删除原办法第八条第（五）项，即“名牌名标企业”类型。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3. </w:t>
      </w:r>
      <w:r w:rsidRPr="00F33C2F">
        <w:rPr>
          <w:rFonts w:eastAsia="仿宋_GB2312" w:cs="仿宋_GB2312" w:hint="eastAsia"/>
          <w:color w:val="auto"/>
          <w:sz w:val="32"/>
          <w:szCs w:val="32"/>
        </w:rPr>
        <w:t>根据国家、省、市政策及我镇产业发展需要，调整享受优待政策的科技主体类型，删除原办法第八条第（六）项，即“科技企业孵化器”类型。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4. </w:t>
      </w:r>
      <w:r w:rsidRPr="00F33C2F">
        <w:rPr>
          <w:rFonts w:eastAsia="仿宋_GB2312" w:cs="仿宋_GB2312" w:hint="eastAsia"/>
          <w:color w:val="auto"/>
          <w:sz w:val="32"/>
          <w:szCs w:val="32"/>
        </w:rPr>
        <w:t>由于根据镇投资促进中心反馈，目前东莞市已取消招商引资重特大项目申报认定工作，因此，删除原办法第八条第（七）项“重点项目等”中的第</w:t>
      </w:r>
      <w:r w:rsidRPr="00F33C2F">
        <w:rPr>
          <w:rFonts w:eastAsia="仿宋_GB2312"/>
          <w:color w:val="auto"/>
          <w:sz w:val="32"/>
          <w:szCs w:val="32"/>
        </w:rPr>
        <w:t>1</w:t>
      </w:r>
      <w:r w:rsidRPr="00F33C2F">
        <w:rPr>
          <w:rFonts w:eastAsia="仿宋_GB2312" w:cs="仿宋_GB2312" w:hint="eastAsia"/>
          <w:color w:val="auto"/>
          <w:sz w:val="32"/>
          <w:szCs w:val="32"/>
        </w:rPr>
        <w:t>点，即“经东莞市认定的招商引资重特大项目”类型。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5. </w:t>
      </w:r>
      <w:r w:rsidRPr="00F33C2F">
        <w:rPr>
          <w:rFonts w:eastAsia="仿宋_GB2312" w:cs="仿宋_GB2312" w:hint="eastAsia"/>
          <w:color w:val="auto"/>
          <w:sz w:val="32"/>
          <w:szCs w:val="32"/>
        </w:rPr>
        <w:t>由于镇“倍增计划”试点企业已不作评定，因此，删除原办法第九条第（二）项，即镇“倍增计划”试点企业类型。</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（四）调整“倍增计划”企业类特殊群体的处理办法。</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color w:val="auto"/>
          <w:sz w:val="32"/>
          <w:szCs w:val="32"/>
        </w:rPr>
        <w:t>“倍增计划”企业不单独作为一条处理办法，并入第六条企业类优待政策群体的其中一个企业类型。由于镇“倍增计划”试点企业已不作评定，因此删除镇“倍增计划”试点企业类型。</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（五）增加享受优待政策的企业类型。</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s="仿宋_GB2312" w:hint="eastAsia"/>
          <w:color w:val="auto"/>
          <w:sz w:val="32"/>
          <w:szCs w:val="32"/>
        </w:rPr>
        <w:t>增加专精特新企业作为享受优待政策的企业类型。近年来，国家、省、市把培育专精特新企业作为推动高质量发展的重要举措，专门出台推进中小企业专精特新发展的规划，强化各类资源要素保障，按规定在人才落户、子女入学、社保、医疗、住房等方面给予支持，加快形成支持专精特新发展的政策体系。目前，常平镇暂无支持中小企业专精特新发展的配套奖励办法，因此，在子女入学方面给予专精特新企业政策支持，以此引导和鼓励企业申报认定省级专精特新企业和国家专精特新“小巨人”企业。</w:t>
      </w:r>
    </w:p>
    <w:p w:rsidR="00AC0218" w:rsidRPr="00F33C2F" w:rsidRDefault="00AC0218" w:rsidP="00E62795">
      <w:pPr>
        <w:pStyle w:val="-1"/>
        <w:spacing w:line="560" w:lineRule="exact"/>
        <w:ind w:firstLine="31680"/>
        <w:rPr>
          <w:rFonts w:eastAsia="楷体_GB2312"/>
          <w:b/>
          <w:bCs/>
          <w:color w:val="auto"/>
          <w:sz w:val="32"/>
          <w:szCs w:val="32"/>
        </w:rPr>
      </w:pPr>
      <w:r w:rsidRPr="00F33C2F">
        <w:rPr>
          <w:rFonts w:eastAsia="楷体_GB2312" w:cs="楷体_GB2312" w:hint="eastAsia"/>
          <w:b/>
          <w:bCs/>
          <w:color w:val="auto"/>
          <w:sz w:val="32"/>
          <w:szCs w:val="32"/>
        </w:rPr>
        <w:t>（六）适当调整申请材料和受理时间。</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1. </w:t>
      </w:r>
      <w:r w:rsidRPr="00F33C2F">
        <w:rPr>
          <w:rFonts w:eastAsia="仿宋_GB2312" w:cs="仿宋_GB2312" w:hint="eastAsia"/>
          <w:color w:val="auto"/>
          <w:sz w:val="32"/>
          <w:szCs w:val="32"/>
        </w:rPr>
        <w:t>由于本办法明确了管理和技术人才，为具有大专及以上学历或具有中级及以上职称的高层管理人员和技术骨干人员，因此，申请材料需提供学历证明、职称证明、劳动合同、工作证等相关资料，用以证明申请人的学历、职称、职务、职级。</w:t>
      </w:r>
    </w:p>
    <w:p w:rsidR="00AC0218" w:rsidRPr="00F33C2F" w:rsidRDefault="00AC0218" w:rsidP="00E62795">
      <w:pPr>
        <w:pStyle w:val="-1"/>
        <w:spacing w:line="560" w:lineRule="exact"/>
        <w:ind w:firstLine="31680"/>
        <w:rPr>
          <w:rFonts w:eastAsia="仿宋_GB2312"/>
          <w:color w:val="auto"/>
          <w:sz w:val="32"/>
          <w:szCs w:val="32"/>
        </w:rPr>
      </w:pPr>
      <w:r w:rsidRPr="00F33C2F">
        <w:rPr>
          <w:rFonts w:eastAsia="仿宋_GB2312"/>
          <w:color w:val="auto"/>
          <w:sz w:val="32"/>
          <w:szCs w:val="32"/>
        </w:rPr>
        <w:t xml:space="preserve">2. </w:t>
      </w:r>
      <w:r w:rsidRPr="00F33C2F">
        <w:rPr>
          <w:rFonts w:eastAsia="仿宋_GB2312" w:cs="仿宋_GB2312" w:hint="eastAsia"/>
          <w:color w:val="auto"/>
          <w:sz w:val="32"/>
          <w:szCs w:val="32"/>
        </w:rPr>
        <w:t>根据近年来市教育局文件规定及工作进度要求，六月底前必须将此类群体进行公示，因此，将优待政策群体登记审核的时间适当提前</w:t>
      </w:r>
      <w:r w:rsidRPr="00F33C2F">
        <w:rPr>
          <w:rFonts w:eastAsia="仿宋_GB2312"/>
          <w:color w:val="auto"/>
          <w:sz w:val="32"/>
          <w:szCs w:val="32"/>
        </w:rPr>
        <w:t>5</w:t>
      </w:r>
      <w:r w:rsidRPr="00F33C2F">
        <w:rPr>
          <w:rFonts w:eastAsia="仿宋_GB2312" w:cs="仿宋_GB2312" w:hint="eastAsia"/>
          <w:color w:val="auto"/>
          <w:sz w:val="32"/>
          <w:szCs w:val="32"/>
        </w:rPr>
        <w:t>天。申请资料受理时间从当年</w:t>
      </w:r>
      <w:r w:rsidRPr="00F33C2F">
        <w:rPr>
          <w:rFonts w:eastAsia="仿宋_GB2312"/>
          <w:color w:val="auto"/>
          <w:sz w:val="32"/>
          <w:szCs w:val="32"/>
        </w:rPr>
        <w:t>6</w:t>
      </w:r>
      <w:r w:rsidRPr="00F33C2F">
        <w:rPr>
          <w:rFonts w:eastAsia="仿宋_GB2312" w:cs="仿宋_GB2312" w:hint="eastAsia"/>
          <w:color w:val="auto"/>
          <w:sz w:val="32"/>
          <w:szCs w:val="32"/>
        </w:rPr>
        <w:t>月</w:t>
      </w:r>
      <w:r w:rsidRPr="00F33C2F">
        <w:rPr>
          <w:rFonts w:eastAsia="仿宋_GB2312"/>
          <w:color w:val="auto"/>
          <w:sz w:val="32"/>
          <w:szCs w:val="32"/>
        </w:rPr>
        <w:t>1</w:t>
      </w:r>
      <w:r w:rsidRPr="00F33C2F">
        <w:rPr>
          <w:rFonts w:eastAsia="仿宋_GB2312" w:cs="仿宋_GB2312" w:hint="eastAsia"/>
          <w:color w:val="auto"/>
          <w:sz w:val="32"/>
          <w:szCs w:val="32"/>
        </w:rPr>
        <w:t>日起至</w:t>
      </w:r>
      <w:r w:rsidRPr="00F33C2F">
        <w:rPr>
          <w:rFonts w:eastAsia="仿宋_GB2312"/>
          <w:color w:val="auto"/>
          <w:sz w:val="32"/>
          <w:szCs w:val="32"/>
        </w:rPr>
        <w:t>6</w:t>
      </w:r>
      <w:r w:rsidRPr="00F33C2F">
        <w:rPr>
          <w:rFonts w:eastAsia="仿宋_GB2312" w:cs="仿宋_GB2312" w:hint="eastAsia"/>
          <w:color w:val="auto"/>
          <w:sz w:val="32"/>
          <w:szCs w:val="32"/>
        </w:rPr>
        <w:t>月</w:t>
      </w:r>
      <w:r w:rsidRPr="00F33C2F">
        <w:rPr>
          <w:rFonts w:eastAsia="仿宋_GB2312"/>
          <w:color w:val="auto"/>
          <w:sz w:val="32"/>
          <w:szCs w:val="32"/>
        </w:rPr>
        <w:t>15</w:t>
      </w:r>
      <w:r w:rsidRPr="00F33C2F">
        <w:rPr>
          <w:rFonts w:eastAsia="仿宋_GB2312" w:cs="仿宋_GB2312" w:hint="eastAsia"/>
          <w:color w:val="auto"/>
          <w:sz w:val="32"/>
          <w:szCs w:val="32"/>
        </w:rPr>
        <w:t>日止，期间法定节假日不受理申请，逾期不再受理。</w:t>
      </w:r>
    </w:p>
    <w:p w:rsidR="00AC0218" w:rsidRPr="00F33C2F" w:rsidRDefault="00AC0218" w:rsidP="00E62795">
      <w:pPr>
        <w:pStyle w:val="-1"/>
        <w:spacing w:line="560" w:lineRule="exact"/>
        <w:ind w:firstLine="31680"/>
        <w:rPr>
          <w:rFonts w:ascii="黑体" w:eastAsia="黑体" w:hAnsi="黑体"/>
          <w:sz w:val="32"/>
          <w:szCs w:val="32"/>
        </w:rPr>
      </w:pPr>
      <w:r w:rsidRPr="00F33C2F">
        <w:rPr>
          <w:rFonts w:ascii="黑体" w:eastAsia="黑体" w:hAnsi="黑体" w:cs="黑体" w:hint="eastAsia"/>
          <w:sz w:val="32"/>
          <w:szCs w:val="32"/>
        </w:rPr>
        <w:t>六、相关职能部门征求意见采纳情况说明</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1</w:t>
      </w:r>
      <w:r w:rsidRPr="00F33C2F">
        <w:rPr>
          <w:rFonts w:eastAsia="仿宋_GB2312" w:cs="仿宋_GB2312" w:hint="eastAsia"/>
          <w:sz w:val="32"/>
          <w:szCs w:val="32"/>
        </w:rPr>
        <w:t>月</w:t>
      </w:r>
      <w:r w:rsidRPr="00F33C2F">
        <w:rPr>
          <w:rFonts w:eastAsia="仿宋_GB2312"/>
          <w:sz w:val="32"/>
          <w:szCs w:val="32"/>
        </w:rPr>
        <w:t>22</w:t>
      </w:r>
      <w:r w:rsidRPr="00F33C2F">
        <w:rPr>
          <w:rFonts w:eastAsia="仿宋_GB2312" w:cs="仿宋_GB2312" w:hint="eastAsia"/>
          <w:sz w:val="32"/>
          <w:szCs w:val="32"/>
        </w:rPr>
        <w:t>日，向</w:t>
      </w:r>
      <w:r w:rsidRPr="00F33C2F">
        <w:rPr>
          <w:rFonts w:eastAsia="仿宋_GB2312"/>
          <w:sz w:val="32"/>
          <w:szCs w:val="32"/>
        </w:rPr>
        <w:t>12</w:t>
      </w:r>
      <w:r w:rsidRPr="00F33C2F">
        <w:rPr>
          <w:rFonts w:eastAsia="仿宋_GB2312" w:cs="仿宋_GB2312" w:hint="eastAsia"/>
          <w:sz w:val="32"/>
          <w:szCs w:val="32"/>
        </w:rPr>
        <w:t>个镇招生工作领导小组成员单位第一轮征求意见，共收到镇教育管理中心、镇财政分局、镇司法分局意见</w:t>
      </w:r>
      <w:r w:rsidRPr="00F33C2F">
        <w:rPr>
          <w:rFonts w:eastAsia="仿宋_GB2312"/>
          <w:sz w:val="32"/>
          <w:szCs w:val="32"/>
        </w:rPr>
        <w:t>11</w:t>
      </w:r>
      <w:r w:rsidRPr="00F33C2F">
        <w:rPr>
          <w:rFonts w:eastAsia="仿宋_GB2312" w:cs="仿宋_GB2312" w:hint="eastAsia"/>
          <w:sz w:val="32"/>
          <w:szCs w:val="32"/>
        </w:rPr>
        <w:t>条，采纳</w:t>
      </w:r>
      <w:r w:rsidRPr="00F33C2F">
        <w:rPr>
          <w:rFonts w:eastAsia="仿宋_GB2312"/>
          <w:sz w:val="32"/>
          <w:szCs w:val="32"/>
        </w:rPr>
        <w:t>10</w:t>
      </w:r>
      <w:r w:rsidRPr="00F33C2F">
        <w:rPr>
          <w:rFonts w:eastAsia="仿宋_GB2312" w:cs="仿宋_GB2312" w:hint="eastAsia"/>
          <w:sz w:val="32"/>
          <w:szCs w:val="32"/>
        </w:rPr>
        <w:t>条，不采纳</w:t>
      </w:r>
      <w:r w:rsidRPr="00F33C2F">
        <w:rPr>
          <w:rFonts w:eastAsia="仿宋_GB2312"/>
          <w:sz w:val="32"/>
          <w:szCs w:val="32"/>
        </w:rPr>
        <w:t>1</w:t>
      </w:r>
      <w:r w:rsidRPr="00F33C2F">
        <w:rPr>
          <w:rFonts w:eastAsia="仿宋_GB2312" w:cs="仿宋_GB2312" w:hint="eastAsia"/>
          <w:sz w:val="32"/>
          <w:szCs w:val="32"/>
        </w:rPr>
        <w:t>条（镇教育管理中心）。</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2</w:t>
      </w:r>
      <w:r w:rsidRPr="00F33C2F">
        <w:rPr>
          <w:rFonts w:eastAsia="仿宋_GB2312" w:cs="仿宋_GB2312" w:hint="eastAsia"/>
          <w:sz w:val="32"/>
          <w:szCs w:val="32"/>
        </w:rPr>
        <w:t>月</w:t>
      </w:r>
      <w:r w:rsidRPr="00F33C2F">
        <w:rPr>
          <w:rFonts w:eastAsia="仿宋_GB2312"/>
          <w:sz w:val="32"/>
          <w:szCs w:val="32"/>
        </w:rPr>
        <w:t>2</w:t>
      </w:r>
      <w:r w:rsidRPr="00F33C2F">
        <w:rPr>
          <w:rFonts w:eastAsia="仿宋_GB2312" w:cs="仿宋_GB2312" w:hint="eastAsia"/>
          <w:sz w:val="32"/>
          <w:szCs w:val="32"/>
        </w:rPr>
        <w:t>日，经采纳相关职能部门第一轮提出的意见建议，并对办法进行修改后，再次向</w:t>
      </w:r>
      <w:r w:rsidRPr="00F33C2F">
        <w:rPr>
          <w:rFonts w:eastAsia="仿宋_GB2312"/>
          <w:sz w:val="32"/>
          <w:szCs w:val="32"/>
        </w:rPr>
        <w:t>12</w:t>
      </w:r>
      <w:r w:rsidRPr="00F33C2F">
        <w:rPr>
          <w:rFonts w:eastAsia="仿宋_GB2312" w:cs="仿宋_GB2312" w:hint="eastAsia"/>
          <w:sz w:val="32"/>
          <w:szCs w:val="32"/>
        </w:rPr>
        <w:t>个镇招生工作领导小组成员单位第二轮征求意见，共收到镇教育管理中心、镇财政分局意见</w:t>
      </w:r>
      <w:r w:rsidRPr="00F33C2F">
        <w:rPr>
          <w:rFonts w:eastAsia="仿宋_GB2312"/>
          <w:sz w:val="32"/>
          <w:szCs w:val="32"/>
        </w:rPr>
        <w:t>4</w:t>
      </w:r>
      <w:r w:rsidRPr="00F33C2F">
        <w:rPr>
          <w:rFonts w:eastAsia="仿宋_GB2312" w:cs="仿宋_GB2312" w:hint="eastAsia"/>
          <w:sz w:val="32"/>
          <w:szCs w:val="32"/>
        </w:rPr>
        <w:t>条，采纳</w:t>
      </w:r>
      <w:r w:rsidRPr="00F33C2F">
        <w:rPr>
          <w:rFonts w:eastAsia="仿宋_GB2312"/>
          <w:sz w:val="32"/>
          <w:szCs w:val="32"/>
        </w:rPr>
        <w:t>3</w:t>
      </w:r>
      <w:r w:rsidRPr="00F33C2F">
        <w:rPr>
          <w:rFonts w:eastAsia="仿宋_GB2312" w:cs="仿宋_GB2312" w:hint="eastAsia"/>
          <w:sz w:val="32"/>
          <w:szCs w:val="32"/>
        </w:rPr>
        <w:t>条，不采纳</w:t>
      </w:r>
      <w:r w:rsidRPr="00F33C2F">
        <w:rPr>
          <w:rFonts w:eastAsia="仿宋_GB2312"/>
          <w:sz w:val="32"/>
          <w:szCs w:val="32"/>
        </w:rPr>
        <w:t>1</w:t>
      </w:r>
      <w:r w:rsidRPr="00F33C2F">
        <w:rPr>
          <w:rFonts w:eastAsia="仿宋_GB2312" w:cs="仿宋_GB2312" w:hint="eastAsia"/>
          <w:sz w:val="32"/>
          <w:szCs w:val="32"/>
        </w:rPr>
        <w:t>条（镇教育管理中心）。</w:t>
      </w:r>
    </w:p>
    <w:p w:rsidR="00AC0218" w:rsidRPr="00F33C2F" w:rsidRDefault="00AC0218" w:rsidP="00E62795">
      <w:pPr>
        <w:spacing w:line="560" w:lineRule="exact"/>
        <w:ind w:firstLineChars="200" w:firstLine="31680"/>
        <w:rPr>
          <w:rFonts w:eastAsia="仿宋_GB2312"/>
          <w:sz w:val="32"/>
          <w:szCs w:val="32"/>
        </w:rPr>
      </w:pP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25</w:t>
      </w:r>
      <w:r w:rsidRPr="00F33C2F">
        <w:rPr>
          <w:rFonts w:eastAsia="仿宋_GB2312" w:cs="仿宋_GB2312" w:hint="eastAsia"/>
          <w:sz w:val="32"/>
          <w:szCs w:val="32"/>
        </w:rPr>
        <w:t>日，向镇教育管理中心第三轮征求意见，收到镇教育管理中心反馈无不同意见。</w:t>
      </w:r>
    </w:p>
    <w:p w:rsidR="00AC0218" w:rsidRPr="00F33C2F" w:rsidRDefault="00AC0218" w:rsidP="00E62795">
      <w:pPr>
        <w:spacing w:line="560" w:lineRule="exact"/>
        <w:ind w:firstLineChars="200" w:firstLine="31680"/>
        <w:rPr>
          <w:rFonts w:ascii="黑体" w:eastAsia="黑体" w:hAnsi="黑体"/>
          <w:sz w:val="32"/>
          <w:szCs w:val="32"/>
        </w:rPr>
      </w:pPr>
      <w:r w:rsidRPr="00F33C2F">
        <w:rPr>
          <w:rFonts w:ascii="黑体" w:eastAsia="黑体" w:hAnsi="黑体" w:cs="黑体" w:hint="eastAsia"/>
          <w:sz w:val="32"/>
          <w:szCs w:val="32"/>
        </w:rPr>
        <w:t>七、公开征求意见采纳情况说明</w:t>
      </w:r>
    </w:p>
    <w:p w:rsidR="00AC0218" w:rsidRPr="00F33C2F" w:rsidRDefault="00AC0218" w:rsidP="00E62795">
      <w:pPr>
        <w:pStyle w:val="-1"/>
        <w:spacing w:line="560" w:lineRule="exact"/>
        <w:ind w:firstLine="31680"/>
        <w:rPr>
          <w:rFonts w:eastAsia="仿宋_GB2312"/>
          <w:sz w:val="32"/>
          <w:szCs w:val="32"/>
        </w:rPr>
      </w:pP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14</w:t>
      </w:r>
      <w:r w:rsidRPr="00F33C2F">
        <w:rPr>
          <w:rFonts w:eastAsia="仿宋_GB2312" w:cs="仿宋_GB2312" w:hint="eastAsia"/>
          <w:sz w:val="32"/>
          <w:szCs w:val="32"/>
        </w:rPr>
        <w:t>日至</w:t>
      </w:r>
      <w:r w:rsidRPr="00F33C2F">
        <w:rPr>
          <w:rFonts w:eastAsia="仿宋_GB2312"/>
          <w:sz w:val="32"/>
          <w:szCs w:val="32"/>
        </w:rPr>
        <w:t>2023</w:t>
      </w:r>
      <w:r w:rsidRPr="00F33C2F">
        <w:rPr>
          <w:rFonts w:eastAsia="仿宋_GB2312" w:cs="仿宋_GB2312" w:hint="eastAsia"/>
          <w:sz w:val="32"/>
          <w:szCs w:val="32"/>
        </w:rPr>
        <w:t>年</w:t>
      </w:r>
      <w:r w:rsidRPr="00F33C2F">
        <w:rPr>
          <w:rFonts w:eastAsia="仿宋_GB2312"/>
          <w:sz w:val="32"/>
          <w:szCs w:val="32"/>
        </w:rPr>
        <w:t>3</w:t>
      </w:r>
      <w:r w:rsidRPr="00F33C2F">
        <w:rPr>
          <w:rFonts w:eastAsia="仿宋_GB2312" w:cs="仿宋_GB2312" w:hint="eastAsia"/>
          <w:sz w:val="32"/>
          <w:szCs w:val="32"/>
        </w:rPr>
        <w:t>月</w:t>
      </w:r>
      <w:r w:rsidRPr="00F33C2F">
        <w:rPr>
          <w:rFonts w:eastAsia="仿宋_GB2312"/>
          <w:sz w:val="32"/>
          <w:szCs w:val="32"/>
        </w:rPr>
        <w:t>25</w:t>
      </w:r>
      <w:r w:rsidRPr="00F33C2F">
        <w:rPr>
          <w:rFonts w:eastAsia="仿宋_GB2312" w:cs="仿宋_GB2312" w:hint="eastAsia"/>
          <w:sz w:val="32"/>
          <w:szCs w:val="32"/>
        </w:rPr>
        <w:t>日在常平镇政府官网向社会公众公开征求意见，意见征集期间共收到意见</w:t>
      </w:r>
      <w:r w:rsidRPr="00F33C2F">
        <w:rPr>
          <w:rFonts w:eastAsia="仿宋_GB2312"/>
          <w:sz w:val="32"/>
          <w:szCs w:val="32"/>
        </w:rPr>
        <w:t>1</w:t>
      </w:r>
      <w:r w:rsidRPr="00F33C2F">
        <w:rPr>
          <w:rFonts w:eastAsia="仿宋_GB2312" w:cs="仿宋_GB2312" w:hint="eastAsia"/>
          <w:sz w:val="32"/>
          <w:szCs w:val="32"/>
        </w:rPr>
        <w:t>项（常平镇投资促进中心反馈修订意见建议共</w:t>
      </w:r>
      <w:r w:rsidRPr="00F33C2F">
        <w:rPr>
          <w:rFonts w:eastAsia="仿宋_GB2312"/>
          <w:sz w:val="32"/>
          <w:szCs w:val="32"/>
        </w:rPr>
        <w:t>1</w:t>
      </w:r>
      <w:r w:rsidRPr="00F33C2F">
        <w:rPr>
          <w:rFonts w:eastAsia="仿宋_GB2312" w:cs="仿宋_GB2312" w:hint="eastAsia"/>
          <w:sz w:val="32"/>
          <w:szCs w:val="32"/>
        </w:rPr>
        <w:t>大项</w:t>
      </w:r>
      <w:r w:rsidRPr="00F33C2F">
        <w:rPr>
          <w:rFonts w:eastAsia="仿宋_GB2312"/>
          <w:sz w:val="32"/>
          <w:szCs w:val="32"/>
        </w:rPr>
        <w:t>2</w:t>
      </w:r>
      <w:r w:rsidRPr="00F33C2F">
        <w:rPr>
          <w:rFonts w:eastAsia="仿宋_GB2312" w:cs="仿宋_GB2312" w:hint="eastAsia"/>
          <w:sz w:val="32"/>
          <w:szCs w:val="32"/>
        </w:rPr>
        <w:t>小条），采纳</w:t>
      </w:r>
      <w:r w:rsidRPr="00F33C2F">
        <w:rPr>
          <w:rFonts w:eastAsia="仿宋_GB2312"/>
          <w:sz w:val="32"/>
          <w:szCs w:val="32"/>
        </w:rPr>
        <w:t>1</w:t>
      </w:r>
      <w:r w:rsidRPr="00F33C2F">
        <w:rPr>
          <w:rFonts w:eastAsia="仿宋_GB2312" w:cs="仿宋_GB2312" w:hint="eastAsia"/>
          <w:sz w:val="32"/>
          <w:szCs w:val="32"/>
        </w:rPr>
        <w:t>项；没有收到其他公众反馈意见。</w:t>
      </w:r>
    </w:p>
    <w:p w:rsidR="00AC0218" w:rsidRPr="00F33C2F" w:rsidRDefault="00AC0218" w:rsidP="00E62795">
      <w:pPr>
        <w:pStyle w:val="-1"/>
        <w:spacing w:line="560" w:lineRule="exact"/>
        <w:ind w:firstLine="31680"/>
        <w:rPr>
          <w:rFonts w:ascii="黑体" w:eastAsia="黑体" w:hAnsi="黑体"/>
          <w:sz w:val="32"/>
          <w:szCs w:val="32"/>
        </w:rPr>
      </w:pPr>
      <w:r w:rsidRPr="00F33C2F">
        <w:rPr>
          <w:rFonts w:ascii="黑体" w:eastAsia="黑体" w:hAnsi="黑体" w:cs="黑体" w:hint="eastAsia"/>
          <w:sz w:val="32"/>
          <w:szCs w:val="32"/>
        </w:rPr>
        <w:t>八、专家咨询论证、听证的意见采纳情况等其他需要说明的情况</w:t>
      </w:r>
    </w:p>
    <w:p w:rsidR="00AC0218" w:rsidRPr="00F33C2F" w:rsidRDefault="00AC0218" w:rsidP="00E62795">
      <w:pPr>
        <w:pStyle w:val="-1"/>
        <w:spacing w:line="560" w:lineRule="exact"/>
        <w:ind w:firstLine="31680"/>
        <w:rPr>
          <w:rFonts w:eastAsia="仿宋_GB2312"/>
          <w:sz w:val="32"/>
          <w:szCs w:val="32"/>
        </w:rPr>
      </w:pPr>
      <w:r w:rsidRPr="00F33C2F">
        <w:rPr>
          <w:rFonts w:eastAsia="仿宋_GB2312" w:cs="仿宋_GB2312" w:hint="eastAsia"/>
          <w:sz w:val="32"/>
          <w:szCs w:val="32"/>
        </w:rPr>
        <w:t>无。</w:t>
      </w:r>
    </w:p>
    <w:p w:rsidR="00AC0218" w:rsidRPr="00F33C2F" w:rsidRDefault="00AC0218" w:rsidP="00E62795">
      <w:pPr>
        <w:pStyle w:val="-1"/>
        <w:spacing w:line="560" w:lineRule="exact"/>
        <w:ind w:firstLine="31680"/>
        <w:rPr>
          <w:rFonts w:eastAsia="仿宋_GB2312"/>
          <w:sz w:val="32"/>
          <w:szCs w:val="32"/>
        </w:rPr>
      </w:pPr>
      <w:r w:rsidRPr="00F33C2F">
        <w:rPr>
          <w:rFonts w:eastAsia="仿宋_GB2312" w:cs="仿宋_GB2312" w:hint="eastAsia"/>
          <w:sz w:val="32"/>
          <w:szCs w:val="32"/>
        </w:rPr>
        <w:t>综上，《常平镇义务教育阶段优待政策群体（企业类）子女入学实施办法（</w:t>
      </w:r>
      <w:r w:rsidRPr="00F33C2F">
        <w:rPr>
          <w:rFonts w:eastAsia="仿宋_GB2312"/>
          <w:sz w:val="32"/>
          <w:szCs w:val="32"/>
        </w:rPr>
        <w:t>2024</w:t>
      </w:r>
      <w:r w:rsidRPr="00F33C2F">
        <w:rPr>
          <w:rFonts w:eastAsia="仿宋_GB2312" w:cs="仿宋_GB2312" w:hint="eastAsia"/>
          <w:sz w:val="32"/>
          <w:szCs w:val="32"/>
        </w:rPr>
        <w:t>年）》的修订实施，从修订主体、修订程序、修订权限和内容的合法性严格按照规范性文件要求规定。</w:t>
      </w:r>
    </w:p>
    <w:p w:rsidR="00AC0218" w:rsidRPr="00F33C2F" w:rsidRDefault="00AC0218">
      <w:pPr>
        <w:pStyle w:val="-1"/>
        <w:spacing w:line="560" w:lineRule="exact"/>
        <w:ind w:firstLineChars="0" w:firstLine="0"/>
        <w:rPr>
          <w:rFonts w:eastAsia="仿宋_GB2312"/>
          <w:color w:val="auto"/>
          <w:sz w:val="32"/>
          <w:szCs w:val="32"/>
        </w:rPr>
      </w:pPr>
    </w:p>
    <w:p w:rsidR="00AC0218" w:rsidRPr="00F33C2F" w:rsidRDefault="00AC0218">
      <w:pPr>
        <w:spacing w:line="560" w:lineRule="exact"/>
        <w:rPr>
          <w:rFonts w:eastAsia="仿宋_GB2312"/>
          <w:sz w:val="32"/>
          <w:szCs w:val="32"/>
        </w:rPr>
      </w:pPr>
    </w:p>
    <w:p w:rsidR="00AC0218" w:rsidRPr="00F33C2F" w:rsidRDefault="00AC0218">
      <w:pPr>
        <w:spacing w:line="560" w:lineRule="exact"/>
        <w:rPr>
          <w:rFonts w:eastAsia="仿宋_GB2312"/>
          <w:sz w:val="32"/>
          <w:szCs w:val="32"/>
        </w:rPr>
      </w:pPr>
    </w:p>
    <w:p w:rsidR="00AC0218" w:rsidRPr="00F33C2F" w:rsidRDefault="00AC0218">
      <w:pPr>
        <w:spacing w:line="560" w:lineRule="exact"/>
        <w:jc w:val="right"/>
        <w:rPr>
          <w:rFonts w:eastAsia="仿宋_GB2312"/>
          <w:sz w:val="32"/>
          <w:szCs w:val="32"/>
        </w:rPr>
      </w:pPr>
      <w:r w:rsidRPr="00F33C2F">
        <w:rPr>
          <w:rFonts w:eastAsia="仿宋_GB2312" w:cs="仿宋_GB2312" w:hint="eastAsia"/>
          <w:sz w:val="32"/>
          <w:szCs w:val="32"/>
        </w:rPr>
        <w:t>常平镇经济发展局</w:t>
      </w:r>
    </w:p>
    <w:p w:rsidR="00AC0218" w:rsidRPr="00F33C2F" w:rsidRDefault="00AC0218">
      <w:pPr>
        <w:spacing w:line="560" w:lineRule="exact"/>
        <w:jc w:val="right"/>
        <w:rPr>
          <w:rFonts w:eastAsia="仿宋_GB2312"/>
          <w:sz w:val="32"/>
          <w:szCs w:val="32"/>
        </w:rPr>
      </w:pPr>
      <w:r w:rsidRPr="00F33C2F">
        <w:rPr>
          <w:rFonts w:eastAsia="仿宋_GB2312"/>
          <w:sz w:val="32"/>
          <w:szCs w:val="32"/>
        </w:rPr>
        <w:t>2024</w:t>
      </w:r>
      <w:r w:rsidRPr="00F33C2F">
        <w:rPr>
          <w:rFonts w:eastAsia="仿宋_GB2312" w:cs="仿宋_GB2312" w:hint="eastAsia"/>
          <w:sz w:val="32"/>
          <w:szCs w:val="32"/>
        </w:rPr>
        <w:t>年</w:t>
      </w:r>
      <w:r w:rsidRPr="00F33C2F">
        <w:rPr>
          <w:rFonts w:eastAsia="仿宋_GB2312"/>
          <w:sz w:val="32"/>
          <w:szCs w:val="32"/>
        </w:rPr>
        <w:t>4</w:t>
      </w:r>
      <w:r w:rsidRPr="00F33C2F">
        <w:rPr>
          <w:rFonts w:eastAsia="仿宋_GB2312" w:cs="仿宋_GB2312" w:hint="eastAsia"/>
          <w:sz w:val="32"/>
          <w:szCs w:val="32"/>
        </w:rPr>
        <w:t>月</w:t>
      </w:r>
      <w:r w:rsidRPr="00F33C2F">
        <w:rPr>
          <w:rFonts w:eastAsia="仿宋_GB2312"/>
          <w:sz w:val="32"/>
          <w:szCs w:val="32"/>
        </w:rPr>
        <w:t>2</w:t>
      </w:r>
      <w:r w:rsidRPr="00F33C2F">
        <w:rPr>
          <w:rFonts w:eastAsia="仿宋_GB2312" w:cs="仿宋_GB2312" w:hint="eastAsia"/>
          <w:sz w:val="32"/>
          <w:szCs w:val="32"/>
        </w:rPr>
        <w:t>日</w:t>
      </w:r>
    </w:p>
    <w:sectPr w:rsidR="00AC0218" w:rsidRPr="00F33C2F" w:rsidSect="00F33C2F">
      <w:footerReference w:type="default" r:id="rId7"/>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218" w:rsidRDefault="00AC0218">
      <w:r>
        <w:separator/>
      </w:r>
    </w:p>
  </w:endnote>
  <w:endnote w:type="continuationSeparator" w:id="1">
    <w:p w:rsidR="00AC0218" w:rsidRDefault="00AC021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18" w:rsidRDefault="00AC0218">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96.8pt;margin-top:0;width:2in;height:2in;z-index:251660288;visibility:visible;mso-wrap-style:none;mso-position-horizontal:outside;mso-position-horizontal-relative:margin" filled="f" stroked="f" strokeweight=".5pt">
          <v:textbox style="mso-fit-shape-to-text:t" inset="0,0,0,0">
            <w:txbxContent>
              <w:p w:rsidR="00AC0218" w:rsidRDefault="00AC0218">
                <w:pPr>
                  <w:pStyle w:val="Footer"/>
                </w:pPr>
                <w:r>
                  <w:t xml:space="preserve">— </w:t>
                </w:r>
                <w:fldSimple w:instr=" PAGE  \* MERGEFORMAT ">
                  <w:r>
                    <w:rPr>
                      <w:noProof/>
                    </w:rPr>
                    <w:t>5</w:t>
                  </w:r>
                </w:fldSimple>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218" w:rsidRDefault="00AC0218">
      <w:r>
        <w:separator/>
      </w:r>
    </w:p>
  </w:footnote>
  <w:footnote w:type="continuationSeparator" w:id="1">
    <w:p w:rsidR="00AC0218" w:rsidRDefault="00AC0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none"/>
      <w:pStyle w:val="Heading1"/>
      <w:suff w:val="nothing"/>
      <w:lvlText w:val=""/>
      <w:lvlJc w:val="left"/>
    </w:lvl>
    <w:lvl w:ilvl="1">
      <w:numFmt w:val="decimal"/>
      <w:lvlText w:val="%2"/>
      <w:legacy w:legacy="1" w:legacySpace="0" w:legacyIndent="0"/>
      <w:lvlJc w:val="left"/>
      <w:rPr>
        <w:rFonts w:ascii="宋体" w:eastAsia="宋体" w:hint="eastAsia"/>
      </w:rPr>
    </w:lvl>
    <w:lvl w:ilvl="2">
      <w:numFmt w:val="decimal"/>
      <w:lvlText w:val="%3"/>
      <w:legacy w:legacy="1" w:legacySpace="0" w:legacyIndent="0"/>
      <w:lvlJc w:val="left"/>
      <w:rPr>
        <w:rFonts w:ascii="宋体" w:eastAsia="宋体" w:hint="eastAsia"/>
      </w:rPr>
    </w:lvl>
    <w:lvl w:ilvl="3">
      <w:numFmt w:val="decimal"/>
      <w:lvlText w:val="%4"/>
      <w:legacy w:legacy="1" w:legacySpace="0" w:legacyIndent="0"/>
      <w:lvlJc w:val="left"/>
      <w:rPr>
        <w:rFonts w:ascii="宋体" w:eastAsia="宋体" w:hint="eastAsia"/>
      </w:rPr>
    </w:lvl>
    <w:lvl w:ilvl="4">
      <w:numFmt w:val="decimal"/>
      <w:lvlText w:val="%5"/>
      <w:legacy w:legacy="1" w:legacySpace="0" w:legacyIndent="0"/>
      <w:lvlJc w:val="left"/>
      <w:rPr>
        <w:rFonts w:ascii="宋体" w:eastAsia="宋体" w:hint="eastAsia"/>
      </w:rPr>
    </w:lvl>
    <w:lvl w:ilvl="5">
      <w:numFmt w:val="decimal"/>
      <w:lvlText w:val="%6"/>
      <w:legacy w:legacy="1" w:legacySpace="0" w:legacyIndent="0"/>
      <w:lvlJc w:val="left"/>
      <w:rPr>
        <w:rFonts w:ascii="宋体" w:eastAsia="宋体" w:hint="eastAsia"/>
      </w:rPr>
    </w:lvl>
    <w:lvl w:ilvl="6">
      <w:numFmt w:val="decimal"/>
      <w:lvlText w:val="%7"/>
      <w:legacy w:legacy="1" w:legacySpace="0" w:legacyIndent="0"/>
      <w:lvlJc w:val="left"/>
      <w:rPr>
        <w:rFonts w:ascii="宋体" w:eastAsia="宋体" w:hint="eastAsia"/>
      </w:rPr>
    </w:lvl>
    <w:lvl w:ilvl="7">
      <w:numFmt w:val="decimal"/>
      <w:lvlText w:val="%8"/>
      <w:legacy w:legacy="1" w:legacySpace="0" w:legacyIndent="0"/>
      <w:lvlJc w:val="left"/>
      <w:rPr>
        <w:rFonts w:ascii="宋体" w:eastAsia="宋体" w:hint="eastAsia"/>
      </w:rPr>
    </w:lvl>
    <w:lvl w:ilvl="8">
      <w:numFmt w:val="decimal"/>
      <w:lvlText w:val="%9"/>
      <w:legacy w:legacy="1" w:legacySpace="0" w:legacyIndent="0"/>
      <w:lvlJc w:val="left"/>
      <w:rPr>
        <w:rFonts w:ascii="宋体" w:eastAsia="宋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U3YjA0ZTViYjI5ZTNhZTUwNTMzZjg4OWRiYTEwN2UifQ=="/>
  </w:docVars>
  <w:rsids>
    <w:rsidRoot w:val="00C57B36"/>
    <w:rsid w:val="0007761B"/>
    <w:rsid w:val="000D6D6A"/>
    <w:rsid w:val="001C02E5"/>
    <w:rsid w:val="001C6EB0"/>
    <w:rsid w:val="001D1649"/>
    <w:rsid w:val="00227E3A"/>
    <w:rsid w:val="00245EFC"/>
    <w:rsid w:val="00282213"/>
    <w:rsid w:val="00286E93"/>
    <w:rsid w:val="00294737"/>
    <w:rsid w:val="00295E8F"/>
    <w:rsid w:val="002A7936"/>
    <w:rsid w:val="002E6FB0"/>
    <w:rsid w:val="002F6E0C"/>
    <w:rsid w:val="00316024"/>
    <w:rsid w:val="00374623"/>
    <w:rsid w:val="00383C3D"/>
    <w:rsid w:val="003D6D76"/>
    <w:rsid w:val="00417D5A"/>
    <w:rsid w:val="004367C9"/>
    <w:rsid w:val="004805AB"/>
    <w:rsid w:val="004C345B"/>
    <w:rsid w:val="004E0C4F"/>
    <w:rsid w:val="004E10DA"/>
    <w:rsid w:val="00511E29"/>
    <w:rsid w:val="00523643"/>
    <w:rsid w:val="00525FFB"/>
    <w:rsid w:val="005876A4"/>
    <w:rsid w:val="005D6D78"/>
    <w:rsid w:val="005E0D1D"/>
    <w:rsid w:val="005F0C09"/>
    <w:rsid w:val="00617DFD"/>
    <w:rsid w:val="00627330"/>
    <w:rsid w:val="006360F3"/>
    <w:rsid w:val="006477E6"/>
    <w:rsid w:val="00651BB5"/>
    <w:rsid w:val="006663D2"/>
    <w:rsid w:val="00667658"/>
    <w:rsid w:val="00684713"/>
    <w:rsid w:val="00686905"/>
    <w:rsid w:val="006A7C01"/>
    <w:rsid w:val="006D4744"/>
    <w:rsid w:val="006E30FA"/>
    <w:rsid w:val="00725599"/>
    <w:rsid w:val="007303E3"/>
    <w:rsid w:val="00740DF6"/>
    <w:rsid w:val="00765162"/>
    <w:rsid w:val="00785142"/>
    <w:rsid w:val="007B11BD"/>
    <w:rsid w:val="00846EB3"/>
    <w:rsid w:val="0086236F"/>
    <w:rsid w:val="00870794"/>
    <w:rsid w:val="00872889"/>
    <w:rsid w:val="008B0D34"/>
    <w:rsid w:val="008B2A94"/>
    <w:rsid w:val="008B333D"/>
    <w:rsid w:val="008D37A3"/>
    <w:rsid w:val="008E29C1"/>
    <w:rsid w:val="008F53D5"/>
    <w:rsid w:val="008F565E"/>
    <w:rsid w:val="00902FAD"/>
    <w:rsid w:val="00935F9B"/>
    <w:rsid w:val="009537C9"/>
    <w:rsid w:val="009B0C15"/>
    <w:rsid w:val="00A4723A"/>
    <w:rsid w:val="00AC0218"/>
    <w:rsid w:val="00AD4063"/>
    <w:rsid w:val="00B13E59"/>
    <w:rsid w:val="00B6469B"/>
    <w:rsid w:val="00B945F9"/>
    <w:rsid w:val="00C263FC"/>
    <w:rsid w:val="00C31AF9"/>
    <w:rsid w:val="00C57B36"/>
    <w:rsid w:val="00C763B7"/>
    <w:rsid w:val="00C95638"/>
    <w:rsid w:val="00CF3EA0"/>
    <w:rsid w:val="00D372F2"/>
    <w:rsid w:val="00D53642"/>
    <w:rsid w:val="00DA0778"/>
    <w:rsid w:val="00DB7EC5"/>
    <w:rsid w:val="00E1229C"/>
    <w:rsid w:val="00E178EA"/>
    <w:rsid w:val="00E232E5"/>
    <w:rsid w:val="00E556E8"/>
    <w:rsid w:val="00E62795"/>
    <w:rsid w:val="00E833A7"/>
    <w:rsid w:val="00EA1D95"/>
    <w:rsid w:val="00EB757E"/>
    <w:rsid w:val="00EE02E1"/>
    <w:rsid w:val="00EF3614"/>
    <w:rsid w:val="00F103DC"/>
    <w:rsid w:val="00F15316"/>
    <w:rsid w:val="00F30576"/>
    <w:rsid w:val="00F33C2F"/>
    <w:rsid w:val="00F40141"/>
    <w:rsid w:val="00F67A19"/>
    <w:rsid w:val="00FD048E"/>
    <w:rsid w:val="0176597C"/>
    <w:rsid w:val="028C2B14"/>
    <w:rsid w:val="08310DFB"/>
    <w:rsid w:val="0C2B6672"/>
    <w:rsid w:val="0C391D1E"/>
    <w:rsid w:val="0C5732F2"/>
    <w:rsid w:val="0D0B5F08"/>
    <w:rsid w:val="0E936334"/>
    <w:rsid w:val="104A1CEE"/>
    <w:rsid w:val="11304095"/>
    <w:rsid w:val="135B0720"/>
    <w:rsid w:val="1427013C"/>
    <w:rsid w:val="14975CE1"/>
    <w:rsid w:val="16CA62B1"/>
    <w:rsid w:val="18840A03"/>
    <w:rsid w:val="1ACE2570"/>
    <w:rsid w:val="1B4F1B38"/>
    <w:rsid w:val="1B5508A0"/>
    <w:rsid w:val="1CE96752"/>
    <w:rsid w:val="1F5676DA"/>
    <w:rsid w:val="200619D2"/>
    <w:rsid w:val="210B3034"/>
    <w:rsid w:val="219F7DCB"/>
    <w:rsid w:val="23A20F03"/>
    <w:rsid w:val="251608D7"/>
    <w:rsid w:val="264430A8"/>
    <w:rsid w:val="26AF355A"/>
    <w:rsid w:val="272E436B"/>
    <w:rsid w:val="29F571BC"/>
    <w:rsid w:val="2B753A03"/>
    <w:rsid w:val="2E5D564A"/>
    <w:rsid w:val="30B414A4"/>
    <w:rsid w:val="3C4165AB"/>
    <w:rsid w:val="3E3A0F51"/>
    <w:rsid w:val="3E993D11"/>
    <w:rsid w:val="3F8F19FF"/>
    <w:rsid w:val="407655F9"/>
    <w:rsid w:val="42292193"/>
    <w:rsid w:val="42D5108B"/>
    <w:rsid w:val="433B4EFD"/>
    <w:rsid w:val="44722A11"/>
    <w:rsid w:val="4D0674DB"/>
    <w:rsid w:val="4F9C616D"/>
    <w:rsid w:val="507B2404"/>
    <w:rsid w:val="51E77AB1"/>
    <w:rsid w:val="544D1123"/>
    <w:rsid w:val="557C3F1D"/>
    <w:rsid w:val="56D229FE"/>
    <w:rsid w:val="5BB05106"/>
    <w:rsid w:val="5F2342BE"/>
    <w:rsid w:val="60F577E0"/>
    <w:rsid w:val="632F1318"/>
    <w:rsid w:val="639B4545"/>
    <w:rsid w:val="640D3CF5"/>
    <w:rsid w:val="664675C6"/>
    <w:rsid w:val="66F81768"/>
    <w:rsid w:val="6808050E"/>
    <w:rsid w:val="697E679C"/>
    <w:rsid w:val="6BFA5A40"/>
    <w:rsid w:val="6E535B46"/>
    <w:rsid w:val="6E5E525A"/>
    <w:rsid w:val="6FF21142"/>
    <w:rsid w:val="70105984"/>
    <w:rsid w:val="702E23C7"/>
    <w:rsid w:val="72296D1C"/>
    <w:rsid w:val="74F87553"/>
    <w:rsid w:val="77041B6F"/>
    <w:rsid w:val="77450949"/>
    <w:rsid w:val="78DD2BDC"/>
    <w:rsid w:val="79E010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1"/>
    <w:autoRedefine/>
    <w:qFormat/>
    <w:rsid w:val="009537C9"/>
    <w:pPr>
      <w:widowControl w:val="0"/>
      <w:jc w:val="both"/>
    </w:pPr>
    <w:rPr>
      <w:szCs w:val="21"/>
    </w:rPr>
  </w:style>
  <w:style w:type="paragraph" w:styleId="Heading1">
    <w:name w:val="heading 1"/>
    <w:basedOn w:val="Normal"/>
    <w:next w:val="Normal"/>
    <w:link w:val="Heading1Char"/>
    <w:autoRedefine/>
    <w:uiPriority w:val="99"/>
    <w:qFormat/>
    <w:rsid w:val="009537C9"/>
    <w:pPr>
      <w:keepNext/>
      <w:keepLines/>
      <w:widowControl/>
      <w:numPr>
        <w:numId w:val="1"/>
      </w:numPr>
      <w:adjustRightInd w:val="0"/>
      <w:spacing w:line="580" w:lineRule="atLeast"/>
      <w:jc w:val="center"/>
      <w:textAlignment w:val="baseline"/>
      <w:outlineLvl w:val="0"/>
    </w:pPr>
    <w:rPr>
      <w:rFonts w:eastAsia="华康简标题宋"/>
      <w:kern w:val="44"/>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37C9"/>
    <w:rPr>
      <w:rFonts w:eastAsia="华康简标题宋"/>
      <w:kern w:val="44"/>
      <w:sz w:val="36"/>
      <w:szCs w:val="36"/>
    </w:rPr>
  </w:style>
  <w:style w:type="paragraph" w:customStyle="1" w:styleId="-1">
    <w:name w:val="正文-公1"/>
    <w:basedOn w:val="Normal"/>
    <w:autoRedefine/>
    <w:uiPriority w:val="99"/>
    <w:rsid w:val="009537C9"/>
    <w:pPr>
      <w:ind w:firstLineChars="200" w:firstLine="200"/>
    </w:pPr>
    <w:rPr>
      <w:color w:val="000000"/>
    </w:rPr>
  </w:style>
  <w:style w:type="paragraph" w:styleId="BodyText">
    <w:name w:val="Body Text"/>
    <w:basedOn w:val="Normal"/>
    <w:next w:val="TOC5"/>
    <w:link w:val="BodyTextChar"/>
    <w:autoRedefine/>
    <w:uiPriority w:val="99"/>
    <w:rsid w:val="009537C9"/>
  </w:style>
  <w:style w:type="character" w:customStyle="1" w:styleId="BodyTextChar">
    <w:name w:val="Body Text Char"/>
    <w:basedOn w:val="DefaultParagraphFont"/>
    <w:link w:val="BodyText"/>
    <w:uiPriority w:val="99"/>
    <w:semiHidden/>
    <w:rsid w:val="008B6775"/>
    <w:rPr>
      <w:szCs w:val="21"/>
    </w:rPr>
  </w:style>
  <w:style w:type="paragraph" w:styleId="TOC5">
    <w:name w:val="toc 5"/>
    <w:basedOn w:val="Normal"/>
    <w:next w:val="Normal"/>
    <w:autoRedefine/>
    <w:uiPriority w:val="99"/>
    <w:semiHidden/>
    <w:rsid w:val="009537C9"/>
    <w:pPr>
      <w:ind w:left="1680"/>
    </w:pPr>
  </w:style>
  <w:style w:type="paragraph" w:styleId="BalloonText">
    <w:name w:val="Balloon Text"/>
    <w:basedOn w:val="Normal"/>
    <w:link w:val="BalloonTextChar"/>
    <w:autoRedefine/>
    <w:uiPriority w:val="99"/>
    <w:semiHidden/>
    <w:rsid w:val="009537C9"/>
    <w:rPr>
      <w:sz w:val="18"/>
      <w:szCs w:val="18"/>
    </w:rPr>
  </w:style>
  <w:style w:type="character" w:customStyle="1" w:styleId="BalloonTextChar">
    <w:name w:val="Balloon Text Char"/>
    <w:basedOn w:val="DefaultParagraphFont"/>
    <w:link w:val="BalloonText"/>
    <w:uiPriority w:val="99"/>
    <w:semiHidden/>
    <w:locked/>
    <w:rsid w:val="009537C9"/>
    <w:rPr>
      <w:rFonts w:ascii="Times New Roman" w:eastAsia="宋体" w:hAnsi="Times New Roman" w:cs="Times New Roman"/>
      <w:sz w:val="18"/>
      <w:szCs w:val="18"/>
    </w:rPr>
  </w:style>
  <w:style w:type="paragraph" w:styleId="Footer">
    <w:name w:val="footer"/>
    <w:basedOn w:val="Normal"/>
    <w:link w:val="FooterChar"/>
    <w:autoRedefine/>
    <w:uiPriority w:val="99"/>
    <w:rsid w:val="009537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B6775"/>
    <w:rPr>
      <w:sz w:val="18"/>
      <w:szCs w:val="18"/>
    </w:rPr>
  </w:style>
  <w:style w:type="paragraph" w:styleId="Header">
    <w:name w:val="header"/>
    <w:basedOn w:val="Normal"/>
    <w:link w:val="HeaderChar"/>
    <w:autoRedefine/>
    <w:uiPriority w:val="99"/>
    <w:rsid w:val="009537C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8B6775"/>
    <w:rPr>
      <w:sz w:val="18"/>
      <w:szCs w:val="18"/>
    </w:rPr>
  </w:style>
  <w:style w:type="paragraph" w:styleId="ListParagraph">
    <w:name w:val="List Paragraph"/>
    <w:basedOn w:val="Normal"/>
    <w:autoRedefine/>
    <w:uiPriority w:val="99"/>
    <w:qFormat/>
    <w:rsid w:val="009537C9"/>
    <w:pPr>
      <w:ind w:firstLineChars="200" w:firstLine="420"/>
    </w:pPr>
  </w:style>
  <w:style w:type="paragraph" w:customStyle="1" w:styleId="CharChar">
    <w:name w:val="Char Char"/>
    <w:basedOn w:val="Normal"/>
    <w:autoRedefine/>
    <w:uiPriority w:val="99"/>
    <w:rsid w:val="009537C9"/>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270</TotalTime>
  <Pages>8</Pages>
  <Words>603</Words>
  <Characters>3439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Steven</cp:lastModifiedBy>
  <cp:revision>40</cp:revision>
  <cp:lastPrinted>2024-03-28T01:59:00Z</cp:lastPrinted>
  <dcterms:created xsi:type="dcterms:W3CDTF">2018-04-23T03:48:00Z</dcterms:created>
  <dcterms:modified xsi:type="dcterms:W3CDTF">2025-05-06T02:18:00Z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D3F9F2541D5C46BB8DCA70589C64CF73_12</vt:lpwstr>
  </property>
</Properties>
</file>