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C519">
      <w:pPr>
        <w:adjustRightInd w:val="0"/>
        <w:snapToGrid w:val="0"/>
        <w:spacing w:line="520" w:lineRule="atLeas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村(组)编号：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苏坑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村</w:t>
      </w:r>
      <w:r>
        <w:rPr>
          <w:rFonts w:hint="eastAsia" w:cs="Times New Roman"/>
          <w:color w:val="auto"/>
          <w:sz w:val="28"/>
          <w:szCs w:val="28"/>
          <w:lang w:eastAsia="zh-CN"/>
        </w:rPr>
        <w:t>胡南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资交案〔202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〕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号</w:t>
      </w:r>
    </w:p>
    <w:p w14:paraId="5F6697C3">
      <w:pPr>
        <w:adjustRightInd w:val="0"/>
        <w:snapToGrid w:val="0"/>
        <w:spacing w:line="520" w:lineRule="atLeas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镇农林水务局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编号: CPN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LS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资交案〔202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〕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号</w:t>
      </w:r>
    </w:p>
    <w:p w14:paraId="21AA6877">
      <w:pPr>
        <w:adjustRightInd w:val="0"/>
        <w:snapToGrid w:val="0"/>
        <w:spacing w:line="520" w:lineRule="atLeas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镇交易中心编号：CPNZJ资交案〔202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〕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号</w:t>
      </w:r>
    </w:p>
    <w:p w14:paraId="7A71D22D">
      <w:pPr>
        <w:adjustRightInd w:val="0"/>
        <w:snapToGrid w:val="0"/>
        <w:spacing w:line="520" w:lineRule="atLeas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10CFFDD4">
      <w:pPr>
        <w:adjustRightInd w:val="0"/>
        <w:snapToGrid w:val="0"/>
        <w:spacing w:line="520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8"/>
          <w:szCs w:val="38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8"/>
          <w:szCs w:val="38"/>
        </w:rPr>
        <w:t>常平镇</w:t>
      </w:r>
      <w:r>
        <w:rPr>
          <w:rFonts w:hint="default" w:ascii="Times New Roman" w:hAnsi="Times New Roman" w:eastAsia="宋体" w:cs="Times New Roman"/>
          <w:b/>
          <w:bCs/>
          <w:color w:val="auto"/>
          <w:sz w:val="38"/>
          <w:szCs w:val="38"/>
          <w:u w:val="single"/>
          <w:lang w:eastAsia="zh-CN"/>
        </w:rPr>
        <w:t>苏坑村</w:t>
      </w:r>
      <w:r>
        <w:rPr>
          <w:rFonts w:hint="eastAsia" w:cs="Times New Roman"/>
          <w:b/>
          <w:bCs/>
          <w:color w:val="auto"/>
          <w:sz w:val="38"/>
          <w:szCs w:val="38"/>
          <w:u w:val="single"/>
          <w:lang w:eastAsia="zh-CN"/>
        </w:rPr>
        <w:t>胡南</w:t>
      </w:r>
      <w:r>
        <w:rPr>
          <w:rFonts w:hint="default" w:ascii="Times New Roman" w:hAnsi="Times New Roman" w:eastAsia="宋体" w:cs="Times New Roman"/>
          <w:b/>
          <w:bCs/>
          <w:color w:val="auto"/>
          <w:sz w:val="38"/>
          <w:szCs w:val="38"/>
        </w:rPr>
        <w:t>集体资产交易方案</w:t>
      </w:r>
    </w:p>
    <w:p w14:paraId="1AB31B7A">
      <w:pPr>
        <w:adjustRightInd w:val="0"/>
        <w:snapToGrid w:val="0"/>
        <w:spacing w:line="460" w:lineRule="atLeast"/>
        <w:rPr>
          <w:rFonts w:hint="default" w:ascii="Times New Roman" w:hAnsi="Times New Roman" w:eastAsia="宋体" w:cs="Times New Roman"/>
          <w:color w:val="auto"/>
          <w:sz w:val="31"/>
          <w:szCs w:val="31"/>
        </w:rPr>
      </w:pPr>
    </w:p>
    <w:p w14:paraId="7B8F6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常平镇苏坑</w:t>
      </w:r>
      <w:r>
        <w:rPr>
          <w:rFonts w:hint="eastAsia" w:cs="Times New Roman"/>
          <w:color w:val="auto"/>
          <w:sz w:val="28"/>
          <w:szCs w:val="28"/>
          <w:u w:val="single"/>
          <w:lang w:eastAsia="zh-CN"/>
        </w:rPr>
        <w:t>胡南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股份经济合作社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拟将下列资产委托常平镇农村集体资产交易中心进行交易，特制订如下交易方案：</w:t>
      </w:r>
    </w:p>
    <w:p w14:paraId="584B2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一、资产情况</w:t>
      </w:r>
    </w:p>
    <w:p w14:paraId="71CFB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（一）基本情况</w:t>
      </w:r>
    </w:p>
    <w:p w14:paraId="0AD75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1.资产名称：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苏坑村</w:t>
      </w:r>
      <w:r>
        <w:rPr>
          <w:rFonts w:hint="eastAsia" w:cs="Times New Roman"/>
          <w:color w:val="auto"/>
          <w:sz w:val="28"/>
          <w:szCs w:val="28"/>
          <w:u w:val="single"/>
          <w:lang w:eastAsia="zh-CN"/>
        </w:rPr>
        <w:t>胡南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队“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落坎地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”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农地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。</w:t>
      </w:r>
    </w:p>
    <w:p w14:paraId="24D88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2.资产地点：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常平镇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苏坑村</w:t>
      </w:r>
      <w:r>
        <w:rPr>
          <w:rFonts w:hint="eastAsia" w:cs="Times New Roman"/>
          <w:color w:val="auto"/>
          <w:sz w:val="28"/>
          <w:szCs w:val="28"/>
          <w:u w:val="single"/>
          <w:lang w:eastAsia="zh-CN"/>
        </w:rPr>
        <w:t>胡南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队“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落坎地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”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农地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。</w:t>
      </w:r>
    </w:p>
    <w:p w14:paraId="69A32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3.资产类型：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农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用地。</w:t>
      </w:r>
    </w:p>
    <w:p w14:paraId="080AD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4.资产面积：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5,666.66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平方米（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8.5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亩）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。</w:t>
      </w:r>
    </w:p>
    <w:p w14:paraId="78724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5.现有资产用途：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农业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种植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。</w:t>
      </w:r>
    </w:p>
    <w:p w14:paraId="31685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6.资产数量（规格）：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5,666.66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平方米（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8.5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亩）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。</w:t>
      </w:r>
    </w:p>
    <w:p w14:paraId="40F65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7.固定资产的原值：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/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元（大写：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人民币/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eastAsia="zh-CN"/>
        </w:rPr>
        <w:t>）</w:t>
      </w:r>
    </w:p>
    <w:p w14:paraId="23B3B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（二）权属情况</w:t>
      </w:r>
    </w:p>
    <w:p w14:paraId="6DDFE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1.权属人名称：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/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6B76E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2.权属证号：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 /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22C90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（三）抵押情况</w:t>
      </w:r>
    </w:p>
    <w:p w14:paraId="7D819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1.抵押权人：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/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28444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2.抵押证号：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/ 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38ACF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3.抵押期限：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/  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4BEB2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（四）三证办理情况</w:t>
      </w:r>
    </w:p>
    <w:p w14:paraId="38E51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1.建设工程规划许可证：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/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68C77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2.房产所有权证：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  /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6B84A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3.消防安全合格证：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     /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6672A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二、交易要求</w:t>
      </w:r>
    </w:p>
    <w:p w14:paraId="15C00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（一）交易方式：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出租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5E196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（二）资产用途：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auto"/>
          <w:sz w:val="28"/>
          <w:szCs w:val="28"/>
          <w:u w:val="single"/>
          <w:lang w:eastAsia="zh-CN"/>
        </w:rPr>
        <w:t>农业种植(仅限种植“粮、油、糖、棉、菜”；不得用于再生资源回收及堆放固体废物)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2EE47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（三）受让人或承租（包）人的条件：</w:t>
      </w:r>
      <w:r>
        <w:rPr>
          <w:rFonts w:hint="eastAsia" w:cs="Times New Roman"/>
          <w:color w:val="auto"/>
          <w:sz w:val="28"/>
          <w:szCs w:val="28"/>
          <w:u w:val="single"/>
          <w:lang w:eastAsia="zh-CN"/>
        </w:rPr>
        <w:t>具有完全民事行为能力的苏坑村户籍村民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。</w:t>
      </w:r>
    </w:p>
    <w:p w14:paraId="765D3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（四）交易底价：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12,750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元/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（不含税）（大写：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人民币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eastAsia="zh-CN"/>
        </w:rPr>
        <w:t>壹万贰仟柒佰伍拾元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eastAsia="zh-CN"/>
        </w:rPr>
        <w:t>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）。</w:t>
      </w:r>
    </w:p>
    <w:p w14:paraId="5606A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（五）收款方式：</w:t>
      </w:r>
    </w:p>
    <w:p w14:paraId="25250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1</w:t>
      </w:r>
      <w:r>
        <w:rPr>
          <w:rFonts w:hint="eastAsia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一次性收取人民币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 /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元，（大写：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 /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）。</w:t>
      </w:r>
    </w:p>
    <w:p w14:paraId="1D172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2</w:t>
      </w:r>
      <w:r>
        <w:rPr>
          <w:rFonts w:hint="eastAsia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租赁期租金按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收取，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每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eastAsia="zh-CN"/>
        </w:rPr>
        <w:t>年</w:t>
      </w:r>
      <w:r>
        <w:rPr>
          <w:rFonts w:hint="eastAsia" w:cs="Times New Roman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val="en-US" w:eastAsia="zh-CN"/>
        </w:rPr>
        <w:t>月10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前交付</w:t>
      </w:r>
      <w:r>
        <w:rPr>
          <w:rFonts w:hint="eastAsia" w:cs="Times New Roman"/>
          <w:color w:val="auto"/>
          <w:sz w:val="28"/>
          <w:szCs w:val="28"/>
          <w:highlight w:val="none"/>
          <w:lang w:eastAsia="zh-CN"/>
        </w:rPr>
        <w:t>次年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租金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。</w:t>
      </w:r>
    </w:p>
    <w:p w14:paraId="4F253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（六）租金递增方式：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租金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eastAsia="zh-CN"/>
        </w:rPr>
        <w:t>不设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递增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。</w:t>
      </w:r>
    </w:p>
    <w:p w14:paraId="530ED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（七）合同履行保证金为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相当于中标价</w:t>
      </w:r>
      <w:r>
        <w:rPr>
          <w:rFonts w:hint="eastAsia" w:cs="Times New Roman"/>
          <w:color w:val="auto"/>
          <w:sz w:val="28"/>
          <w:szCs w:val="28"/>
          <w:highlight w:val="none"/>
          <w:u w:val="single"/>
          <w:lang w:val="en-US" w:eastAsia="zh-CN"/>
        </w:rPr>
        <w:t>三个月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租金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。</w:t>
      </w:r>
    </w:p>
    <w:p w14:paraId="1EC2D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（八）交易保证金为人民币</w:t>
      </w:r>
      <w:r>
        <w:rPr>
          <w:rFonts w:hint="eastAsia" w:cs="Times New Roman"/>
          <w:color w:val="auto"/>
          <w:sz w:val="28"/>
          <w:szCs w:val="28"/>
          <w:highlight w:val="none"/>
          <w:u w:val="single"/>
          <w:lang w:val="en-US" w:eastAsia="zh-CN"/>
        </w:rPr>
        <w:t>3,188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元（大写：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人民币</w:t>
      </w:r>
      <w:r>
        <w:rPr>
          <w:rFonts w:hint="eastAsia" w:cs="Times New Roman"/>
          <w:color w:val="auto"/>
          <w:sz w:val="28"/>
          <w:szCs w:val="28"/>
          <w:highlight w:val="none"/>
          <w:u w:val="single"/>
          <w:lang w:eastAsia="zh-CN"/>
        </w:rPr>
        <w:t>叁仟壹佰捌拾捌元整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交易保证金的收取和处置方式按《常平镇农村集体资产交易办法（修订）》的规定执行。</w:t>
      </w:r>
    </w:p>
    <w:p w14:paraId="36B37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（九）合同期限：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年，自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202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年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日起至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年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月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日止。</w:t>
      </w:r>
    </w:p>
    <w:p w14:paraId="4F97A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（十）合同的签订：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eastAsia="zh-CN"/>
        </w:rPr>
        <w:t>镇交易中心核准中标人资格之日起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5个工作日内，自行到我社签订合同。若在规定时限内，竞得人没有与我社签订合同的（特殊情况除外），竞得人需要承担缔约过失责任，我社有权没收交易保证金。</w:t>
      </w:r>
    </w:p>
    <w:p w14:paraId="2E8C0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（十一）期满资产处置方式：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竞得人在合同期满后五天内将租赁物完好归还我经济社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不得拆除固定设施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地上种植物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无偿归我经济社所有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。</w:t>
      </w:r>
    </w:p>
    <w:p w14:paraId="7D15B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90" w:after="90" w:line="360" w:lineRule="auto"/>
        <w:ind w:firstLine="555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（十二）其他要求：</w:t>
      </w:r>
    </w:p>
    <w:p w14:paraId="4A51644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1、我经济社收取租金时，只开具常平镇农村集体专用收款收据，若竞得人需要发票，因此产生的税费由竞得人承担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  <w:t>。</w:t>
      </w:r>
    </w:p>
    <w:p w14:paraId="1427A7E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2、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以现状交付给竞得人使用，租赁期间，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的维护管理由竞得人负责，相关费用由竞得人承担。</w:t>
      </w:r>
    </w:p>
    <w:p w14:paraId="61FFB54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3、租赁期间，竞得人应守法经营，做好安全工作，我经济社不承担竞得人在租赁期间发生的一切经济责任和法律责任。</w:t>
      </w:r>
    </w:p>
    <w:p w14:paraId="209BC81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eastAsia" w:eastAsia="宋体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、未经我经济社书面同意，竞得人不得占用租赁外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。</w:t>
      </w:r>
    </w:p>
    <w:p w14:paraId="18B3FA9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eastAsia" w:eastAsia="宋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、未经我经济社书面同意，竞得人不得改变租用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的经营用途或利用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兼营其他商业项目。</w:t>
      </w:r>
    </w:p>
    <w:p w14:paraId="675F8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15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、未经我经济社书面同意，竞得人不得将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的部分或全部转借或转租他人，也不得转让剩余年限的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使用权给第三方。</w:t>
      </w:r>
    </w:p>
    <w:p w14:paraId="7D6C7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15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、未经我经济社书面同意，竞得人不得擅自改变土地经营用途、增建建筑物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</w:p>
    <w:p w14:paraId="0D819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15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租赁期间，如出现国土卫片或图斑，竞得人必须按国土部门要求整改到位，否则我经济社有权解除合同并收回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，双方互不承担责任。</w:t>
      </w:r>
    </w:p>
    <w:p w14:paraId="6C824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150"/>
        <w:textAlignment w:val="auto"/>
        <w:rPr>
          <w:rFonts w:hint="eastAsia" w:ascii="Times New Roman" w:hAnsi="Times New Roman" w:eastAsia="宋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>竞得人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已了解到该租赁土地地类属耕地，在政府需实施恢复耕地时，双方同意无条件终止合同，由此造成的损失，双方各自承担，互不承担责任</w:t>
      </w:r>
      <w:r>
        <w:rPr>
          <w:rFonts w:hint="eastAsia" w:cs="Times New Roman"/>
          <w:color w:val="auto"/>
          <w:sz w:val="28"/>
          <w:szCs w:val="28"/>
          <w:u w:val="single"/>
          <w:lang w:eastAsia="zh-CN"/>
        </w:rPr>
        <w:t>。</w:t>
      </w:r>
    </w:p>
    <w:p w14:paraId="3DE95B8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eastAsia" w:eastAsia="宋体" w:cs="Times New Roman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>租赁期间，因政府政策、政府建设、城市更新改造、连片开发</w:t>
      </w:r>
      <w:r>
        <w:rPr>
          <w:rFonts w:hint="eastAsia" w:eastAsia="宋体" w:cs="Times New Roman"/>
          <w:b w:val="0"/>
          <w:bCs w:val="0"/>
          <w:color w:val="auto"/>
          <w:sz w:val="28"/>
          <w:szCs w:val="28"/>
          <w:u w:val="single"/>
          <w:lang w:eastAsia="zh-CN"/>
        </w:rPr>
        <w:t>及自身改造发展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u w:val="single"/>
        </w:rPr>
        <w:t>等原因需要征用土地，而导致本合同不能正常履行的，双方无条件终止合同。由此造成的损失，双方各自承担，互不承担责任。我社提前3个月书面通知竞得人搬迁腾空土地上的农作物、附着物等，无息退还押金给竞得人，其他不作补偿。逾期搬迁腾空土地的，我社有权处置土地上的农作物、附着物等，并自延迟之日起加倍计收租金，我社并有权采取一切必要措施直接收回土地。</w:t>
      </w:r>
    </w:p>
    <w:p w14:paraId="0CC64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1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、租赁物移交后实测面积与合同载明面积有误差的，成交总价不作调整，仍按交易约定的价格执行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成交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eastAsia="zh-CN"/>
        </w:rPr>
        <w:t>后起租日期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不作调整，仍按交易约定的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lang w:eastAsia="zh-CN"/>
        </w:rPr>
        <w:t>起租期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>执行。</w:t>
      </w:r>
    </w:p>
    <w:p w14:paraId="3863F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1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、本合同项下</w:t>
      </w:r>
      <w:r>
        <w:rPr>
          <w:rFonts w:hint="eastAsia" w:eastAsia="宋体" w:cs="Times New Roman"/>
          <w:color w:val="auto"/>
          <w:sz w:val="28"/>
          <w:szCs w:val="28"/>
          <w:u w:val="single"/>
          <w:lang w:eastAsia="zh-CN"/>
        </w:rPr>
        <w:t>土地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为集体土地，基于历史原因仍没有办理完整产权文件。</w:t>
      </w:r>
    </w:p>
    <w:p w14:paraId="4126D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、乙方已了解到租赁土地地类属耕地，在政府需实施恢复耕地时，甲、乙双方同意无条件终止合同，由此造成的损失，双方各自承担，互不承担责任。</w:t>
      </w:r>
    </w:p>
    <w:p w14:paraId="4651BF5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GB"/>
        </w:rPr>
        <w:t>三、其他</w:t>
      </w:r>
    </w:p>
    <w:p w14:paraId="375A8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90" w:after="90"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（一）资产交付时间：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eastAsia="zh-CN"/>
        </w:rPr>
        <w:t>双方合同签订之日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。</w:t>
      </w:r>
    </w:p>
    <w:p w14:paraId="36E23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（二）资产交付方式：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>以实际交付竞得人使用时的实物现状为准，如竞得后实物交付的租赁物现状与竞得人现场参观时不符，仍以实际交付时实物为准，我社不承担与实物不符的瑕疵担保责任。</w:t>
      </w:r>
    </w:p>
    <w:p w14:paraId="39135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（三）违约责任（详见合同）。</w:t>
      </w:r>
    </w:p>
    <w:p w14:paraId="7605B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（四）交易现场见证监督人员：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周灿林、周灿光、任玉玲</w:t>
      </w:r>
    </w:p>
    <w:p w14:paraId="11661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（五）交易地点：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常平镇农村集体资产交易中心</w:t>
      </w:r>
      <w:bookmarkStart w:id="0" w:name="_GoBack"/>
      <w:bookmarkEnd w:id="0"/>
    </w:p>
    <w:p w14:paraId="6A1A1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（六）竞得人确定原则：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采用现场举牌竞价，只有1家提出受让申请的，以不低于底价的报价交易；有2家以上提出受让申请的，在不低于底价的条件下，采取竞投的方式交易，按照价高者得方式成交。</w:t>
      </w:r>
    </w:p>
    <w:p w14:paraId="56B69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90" w:after="90" w:line="360" w:lineRule="auto"/>
        <w:ind w:firstLine="57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（七）交易方案如有不详，以合同为准。</w:t>
      </w:r>
    </w:p>
    <w:p w14:paraId="31135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8" w:firstLineChars="196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四、本方案由集体经济组织按民主议事程序表决通过后生效。</w:t>
      </w:r>
    </w:p>
    <w:p w14:paraId="12BEBA47">
      <w:pPr>
        <w:adjustRightInd w:val="0"/>
        <w:snapToGrid w:val="0"/>
        <w:spacing w:line="500" w:lineRule="exac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 w14:paraId="3AAA1986">
      <w:pPr>
        <w:wordWrap w:val="0"/>
        <w:adjustRightInd w:val="0"/>
        <w:snapToGrid w:val="0"/>
        <w:spacing w:line="500" w:lineRule="exact"/>
        <w:ind w:firstLine="2520" w:firstLineChars="900"/>
        <w:jc w:val="righ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东莞市常平镇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none"/>
          <w:lang w:eastAsia="zh-CN"/>
        </w:rPr>
        <w:t>苏坑</w:t>
      </w:r>
      <w:r>
        <w:rPr>
          <w:rFonts w:hint="eastAsia" w:cs="Times New Roman"/>
          <w:color w:val="auto"/>
          <w:sz w:val="28"/>
          <w:szCs w:val="28"/>
          <w:u w:val="none"/>
          <w:lang w:eastAsia="zh-CN"/>
        </w:rPr>
        <w:t>胡南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eastAsia="zh-CN"/>
        </w:rPr>
        <w:t>股份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经济合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作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社（盖章）</w:t>
      </w:r>
    </w:p>
    <w:p w14:paraId="175C522B">
      <w:pPr>
        <w:wordWrap/>
        <w:adjustRightInd w:val="0"/>
        <w:snapToGrid w:val="0"/>
        <w:spacing w:line="500" w:lineRule="exact"/>
        <w:ind w:firstLine="2520" w:firstLineChars="900"/>
        <w:jc w:val="righ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 w14:paraId="31B0B919">
      <w:pPr>
        <w:adjustRightInd w:val="0"/>
        <w:snapToGrid w:val="0"/>
        <w:spacing w:line="500" w:lineRule="exact"/>
        <w:ind w:firstLine="4620" w:firstLineChars="165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单位负责人： </w:t>
      </w:r>
    </w:p>
    <w:p w14:paraId="00ECDDFD">
      <w:pPr>
        <w:spacing w:line="500" w:lineRule="exac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           </w:t>
      </w:r>
    </w:p>
    <w:p w14:paraId="50DAA897">
      <w:pPr>
        <w:spacing w:line="500" w:lineRule="exact"/>
        <w:jc w:val="righ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        年    月    日</w:t>
      </w:r>
    </w:p>
    <w:p w14:paraId="3B4088BA">
      <w:pPr>
        <w:spacing w:line="500" w:lineRule="exac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 w14:paraId="7C4D1CD7">
      <w:pPr>
        <w:pStyle w:val="5"/>
        <w:spacing w:line="500" w:lineRule="exact"/>
        <w:ind w:right="360"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注：1、本方案所有空格部分应如实填写，如没有该项内容的，请在空格中填写“无”。2、本方案一式三份，集体经济组织、镇农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林水务局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、镇交易中心各一份。</w:t>
      </w:r>
    </w:p>
    <w:sectPr>
      <w:headerReference r:id="rId3" w:type="default"/>
      <w:footerReference r:id="rId4" w:type="default"/>
      <w:pgSz w:w="11906" w:h="16838"/>
      <w:pgMar w:top="1418" w:right="1134" w:bottom="992" w:left="1134" w:header="85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919B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96180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96180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5218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GFhMTBiNjAxOWVhY2M1ZTM2MjhjMDI1MzI1NWQifQ=="/>
  </w:docVars>
  <w:rsids>
    <w:rsidRoot w:val="001A6198"/>
    <w:rsid w:val="00010DAD"/>
    <w:rsid w:val="00016E1F"/>
    <w:rsid w:val="00016E4B"/>
    <w:rsid w:val="0002636E"/>
    <w:rsid w:val="00044BA4"/>
    <w:rsid w:val="00046DCF"/>
    <w:rsid w:val="0005646A"/>
    <w:rsid w:val="000B1039"/>
    <w:rsid w:val="000B6743"/>
    <w:rsid w:val="000D3D7A"/>
    <w:rsid w:val="000D704E"/>
    <w:rsid w:val="000E025F"/>
    <w:rsid w:val="000E50A8"/>
    <w:rsid w:val="000E6C47"/>
    <w:rsid w:val="000E6CB0"/>
    <w:rsid w:val="00101FCC"/>
    <w:rsid w:val="001142D8"/>
    <w:rsid w:val="00114BE7"/>
    <w:rsid w:val="00115EDD"/>
    <w:rsid w:val="0011730D"/>
    <w:rsid w:val="00132711"/>
    <w:rsid w:val="00141482"/>
    <w:rsid w:val="00142681"/>
    <w:rsid w:val="001500EA"/>
    <w:rsid w:val="001614AF"/>
    <w:rsid w:val="00165021"/>
    <w:rsid w:val="0017381B"/>
    <w:rsid w:val="00174321"/>
    <w:rsid w:val="00194B9E"/>
    <w:rsid w:val="001A6198"/>
    <w:rsid w:val="001A6F28"/>
    <w:rsid w:val="001C2FED"/>
    <w:rsid w:val="001D1B11"/>
    <w:rsid w:val="00207757"/>
    <w:rsid w:val="00211290"/>
    <w:rsid w:val="002112E1"/>
    <w:rsid w:val="00247BEC"/>
    <w:rsid w:val="002763FB"/>
    <w:rsid w:val="0028035D"/>
    <w:rsid w:val="002840E0"/>
    <w:rsid w:val="00285FF5"/>
    <w:rsid w:val="00293FDB"/>
    <w:rsid w:val="002A3820"/>
    <w:rsid w:val="002B554D"/>
    <w:rsid w:val="002C1416"/>
    <w:rsid w:val="002D1814"/>
    <w:rsid w:val="002E3CB6"/>
    <w:rsid w:val="002E4780"/>
    <w:rsid w:val="002E6727"/>
    <w:rsid w:val="00334F0C"/>
    <w:rsid w:val="00357297"/>
    <w:rsid w:val="0035740C"/>
    <w:rsid w:val="003608AF"/>
    <w:rsid w:val="00371559"/>
    <w:rsid w:val="003A0A7A"/>
    <w:rsid w:val="003A7DA4"/>
    <w:rsid w:val="003B42C6"/>
    <w:rsid w:val="003D4709"/>
    <w:rsid w:val="003D4EE9"/>
    <w:rsid w:val="003D77FA"/>
    <w:rsid w:val="003F0DB2"/>
    <w:rsid w:val="004119F2"/>
    <w:rsid w:val="00414CCB"/>
    <w:rsid w:val="004206B4"/>
    <w:rsid w:val="00431853"/>
    <w:rsid w:val="0044255B"/>
    <w:rsid w:val="004656DF"/>
    <w:rsid w:val="004707B1"/>
    <w:rsid w:val="0048047A"/>
    <w:rsid w:val="004905A0"/>
    <w:rsid w:val="004A57E0"/>
    <w:rsid w:val="004B602F"/>
    <w:rsid w:val="004C40B1"/>
    <w:rsid w:val="004D1BFF"/>
    <w:rsid w:val="004D4B6A"/>
    <w:rsid w:val="004E3590"/>
    <w:rsid w:val="004E38DB"/>
    <w:rsid w:val="004E6739"/>
    <w:rsid w:val="00506378"/>
    <w:rsid w:val="00507D62"/>
    <w:rsid w:val="0051607C"/>
    <w:rsid w:val="005235D2"/>
    <w:rsid w:val="00543371"/>
    <w:rsid w:val="0057539A"/>
    <w:rsid w:val="00582D20"/>
    <w:rsid w:val="00585D6E"/>
    <w:rsid w:val="005868F4"/>
    <w:rsid w:val="00594402"/>
    <w:rsid w:val="005B43C4"/>
    <w:rsid w:val="005B4A2D"/>
    <w:rsid w:val="005B6206"/>
    <w:rsid w:val="006132C0"/>
    <w:rsid w:val="006221C2"/>
    <w:rsid w:val="00622D78"/>
    <w:rsid w:val="00634460"/>
    <w:rsid w:val="00641D74"/>
    <w:rsid w:val="0064462A"/>
    <w:rsid w:val="0067598E"/>
    <w:rsid w:val="006875F1"/>
    <w:rsid w:val="00691DCC"/>
    <w:rsid w:val="006F0CED"/>
    <w:rsid w:val="006F4C69"/>
    <w:rsid w:val="006F61EF"/>
    <w:rsid w:val="006F65B5"/>
    <w:rsid w:val="00712FFA"/>
    <w:rsid w:val="00717212"/>
    <w:rsid w:val="00757371"/>
    <w:rsid w:val="00776D33"/>
    <w:rsid w:val="0078115B"/>
    <w:rsid w:val="007918CE"/>
    <w:rsid w:val="00792490"/>
    <w:rsid w:val="007A36D8"/>
    <w:rsid w:val="007B5D10"/>
    <w:rsid w:val="007B7975"/>
    <w:rsid w:val="007D0693"/>
    <w:rsid w:val="007D14C3"/>
    <w:rsid w:val="007D2188"/>
    <w:rsid w:val="007D6A30"/>
    <w:rsid w:val="007D75D1"/>
    <w:rsid w:val="00824EE6"/>
    <w:rsid w:val="008300B4"/>
    <w:rsid w:val="0083598C"/>
    <w:rsid w:val="00845DBD"/>
    <w:rsid w:val="00857F6A"/>
    <w:rsid w:val="0087179B"/>
    <w:rsid w:val="00871F24"/>
    <w:rsid w:val="00871F2B"/>
    <w:rsid w:val="00880BC9"/>
    <w:rsid w:val="008843D0"/>
    <w:rsid w:val="0088441C"/>
    <w:rsid w:val="008966D4"/>
    <w:rsid w:val="008A2BDC"/>
    <w:rsid w:val="008A6663"/>
    <w:rsid w:val="008B16C9"/>
    <w:rsid w:val="008D28D4"/>
    <w:rsid w:val="008F278D"/>
    <w:rsid w:val="0090259E"/>
    <w:rsid w:val="00903CE0"/>
    <w:rsid w:val="00911020"/>
    <w:rsid w:val="009170B5"/>
    <w:rsid w:val="00920F85"/>
    <w:rsid w:val="00933732"/>
    <w:rsid w:val="00940653"/>
    <w:rsid w:val="00952549"/>
    <w:rsid w:val="009531C3"/>
    <w:rsid w:val="00955047"/>
    <w:rsid w:val="00956684"/>
    <w:rsid w:val="009622D4"/>
    <w:rsid w:val="0096445A"/>
    <w:rsid w:val="00966F99"/>
    <w:rsid w:val="00984F48"/>
    <w:rsid w:val="0099367D"/>
    <w:rsid w:val="009A0F1F"/>
    <w:rsid w:val="009B115F"/>
    <w:rsid w:val="009B4E16"/>
    <w:rsid w:val="009D7DEA"/>
    <w:rsid w:val="009D7EBF"/>
    <w:rsid w:val="009E0A09"/>
    <w:rsid w:val="009E1CAA"/>
    <w:rsid w:val="009E618F"/>
    <w:rsid w:val="009E6B9F"/>
    <w:rsid w:val="009F0A2F"/>
    <w:rsid w:val="009F4636"/>
    <w:rsid w:val="00A15191"/>
    <w:rsid w:val="00A207DB"/>
    <w:rsid w:val="00A23B99"/>
    <w:rsid w:val="00A2666F"/>
    <w:rsid w:val="00A448E6"/>
    <w:rsid w:val="00A5135D"/>
    <w:rsid w:val="00A600CD"/>
    <w:rsid w:val="00A8697C"/>
    <w:rsid w:val="00A92DDD"/>
    <w:rsid w:val="00A94905"/>
    <w:rsid w:val="00AA538A"/>
    <w:rsid w:val="00AB58C8"/>
    <w:rsid w:val="00AD2A8F"/>
    <w:rsid w:val="00AE0F7A"/>
    <w:rsid w:val="00AE3C43"/>
    <w:rsid w:val="00B06457"/>
    <w:rsid w:val="00B113B6"/>
    <w:rsid w:val="00B2210B"/>
    <w:rsid w:val="00B238F7"/>
    <w:rsid w:val="00B2404A"/>
    <w:rsid w:val="00B27489"/>
    <w:rsid w:val="00B33106"/>
    <w:rsid w:val="00B37C57"/>
    <w:rsid w:val="00B55CE8"/>
    <w:rsid w:val="00B56095"/>
    <w:rsid w:val="00B56B43"/>
    <w:rsid w:val="00B64273"/>
    <w:rsid w:val="00B642DD"/>
    <w:rsid w:val="00B72A21"/>
    <w:rsid w:val="00B73120"/>
    <w:rsid w:val="00B918FC"/>
    <w:rsid w:val="00B91F43"/>
    <w:rsid w:val="00B9382C"/>
    <w:rsid w:val="00B949DA"/>
    <w:rsid w:val="00BA2F07"/>
    <w:rsid w:val="00BA3A78"/>
    <w:rsid w:val="00BA623B"/>
    <w:rsid w:val="00BB2E17"/>
    <w:rsid w:val="00BC7E04"/>
    <w:rsid w:val="00BD3E0E"/>
    <w:rsid w:val="00BE22DA"/>
    <w:rsid w:val="00BF49C2"/>
    <w:rsid w:val="00C05484"/>
    <w:rsid w:val="00C07356"/>
    <w:rsid w:val="00C11BFC"/>
    <w:rsid w:val="00C27884"/>
    <w:rsid w:val="00C50724"/>
    <w:rsid w:val="00C548B8"/>
    <w:rsid w:val="00C54E79"/>
    <w:rsid w:val="00C656AA"/>
    <w:rsid w:val="00C85FBC"/>
    <w:rsid w:val="00C9512C"/>
    <w:rsid w:val="00CC4E54"/>
    <w:rsid w:val="00CC5A75"/>
    <w:rsid w:val="00CD1C77"/>
    <w:rsid w:val="00CD3216"/>
    <w:rsid w:val="00CD4E56"/>
    <w:rsid w:val="00CE3D9C"/>
    <w:rsid w:val="00CF01D7"/>
    <w:rsid w:val="00CF06E9"/>
    <w:rsid w:val="00CF4806"/>
    <w:rsid w:val="00D019AF"/>
    <w:rsid w:val="00D028A8"/>
    <w:rsid w:val="00D15F31"/>
    <w:rsid w:val="00D30AD5"/>
    <w:rsid w:val="00D3232D"/>
    <w:rsid w:val="00D53881"/>
    <w:rsid w:val="00D5543E"/>
    <w:rsid w:val="00D65D97"/>
    <w:rsid w:val="00D6723F"/>
    <w:rsid w:val="00D83FF2"/>
    <w:rsid w:val="00D96CFE"/>
    <w:rsid w:val="00D97F01"/>
    <w:rsid w:val="00DA2BCF"/>
    <w:rsid w:val="00DA667F"/>
    <w:rsid w:val="00DC1A86"/>
    <w:rsid w:val="00DE5C12"/>
    <w:rsid w:val="00DF7186"/>
    <w:rsid w:val="00E035DD"/>
    <w:rsid w:val="00E17847"/>
    <w:rsid w:val="00E46435"/>
    <w:rsid w:val="00E47652"/>
    <w:rsid w:val="00E53352"/>
    <w:rsid w:val="00E549F2"/>
    <w:rsid w:val="00E54D70"/>
    <w:rsid w:val="00E61EA7"/>
    <w:rsid w:val="00E67D0D"/>
    <w:rsid w:val="00E67FF5"/>
    <w:rsid w:val="00E71654"/>
    <w:rsid w:val="00E846D9"/>
    <w:rsid w:val="00E966D8"/>
    <w:rsid w:val="00E9689C"/>
    <w:rsid w:val="00EA394C"/>
    <w:rsid w:val="00EA3F00"/>
    <w:rsid w:val="00EA7EBD"/>
    <w:rsid w:val="00EB44FD"/>
    <w:rsid w:val="00ED5CF6"/>
    <w:rsid w:val="00EE3EF9"/>
    <w:rsid w:val="00EF2C53"/>
    <w:rsid w:val="00EF7A9B"/>
    <w:rsid w:val="00F00BD0"/>
    <w:rsid w:val="00F12BF5"/>
    <w:rsid w:val="00F27D09"/>
    <w:rsid w:val="00F33EDF"/>
    <w:rsid w:val="00F352B3"/>
    <w:rsid w:val="00F50500"/>
    <w:rsid w:val="00F50E4E"/>
    <w:rsid w:val="00F50F42"/>
    <w:rsid w:val="00F51AE9"/>
    <w:rsid w:val="00F544E5"/>
    <w:rsid w:val="00F54859"/>
    <w:rsid w:val="00F67426"/>
    <w:rsid w:val="00F705D9"/>
    <w:rsid w:val="00F70A50"/>
    <w:rsid w:val="00F850DF"/>
    <w:rsid w:val="00F87FE1"/>
    <w:rsid w:val="00FA19DE"/>
    <w:rsid w:val="00FB243A"/>
    <w:rsid w:val="00FD0316"/>
    <w:rsid w:val="00FE1055"/>
    <w:rsid w:val="00FF2173"/>
    <w:rsid w:val="00FF30C1"/>
    <w:rsid w:val="02B73058"/>
    <w:rsid w:val="048814DE"/>
    <w:rsid w:val="06333DFA"/>
    <w:rsid w:val="063F6C84"/>
    <w:rsid w:val="08B043B7"/>
    <w:rsid w:val="096802A0"/>
    <w:rsid w:val="09BB5953"/>
    <w:rsid w:val="09BC683E"/>
    <w:rsid w:val="0B0E1A30"/>
    <w:rsid w:val="0B74308A"/>
    <w:rsid w:val="0CFA3BCB"/>
    <w:rsid w:val="0D38360B"/>
    <w:rsid w:val="0DFF5070"/>
    <w:rsid w:val="0E976D1F"/>
    <w:rsid w:val="0F6A005A"/>
    <w:rsid w:val="0F715C01"/>
    <w:rsid w:val="0F95096E"/>
    <w:rsid w:val="0FE34B24"/>
    <w:rsid w:val="106F460A"/>
    <w:rsid w:val="10A74F1A"/>
    <w:rsid w:val="12371850"/>
    <w:rsid w:val="128F75CF"/>
    <w:rsid w:val="14215C1B"/>
    <w:rsid w:val="142D64F0"/>
    <w:rsid w:val="1480409F"/>
    <w:rsid w:val="15CB1867"/>
    <w:rsid w:val="16A41345"/>
    <w:rsid w:val="1923140D"/>
    <w:rsid w:val="19EB7765"/>
    <w:rsid w:val="1B2A0C55"/>
    <w:rsid w:val="209B1665"/>
    <w:rsid w:val="20F660E3"/>
    <w:rsid w:val="22433200"/>
    <w:rsid w:val="252A7DE4"/>
    <w:rsid w:val="279B4269"/>
    <w:rsid w:val="27C65D24"/>
    <w:rsid w:val="28A06ACD"/>
    <w:rsid w:val="29C67614"/>
    <w:rsid w:val="2C2B7239"/>
    <w:rsid w:val="2F0B0D5E"/>
    <w:rsid w:val="32650F71"/>
    <w:rsid w:val="35375C6E"/>
    <w:rsid w:val="36472C31"/>
    <w:rsid w:val="36BC1B01"/>
    <w:rsid w:val="3A293CB4"/>
    <w:rsid w:val="3AAD0488"/>
    <w:rsid w:val="3C6D2304"/>
    <w:rsid w:val="3CE76988"/>
    <w:rsid w:val="3D605DEF"/>
    <w:rsid w:val="3DF61D84"/>
    <w:rsid w:val="3E9079E7"/>
    <w:rsid w:val="405A5A22"/>
    <w:rsid w:val="41321F5B"/>
    <w:rsid w:val="41A37FF1"/>
    <w:rsid w:val="49EC1EC7"/>
    <w:rsid w:val="4AEA5FED"/>
    <w:rsid w:val="4B011D44"/>
    <w:rsid w:val="4D5C7746"/>
    <w:rsid w:val="4E5C0E66"/>
    <w:rsid w:val="4F952A3E"/>
    <w:rsid w:val="51C6315D"/>
    <w:rsid w:val="52140B74"/>
    <w:rsid w:val="55F93BA2"/>
    <w:rsid w:val="570A5EDA"/>
    <w:rsid w:val="57F217AA"/>
    <w:rsid w:val="58D94DD7"/>
    <w:rsid w:val="58F92290"/>
    <w:rsid w:val="59AD6C51"/>
    <w:rsid w:val="5AB631B7"/>
    <w:rsid w:val="5B0373F5"/>
    <w:rsid w:val="5B485116"/>
    <w:rsid w:val="5C715705"/>
    <w:rsid w:val="5F4C2C89"/>
    <w:rsid w:val="5F721038"/>
    <w:rsid w:val="6061496A"/>
    <w:rsid w:val="64EF3BA9"/>
    <w:rsid w:val="685B3F60"/>
    <w:rsid w:val="685D304B"/>
    <w:rsid w:val="691D0C3A"/>
    <w:rsid w:val="6A8971FE"/>
    <w:rsid w:val="6A9F1CE8"/>
    <w:rsid w:val="6B3758CC"/>
    <w:rsid w:val="6BBA5218"/>
    <w:rsid w:val="6BF53C1A"/>
    <w:rsid w:val="6C412C5C"/>
    <w:rsid w:val="6DB10E88"/>
    <w:rsid w:val="6F0D3784"/>
    <w:rsid w:val="7006206D"/>
    <w:rsid w:val="71480FA2"/>
    <w:rsid w:val="71A50310"/>
    <w:rsid w:val="74D2061E"/>
    <w:rsid w:val="768100E8"/>
    <w:rsid w:val="76F35169"/>
    <w:rsid w:val="778D23A4"/>
    <w:rsid w:val="78127C28"/>
    <w:rsid w:val="78140926"/>
    <w:rsid w:val="78A65333"/>
    <w:rsid w:val="7A0A4F2F"/>
    <w:rsid w:val="7A436827"/>
    <w:rsid w:val="7A7E6577"/>
    <w:rsid w:val="7B332F87"/>
    <w:rsid w:val="7BE5648E"/>
    <w:rsid w:val="7C5946E2"/>
    <w:rsid w:val="7C7F6B0B"/>
    <w:rsid w:val="7CB04BB2"/>
    <w:rsid w:val="7E1370A0"/>
    <w:rsid w:val="7F0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三号正文"/>
    <w:basedOn w:val="2"/>
    <w:qFormat/>
    <w:uiPriority w:val="0"/>
    <w:rPr>
      <w:rFonts w:eastAsia="仿宋_GB2312"/>
      <w:sz w:val="32"/>
      <w:szCs w:val="31"/>
    </w:rPr>
  </w:style>
  <w:style w:type="character" w:customStyle="1" w:styleId="16">
    <w:name w:val="批注文字 Char"/>
    <w:basedOn w:val="9"/>
    <w:link w:val="3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locked/>
    <w:uiPriority w:val="99"/>
    <w:rPr>
      <w:b/>
      <w:bCs/>
    </w:rPr>
  </w:style>
  <w:style w:type="character" w:customStyle="1" w:styleId="18">
    <w:name w:val="批注框文本 Char"/>
    <w:basedOn w:val="9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2349</Words>
  <Characters>2428</Characters>
  <Lines>12</Lines>
  <Paragraphs>3</Paragraphs>
  <TotalTime>15</TotalTime>
  <ScaleCrop>false</ScaleCrop>
  <LinksUpToDate>false</LinksUpToDate>
  <CharactersWithSpaces>2643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2019-12-27T02:33:00Z</dcterms:created>
  <dc:creator>Windows 用户</dc:creator>
  <cp:lastModifiedBy>JJS</cp:lastModifiedBy>
  <cp:lastPrinted>2023-03-07T03:22:00Z</cp:lastPrinted>
  <dcterms:modified xsi:type="dcterms:W3CDTF">2024-11-19T01:16:16Z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C242A4B60E854B9F9F97698CE84C218A</vt:lpwstr>
  </property>
</Properties>
</file>