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6B7E3B">
      <w:pPr>
        <w:adjustRightInd w:val="0"/>
        <w:snapToGrid w:val="0"/>
        <w:spacing w:line="520" w:lineRule="atLeas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村(组)编号：</w:t>
      </w:r>
      <w:r>
        <w:rPr>
          <w:rFonts w:hint="eastAsia" w:cs="Times New Roman"/>
          <w:color w:val="auto"/>
          <w:sz w:val="28"/>
          <w:szCs w:val="28"/>
          <w:lang w:eastAsia="zh-CN"/>
        </w:rPr>
        <w:t>岗梓</w:t>
      </w:r>
      <w:r>
        <w:rPr>
          <w:rFonts w:hint="default" w:ascii="Times New Roman" w:hAnsi="Times New Roman" w:eastAsia="宋体" w:cs="Times New Roman"/>
          <w:color w:val="auto"/>
          <w:sz w:val="28"/>
          <w:szCs w:val="28"/>
        </w:rPr>
        <w:t>村</w:t>
      </w:r>
      <w:r>
        <w:rPr>
          <w:rFonts w:hint="eastAsia" w:cs="Times New Roman"/>
          <w:color w:val="auto"/>
          <w:sz w:val="28"/>
          <w:szCs w:val="28"/>
          <w:lang w:eastAsia="zh-CN"/>
        </w:rPr>
        <w:t>第四</w:t>
      </w:r>
      <w:r>
        <w:rPr>
          <w:rFonts w:hint="default" w:ascii="Times New Roman" w:hAnsi="Times New Roman" w:eastAsia="宋体" w:cs="Times New Roman"/>
          <w:color w:val="auto"/>
          <w:sz w:val="28"/>
          <w:szCs w:val="28"/>
        </w:rPr>
        <w:t>资交案〔202</w:t>
      </w:r>
      <w:r>
        <w:rPr>
          <w:rFonts w:hint="default" w:ascii="Times New Roman" w:hAnsi="Times New Roman" w:cs="Times New Roman"/>
          <w:color w:val="auto"/>
          <w:sz w:val="28"/>
          <w:szCs w:val="28"/>
          <w:u w:val="single"/>
          <w:lang w:val="en-US" w:eastAsia="zh-CN"/>
        </w:rPr>
        <w:t>4</w:t>
      </w: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u w:val="single"/>
          <w:lang w:val="en-US" w:eastAsia="zh-CN"/>
        </w:rPr>
        <w:t>00</w:t>
      </w:r>
      <w:r>
        <w:rPr>
          <w:rFonts w:hint="eastAsia" w:cs="Times New Roman"/>
          <w:color w:val="auto"/>
          <w:sz w:val="28"/>
          <w:szCs w:val="28"/>
          <w:u w:val="single"/>
          <w:lang w:val="en-US" w:eastAsia="zh-CN"/>
        </w:rPr>
        <w:t>5</w:t>
      </w:r>
      <w:r>
        <w:rPr>
          <w:rFonts w:hint="default" w:ascii="Times New Roman" w:hAnsi="Times New Roman" w:eastAsia="宋体" w:cs="Times New Roman"/>
          <w:color w:val="auto"/>
          <w:sz w:val="28"/>
          <w:szCs w:val="28"/>
        </w:rPr>
        <w:t>号</w:t>
      </w:r>
    </w:p>
    <w:p w14:paraId="58975164">
      <w:pPr>
        <w:adjustRightInd w:val="0"/>
        <w:snapToGrid w:val="0"/>
        <w:spacing w:line="520" w:lineRule="atLeas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highlight w:val="none"/>
          <w:lang w:val="en-US" w:eastAsia="zh-CN"/>
        </w:rPr>
        <w:t>镇农林水务局</w:t>
      </w:r>
      <w:r>
        <w:rPr>
          <w:rFonts w:hint="default" w:ascii="Times New Roman" w:hAnsi="Times New Roman" w:eastAsia="宋体" w:cs="Times New Roman"/>
          <w:color w:val="auto"/>
          <w:sz w:val="28"/>
          <w:szCs w:val="28"/>
          <w:highlight w:val="none"/>
        </w:rPr>
        <w:t>编号:</w:t>
      </w:r>
      <w:r>
        <w:rPr>
          <w:rFonts w:hint="default" w:ascii="Times New Roman" w:hAnsi="Times New Roman" w:eastAsia="宋体" w:cs="Times New Roman"/>
          <w:color w:val="auto"/>
          <w:highlight w:val="none"/>
        </w:rPr>
        <w:t xml:space="preserve"> </w:t>
      </w:r>
      <w:r>
        <w:rPr>
          <w:rFonts w:hint="default" w:ascii="Times New Roman" w:hAnsi="Times New Roman" w:eastAsia="宋体" w:cs="Times New Roman"/>
          <w:color w:val="auto"/>
          <w:sz w:val="28"/>
          <w:szCs w:val="28"/>
          <w:highlight w:val="none"/>
        </w:rPr>
        <w:t>CPN</w:t>
      </w:r>
      <w:r>
        <w:rPr>
          <w:rFonts w:hint="default" w:ascii="Times New Roman" w:hAnsi="Times New Roman" w:eastAsia="宋体" w:cs="Times New Roman"/>
          <w:color w:val="auto"/>
          <w:sz w:val="28"/>
          <w:szCs w:val="28"/>
          <w:highlight w:val="none"/>
          <w:lang w:val="en-US" w:eastAsia="zh-CN"/>
        </w:rPr>
        <w:t>LS</w:t>
      </w:r>
      <w:r>
        <w:rPr>
          <w:rFonts w:hint="default" w:ascii="Times New Roman" w:hAnsi="Times New Roman" w:eastAsia="宋体" w:cs="Times New Roman"/>
          <w:color w:val="auto"/>
          <w:sz w:val="28"/>
          <w:szCs w:val="28"/>
        </w:rPr>
        <w:t>资交案〔202</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号</w:t>
      </w:r>
    </w:p>
    <w:p w14:paraId="19D6A2A3">
      <w:pPr>
        <w:adjustRightInd w:val="0"/>
        <w:snapToGrid w:val="0"/>
        <w:spacing w:line="520" w:lineRule="atLeas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镇交易中心编号：CPNZJ资交案〔202</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号</w:t>
      </w:r>
    </w:p>
    <w:p w14:paraId="08ACAB8D">
      <w:pPr>
        <w:adjustRightInd w:val="0"/>
        <w:snapToGrid w:val="0"/>
        <w:spacing w:line="520" w:lineRule="atLeast"/>
        <w:rPr>
          <w:rFonts w:hint="default" w:ascii="Times New Roman" w:hAnsi="Times New Roman" w:eastAsia="宋体" w:cs="Times New Roman"/>
          <w:color w:val="auto"/>
          <w:sz w:val="28"/>
          <w:szCs w:val="28"/>
        </w:rPr>
      </w:pPr>
    </w:p>
    <w:p w14:paraId="315EA16E">
      <w:pPr>
        <w:adjustRightInd w:val="0"/>
        <w:snapToGrid w:val="0"/>
        <w:spacing w:line="520" w:lineRule="atLeast"/>
        <w:jc w:val="center"/>
        <w:rPr>
          <w:rFonts w:hint="default" w:ascii="Times New Roman" w:hAnsi="Times New Roman" w:eastAsia="宋体" w:cs="Times New Roman"/>
          <w:color w:val="auto"/>
          <w:sz w:val="38"/>
          <w:szCs w:val="38"/>
          <w:u w:val="single"/>
        </w:rPr>
      </w:pPr>
      <w:r>
        <w:rPr>
          <w:rFonts w:hint="default" w:ascii="Times New Roman" w:hAnsi="Times New Roman" w:eastAsia="宋体" w:cs="Times New Roman"/>
          <w:color w:val="auto"/>
          <w:sz w:val="38"/>
          <w:szCs w:val="38"/>
        </w:rPr>
        <w:t>常平镇</w:t>
      </w:r>
      <w:r>
        <w:rPr>
          <w:rFonts w:hint="eastAsia" w:cs="Times New Roman"/>
          <w:color w:val="auto"/>
          <w:sz w:val="38"/>
          <w:szCs w:val="38"/>
          <w:u w:val="single"/>
          <w:lang w:eastAsia="zh-CN"/>
        </w:rPr>
        <w:t>岗梓第四股份经济合作社</w:t>
      </w:r>
      <w:r>
        <w:rPr>
          <w:rFonts w:hint="default" w:ascii="Times New Roman" w:hAnsi="Times New Roman" w:eastAsia="宋体" w:cs="Times New Roman"/>
          <w:color w:val="auto"/>
          <w:sz w:val="38"/>
          <w:szCs w:val="38"/>
        </w:rPr>
        <w:t>集体资产交易方案</w:t>
      </w:r>
    </w:p>
    <w:p w14:paraId="17A82B00">
      <w:pPr>
        <w:adjustRightInd w:val="0"/>
        <w:snapToGrid w:val="0"/>
        <w:spacing w:line="460" w:lineRule="atLeast"/>
        <w:rPr>
          <w:rFonts w:hint="default" w:ascii="Times New Roman" w:hAnsi="Times New Roman" w:eastAsia="宋体" w:cs="Times New Roman"/>
          <w:color w:val="auto"/>
          <w:sz w:val="31"/>
          <w:szCs w:val="31"/>
        </w:rPr>
      </w:pPr>
    </w:p>
    <w:p w14:paraId="1994E4D9">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我</w:t>
      </w:r>
      <w:r>
        <w:rPr>
          <w:rFonts w:hint="default" w:ascii="Times New Roman" w:hAnsi="Times New Roman" w:eastAsia="宋体" w:cs="Times New Roman"/>
          <w:color w:val="auto"/>
          <w:sz w:val="28"/>
          <w:szCs w:val="28"/>
          <w:u w:val="single"/>
        </w:rPr>
        <w:t>常平镇</w:t>
      </w:r>
      <w:r>
        <w:rPr>
          <w:rFonts w:hint="eastAsia" w:cs="Times New Roman"/>
          <w:color w:val="auto"/>
          <w:sz w:val="28"/>
          <w:szCs w:val="28"/>
          <w:u w:val="single"/>
          <w:lang w:eastAsia="zh-CN"/>
        </w:rPr>
        <w:t>岗梓第四</w:t>
      </w:r>
      <w:r>
        <w:rPr>
          <w:rFonts w:hint="default" w:ascii="Times New Roman" w:hAnsi="Times New Roman" w:eastAsia="宋体" w:cs="Times New Roman"/>
          <w:color w:val="auto"/>
          <w:sz w:val="28"/>
          <w:szCs w:val="28"/>
          <w:u w:val="single"/>
        </w:rPr>
        <w:t>股份经济合作社</w:t>
      </w:r>
      <w:r>
        <w:rPr>
          <w:rFonts w:hint="default" w:ascii="Times New Roman" w:hAnsi="Times New Roman" w:eastAsia="宋体" w:cs="Times New Roman"/>
          <w:color w:val="auto"/>
          <w:sz w:val="28"/>
          <w:szCs w:val="28"/>
        </w:rPr>
        <w:t>拟将下列资产委托常平镇农村集体资产交易中心进行交易，特制订如下交易方案：</w:t>
      </w:r>
    </w:p>
    <w:p w14:paraId="6E97CF26">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一、资产情况</w:t>
      </w:r>
    </w:p>
    <w:p w14:paraId="2DC8711A">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（一）基本情况</w:t>
      </w:r>
    </w:p>
    <w:p w14:paraId="216C2E68">
      <w:pPr>
        <w:adjustRightInd w:val="0"/>
        <w:snapToGrid w:val="0"/>
        <w:spacing w:line="500" w:lineRule="exact"/>
        <w:ind w:firstLine="548" w:firstLineChars="196"/>
        <w:rPr>
          <w:rFonts w:hint="eastAsia" w:ascii="宋体" w:hAnsi="宋体" w:eastAsia="宋体" w:cs="宋体"/>
          <w:color w:val="auto"/>
          <w:kern w:val="0"/>
          <w:sz w:val="28"/>
          <w:szCs w:val="28"/>
          <w:u w:val="none"/>
        </w:rPr>
      </w:pPr>
      <w:r>
        <w:rPr>
          <w:rFonts w:hint="default" w:ascii="Times New Roman" w:hAnsi="Times New Roman" w:eastAsia="宋体" w:cs="Times New Roman"/>
          <w:color w:val="auto"/>
          <w:sz w:val="28"/>
          <w:szCs w:val="28"/>
          <w:u w:val="none"/>
        </w:rPr>
        <w:t xml:space="preserve">1.资产名称： </w:t>
      </w:r>
      <w:r>
        <w:rPr>
          <w:rFonts w:hint="eastAsia" w:ascii="宋体" w:hAnsi="宋体" w:eastAsia="宋体" w:cs="宋体"/>
          <w:color w:val="auto"/>
          <w:sz w:val="28"/>
          <w:szCs w:val="28"/>
          <w:u w:val="none"/>
        </w:rPr>
        <w:t xml:space="preserve"> </w:t>
      </w:r>
      <w:r>
        <w:rPr>
          <w:rFonts w:hint="eastAsia" w:ascii="宋体" w:hAnsi="宋体" w:eastAsia="宋体" w:cs="宋体"/>
          <w:color w:val="auto"/>
          <w:sz w:val="28"/>
          <w:szCs w:val="28"/>
          <w:highlight w:val="none"/>
          <w:u w:val="single"/>
          <w:lang w:eastAsia="zh-CN"/>
        </w:rPr>
        <w:t>岗梓四队油榨岭鱼塘</w:t>
      </w:r>
      <w:r>
        <w:rPr>
          <w:rFonts w:hint="eastAsia" w:ascii="宋体" w:hAnsi="宋体" w:eastAsia="宋体" w:cs="宋体"/>
          <w:color w:val="auto"/>
          <w:sz w:val="28"/>
          <w:szCs w:val="28"/>
          <w:u w:val="none"/>
        </w:rPr>
        <w:t>。</w:t>
      </w:r>
    </w:p>
    <w:p w14:paraId="4DD6287B">
      <w:pPr>
        <w:adjustRightInd w:val="0"/>
        <w:snapToGrid w:val="0"/>
        <w:spacing w:line="500" w:lineRule="exact"/>
        <w:ind w:firstLine="560" w:firstLineChars="200"/>
        <w:rPr>
          <w:rFonts w:hint="default" w:ascii="Times New Roman" w:hAnsi="Times New Roman" w:eastAsia="宋体" w:cs="Times New Roman"/>
          <w:color w:val="auto"/>
          <w:sz w:val="28"/>
          <w:szCs w:val="28"/>
          <w:u w:val="none"/>
        </w:rPr>
      </w:pPr>
      <w:r>
        <w:rPr>
          <w:rFonts w:hint="eastAsia" w:ascii="宋体" w:hAnsi="宋体" w:eastAsia="宋体" w:cs="宋体"/>
          <w:color w:val="auto"/>
          <w:sz w:val="28"/>
          <w:szCs w:val="28"/>
          <w:u w:val="none"/>
        </w:rPr>
        <w:t>2.资产地点：</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highlight w:val="none"/>
          <w:u w:val="single"/>
          <w:lang w:eastAsia="zh-CN"/>
        </w:rPr>
        <w:t>岗梓四队油榨岭</w:t>
      </w:r>
      <w:r>
        <w:rPr>
          <w:rFonts w:hint="default" w:ascii="Times New Roman" w:hAnsi="Times New Roman" w:eastAsia="宋体" w:cs="Times New Roman"/>
          <w:color w:val="auto"/>
          <w:sz w:val="28"/>
          <w:szCs w:val="28"/>
          <w:u w:val="none"/>
        </w:rPr>
        <w:t xml:space="preserve">。 </w:t>
      </w:r>
    </w:p>
    <w:p w14:paraId="1B8EA643">
      <w:pPr>
        <w:adjustRightInd w:val="0"/>
        <w:snapToGrid w:val="0"/>
        <w:spacing w:line="500" w:lineRule="exact"/>
        <w:ind w:firstLine="548" w:firstLineChars="196"/>
        <w:rPr>
          <w:rFonts w:hint="default" w:ascii="Times New Roman" w:hAnsi="Times New Roman" w:eastAsia="宋体" w:cs="Times New Roman"/>
          <w:color w:val="auto"/>
          <w:sz w:val="28"/>
          <w:szCs w:val="28"/>
          <w:u w:val="none"/>
        </w:rPr>
      </w:pPr>
      <w:r>
        <w:rPr>
          <w:rFonts w:hint="default" w:ascii="Times New Roman" w:hAnsi="Times New Roman" w:eastAsia="宋体" w:cs="Times New Roman"/>
          <w:color w:val="auto"/>
          <w:sz w:val="28"/>
          <w:szCs w:val="28"/>
          <w:u w:val="none"/>
        </w:rPr>
        <w:t xml:space="preserve">3.资产类型： </w:t>
      </w:r>
      <w:r>
        <w:rPr>
          <w:rFonts w:hint="default" w:ascii="Times New Roman" w:hAnsi="Times New Roman" w:eastAsia="宋体" w:cs="Times New Roman"/>
          <w:color w:val="auto"/>
          <w:sz w:val="28"/>
          <w:szCs w:val="28"/>
          <w:u w:val="single"/>
        </w:rPr>
        <w:t>集体物业</w:t>
      </w:r>
      <w:r>
        <w:rPr>
          <w:rFonts w:hint="default" w:ascii="Times New Roman" w:hAnsi="Times New Roman" w:eastAsia="宋体" w:cs="Times New Roman"/>
          <w:color w:val="auto"/>
          <w:sz w:val="28"/>
          <w:szCs w:val="28"/>
          <w:u w:val="none"/>
        </w:rPr>
        <w:t xml:space="preserve">。 </w:t>
      </w:r>
    </w:p>
    <w:p w14:paraId="39A8700A">
      <w:pPr>
        <w:adjustRightInd w:val="0"/>
        <w:snapToGrid w:val="0"/>
        <w:spacing w:line="500" w:lineRule="exact"/>
        <w:ind w:left="570" w:leftChars="266" w:hanging="11" w:hangingChars="4"/>
        <w:rPr>
          <w:rFonts w:hint="default" w:ascii="Times New Roman" w:hAnsi="Times New Roman" w:eastAsia="宋体" w:cs="Times New Roman"/>
          <w:color w:val="000000" w:themeColor="text1"/>
          <w:sz w:val="28"/>
          <w:szCs w:val="28"/>
          <w:u w:val="none"/>
        </w:rPr>
      </w:pPr>
      <w:r>
        <w:rPr>
          <w:rFonts w:hint="default" w:ascii="Times New Roman" w:hAnsi="Times New Roman" w:eastAsia="宋体" w:cs="Times New Roman"/>
          <w:color w:val="000000" w:themeColor="text1"/>
          <w:sz w:val="28"/>
          <w:szCs w:val="28"/>
          <w:u w:val="none"/>
        </w:rPr>
        <w:t xml:space="preserve">4.资产面积： </w:t>
      </w:r>
      <w:r>
        <w:rPr>
          <w:rFonts w:hint="eastAsia" w:ascii="宋体" w:hAnsi="宋体" w:eastAsia="宋体" w:cs="宋体"/>
          <w:color w:val="000000"/>
          <w:sz w:val="30"/>
          <w:szCs w:val="30"/>
          <w:u w:val="single"/>
          <w:lang w:eastAsia="zh-CN"/>
        </w:rPr>
        <w:t>土地面积</w:t>
      </w:r>
      <w:r>
        <w:rPr>
          <w:rFonts w:hint="eastAsia" w:ascii="宋体" w:hAnsi="宋体" w:eastAsia="宋体" w:cs="宋体"/>
          <w:color w:val="000000"/>
          <w:sz w:val="30"/>
          <w:szCs w:val="30"/>
          <w:u w:val="single"/>
          <w:lang w:val="en-US" w:eastAsia="zh-CN"/>
        </w:rPr>
        <w:t>6769.29（其中</w:t>
      </w:r>
      <w:r>
        <w:rPr>
          <w:rFonts w:hint="eastAsia" w:ascii="宋体" w:hAnsi="宋体" w:eastAsia="宋体" w:cs="宋体"/>
          <w:color w:val="auto"/>
          <w:sz w:val="30"/>
          <w:szCs w:val="30"/>
          <w:highlight w:val="none"/>
          <w:u w:val="single"/>
          <w:lang w:val="en-US" w:eastAsia="zh-CN"/>
        </w:rPr>
        <w:t>鱼塘面积6</w:t>
      </w:r>
      <w:r>
        <w:rPr>
          <w:rFonts w:hint="eastAsia" w:ascii="宋体" w:hAnsi="宋体" w:cs="宋体"/>
          <w:color w:val="auto"/>
          <w:sz w:val="30"/>
          <w:szCs w:val="30"/>
          <w:highlight w:val="none"/>
          <w:u w:val="single"/>
          <w:lang w:val="en-US" w:eastAsia="zh-CN"/>
        </w:rPr>
        <w:t>46</w:t>
      </w:r>
      <w:r>
        <w:rPr>
          <w:rFonts w:hint="eastAsia" w:ascii="宋体" w:hAnsi="宋体" w:eastAsia="宋体" w:cs="宋体"/>
          <w:color w:val="auto"/>
          <w:sz w:val="30"/>
          <w:szCs w:val="30"/>
          <w:highlight w:val="none"/>
          <w:u w:val="single"/>
          <w:lang w:val="en-US" w:eastAsia="zh-CN"/>
        </w:rPr>
        <w:t>9.29平方米，简易瓦房</w:t>
      </w:r>
      <w:r>
        <w:rPr>
          <w:rFonts w:hint="eastAsia" w:ascii="宋体" w:hAnsi="宋体" w:cs="宋体"/>
          <w:color w:val="auto"/>
          <w:sz w:val="30"/>
          <w:szCs w:val="30"/>
          <w:highlight w:val="none"/>
          <w:u w:val="single"/>
          <w:lang w:val="en-US" w:eastAsia="zh-CN"/>
        </w:rPr>
        <w:t>3</w:t>
      </w:r>
      <w:r>
        <w:rPr>
          <w:rFonts w:hint="eastAsia" w:ascii="宋体" w:hAnsi="宋体" w:eastAsia="宋体" w:cs="宋体"/>
          <w:color w:val="auto"/>
          <w:sz w:val="30"/>
          <w:szCs w:val="30"/>
          <w:highlight w:val="none"/>
          <w:u w:val="single"/>
          <w:lang w:val="en-US" w:eastAsia="zh-CN"/>
        </w:rPr>
        <w:t>间</w:t>
      </w:r>
      <w:r>
        <w:rPr>
          <w:rFonts w:hint="eastAsia" w:ascii="宋体" w:hAnsi="宋体" w:cs="宋体"/>
          <w:color w:val="auto"/>
          <w:sz w:val="30"/>
          <w:szCs w:val="30"/>
          <w:highlight w:val="none"/>
          <w:u w:val="single"/>
          <w:lang w:val="en-US" w:eastAsia="zh-CN"/>
        </w:rPr>
        <w:t>共300</w:t>
      </w:r>
      <w:r>
        <w:rPr>
          <w:rFonts w:hint="eastAsia" w:ascii="宋体" w:hAnsi="宋体" w:eastAsia="宋体" w:cs="宋体"/>
          <w:color w:val="auto"/>
          <w:sz w:val="30"/>
          <w:szCs w:val="30"/>
          <w:highlight w:val="none"/>
          <w:u w:val="single"/>
          <w:lang w:val="en-US" w:eastAsia="zh-CN"/>
        </w:rPr>
        <w:t>平方米）</w:t>
      </w:r>
      <w:r>
        <w:rPr>
          <w:rFonts w:hint="default" w:ascii="Times New Roman" w:hAnsi="Times New Roman" w:eastAsia="宋体" w:cs="Times New Roman"/>
          <w:color w:val="000000" w:themeColor="text1"/>
          <w:sz w:val="28"/>
          <w:szCs w:val="28"/>
          <w:u w:val="single"/>
        </w:rPr>
        <w:t xml:space="preserve"> </w:t>
      </w:r>
      <w:r>
        <w:rPr>
          <w:rFonts w:hint="eastAsia" w:cs="Times New Roman"/>
          <w:color w:val="000000" w:themeColor="text1"/>
          <w:sz w:val="28"/>
          <w:szCs w:val="28"/>
          <w:u w:val="single"/>
          <w:lang w:eastAsia="zh-CN"/>
        </w:rPr>
        <w:t>。</w:t>
      </w:r>
      <w:r>
        <w:rPr>
          <w:rFonts w:hint="default" w:ascii="Times New Roman" w:hAnsi="Times New Roman" w:eastAsia="宋体" w:cs="Times New Roman"/>
          <w:color w:val="000000" w:themeColor="text1"/>
          <w:sz w:val="28"/>
          <w:szCs w:val="28"/>
          <w:u w:val="none"/>
        </w:rPr>
        <w:t xml:space="preserve"> </w:t>
      </w:r>
    </w:p>
    <w:p w14:paraId="3087FBEA">
      <w:pPr>
        <w:adjustRightInd w:val="0"/>
        <w:snapToGrid w:val="0"/>
        <w:spacing w:line="500" w:lineRule="exact"/>
        <w:ind w:firstLine="548" w:firstLineChars="196"/>
        <w:rPr>
          <w:rFonts w:hint="default" w:ascii="Times New Roman" w:hAnsi="Times New Roman" w:eastAsia="宋体" w:cs="Times New Roman"/>
          <w:color w:val="000000" w:themeColor="text1"/>
          <w:sz w:val="28"/>
          <w:szCs w:val="28"/>
          <w:u w:val="none"/>
        </w:rPr>
      </w:pPr>
      <w:r>
        <w:rPr>
          <w:rFonts w:hint="default" w:ascii="Times New Roman" w:hAnsi="Times New Roman" w:eastAsia="宋体" w:cs="Times New Roman"/>
          <w:color w:val="000000" w:themeColor="text1"/>
          <w:sz w:val="28"/>
          <w:szCs w:val="28"/>
          <w:u w:val="none"/>
        </w:rPr>
        <w:t xml:space="preserve">5.现有资产用途： </w:t>
      </w:r>
      <w:r>
        <w:rPr>
          <w:rFonts w:hint="eastAsia"/>
          <w:color w:val="000000" w:themeColor="text1"/>
          <w:sz w:val="28"/>
          <w:szCs w:val="28"/>
          <w:u w:val="single"/>
          <w:lang w:eastAsia="zh-CN"/>
        </w:rPr>
        <w:t>水产养殖</w:t>
      </w:r>
      <w:r>
        <w:rPr>
          <w:rFonts w:hint="default" w:ascii="Times New Roman" w:hAnsi="Times New Roman" w:eastAsia="宋体" w:cs="Times New Roman"/>
          <w:color w:val="000000" w:themeColor="text1"/>
          <w:sz w:val="28"/>
          <w:szCs w:val="28"/>
          <w:u w:val="none"/>
        </w:rPr>
        <w:t>。</w:t>
      </w:r>
    </w:p>
    <w:p w14:paraId="25A07752">
      <w:pPr>
        <w:widowControl/>
        <w:snapToGrid w:val="0"/>
        <w:spacing w:line="360" w:lineRule="auto"/>
        <w:ind w:firstLine="560" w:firstLineChars="200"/>
        <w:rPr>
          <w:rFonts w:hint="eastAsia" w:ascii="宋体" w:hAnsi="宋体" w:eastAsia="宋体" w:cs="宋体"/>
          <w:color w:val="000000" w:themeColor="text1"/>
          <w:sz w:val="30"/>
          <w:szCs w:val="30"/>
          <w:u w:val="single"/>
          <w14:textFill>
            <w14:solidFill>
              <w14:schemeClr w14:val="tx1"/>
            </w14:solidFill>
          </w14:textFill>
        </w:rPr>
      </w:pPr>
      <w:r>
        <w:rPr>
          <w:rFonts w:hint="default" w:ascii="Times New Roman" w:hAnsi="Times New Roman" w:eastAsia="宋体" w:cs="Times New Roman"/>
          <w:color w:val="auto"/>
          <w:sz w:val="28"/>
          <w:szCs w:val="28"/>
          <w:u w:val="none"/>
        </w:rPr>
        <w:t>6.资产数量（规格）：</w:t>
      </w:r>
      <w:r>
        <w:rPr>
          <w:rFonts w:hint="eastAsia" w:ascii="宋体" w:hAnsi="宋体" w:eastAsia="宋体" w:cs="宋体"/>
          <w:color w:val="000000" w:themeColor="text1"/>
          <w:sz w:val="30"/>
          <w:szCs w:val="30"/>
          <w:highlight w:val="none"/>
          <w:u w:val="single"/>
          <w:lang w:val="en-US" w:eastAsia="zh-CN"/>
          <w14:textFill>
            <w14:solidFill>
              <w14:schemeClr w14:val="tx1"/>
            </w14:solidFill>
          </w14:textFill>
        </w:rPr>
        <w:t>鱼塘面积6</w:t>
      </w:r>
      <w:r>
        <w:rPr>
          <w:rFonts w:hint="eastAsia" w:ascii="宋体" w:hAnsi="宋体" w:cs="宋体"/>
          <w:color w:val="000000" w:themeColor="text1"/>
          <w:sz w:val="30"/>
          <w:szCs w:val="30"/>
          <w:highlight w:val="none"/>
          <w:u w:val="single"/>
          <w:lang w:val="en-US" w:eastAsia="zh-CN"/>
          <w14:textFill>
            <w14:solidFill>
              <w14:schemeClr w14:val="tx1"/>
            </w14:solidFill>
          </w14:textFill>
        </w:rPr>
        <w:t>46</w:t>
      </w:r>
      <w:r>
        <w:rPr>
          <w:rFonts w:hint="eastAsia" w:ascii="宋体" w:hAnsi="宋体" w:eastAsia="宋体" w:cs="宋体"/>
          <w:color w:val="000000" w:themeColor="text1"/>
          <w:sz w:val="30"/>
          <w:szCs w:val="30"/>
          <w:highlight w:val="none"/>
          <w:u w:val="single"/>
          <w:lang w:val="en-US" w:eastAsia="zh-CN"/>
          <w14:textFill>
            <w14:solidFill>
              <w14:schemeClr w14:val="tx1"/>
            </w14:solidFill>
          </w14:textFill>
        </w:rPr>
        <w:t>9.29平方米，简易房屋3间面积共300平方米，分别为简易房屋A 1间180平方米，简易房屋B 1间50平方米，简易房屋C 1间70平方米）</w:t>
      </w:r>
      <w:r>
        <w:rPr>
          <w:rFonts w:hint="eastAsia" w:ascii="宋体" w:hAnsi="宋体" w:eastAsia="宋体" w:cs="宋体"/>
          <w:color w:val="000000" w:themeColor="text1"/>
          <w:sz w:val="30"/>
          <w:szCs w:val="30"/>
          <w:u w:val="single"/>
          <w14:textFill>
            <w14:solidFill>
              <w14:schemeClr w14:val="tx1"/>
            </w14:solidFill>
          </w14:textFill>
        </w:rPr>
        <w:t>。</w:t>
      </w:r>
    </w:p>
    <w:p w14:paraId="4C7DBE0A">
      <w:pPr>
        <w:widowControl/>
        <w:ind w:left="839" w:leftChars="266" w:hanging="280" w:hangingChars="100"/>
        <w:rPr>
          <w:rFonts w:hint="default" w:ascii="Times New Roman" w:hAnsi="Times New Roman" w:eastAsia="宋体" w:cs="Times New Roman"/>
          <w:color w:val="auto"/>
          <w:sz w:val="28"/>
          <w:szCs w:val="28"/>
          <w:u w:val="single"/>
        </w:rPr>
      </w:pPr>
    </w:p>
    <w:p w14:paraId="60F2D390">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（二）权属情况</w:t>
      </w:r>
    </w:p>
    <w:p w14:paraId="2D9ABBA0">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1.权属人名称：</w:t>
      </w:r>
      <w:r>
        <w:rPr>
          <w:rFonts w:hint="default" w:ascii="Times New Roman" w:hAnsi="Times New Roman" w:cs="Times New Roman"/>
          <w:color w:val="auto"/>
          <w:sz w:val="28"/>
          <w:szCs w:val="28"/>
          <w:u w:val="single"/>
          <w:lang w:eastAsia="zh-CN"/>
        </w:rPr>
        <w:t>无</w:t>
      </w:r>
      <w:r>
        <w:rPr>
          <w:rFonts w:hint="default" w:ascii="Times New Roman" w:hAnsi="Times New Roman" w:eastAsia="宋体" w:cs="Times New Roman"/>
          <w:color w:val="auto"/>
          <w:sz w:val="28"/>
          <w:szCs w:val="28"/>
        </w:rPr>
        <w:t>。</w:t>
      </w:r>
    </w:p>
    <w:p w14:paraId="76B24171">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2.权属证号：</w:t>
      </w:r>
      <w:r>
        <w:rPr>
          <w:rFonts w:hint="default" w:ascii="Times New Roman" w:hAnsi="Times New Roman" w:cs="Times New Roman"/>
          <w:color w:val="auto"/>
          <w:sz w:val="28"/>
          <w:szCs w:val="28"/>
          <w:u w:val="single"/>
          <w:lang w:eastAsia="zh-CN"/>
        </w:rPr>
        <w:t>无</w:t>
      </w:r>
      <w:r>
        <w:rPr>
          <w:rFonts w:hint="default" w:ascii="Times New Roman" w:hAnsi="Times New Roman" w:eastAsia="宋体" w:cs="Times New Roman"/>
          <w:color w:val="auto"/>
          <w:sz w:val="28"/>
          <w:szCs w:val="28"/>
        </w:rPr>
        <w:t>。</w:t>
      </w:r>
    </w:p>
    <w:p w14:paraId="472D1B06">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（三）抵押情况</w:t>
      </w:r>
    </w:p>
    <w:p w14:paraId="4D0E8454">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1.抵押权人：</w:t>
      </w:r>
      <w:r>
        <w:rPr>
          <w:rFonts w:hint="default" w:ascii="Times New Roman" w:hAnsi="Times New Roman" w:cs="Times New Roman"/>
          <w:color w:val="auto"/>
          <w:sz w:val="28"/>
          <w:szCs w:val="28"/>
          <w:u w:val="single"/>
          <w:lang w:eastAsia="zh-CN"/>
        </w:rPr>
        <w:t>无</w:t>
      </w:r>
      <w:r>
        <w:rPr>
          <w:rFonts w:hint="default" w:ascii="Times New Roman" w:hAnsi="Times New Roman" w:eastAsia="宋体" w:cs="Times New Roman"/>
          <w:color w:val="auto"/>
          <w:sz w:val="28"/>
          <w:szCs w:val="28"/>
        </w:rPr>
        <w:t>。</w:t>
      </w:r>
    </w:p>
    <w:p w14:paraId="66BD62A8">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2.抵押证号：</w:t>
      </w:r>
      <w:r>
        <w:rPr>
          <w:rFonts w:hint="default" w:ascii="Times New Roman" w:hAnsi="Times New Roman" w:cs="Times New Roman"/>
          <w:color w:val="auto"/>
          <w:sz w:val="28"/>
          <w:szCs w:val="28"/>
          <w:u w:val="single"/>
          <w:lang w:eastAsia="zh-CN"/>
        </w:rPr>
        <w:t>无</w:t>
      </w:r>
      <w:r>
        <w:rPr>
          <w:rFonts w:hint="default" w:ascii="Times New Roman" w:hAnsi="Times New Roman" w:eastAsia="宋体" w:cs="Times New Roman"/>
          <w:color w:val="auto"/>
          <w:sz w:val="28"/>
          <w:szCs w:val="28"/>
        </w:rPr>
        <w:t>。</w:t>
      </w:r>
    </w:p>
    <w:p w14:paraId="4DA43721">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3.抵押期限：</w:t>
      </w:r>
      <w:r>
        <w:rPr>
          <w:rFonts w:hint="default" w:ascii="Times New Roman" w:hAnsi="Times New Roman" w:cs="Times New Roman"/>
          <w:color w:val="auto"/>
          <w:sz w:val="28"/>
          <w:szCs w:val="28"/>
          <w:u w:val="single"/>
          <w:lang w:eastAsia="zh-CN"/>
        </w:rPr>
        <w:t>无</w:t>
      </w:r>
      <w:r>
        <w:rPr>
          <w:rFonts w:hint="default" w:ascii="Times New Roman" w:hAnsi="Times New Roman" w:eastAsia="宋体" w:cs="Times New Roman"/>
          <w:color w:val="auto"/>
          <w:sz w:val="28"/>
          <w:szCs w:val="28"/>
        </w:rPr>
        <w:t>。</w:t>
      </w:r>
    </w:p>
    <w:p w14:paraId="58611D5C">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（四）三证办理情况</w:t>
      </w:r>
    </w:p>
    <w:p w14:paraId="2A997915">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1.建设工程规划许可证：</w:t>
      </w:r>
      <w:r>
        <w:rPr>
          <w:rFonts w:hint="default" w:ascii="Times New Roman" w:hAnsi="Times New Roman" w:cs="Times New Roman"/>
          <w:color w:val="auto"/>
          <w:sz w:val="28"/>
          <w:szCs w:val="28"/>
          <w:u w:val="single"/>
          <w:lang w:eastAsia="zh-CN"/>
        </w:rPr>
        <w:t>无</w:t>
      </w:r>
      <w:r>
        <w:rPr>
          <w:rFonts w:hint="default" w:ascii="Times New Roman" w:hAnsi="Times New Roman" w:eastAsia="宋体" w:cs="Times New Roman"/>
          <w:color w:val="auto"/>
          <w:sz w:val="28"/>
          <w:szCs w:val="28"/>
        </w:rPr>
        <w:t>。</w:t>
      </w:r>
    </w:p>
    <w:p w14:paraId="03E449D9">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2.房产所有权证：</w:t>
      </w:r>
      <w:r>
        <w:rPr>
          <w:rFonts w:hint="default" w:ascii="Times New Roman" w:hAnsi="Times New Roman" w:cs="Times New Roman"/>
          <w:color w:val="auto"/>
          <w:sz w:val="28"/>
          <w:szCs w:val="28"/>
          <w:u w:val="single"/>
          <w:lang w:eastAsia="zh-CN"/>
        </w:rPr>
        <w:t>无</w:t>
      </w:r>
      <w:r>
        <w:rPr>
          <w:rFonts w:hint="default" w:ascii="Times New Roman" w:hAnsi="Times New Roman" w:eastAsia="宋体" w:cs="Times New Roman"/>
          <w:color w:val="auto"/>
          <w:sz w:val="28"/>
          <w:szCs w:val="28"/>
        </w:rPr>
        <w:t>。</w:t>
      </w:r>
    </w:p>
    <w:p w14:paraId="2B6F214B">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3.消防安全合格证：</w:t>
      </w:r>
      <w:r>
        <w:rPr>
          <w:rFonts w:hint="default" w:ascii="Times New Roman" w:hAnsi="Times New Roman" w:cs="Times New Roman"/>
          <w:color w:val="auto"/>
          <w:sz w:val="28"/>
          <w:szCs w:val="28"/>
          <w:u w:val="single"/>
          <w:lang w:eastAsia="zh-CN"/>
        </w:rPr>
        <w:t>无</w:t>
      </w:r>
      <w:r>
        <w:rPr>
          <w:rFonts w:hint="default" w:ascii="Times New Roman" w:hAnsi="Times New Roman" w:eastAsia="宋体" w:cs="Times New Roman"/>
          <w:color w:val="auto"/>
          <w:sz w:val="28"/>
          <w:szCs w:val="28"/>
        </w:rPr>
        <w:t>。</w:t>
      </w:r>
    </w:p>
    <w:p w14:paraId="445547AE">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二、交易要求</w:t>
      </w:r>
    </w:p>
    <w:p w14:paraId="3A6E9BD9">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（一）交易方式：</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u w:val="single"/>
          <w:lang w:eastAsia="zh-CN"/>
        </w:rPr>
        <w:t>出租</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。（出租/出让/发包）</w:t>
      </w:r>
    </w:p>
    <w:p w14:paraId="002854F2">
      <w:pPr>
        <w:adjustRightInd w:val="0"/>
        <w:snapToGrid w:val="0"/>
        <w:spacing w:line="500" w:lineRule="exact"/>
        <w:ind w:firstLine="548" w:firstLineChars="196"/>
        <w:rPr>
          <w:rFonts w:hint="default" w:ascii="Times New Roman" w:hAnsi="Times New Roman" w:eastAsia="宋体" w:cs="Times New Roman"/>
          <w:color w:val="000000" w:themeColor="text1"/>
          <w:sz w:val="28"/>
          <w:szCs w:val="28"/>
          <w:u w:val="single"/>
        </w:rPr>
      </w:pPr>
      <w:r>
        <w:rPr>
          <w:rFonts w:hint="default" w:ascii="Times New Roman" w:hAnsi="Times New Roman" w:eastAsia="宋体" w:cs="Times New Roman"/>
          <w:color w:val="auto"/>
          <w:sz w:val="28"/>
          <w:szCs w:val="28"/>
        </w:rPr>
        <w:t>（二）资产用途：</w:t>
      </w:r>
      <w:r>
        <w:rPr>
          <w:rFonts w:hint="default" w:ascii="Times New Roman" w:hAnsi="Times New Roman" w:eastAsia="宋体" w:cs="Times New Roman"/>
          <w:color w:val="auto"/>
          <w:sz w:val="28"/>
          <w:szCs w:val="28"/>
          <w:u w:val="single"/>
        </w:rPr>
        <w:t xml:space="preserve"> </w:t>
      </w:r>
      <w:r>
        <w:rPr>
          <w:rFonts w:hint="eastAsia"/>
          <w:color w:val="000000" w:themeColor="text1"/>
          <w:sz w:val="28"/>
          <w:szCs w:val="28"/>
          <w:u w:val="single"/>
          <w:lang w:eastAsia="zh-CN"/>
        </w:rPr>
        <w:t>水产养殖</w:t>
      </w:r>
      <w:r>
        <w:rPr>
          <w:rFonts w:hint="default" w:ascii="Times New Roman" w:hAnsi="Times New Roman" w:eastAsia="宋体" w:cs="Times New Roman"/>
          <w:color w:val="000000" w:themeColor="text1"/>
          <w:sz w:val="28"/>
          <w:szCs w:val="28"/>
        </w:rPr>
        <w:t>。</w:t>
      </w:r>
    </w:p>
    <w:p w14:paraId="710B9E28">
      <w:pPr>
        <w:spacing w:line="320" w:lineRule="exact"/>
        <w:ind w:firstLine="560" w:firstLineChars="200"/>
        <w:rPr>
          <w:rFonts w:hint="eastAsia" w:ascii="宋体" w:hAnsi="宋体" w:eastAsia="宋体" w:cs="宋体"/>
          <w:color w:val="000000" w:themeColor="text1"/>
          <w:sz w:val="28"/>
          <w:szCs w:val="28"/>
          <w:u w:val="single"/>
          <w:lang w:eastAsia="zh-CN"/>
          <w14:textFill>
            <w14:solidFill>
              <w14:schemeClr w14:val="tx1"/>
            </w14:solidFill>
          </w14:textFill>
        </w:rPr>
      </w:pPr>
      <w:r>
        <w:rPr>
          <w:rFonts w:hint="default" w:ascii="Times New Roman" w:hAnsi="Times New Roman" w:eastAsia="宋体" w:cs="Times New Roman"/>
          <w:color w:val="auto"/>
          <w:sz w:val="28"/>
          <w:szCs w:val="28"/>
        </w:rPr>
        <w:t>（</w:t>
      </w:r>
      <w:r>
        <w:rPr>
          <w:rFonts w:hint="default" w:ascii="Times New Roman" w:hAnsi="Times New Roman" w:eastAsia="宋体" w:cs="Times New Roman"/>
          <w:color w:val="000000" w:themeColor="text1"/>
          <w:sz w:val="28"/>
          <w:szCs w:val="28"/>
          <w14:textFill>
            <w14:solidFill>
              <w14:schemeClr w14:val="tx1"/>
            </w14:solidFill>
          </w14:textFill>
        </w:rPr>
        <w:t>三）受让人或承租（包）人的条件：</w:t>
      </w:r>
      <w:r>
        <w:rPr>
          <w:rFonts w:hint="eastAsia" w:ascii="宋体" w:hAnsi="宋体" w:eastAsia="宋体" w:cs="宋体"/>
          <w:color w:val="000000" w:themeColor="text1"/>
          <w:sz w:val="28"/>
          <w:szCs w:val="28"/>
          <w:u w:val="single"/>
          <w14:textFill>
            <w14:solidFill>
              <w14:schemeClr w14:val="tx1"/>
            </w14:solidFill>
          </w14:textFill>
        </w:rPr>
        <w:t>具有完全</w:t>
      </w:r>
      <w:r>
        <w:rPr>
          <w:rFonts w:hint="eastAsia" w:ascii="宋体" w:hAnsi="宋体" w:eastAsia="宋体" w:cs="宋体"/>
          <w:color w:val="000000" w:themeColor="text1"/>
          <w:sz w:val="28"/>
          <w:szCs w:val="28"/>
          <w:u w:val="single"/>
          <w:lang w:eastAsia="zh-CN"/>
          <w14:textFill>
            <w14:solidFill>
              <w14:schemeClr w14:val="tx1"/>
            </w14:solidFill>
          </w14:textFill>
        </w:rPr>
        <w:t>民事</w:t>
      </w:r>
      <w:r>
        <w:rPr>
          <w:rFonts w:hint="eastAsia" w:ascii="宋体" w:hAnsi="宋体" w:eastAsia="宋体" w:cs="宋体"/>
          <w:color w:val="000000" w:themeColor="text1"/>
          <w:sz w:val="28"/>
          <w:szCs w:val="28"/>
          <w:u w:val="single"/>
          <w14:textFill>
            <w14:solidFill>
              <w14:schemeClr w14:val="tx1"/>
            </w14:solidFill>
          </w14:textFill>
        </w:rPr>
        <w:t>行为能</w:t>
      </w:r>
      <w:r>
        <w:rPr>
          <w:rFonts w:hint="eastAsia" w:ascii="宋体" w:hAnsi="宋体" w:eastAsia="宋体" w:cs="宋体"/>
          <w:color w:val="000000" w:themeColor="text1"/>
          <w:sz w:val="28"/>
          <w:szCs w:val="28"/>
          <w:u w:val="single"/>
          <w:lang w:eastAsia="zh-CN"/>
          <w14:textFill>
            <w14:solidFill>
              <w14:schemeClr w14:val="tx1"/>
            </w14:solidFill>
          </w14:textFill>
        </w:rPr>
        <w:t>力</w:t>
      </w:r>
      <w:r>
        <w:rPr>
          <w:rFonts w:hint="eastAsia" w:ascii="宋体" w:hAnsi="宋体" w:eastAsia="宋体" w:cs="宋体"/>
          <w:color w:val="000000" w:themeColor="text1"/>
          <w:sz w:val="28"/>
          <w:szCs w:val="28"/>
          <w:u w:val="single"/>
          <w14:textFill>
            <w14:solidFill>
              <w14:schemeClr w14:val="tx1"/>
            </w14:solidFill>
          </w14:textFill>
        </w:rPr>
        <w:t>的个人或法人</w:t>
      </w:r>
      <w:r>
        <w:rPr>
          <w:rFonts w:hint="eastAsia" w:ascii="宋体" w:hAnsi="宋体" w:eastAsia="宋体" w:cs="宋体"/>
          <w:color w:val="000000" w:themeColor="text1"/>
          <w:sz w:val="28"/>
          <w:szCs w:val="28"/>
          <w:u w:val="single"/>
          <w:lang w:val="en-US" w:eastAsia="zh-CN"/>
          <w14:textFill>
            <w14:solidFill>
              <w14:schemeClr w14:val="tx1"/>
            </w14:solidFill>
          </w14:textFill>
        </w:rPr>
        <w:t>(物业管理及中</w:t>
      </w:r>
      <w:r>
        <w:rPr>
          <w:rFonts w:hint="eastAsia" w:ascii="宋体" w:hAnsi="宋体" w:cs="宋体"/>
          <w:color w:val="000000" w:themeColor="text1"/>
          <w:sz w:val="28"/>
          <w:szCs w:val="28"/>
          <w:u w:val="single"/>
          <w:lang w:val="en-US" w:eastAsia="zh-CN"/>
          <w14:textFill>
            <w14:solidFill>
              <w14:schemeClr w14:val="tx1"/>
            </w14:solidFill>
          </w14:textFill>
        </w:rPr>
        <w:t>介</w:t>
      </w:r>
      <w:r>
        <w:rPr>
          <w:rFonts w:hint="eastAsia" w:ascii="宋体" w:hAnsi="宋体" w:eastAsia="宋体" w:cs="宋体"/>
          <w:color w:val="000000" w:themeColor="text1"/>
          <w:sz w:val="28"/>
          <w:szCs w:val="28"/>
          <w:u w:val="single"/>
          <w:lang w:val="en-US" w:eastAsia="zh-CN"/>
          <w14:textFill>
            <w14:solidFill>
              <w14:schemeClr w14:val="tx1"/>
            </w14:solidFill>
          </w14:textFill>
        </w:rPr>
        <w:t>机构除外）</w:t>
      </w:r>
      <w:r>
        <w:rPr>
          <w:rFonts w:hint="eastAsia" w:ascii="宋体" w:hAnsi="宋体" w:cs="宋体"/>
          <w:color w:val="000000" w:themeColor="text1"/>
          <w:sz w:val="28"/>
          <w:szCs w:val="28"/>
          <w:u w:val="single"/>
          <w:lang w:val="en-US" w:eastAsia="zh-CN"/>
          <w14:textFill>
            <w14:solidFill>
              <w14:schemeClr w14:val="tx1"/>
            </w14:solidFill>
          </w14:textFill>
        </w:rPr>
        <w:t>。</w:t>
      </w:r>
    </w:p>
    <w:p w14:paraId="39560F49">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（四）交易底价：</w:t>
      </w:r>
      <w:r>
        <w:rPr>
          <w:rFonts w:hint="eastAsia" w:cs="Times New Roman"/>
          <w:color w:val="auto"/>
          <w:sz w:val="28"/>
          <w:szCs w:val="28"/>
          <w:u w:val="single"/>
          <w:lang w:val="en-US" w:eastAsia="zh-CN"/>
        </w:rPr>
        <w:t>70000</w:t>
      </w:r>
      <w:r>
        <w:rPr>
          <w:rFonts w:hint="default" w:ascii="Times New Roman" w:hAnsi="Times New Roman" w:eastAsia="宋体" w:cs="Times New Roman"/>
          <w:color w:val="auto"/>
          <w:sz w:val="28"/>
          <w:szCs w:val="28"/>
        </w:rPr>
        <w:t>元/</w:t>
      </w:r>
      <w:r>
        <w:rPr>
          <w:rFonts w:hint="eastAsia" w:cs="Times New Roman"/>
          <w:color w:val="auto"/>
          <w:sz w:val="28"/>
          <w:szCs w:val="28"/>
          <w:lang w:eastAsia="zh-CN"/>
        </w:rPr>
        <w:t>年</w:t>
      </w:r>
      <w:r>
        <w:rPr>
          <w:rFonts w:hint="default" w:ascii="Times New Roman" w:hAnsi="Times New Roman" w:eastAsia="宋体" w:cs="Times New Roman"/>
          <w:color w:val="auto"/>
          <w:sz w:val="28"/>
          <w:szCs w:val="28"/>
        </w:rPr>
        <w:t>（不含税）（大写：</w:t>
      </w:r>
      <w:r>
        <w:rPr>
          <w:rFonts w:hint="default" w:ascii="Times New Roman" w:hAnsi="Times New Roman" w:eastAsia="宋体" w:cs="Times New Roman"/>
          <w:color w:val="auto"/>
          <w:sz w:val="28"/>
          <w:szCs w:val="28"/>
          <w:u w:val="single"/>
        </w:rPr>
        <w:t>人民币</w:t>
      </w:r>
      <w:r>
        <w:rPr>
          <w:rFonts w:hint="eastAsia" w:cs="Times New Roman"/>
          <w:color w:val="auto"/>
          <w:sz w:val="28"/>
          <w:szCs w:val="28"/>
          <w:u w:val="single"/>
          <w:lang w:val="en-US" w:eastAsia="zh-CN"/>
        </w:rPr>
        <w:t>柒</w:t>
      </w:r>
      <w:r>
        <w:rPr>
          <w:rFonts w:hint="default" w:ascii="Times New Roman" w:hAnsi="Times New Roman" w:eastAsia="宋体" w:cs="Times New Roman"/>
          <w:color w:val="auto"/>
          <w:sz w:val="28"/>
          <w:szCs w:val="28"/>
          <w:u w:val="single"/>
          <w:lang w:eastAsia="zh-CN"/>
        </w:rPr>
        <w:t>万元</w:t>
      </w:r>
      <w:r>
        <w:rPr>
          <w:rFonts w:hint="default" w:ascii="Times New Roman" w:hAnsi="Times New Roman" w:cs="Times New Roman"/>
          <w:color w:val="auto"/>
          <w:sz w:val="28"/>
          <w:szCs w:val="28"/>
          <w:u w:val="single"/>
          <w:lang w:eastAsia="zh-CN"/>
        </w:rPr>
        <w:t>整</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w:t>
      </w:r>
    </w:p>
    <w:p w14:paraId="0FB8B655">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（五）收款方式：</w:t>
      </w:r>
    </w:p>
    <w:p w14:paraId="62E852EC">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1.一次性收取人民币</w:t>
      </w:r>
      <w:r>
        <w:rPr>
          <w:rFonts w:hint="default" w:ascii="Times New Roman" w:hAnsi="Times New Roman" w:eastAsia="宋体" w:cs="Times New Roman"/>
          <w:color w:val="auto"/>
          <w:sz w:val="28"/>
          <w:szCs w:val="28"/>
          <w:u w:val="single"/>
        </w:rPr>
        <w:t xml:space="preserve"> / </w:t>
      </w:r>
      <w:r>
        <w:rPr>
          <w:rFonts w:hint="default" w:ascii="Times New Roman" w:hAnsi="Times New Roman" w:eastAsia="宋体" w:cs="Times New Roman"/>
          <w:color w:val="auto"/>
          <w:sz w:val="28"/>
          <w:szCs w:val="28"/>
        </w:rPr>
        <w:t>元，（大写：</w:t>
      </w:r>
      <w:r>
        <w:rPr>
          <w:rFonts w:hint="default" w:ascii="Times New Roman" w:hAnsi="Times New Roman" w:eastAsia="宋体" w:cs="Times New Roman"/>
          <w:color w:val="auto"/>
          <w:sz w:val="28"/>
          <w:szCs w:val="28"/>
          <w:u w:val="single"/>
        </w:rPr>
        <w:t xml:space="preserve"> / </w:t>
      </w:r>
      <w:r>
        <w:rPr>
          <w:rFonts w:hint="default" w:ascii="Times New Roman" w:hAnsi="Times New Roman" w:eastAsia="宋体" w:cs="Times New Roman"/>
          <w:color w:val="auto"/>
          <w:sz w:val="28"/>
          <w:szCs w:val="28"/>
        </w:rPr>
        <w:t>）。</w:t>
      </w:r>
    </w:p>
    <w:p w14:paraId="702C91E6">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2.</w:t>
      </w:r>
      <w:r>
        <w:rPr>
          <w:rFonts w:hint="default" w:ascii="Times New Roman" w:hAnsi="Times New Roman" w:eastAsia="宋体" w:cs="Times New Roman"/>
          <w:color w:val="auto"/>
          <w:sz w:val="28"/>
          <w:szCs w:val="28"/>
          <w:highlight w:val="none"/>
        </w:rPr>
        <w:t>租赁期租金按</w:t>
      </w:r>
      <w:r>
        <w:rPr>
          <w:rFonts w:hint="eastAsia" w:cs="Times New Roman"/>
          <w:color w:val="auto"/>
          <w:sz w:val="28"/>
          <w:szCs w:val="28"/>
          <w:highlight w:val="none"/>
          <w:u w:val="single"/>
          <w:lang w:eastAsia="zh-CN"/>
        </w:rPr>
        <w:t>年</w:t>
      </w:r>
      <w:r>
        <w:rPr>
          <w:rFonts w:hint="default" w:ascii="Times New Roman" w:hAnsi="Times New Roman" w:eastAsia="宋体" w:cs="Times New Roman"/>
          <w:color w:val="auto"/>
          <w:sz w:val="28"/>
          <w:szCs w:val="28"/>
          <w:highlight w:val="none"/>
        </w:rPr>
        <w:t>收取，每</w:t>
      </w:r>
      <w:r>
        <w:rPr>
          <w:rFonts w:hint="eastAsia" w:cs="Times New Roman"/>
          <w:color w:val="auto"/>
          <w:sz w:val="28"/>
          <w:szCs w:val="28"/>
          <w:highlight w:val="none"/>
          <w:lang w:eastAsia="zh-CN"/>
        </w:rPr>
        <w:t>年</w:t>
      </w:r>
      <w:r>
        <w:rPr>
          <w:rFonts w:hint="eastAsia" w:cs="Times New Roman"/>
          <w:color w:val="auto"/>
          <w:sz w:val="28"/>
          <w:szCs w:val="28"/>
          <w:highlight w:val="none"/>
          <w:u w:val="single"/>
          <w:lang w:val="en-US" w:eastAsia="zh-CN"/>
        </w:rPr>
        <w:t>1</w:t>
      </w:r>
      <w:r>
        <w:rPr>
          <w:rFonts w:hint="eastAsia" w:cs="Times New Roman"/>
          <w:color w:val="auto"/>
          <w:sz w:val="28"/>
          <w:szCs w:val="28"/>
          <w:highlight w:val="none"/>
          <w:lang w:val="en-US" w:eastAsia="zh-CN"/>
        </w:rPr>
        <w:t>月</w:t>
      </w:r>
      <w:r>
        <w:rPr>
          <w:rFonts w:hint="eastAsia" w:cs="Times New Roman"/>
          <w:color w:val="auto"/>
          <w:sz w:val="28"/>
          <w:szCs w:val="28"/>
          <w:highlight w:val="none"/>
          <w:u w:val="single"/>
          <w:lang w:val="en-US" w:eastAsia="zh-CN"/>
        </w:rPr>
        <w:t>30</w:t>
      </w:r>
      <w:r>
        <w:rPr>
          <w:rFonts w:hint="default" w:ascii="Times New Roman" w:hAnsi="Times New Roman" w:eastAsia="宋体" w:cs="Times New Roman"/>
          <w:color w:val="auto"/>
          <w:sz w:val="28"/>
          <w:szCs w:val="28"/>
          <w:highlight w:val="none"/>
          <w:u w:val="single"/>
        </w:rPr>
        <w:t>日</w:t>
      </w:r>
      <w:r>
        <w:rPr>
          <w:rFonts w:hint="default" w:ascii="Times New Roman" w:hAnsi="Times New Roman" w:eastAsia="宋体" w:cs="Times New Roman"/>
          <w:color w:val="auto"/>
          <w:sz w:val="28"/>
          <w:szCs w:val="28"/>
          <w:highlight w:val="none"/>
        </w:rPr>
        <w:t>前交付</w:t>
      </w:r>
      <w:r>
        <w:rPr>
          <w:rFonts w:hint="default" w:ascii="Times New Roman" w:hAnsi="Times New Roman" w:eastAsia="宋体" w:cs="Times New Roman"/>
          <w:color w:val="auto"/>
          <w:sz w:val="28"/>
          <w:szCs w:val="28"/>
          <w:highlight w:val="none"/>
          <w:u w:val="single"/>
          <w:lang w:eastAsia="zh-CN"/>
        </w:rPr>
        <w:t>当</w:t>
      </w:r>
      <w:r>
        <w:rPr>
          <w:rFonts w:hint="eastAsia" w:cs="Times New Roman"/>
          <w:color w:val="auto"/>
          <w:sz w:val="28"/>
          <w:szCs w:val="28"/>
          <w:highlight w:val="none"/>
          <w:u w:val="single"/>
          <w:lang w:eastAsia="zh-CN"/>
        </w:rPr>
        <w:t>年</w:t>
      </w:r>
      <w:r>
        <w:rPr>
          <w:rFonts w:hint="default" w:ascii="Times New Roman" w:hAnsi="Times New Roman" w:eastAsia="宋体" w:cs="Times New Roman"/>
          <w:color w:val="auto"/>
          <w:sz w:val="28"/>
          <w:szCs w:val="28"/>
          <w:highlight w:val="none"/>
          <w:lang w:eastAsia="zh-CN"/>
        </w:rPr>
        <w:t>租金</w:t>
      </w:r>
      <w:r>
        <w:rPr>
          <w:rFonts w:hint="default" w:ascii="Times New Roman" w:hAnsi="Times New Roman" w:eastAsia="宋体" w:cs="Times New Roman"/>
          <w:color w:val="auto"/>
          <w:sz w:val="28"/>
          <w:szCs w:val="28"/>
        </w:rPr>
        <w:t>。</w:t>
      </w:r>
    </w:p>
    <w:p w14:paraId="66E46611">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（六）租金递增方式：</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highlight w:val="none"/>
          <w:u w:val="single"/>
          <w:lang w:eastAsia="zh-CN"/>
        </w:rPr>
        <w:t>不设递增</w:t>
      </w:r>
      <w:r>
        <w:rPr>
          <w:rFonts w:hint="default" w:ascii="Times New Roman" w:hAnsi="Times New Roman" w:eastAsia="宋体" w:cs="Times New Roman"/>
          <w:color w:val="auto"/>
          <w:sz w:val="28"/>
          <w:szCs w:val="28"/>
          <w:highlight w:val="none"/>
          <w:u w:val="single"/>
        </w:rPr>
        <w:t xml:space="preserve"> </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w:t>
      </w:r>
    </w:p>
    <w:p w14:paraId="5C9326D8">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（七）合同履行保证金为</w:t>
      </w:r>
      <w:r>
        <w:rPr>
          <w:rFonts w:hint="eastAsia" w:cs="Times New Roman"/>
          <w:color w:val="auto"/>
          <w:sz w:val="28"/>
          <w:szCs w:val="28"/>
          <w:highlight w:val="none"/>
          <w:u w:val="single"/>
          <w:lang w:val="en-US" w:eastAsia="zh-CN"/>
        </w:rPr>
        <w:t>30000元</w:t>
      </w:r>
      <w:r>
        <w:rPr>
          <w:rFonts w:hint="default" w:ascii="Times New Roman" w:hAnsi="Times New Roman" w:eastAsia="宋体" w:cs="Times New Roman"/>
          <w:color w:val="auto"/>
          <w:sz w:val="28"/>
          <w:szCs w:val="28"/>
          <w:u w:val="single"/>
        </w:rPr>
        <w:t xml:space="preserve"> </w:t>
      </w:r>
      <w:r>
        <w:rPr>
          <w:rFonts w:hint="default" w:ascii="Times New Roman" w:hAnsi="Times New Roman" w:eastAsia="宋体" w:cs="Times New Roman"/>
          <w:color w:val="auto"/>
          <w:sz w:val="28"/>
          <w:szCs w:val="28"/>
        </w:rPr>
        <w:t>。</w:t>
      </w:r>
    </w:p>
    <w:p w14:paraId="5B04A05C">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（八）交易保证金为人民币</w:t>
      </w:r>
      <w:r>
        <w:rPr>
          <w:rFonts w:hint="eastAsia" w:cs="Times New Roman"/>
          <w:color w:val="auto"/>
          <w:sz w:val="28"/>
          <w:szCs w:val="28"/>
          <w:highlight w:val="none"/>
          <w:u w:val="single"/>
          <w:lang w:val="en-US" w:eastAsia="zh-CN"/>
        </w:rPr>
        <w:t>30000</w:t>
      </w:r>
      <w:r>
        <w:rPr>
          <w:rFonts w:hint="default" w:ascii="Times New Roman" w:hAnsi="Times New Roman" w:eastAsia="宋体" w:cs="Times New Roman"/>
          <w:color w:val="auto"/>
          <w:sz w:val="28"/>
          <w:szCs w:val="28"/>
        </w:rPr>
        <w:t>元（大写：</w:t>
      </w:r>
      <w:r>
        <w:rPr>
          <w:rFonts w:hint="default" w:ascii="Times New Roman" w:hAnsi="Times New Roman" w:eastAsia="宋体" w:cs="Times New Roman"/>
          <w:color w:val="auto"/>
          <w:sz w:val="28"/>
          <w:szCs w:val="28"/>
          <w:u w:val="single"/>
        </w:rPr>
        <w:t>人民币</w:t>
      </w:r>
      <w:r>
        <w:rPr>
          <w:rFonts w:hint="eastAsia" w:cs="Times New Roman"/>
          <w:color w:val="auto"/>
          <w:sz w:val="28"/>
          <w:szCs w:val="28"/>
          <w:u w:val="single"/>
          <w:lang w:eastAsia="zh-CN"/>
        </w:rPr>
        <w:t>叁</w:t>
      </w:r>
      <w:r>
        <w:rPr>
          <w:rFonts w:hint="default" w:ascii="Times New Roman" w:hAnsi="Times New Roman" w:eastAsia="宋体" w:cs="Times New Roman"/>
          <w:color w:val="auto"/>
          <w:sz w:val="28"/>
          <w:szCs w:val="28"/>
          <w:u w:val="single"/>
          <w:lang w:eastAsia="zh-CN"/>
        </w:rPr>
        <w:t>万</w:t>
      </w:r>
      <w:r>
        <w:rPr>
          <w:rFonts w:hint="default" w:ascii="Times New Roman" w:hAnsi="Times New Roman" w:cs="Times New Roman"/>
          <w:color w:val="auto"/>
          <w:sz w:val="28"/>
          <w:szCs w:val="28"/>
          <w:u w:val="single"/>
          <w:lang w:eastAsia="zh-CN"/>
        </w:rPr>
        <w:t>元</w:t>
      </w:r>
      <w:r>
        <w:rPr>
          <w:rFonts w:hint="default" w:ascii="Times New Roman" w:hAnsi="Times New Roman" w:eastAsia="宋体" w:cs="Times New Roman"/>
          <w:color w:val="auto"/>
          <w:sz w:val="28"/>
          <w:szCs w:val="28"/>
        </w:rPr>
        <w:t>），交易保证金的收取和处置方式按《常平镇农村集体资产交易办法（修订）》的规定执行。</w:t>
      </w:r>
    </w:p>
    <w:p w14:paraId="2510C003">
      <w:pPr>
        <w:adjustRightInd w:val="0"/>
        <w:snapToGrid w:val="0"/>
        <w:spacing w:line="500" w:lineRule="exact"/>
        <w:ind w:firstLine="548" w:firstLineChars="196"/>
        <w:rPr>
          <w:rFonts w:hint="default" w:ascii="Times New Roman" w:hAnsi="Times New Roman" w:eastAsia="宋体" w:cs="Times New Roman"/>
          <w:color w:val="auto"/>
          <w:sz w:val="28"/>
          <w:szCs w:val="28"/>
          <w:lang w:val="en-US"/>
        </w:rPr>
      </w:pPr>
      <w:r>
        <w:rPr>
          <w:rFonts w:hint="default" w:ascii="Times New Roman" w:hAnsi="Times New Roman" w:eastAsia="宋体" w:cs="Times New Roman"/>
          <w:color w:val="auto"/>
          <w:sz w:val="28"/>
          <w:szCs w:val="28"/>
        </w:rPr>
        <w:t>（九）合同期限：</w:t>
      </w:r>
      <w:r>
        <w:rPr>
          <w:rFonts w:hint="default" w:ascii="Times New Roman" w:hAnsi="Times New Roman" w:eastAsia="宋体" w:cs="Times New Roman"/>
          <w:color w:val="auto"/>
          <w:sz w:val="28"/>
          <w:szCs w:val="28"/>
          <w:u w:val="single"/>
          <w:lang w:val="en-US" w:eastAsia="zh-CN"/>
        </w:rPr>
        <w:t>5</w:t>
      </w:r>
      <w:r>
        <w:rPr>
          <w:rFonts w:hint="default" w:ascii="Times New Roman" w:hAnsi="Times New Roman" w:eastAsia="宋体" w:cs="Times New Roman"/>
          <w:color w:val="auto"/>
          <w:sz w:val="28"/>
          <w:szCs w:val="28"/>
        </w:rPr>
        <w:t>年，自</w:t>
      </w:r>
      <w:r>
        <w:rPr>
          <w:rFonts w:hint="default" w:ascii="Times New Roman" w:hAnsi="Times New Roman" w:eastAsia="宋体" w:cs="Times New Roman"/>
          <w:color w:val="auto"/>
          <w:sz w:val="28"/>
          <w:szCs w:val="28"/>
          <w:u w:val="single"/>
          <w:lang w:val="en-US" w:eastAsia="zh-CN"/>
        </w:rPr>
        <w:t>202</w:t>
      </w:r>
      <w:r>
        <w:rPr>
          <w:rFonts w:hint="eastAsia" w:cs="Times New Roman"/>
          <w:color w:val="auto"/>
          <w:sz w:val="28"/>
          <w:szCs w:val="28"/>
          <w:u w:val="single"/>
          <w:lang w:val="en-US" w:eastAsia="zh-CN"/>
        </w:rPr>
        <w:t>5</w:t>
      </w:r>
      <w:r>
        <w:rPr>
          <w:rFonts w:hint="default" w:ascii="Times New Roman" w:hAnsi="Times New Roman" w:eastAsia="宋体" w:cs="Times New Roman"/>
          <w:color w:val="auto"/>
          <w:sz w:val="28"/>
          <w:szCs w:val="28"/>
        </w:rPr>
        <w:t>年</w:t>
      </w:r>
      <w:r>
        <w:rPr>
          <w:rFonts w:hint="eastAsia" w:cs="Times New Roman"/>
          <w:color w:val="auto"/>
          <w:sz w:val="28"/>
          <w:szCs w:val="28"/>
          <w:u w:val="single"/>
          <w:lang w:val="en-US" w:eastAsia="zh-CN"/>
        </w:rPr>
        <w:t>1</w:t>
      </w:r>
      <w:r>
        <w:rPr>
          <w:rFonts w:hint="default" w:ascii="Times New Roman" w:hAnsi="Times New Roman" w:eastAsia="宋体" w:cs="Times New Roman"/>
          <w:color w:val="auto"/>
          <w:sz w:val="28"/>
          <w:szCs w:val="28"/>
        </w:rPr>
        <w:t>月</w:t>
      </w:r>
      <w:r>
        <w:rPr>
          <w:rFonts w:hint="eastAsia" w:cs="Times New Roman"/>
          <w:color w:val="auto"/>
          <w:sz w:val="28"/>
          <w:szCs w:val="28"/>
          <w:u w:val="single"/>
          <w:lang w:val="en-US" w:eastAsia="zh-CN"/>
        </w:rPr>
        <w:t>1</w:t>
      </w:r>
      <w:r>
        <w:rPr>
          <w:rFonts w:hint="default" w:ascii="Times New Roman" w:hAnsi="Times New Roman" w:eastAsia="宋体" w:cs="Times New Roman"/>
          <w:color w:val="auto"/>
          <w:sz w:val="28"/>
          <w:szCs w:val="28"/>
        </w:rPr>
        <w:t>日起至</w:t>
      </w:r>
      <w:r>
        <w:rPr>
          <w:rFonts w:hint="default" w:ascii="Times New Roman" w:hAnsi="Times New Roman" w:eastAsia="宋体" w:cs="Times New Roman"/>
          <w:color w:val="auto"/>
          <w:sz w:val="28"/>
          <w:szCs w:val="28"/>
          <w:u w:val="single"/>
          <w:lang w:val="en-US" w:eastAsia="zh-CN"/>
        </w:rPr>
        <w:t>202</w:t>
      </w:r>
      <w:r>
        <w:rPr>
          <w:rFonts w:hint="default" w:ascii="Times New Roman" w:hAnsi="Times New Roman" w:cs="Times New Roman"/>
          <w:color w:val="auto"/>
          <w:sz w:val="28"/>
          <w:szCs w:val="28"/>
          <w:u w:val="single"/>
          <w:lang w:val="en-US" w:eastAsia="zh-CN"/>
        </w:rPr>
        <w:t>9</w:t>
      </w:r>
      <w:r>
        <w:rPr>
          <w:rFonts w:hint="default" w:ascii="Times New Roman" w:hAnsi="Times New Roman" w:eastAsia="宋体" w:cs="Times New Roman"/>
          <w:color w:val="auto"/>
          <w:sz w:val="28"/>
          <w:szCs w:val="28"/>
        </w:rPr>
        <w:t>年</w:t>
      </w:r>
      <w:r>
        <w:rPr>
          <w:rFonts w:hint="eastAsia" w:cs="Times New Roman"/>
          <w:color w:val="auto"/>
          <w:sz w:val="28"/>
          <w:szCs w:val="28"/>
          <w:u w:val="single"/>
          <w:lang w:val="en-US" w:eastAsia="zh-CN"/>
        </w:rPr>
        <w:t>12</w:t>
      </w:r>
      <w:r>
        <w:rPr>
          <w:rFonts w:hint="default" w:ascii="Times New Roman" w:hAnsi="Times New Roman" w:eastAsia="宋体" w:cs="Times New Roman"/>
          <w:color w:val="auto"/>
          <w:sz w:val="28"/>
          <w:szCs w:val="28"/>
        </w:rPr>
        <w:t>月</w:t>
      </w:r>
      <w:r>
        <w:rPr>
          <w:rFonts w:hint="eastAsia" w:cs="Times New Roman"/>
          <w:color w:val="auto"/>
          <w:sz w:val="28"/>
          <w:szCs w:val="28"/>
          <w:u w:val="single"/>
          <w:lang w:val="en-US" w:eastAsia="zh-CN"/>
        </w:rPr>
        <w:t>31</w:t>
      </w:r>
      <w:r>
        <w:rPr>
          <w:rFonts w:hint="default" w:ascii="Times New Roman" w:hAnsi="Times New Roman" w:eastAsia="宋体" w:cs="Times New Roman"/>
          <w:color w:val="auto"/>
          <w:sz w:val="28"/>
          <w:szCs w:val="28"/>
        </w:rPr>
        <w:t>日止。</w:t>
      </w:r>
      <w:r>
        <w:rPr>
          <w:rFonts w:hint="eastAsia" w:cs="Times New Roman"/>
          <w:color w:val="auto"/>
          <w:sz w:val="28"/>
          <w:szCs w:val="28"/>
          <w:lang w:eastAsia="zh-CN"/>
        </w:rPr>
        <w:t>不设</w:t>
      </w:r>
      <w:r>
        <w:rPr>
          <w:rFonts w:hint="default" w:ascii="Times New Roman" w:hAnsi="Times New Roman" w:cs="Times New Roman"/>
          <w:sz w:val="28"/>
          <w:szCs w:val="28"/>
          <w:lang w:eastAsia="zh-CN"/>
        </w:rPr>
        <w:t>免租期</w:t>
      </w:r>
      <w:r>
        <w:rPr>
          <w:rFonts w:hint="default" w:ascii="Times New Roman" w:hAnsi="Times New Roman" w:cs="Times New Roman"/>
          <w:sz w:val="28"/>
          <w:szCs w:val="28"/>
          <w:lang w:val="en-US" w:eastAsia="zh-CN"/>
        </w:rPr>
        <w:t>。</w:t>
      </w:r>
    </w:p>
    <w:p w14:paraId="29A1AD7E">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（十）合同的签订：</w:t>
      </w:r>
      <w:r>
        <w:rPr>
          <w:rFonts w:hint="default" w:ascii="Times New Roman" w:hAnsi="Times New Roman" w:eastAsia="宋体" w:cs="Times New Roman"/>
          <w:color w:val="auto"/>
          <w:sz w:val="28"/>
          <w:szCs w:val="28"/>
          <w:u w:val="single"/>
        </w:rPr>
        <w:t>镇交易中心核准中标人资格之日起5</w:t>
      </w:r>
      <w:r>
        <w:rPr>
          <w:rFonts w:hint="default" w:ascii="Times New Roman" w:hAnsi="Times New Roman" w:cs="Times New Roman"/>
          <w:color w:val="auto"/>
          <w:sz w:val="28"/>
          <w:szCs w:val="28"/>
          <w:u w:val="single"/>
          <w:lang w:eastAsia="zh-CN"/>
        </w:rPr>
        <w:t>个工作日内，自行到我社签订合同，若在规定时限内，竞得人没有与我社签订合同的（特殊情况除外），竞得人需要承担缔约过失责任，我社有权没收交易保证金</w:t>
      </w:r>
      <w:r>
        <w:rPr>
          <w:rFonts w:hint="default" w:ascii="Times New Roman" w:hAnsi="Times New Roman" w:eastAsia="宋体" w:cs="Times New Roman"/>
          <w:color w:val="auto"/>
          <w:sz w:val="28"/>
          <w:szCs w:val="28"/>
          <w:u w:val="single"/>
        </w:rPr>
        <w:t>。</w:t>
      </w:r>
    </w:p>
    <w:p w14:paraId="66319202">
      <w:pPr>
        <w:widowControl/>
        <w:snapToGrid w:val="0"/>
        <w:spacing w:line="360" w:lineRule="auto"/>
        <w:ind w:firstLine="560" w:firstLineChars="200"/>
        <w:rPr>
          <w:rFonts w:hint="eastAsia" w:ascii="宋体" w:hAnsi="宋体" w:eastAsia="宋体" w:cs="宋体"/>
          <w:color w:val="auto"/>
          <w:sz w:val="28"/>
          <w:szCs w:val="28"/>
        </w:rPr>
      </w:pPr>
      <w:r>
        <w:rPr>
          <w:rFonts w:hint="default" w:ascii="Times New Roman" w:hAnsi="Times New Roman" w:eastAsia="宋体" w:cs="Times New Roman"/>
          <w:color w:val="auto"/>
          <w:sz w:val="28"/>
          <w:szCs w:val="28"/>
        </w:rPr>
        <w:t>（十一）</w:t>
      </w:r>
      <w:r>
        <w:rPr>
          <w:rFonts w:hint="eastAsia" w:ascii="宋体" w:hAnsi="宋体" w:eastAsia="宋体" w:cs="宋体"/>
          <w:color w:val="auto"/>
          <w:sz w:val="28"/>
          <w:szCs w:val="28"/>
        </w:rPr>
        <w:t>期满资产处置方式：</w:t>
      </w:r>
      <w:r>
        <w:rPr>
          <w:rFonts w:hint="eastAsia" w:ascii="宋体" w:hAnsi="宋体" w:eastAsia="宋体" w:cs="宋体"/>
          <w:color w:val="000000" w:themeColor="text1"/>
          <w:sz w:val="28"/>
          <w:szCs w:val="28"/>
          <w:u w:val="single"/>
        </w:rPr>
        <w:t>在</w:t>
      </w:r>
      <w:r>
        <w:rPr>
          <w:rFonts w:hint="eastAsia" w:ascii="宋体" w:hAnsi="宋体" w:eastAsia="宋体" w:cs="宋体"/>
          <w:color w:val="000000" w:themeColor="text1"/>
          <w:sz w:val="28"/>
          <w:szCs w:val="28"/>
          <w:u w:val="single"/>
          <w:lang w:val="en-US" w:eastAsia="zh-CN"/>
        </w:rPr>
        <w:t>竞得人</w:t>
      </w:r>
      <w:r>
        <w:rPr>
          <w:rFonts w:hint="eastAsia" w:ascii="宋体" w:hAnsi="宋体" w:eastAsia="宋体" w:cs="宋体"/>
          <w:color w:val="000000" w:themeColor="text1"/>
          <w:sz w:val="28"/>
          <w:szCs w:val="28"/>
          <w:u w:val="single"/>
        </w:rPr>
        <w:t>付清承包款、其他应由</w:t>
      </w:r>
      <w:r>
        <w:rPr>
          <w:rFonts w:hint="eastAsia" w:ascii="宋体" w:hAnsi="宋体" w:eastAsia="宋体" w:cs="宋体"/>
          <w:color w:val="000000" w:themeColor="text1"/>
          <w:sz w:val="28"/>
          <w:szCs w:val="28"/>
          <w:u w:val="single"/>
          <w:lang w:eastAsia="zh-CN"/>
        </w:rPr>
        <w:t>竞得人</w:t>
      </w:r>
      <w:r>
        <w:rPr>
          <w:rFonts w:hint="eastAsia" w:ascii="宋体" w:hAnsi="宋体" w:eastAsia="宋体" w:cs="宋体"/>
          <w:color w:val="000000" w:themeColor="text1"/>
          <w:sz w:val="28"/>
          <w:szCs w:val="28"/>
          <w:u w:val="single"/>
        </w:rPr>
        <w:t>负担的费用并依约</w:t>
      </w:r>
      <w:r>
        <w:rPr>
          <w:rFonts w:hint="eastAsia" w:ascii="宋体" w:hAnsi="宋体" w:eastAsia="宋体" w:cs="宋体"/>
          <w:color w:val="000000" w:themeColor="text1"/>
          <w:sz w:val="28"/>
          <w:szCs w:val="28"/>
          <w:u w:val="single"/>
          <w:lang w:eastAsia="zh-CN"/>
        </w:rPr>
        <w:t>将</w:t>
      </w:r>
      <w:r>
        <w:rPr>
          <w:rFonts w:hint="eastAsia" w:ascii="宋体" w:hAnsi="宋体" w:eastAsia="宋体" w:cs="宋体"/>
          <w:color w:val="000000" w:themeColor="text1"/>
          <w:sz w:val="28"/>
          <w:szCs w:val="28"/>
          <w:highlight w:val="none"/>
          <w:u w:val="single"/>
          <w:lang w:val="en-US" w:eastAsia="zh-CN"/>
        </w:rPr>
        <w:t>鱼塘面积6469.29平方米，简易房屋3间面积共300平方米，分别为简易房屋A 1间180平方米，简易房屋B 1间50平方米，简易房屋C 1间70平方米）</w:t>
      </w:r>
      <w:r>
        <w:rPr>
          <w:rFonts w:hint="eastAsia" w:ascii="宋体" w:hAnsi="宋体" w:eastAsia="宋体" w:cs="宋体"/>
          <w:color w:val="000000" w:themeColor="text1"/>
          <w:sz w:val="28"/>
          <w:szCs w:val="28"/>
          <w:u w:val="single"/>
        </w:rPr>
        <w:t>。完好交还给</w:t>
      </w:r>
      <w:r>
        <w:rPr>
          <w:rFonts w:hint="eastAsia" w:ascii="宋体" w:hAnsi="宋体" w:eastAsia="宋体" w:cs="宋体"/>
          <w:color w:val="000000" w:themeColor="text1"/>
          <w:sz w:val="28"/>
          <w:szCs w:val="28"/>
          <w:u w:val="single"/>
          <w:lang w:eastAsia="zh-CN"/>
        </w:rPr>
        <w:t>我经济社</w:t>
      </w:r>
      <w:r>
        <w:rPr>
          <w:rFonts w:hint="eastAsia" w:ascii="宋体" w:hAnsi="宋体" w:eastAsia="宋体" w:cs="宋体"/>
          <w:color w:val="000000" w:themeColor="text1"/>
          <w:sz w:val="28"/>
          <w:szCs w:val="28"/>
          <w:u w:val="single"/>
        </w:rPr>
        <w:t>后，</w:t>
      </w:r>
      <w:r>
        <w:rPr>
          <w:rFonts w:hint="eastAsia" w:ascii="宋体" w:hAnsi="宋体" w:eastAsia="宋体" w:cs="宋体"/>
          <w:color w:val="000000" w:themeColor="text1"/>
          <w:sz w:val="28"/>
          <w:szCs w:val="28"/>
          <w:u w:val="single"/>
          <w:lang w:eastAsia="zh-CN"/>
        </w:rPr>
        <w:t>我经济社</w:t>
      </w:r>
      <w:r>
        <w:rPr>
          <w:rFonts w:hint="eastAsia" w:ascii="宋体" w:hAnsi="宋体" w:eastAsia="宋体" w:cs="宋体"/>
          <w:color w:val="000000" w:themeColor="text1"/>
          <w:sz w:val="28"/>
          <w:szCs w:val="28"/>
          <w:u w:val="single"/>
        </w:rPr>
        <w:t>将履约保证金无息退还</w:t>
      </w:r>
      <w:r>
        <w:rPr>
          <w:rFonts w:hint="eastAsia" w:ascii="宋体" w:hAnsi="宋体" w:eastAsia="宋体" w:cs="宋体"/>
          <w:color w:val="000000" w:themeColor="text1"/>
          <w:sz w:val="28"/>
          <w:szCs w:val="28"/>
          <w:u w:val="single"/>
          <w:lang w:eastAsia="zh-CN"/>
        </w:rPr>
        <w:t>竞得人</w:t>
      </w:r>
      <w:r>
        <w:rPr>
          <w:rFonts w:hint="eastAsia" w:ascii="宋体" w:hAnsi="宋体" w:eastAsia="宋体" w:cs="宋体"/>
          <w:color w:val="000000" w:themeColor="text1"/>
          <w:sz w:val="28"/>
          <w:szCs w:val="28"/>
        </w:rPr>
        <w:t>。</w:t>
      </w:r>
    </w:p>
    <w:p w14:paraId="3413069E">
      <w:pPr>
        <w:widowControl/>
        <w:spacing w:before="90" w:after="90" w:line="500" w:lineRule="exact"/>
        <w:ind w:firstLine="555"/>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（十二）其他要求：</w:t>
      </w:r>
      <w:bookmarkStart w:id="0" w:name="_GoBack"/>
      <w:bookmarkEnd w:id="0"/>
    </w:p>
    <w:p w14:paraId="346AD572">
      <w:pPr>
        <w:pStyle w:val="13"/>
        <w:rPr>
          <w:rFonts w:hint="eastAsia" w:ascii="宋体" w:hAnsi="宋体" w:eastAsia="宋体" w:cs="宋体"/>
          <w:color w:val="auto"/>
          <w:sz w:val="28"/>
          <w:szCs w:val="28"/>
        </w:rPr>
      </w:pPr>
      <w:r>
        <w:rPr>
          <w:rFonts w:hint="eastAsia" w:ascii="宋体" w:hAnsi="宋体" w:eastAsia="宋体" w:cs="宋体"/>
          <w:color w:val="auto"/>
          <w:sz w:val="28"/>
          <w:szCs w:val="28"/>
        </w:rPr>
        <w:t>1、因不可抗力原因致使本合同不能继续履行，由此造成的损失，甲、乙双方各自承担，互不承担责任。</w:t>
      </w:r>
    </w:p>
    <w:p w14:paraId="22158AF5">
      <w:pPr>
        <w:pStyle w:val="13"/>
        <w:rPr>
          <w:rFonts w:hint="eastAsia" w:ascii="宋体" w:hAnsi="宋体" w:eastAsia="宋体" w:cs="宋体"/>
          <w:color w:val="auto"/>
          <w:sz w:val="28"/>
          <w:szCs w:val="28"/>
        </w:rPr>
      </w:pPr>
      <w:r>
        <w:rPr>
          <w:rFonts w:hint="eastAsia" w:ascii="宋体" w:hAnsi="宋体" w:eastAsia="宋体" w:cs="宋体"/>
          <w:color w:val="auto"/>
          <w:sz w:val="28"/>
          <w:szCs w:val="28"/>
        </w:rPr>
        <w:t>2、租赁期间，因政府政策、政府建设需要征用鱼塘，由此造成的损失，甲、乙双方各自承担，互不承担责任。政府因以上行为给予的补偿，除经甲方书面同意的乙方搭建设施、乙方种植青苗、水产的补偿归乙方所有外，其余全部归甲方所有。</w:t>
      </w:r>
    </w:p>
    <w:p w14:paraId="3A466B14">
      <w:pPr>
        <w:pStyle w:val="13"/>
        <w:rPr>
          <w:rFonts w:hint="eastAsia" w:ascii="宋体" w:hAnsi="宋体" w:eastAsia="宋体" w:cs="宋体"/>
          <w:color w:val="0000FF"/>
          <w:sz w:val="28"/>
          <w:szCs w:val="28"/>
          <w:lang w:val="en-US" w:eastAsia="zh-CN"/>
        </w:rPr>
      </w:pPr>
      <w:r>
        <w:rPr>
          <w:rFonts w:hint="eastAsia" w:ascii="宋体" w:hAnsi="宋体" w:eastAsia="宋体" w:cs="宋体"/>
          <w:color w:val="0000FF"/>
          <w:sz w:val="28"/>
          <w:szCs w:val="28"/>
          <w:lang w:val="en-US" w:eastAsia="zh-CN"/>
        </w:rPr>
        <w:t>3、根据政府相关部门关于恢复耕地的政策措施，在租赁期间需对鱼塘进行恢复耕地的，乙方必须无条件退回鱼塘予甲方，甲方无需对乙方进行任何补偿。</w:t>
      </w:r>
    </w:p>
    <w:p w14:paraId="71528C0B">
      <w:pPr>
        <w:pStyle w:val="13"/>
        <w:rPr>
          <w:rFonts w:hint="eastAsia" w:ascii="宋体" w:hAnsi="宋体" w:eastAsia="宋体" w:cs="宋体"/>
          <w:color w:val="auto"/>
          <w:sz w:val="28"/>
          <w:szCs w:val="28"/>
        </w:rPr>
      </w:pPr>
      <w:r>
        <w:rPr>
          <w:rFonts w:hint="eastAsia" w:ascii="宋体" w:hAnsi="宋体" w:eastAsia="宋体" w:cs="宋体"/>
          <w:color w:val="0000FF"/>
          <w:sz w:val="28"/>
          <w:szCs w:val="28"/>
          <w:lang w:val="en-US" w:eastAsia="zh-CN"/>
        </w:rPr>
        <w:t>4</w:t>
      </w:r>
      <w:r>
        <w:rPr>
          <w:rFonts w:hint="eastAsia" w:ascii="宋体" w:hAnsi="宋体" w:eastAsia="宋体" w:cs="宋体"/>
          <w:color w:val="0000FF"/>
          <w:sz w:val="28"/>
          <w:szCs w:val="28"/>
        </w:rPr>
        <w:t>、因上述第1、</w:t>
      </w:r>
      <w:r>
        <w:rPr>
          <w:rFonts w:hint="eastAsia" w:ascii="宋体" w:hAnsi="宋体" w:eastAsia="宋体" w:cs="宋体"/>
          <w:color w:val="0000FF"/>
          <w:sz w:val="28"/>
          <w:szCs w:val="28"/>
          <w:highlight w:val="none"/>
        </w:rPr>
        <w:t>2</w:t>
      </w:r>
      <w:r>
        <w:rPr>
          <w:rFonts w:hint="eastAsia" w:ascii="宋体" w:hAnsi="宋体" w:eastAsia="宋体" w:cs="宋体"/>
          <w:color w:val="0000FF"/>
          <w:sz w:val="28"/>
          <w:szCs w:val="28"/>
          <w:highlight w:val="none"/>
          <w:lang w:eastAsia="zh-CN"/>
        </w:rPr>
        <w:t>、</w:t>
      </w:r>
      <w:r>
        <w:rPr>
          <w:rFonts w:hint="eastAsia" w:ascii="宋体" w:hAnsi="宋体" w:eastAsia="宋体" w:cs="宋体"/>
          <w:color w:val="0000FF"/>
          <w:sz w:val="28"/>
          <w:szCs w:val="28"/>
          <w:highlight w:val="none"/>
          <w:lang w:val="en-US" w:eastAsia="zh-CN"/>
        </w:rPr>
        <w:t>3</w:t>
      </w:r>
      <w:r>
        <w:rPr>
          <w:rFonts w:hint="eastAsia" w:ascii="宋体" w:hAnsi="宋体" w:eastAsia="宋体" w:cs="宋体"/>
          <w:color w:val="auto"/>
          <w:sz w:val="28"/>
          <w:szCs w:val="28"/>
          <w:highlight w:val="none"/>
        </w:rPr>
        <w:t>款</w:t>
      </w:r>
      <w:r>
        <w:rPr>
          <w:rFonts w:hint="eastAsia" w:ascii="宋体" w:hAnsi="宋体" w:eastAsia="宋体" w:cs="宋体"/>
          <w:color w:val="auto"/>
          <w:sz w:val="28"/>
          <w:szCs w:val="28"/>
        </w:rPr>
        <w:t>原因而终止合同的，租金按照实际使用的天数计算，多退少补。</w:t>
      </w:r>
    </w:p>
    <w:p w14:paraId="64F56E89">
      <w:pPr>
        <w:pStyle w:val="13"/>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5</w:t>
      </w:r>
      <w:r>
        <w:rPr>
          <w:rFonts w:hint="eastAsia" w:ascii="宋体" w:hAnsi="宋体" w:eastAsia="宋体" w:cs="宋体"/>
          <w:color w:val="auto"/>
          <w:sz w:val="28"/>
          <w:szCs w:val="28"/>
        </w:rPr>
        <w:t>、乙方租赁期满后要继续租赁的，应当在租赁期最后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6个</w:t>
      </w:r>
      <w:r>
        <w:rPr>
          <w:rFonts w:hint="eastAsia" w:ascii="宋体" w:hAnsi="宋体" w:eastAsia="宋体" w:cs="宋体"/>
          <w:color w:val="auto"/>
          <w:sz w:val="28"/>
          <w:szCs w:val="28"/>
          <w:u w:val="single"/>
        </w:rPr>
        <w:t>月</w:t>
      </w:r>
      <w:r>
        <w:rPr>
          <w:rFonts w:hint="eastAsia" w:ascii="宋体" w:hAnsi="宋体" w:eastAsia="宋体" w:cs="宋体"/>
          <w:color w:val="auto"/>
          <w:sz w:val="28"/>
          <w:szCs w:val="28"/>
        </w:rPr>
        <w:t>之前书面通知甲方，甲方应当在租赁期最后</w:t>
      </w:r>
      <w:r>
        <w:rPr>
          <w:rFonts w:hint="eastAsia" w:ascii="宋体" w:hAnsi="宋体" w:eastAsia="宋体" w:cs="宋体"/>
          <w:color w:val="auto"/>
          <w:sz w:val="28"/>
          <w:szCs w:val="28"/>
          <w:highlight w:val="none"/>
          <w:u w:val="single"/>
          <w:lang w:val="en-US" w:eastAsia="zh-CN"/>
        </w:rPr>
        <w:t>6个</w:t>
      </w:r>
      <w:r>
        <w:rPr>
          <w:rFonts w:hint="eastAsia" w:ascii="宋体" w:hAnsi="宋体" w:eastAsia="宋体" w:cs="宋体"/>
          <w:color w:val="auto"/>
          <w:sz w:val="28"/>
          <w:szCs w:val="28"/>
          <w:highlight w:val="none"/>
          <w:u w:val="single"/>
        </w:rPr>
        <w:t>月</w:t>
      </w:r>
      <w:r>
        <w:rPr>
          <w:rFonts w:hint="eastAsia" w:ascii="宋体" w:hAnsi="宋体" w:eastAsia="宋体" w:cs="宋体"/>
          <w:color w:val="auto"/>
          <w:sz w:val="28"/>
          <w:szCs w:val="28"/>
          <w:highlight w:val="none"/>
        </w:rPr>
        <w:t>之</w:t>
      </w:r>
      <w:r>
        <w:rPr>
          <w:rFonts w:hint="eastAsia" w:ascii="宋体" w:hAnsi="宋体" w:eastAsia="宋体" w:cs="宋体"/>
          <w:color w:val="auto"/>
          <w:sz w:val="28"/>
          <w:szCs w:val="28"/>
        </w:rPr>
        <w:t>前正式书面答复乙方。乙方在租赁期最后</w:t>
      </w:r>
      <w:r>
        <w:rPr>
          <w:rFonts w:hint="eastAsia" w:ascii="宋体" w:hAnsi="宋体" w:eastAsia="宋体" w:cs="宋体"/>
          <w:color w:val="auto"/>
          <w:sz w:val="28"/>
          <w:szCs w:val="28"/>
          <w:u w:val="single"/>
          <w:lang w:val="en-US" w:eastAsia="zh-CN"/>
        </w:rPr>
        <w:t>6个</w:t>
      </w:r>
      <w:r>
        <w:rPr>
          <w:rFonts w:hint="eastAsia" w:ascii="宋体" w:hAnsi="宋体" w:eastAsia="宋体" w:cs="宋体"/>
          <w:color w:val="auto"/>
          <w:sz w:val="28"/>
          <w:szCs w:val="28"/>
          <w:u w:val="single"/>
        </w:rPr>
        <w:t>月</w:t>
      </w:r>
      <w:r>
        <w:rPr>
          <w:rFonts w:hint="eastAsia" w:ascii="宋体" w:hAnsi="宋体" w:eastAsia="宋体" w:cs="宋体"/>
          <w:color w:val="auto"/>
          <w:sz w:val="28"/>
          <w:szCs w:val="28"/>
        </w:rPr>
        <w:t>之前不通知甲方的，视为放弃续约。甲、乙双方同意继续租赁的，则应在合同期满前重新签订租赁合同。</w:t>
      </w:r>
    </w:p>
    <w:p w14:paraId="794291C3">
      <w:pPr>
        <w:pStyle w:val="13"/>
        <w:rPr>
          <w:rFonts w:hint="eastAsia" w:ascii="宋体" w:hAnsi="宋体" w:eastAsia="宋体" w:cs="宋体"/>
          <w:color w:val="auto"/>
          <w:sz w:val="28"/>
          <w:szCs w:val="28"/>
        </w:rPr>
      </w:pPr>
      <w:r>
        <w:rPr>
          <w:rFonts w:hint="eastAsia" w:ascii="宋体" w:hAnsi="宋体" w:eastAsia="宋体" w:cs="宋体"/>
          <w:color w:val="auto"/>
          <w:sz w:val="28"/>
          <w:szCs w:val="28"/>
          <w:lang w:val="en-US" w:eastAsia="zh-CN"/>
        </w:rPr>
        <w:t>6</w:t>
      </w:r>
      <w:r>
        <w:rPr>
          <w:rFonts w:hint="eastAsia" w:ascii="宋体" w:hAnsi="宋体" w:eastAsia="宋体" w:cs="宋体"/>
          <w:color w:val="auto"/>
          <w:sz w:val="28"/>
          <w:szCs w:val="28"/>
        </w:rPr>
        <w:t>、</w:t>
      </w:r>
      <w:r>
        <w:rPr>
          <w:rFonts w:hint="eastAsia" w:ascii="宋体" w:hAnsi="宋体" w:eastAsia="宋体" w:cs="宋体"/>
          <w:color w:val="auto"/>
          <w:sz w:val="28"/>
          <w:szCs w:val="28"/>
          <w:lang w:val="en-US" w:eastAsia="zh-CN"/>
        </w:rPr>
        <w:t>乙</w:t>
      </w:r>
      <w:r>
        <w:rPr>
          <w:rFonts w:hint="eastAsia" w:ascii="宋体" w:hAnsi="宋体" w:eastAsia="宋体" w:cs="宋体"/>
          <w:color w:val="auto"/>
          <w:sz w:val="28"/>
          <w:szCs w:val="28"/>
        </w:rPr>
        <w:t>方违约的，</w:t>
      </w:r>
      <w:r>
        <w:rPr>
          <w:rFonts w:hint="eastAsia" w:ascii="宋体" w:hAnsi="宋体" w:eastAsia="宋体" w:cs="宋体"/>
          <w:color w:val="auto"/>
          <w:sz w:val="28"/>
          <w:szCs w:val="28"/>
          <w:lang w:val="en-US" w:eastAsia="zh-CN"/>
        </w:rPr>
        <w:t>甲</w:t>
      </w:r>
      <w:r>
        <w:rPr>
          <w:rFonts w:hint="eastAsia" w:ascii="宋体" w:hAnsi="宋体" w:eastAsia="宋体" w:cs="宋体"/>
          <w:color w:val="auto"/>
          <w:sz w:val="28"/>
          <w:szCs w:val="28"/>
        </w:rPr>
        <w:t>守约方有权要求违约方支付因追讨债权而产生的包括但不限于律师费、保全费、担保费、鉴定费、办案费等。</w:t>
      </w:r>
    </w:p>
    <w:p w14:paraId="767DDB9D">
      <w:pPr>
        <w:pStyle w:val="13"/>
        <w:spacing w:line="560" w:lineRule="exact"/>
        <w:ind w:firstLine="551" w:firstLineChars="197"/>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三、其他</w:t>
      </w:r>
    </w:p>
    <w:p w14:paraId="7B2FC24F">
      <w:pPr>
        <w:widowControl/>
        <w:spacing w:before="90" w:after="90" w:line="500" w:lineRule="exact"/>
        <w:ind w:firstLine="560" w:firstLineChars="200"/>
        <w:jc w:val="left"/>
        <w:rPr>
          <w:rFonts w:hint="default" w:ascii="Times New Roman" w:hAnsi="Times New Roman" w:eastAsia="宋体" w:cs="Times New Roman"/>
          <w:color w:val="auto"/>
          <w:sz w:val="28"/>
          <w:szCs w:val="28"/>
          <w:lang w:val="en-US" w:eastAsia="zh-CN"/>
        </w:rPr>
      </w:pPr>
      <w:r>
        <w:rPr>
          <w:rFonts w:hint="default" w:ascii="Times New Roman" w:hAnsi="Times New Roman" w:eastAsia="宋体" w:cs="Times New Roman"/>
          <w:color w:val="auto"/>
          <w:sz w:val="28"/>
          <w:szCs w:val="28"/>
        </w:rPr>
        <w:t>（一）资产交付时间：</w:t>
      </w:r>
      <w:r>
        <w:rPr>
          <w:rFonts w:hint="default" w:ascii="Times New Roman" w:hAnsi="Times New Roman" w:cs="Times New Roman"/>
          <w:color w:val="auto"/>
          <w:sz w:val="28"/>
          <w:szCs w:val="28"/>
          <w:u w:val="single"/>
          <w:lang w:val="en-US" w:eastAsia="zh-CN"/>
        </w:rPr>
        <w:t>签订合同当日</w:t>
      </w:r>
    </w:p>
    <w:p w14:paraId="58C03413">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（二）资产交付方式：</w:t>
      </w:r>
      <w:r>
        <w:rPr>
          <w:rFonts w:hint="default" w:ascii="Times New Roman" w:hAnsi="Times New Roman" w:eastAsia="宋体" w:cs="Times New Roman"/>
          <w:color w:val="auto"/>
          <w:sz w:val="28"/>
          <w:szCs w:val="28"/>
          <w:u w:val="single"/>
        </w:rPr>
        <w:t>租赁物现场</w:t>
      </w:r>
      <w:r>
        <w:rPr>
          <w:rFonts w:hint="default" w:ascii="Times New Roman" w:hAnsi="Times New Roman" w:eastAsia="宋体" w:cs="Times New Roman"/>
          <w:color w:val="auto"/>
          <w:sz w:val="28"/>
          <w:szCs w:val="28"/>
          <w:u w:val="single"/>
          <w:lang w:eastAsia="zh-CN"/>
        </w:rPr>
        <w:t>现状</w:t>
      </w:r>
      <w:r>
        <w:rPr>
          <w:rFonts w:hint="default" w:ascii="Times New Roman" w:hAnsi="Times New Roman" w:eastAsia="宋体" w:cs="Times New Roman"/>
          <w:color w:val="auto"/>
          <w:sz w:val="28"/>
          <w:szCs w:val="28"/>
          <w:u w:val="single"/>
        </w:rPr>
        <w:t>交付</w:t>
      </w:r>
      <w:r>
        <w:rPr>
          <w:rFonts w:hint="default" w:ascii="Times New Roman" w:hAnsi="Times New Roman" w:eastAsia="宋体" w:cs="Times New Roman"/>
          <w:color w:val="auto"/>
          <w:sz w:val="28"/>
          <w:szCs w:val="28"/>
        </w:rPr>
        <w:t>。</w:t>
      </w:r>
    </w:p>
    <w:p w14:paraId="45EA3A2E">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（三）违约责任（详见合同）。</w:t>
      </w:r>
    </w:p>
    <w:p w14:paraId="527204EE">
      <w:pPr>
        <w:adjustRightInd w:val="0"/>
        <w:snapToGrid w:val="0"/>
        <w:spacing w:line="460" w:lineRule="exact"/>
        <w:ind w:firstLine="548" w:firstLineChars="196"/>
        <w:rPr>
          <w:rFonts w:hint="eastAsia" w:ascii="Times New Roman" w:hAnsi="Times New Roman" w:eastAsia="宋体" w:cs="Times New Roman"/>
          <w:color w:val="FF0000"/>
          <w:sz w:val="28"/>
          <w:szCs w:val="28"/>
          <w:u w:val="none"/>
          <w:lang w:eastAsia="zh-CN"/>
        </w:rPr>
      </w:pPr>
      <w:r>
        <w:rPr>
          <w:rFonts w:hint="default" w:ascii="Times New Roman" w:hAnsi="Times New Roman" w:eastAsia="宋体" w:cs="Times New Roman"/>
          <w:color w:val="auto"/>
          <w:sz w:val="28"/>
          <w:szCs w:val="28"/>
        </w:rPr>
        <w:t>（四）交易现场见证监督人员</w:t>
      </w:r>
      <w:r>
        <w:rPr>
          <w:rFonts w:hint="default" w:ascii="Times New Roman" w:hAnsi="Times New Roman" w:eastAsia="宋体" w:cs="Times New Roman"/>
          <w:color w:val="FF0000"/>
          <w:sz w:val="28"/>
          <w:szCs w:val="28"/>
          <w:u w:val="none"/>
        </w:rPr>
        <w:t>：</w:t>
      </w:r>
      <w:r>
        <w:rPr>
          <w:rFonts w:hint="eastAsia" w:cs="Times New Roman"/>
          <w:color w:val="FF0000"/>
          <w:sz w:val="28"/>
          <w:szCs w:val="28"/>
          <w:u w:val="none"/>
          <w:lang w:eastAsia="zh-CN"/>
        </w:rPr>
        <w:t>周宇明、周权礼、周锡庚、周满辉、周树波、周旭江。</w:t>
      </w:r>
    </w:p>
    <w:p w14:paraId="26DDE8A7">
      <w:pPr>
        <w:adjustRightInd w:val="0"/>
        <w:snapToGrid w:val="0"/>
        <w:spacing w:line="500" w:lineRule="exact"/>
        <w:ind w:firstLine="548" w:firstLineChars="196"/>
        <w:rPr>
          <w:rFonts w:hint="default" w:ascii="Times New Roman" w:hAnsi="Times New Roman" w:eastAsia="宋体" w:cs="Times New Roman"/>
          <w:color w:val="auto"/>
          <w:sz w:val="28"/>
          <w:szCs w:val="28"/>
          <w:u w:val="single"/>
        </w:rPr>
      </w:pPr>
      <w:r>
        <w:rPr>
          <w:rFonts w:hint="default" w:ascii="Times New Roman" w:hAnsi="Times New Roman" w:eastAsia="宋体" w:cs="Times New Roman"/>
          <w:color w:val="auto"/>
          <w:sz w:val="28"/>
          <w:szCs w:val="28"/>
        </w:rPr>
        <w:t>（五）交易地点：</w:t>
      </w:r>
      <w:r>
        <w:rPr>
          <w:rFonts w:hint="eastAsia" w:ascii="宋体" w:hAnsi="宋体" w:cs="宋体"/>
          <w:color w:val="FF0000"/>
          <w:sz w:val="28"/>
          <w:szCs w:val="28"/>
          <w:highlight w:val="none"/>
          <w:lang w:eastAsia="zh-CN"/>
        </w:rPr>
        <w:t>常平镇农村集体资产交易中心。</w:t>
      </w:r>
    </w:p>
    <w:p w14:paraId="00E9A7E0">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（六）竞得人确定原则：采用</w:t>
      </w:r>
      <w:r>
        <w:rPr>
          <w:rFonts w:hint="eastAsia" w:ascii="宋体" w:hAnsi="宋体" w:cs="宋体"/>
          <w:color w:val="FF0000"/>
          <w:sz w:val="28"/>
          <w:szCs w:val="28"/>
          <w:highlight w:val="none"/>
          <w:lang w:eastAsia="zh-CN"/>
        </w:rPr>
        <w:t>现场明标明投、价高者得</w:t>
      </w:r>
      <w:r>
        <w:rPr>
          <w:rFonts w:hint="default" w:ascii="Times New Roman" w:hAnsi="Times New Roman" w:eastAsia="宋体" w:cs="Times New Roman"/>
          <w:color w:val="auto"/>
          <w:sz w:val="28"/>
          <w:szCs w:val="28"/>
        </w:rPr>
        <w:t>，只有1家提出受让申请的，以不低于底价的报价交易；有2家以上提出受让申请的，在不低于底价的条件下，采取竞投的方式交易，按照价高者得方式成交。</w:t>
      </w:r>
    </w:p>
    <w:p w14:paraId="42DA34FE">
      <w:pPr>
        <w:widowControl/>
        <w:spacing w:before="90" w:after="90" w:line="345" w:lineRule="atLeast"/>
        <w:ind w:firstLine="570"/>
        <w:jc w:val="lef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（七）交易方案如有不详，以合同为准。</w:t>
      </w:r>
    </w:p>
    <w:p w14:paraId="0FCB2D34">
      <w:pPr>
        <w:adjustRightInd w:val="0"/>
        <w:snapToGrid w:val="0"/>
        <w:spacing w:line="500" w:lineRule="exact"/>
        <w:ind w:firstLine="548" w:firstLineChars="196"/>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四、本方案由集体经济组织按民主议事程序表决通过后生效。</w:t>
      </w:r>
    </w:p>
    <w:p w14:paraId="7440AEF0">
      <w:pPr>
        <w:adjustRightInd w:val="0"/>
        <w:snapToGrid w:val="0"/>
        <w:spacing w:line="500" w:lineRule="exact"/>
        <w:rPr>
          <w:rFonts w:hint="default" w:ascii="Times New Roman" w:hAnsi="Times New Roman" w:eastAsia="宋体" w:cs="Times New Roman"/>
          <w:color w:val="auto"/>
          <w:sz w:val="28"/>
          <w:szCs w:val="28"/>
        </w:rPr>
      </w:pPr>
    </w:p>
    <w:p w14:paraId="454DA7D4">
      <w:pPr>
        <w:wordWrap w:val="0"/>
        <w:adjustRightInd w:val="0"/>
        <w:snapToGrid w:val="0"/>
        <w:spacing w:line="500" w:lineRule="exact"/>
        <w:ind w:firstLine="2520" w:firstLineChars="900"/>
        <w:jc w:val="righ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东莞市常平镇</w:t>
      </w:r>
      <w:r>
        <w:rPr>
          <w:rFonts w:hint="eastAsia" w:cs="Times New Roman"/>
          <w:color w:val="auto"/>
          <w:sz w:val="28"/>
          <w:szCs w:val="28"/>
          <w:lang w:eastAsia="zh-CN"/>
        </w:rPr>
        <w:t>岗梓第四</w:t>
      </w:r>
      <w:r>
        <w:rPr>
          <w:rFonts w:hint="default" w:ascii="Times New Roman" w:hAnsi="Times New Roman" w:cs="Times New Roman"/>
          <w:color w:val="auto"/>
          <w:sz w:val="28"/>
          <w:szCs w:val="28"/>
          <w:u w:val="none"/>
          <w:lang w:eastAsia="zh-CN"/>
        </w:rPr>
        <w:t>股份</w:t>
      </w:r>
      <w:r>
        <w:rPr>
          <w:rFonts w:hint="default" w:ascii="Times New Roman" w:hAnsi="Times New Roman" w:eastAsia="宋体" w:cs="Times New Roman"/>
          <w:color w:val="auto"/>
          <w:sz w:val="28"/>
          <w:szCs w:val="28"/>
        </w:rPr>
        <w:t>经济合</w:t>
      </w:r>
      <w:r>
        <w:rPr>
          <w:rFonts w:hint="eastAsia" w:cs="Times New Roman"/>
          <w:color w:val="auto"/>
          <w:sz w:val="28"/>
          <w:szCs w:val="28"/>
          <w:lang w:eastAsia="zh-CN"/>
        </w:rPr>
        <w:t>作</w:t>
      </w:r>
      <w:r>
        <w:rPr>
          <w:rFonts w:hint="default" w:ascii="Times New Roman" w:hAnsi="Times New Roman" w:eastAsia="宋体" w:cs="Times New Roman"/>
          <w:color w:val="auto"/>
          <w:sz w:val="28"/>
          <w:szCs w:val="28"/>
        </w:rPr>
        <w:t>社（盖章）</w:t>
      </w:r>
    </w:p>
    <w:p w14:paraId="3A768519">
      <w:pPr>
        <w:adjustRightInd w:val="0"/>
        <w:snapToGrid w:val="0"/>
        <w:spacing w:line="500" w:lineRule="exact"/>
        <w:ind w:firstLine="4620" w:firstLineChars="165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单位负责人： </w:t>
      </w:r>
    </w:p>
    <w:p w14:paraId="2991793C">
      <w:pPr>
        <w:spacing w:line="500" w:lineRule="exact"/>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 xml:space="preserve">              </w:t>
      </w:r>
      <w:r>
        <w:rPr>
          <w:rFonts w:hint="default" w:ascii="Times New Roman" w:hAnsi="Times New Roman" w:cs="Times New Roman"/>
          <w:color w:val="auto"/>
          <w:sz w:val="28"/>
          <w:szCs w:val="28"/>
          <w:lang w:val="en-US" w:eastAsia="zh-CN"/>
        </w:rPr>
        <w:t xml:space="preserve">                       </w:t>
      </w:r>
      <w:r>
        <w:rPr>
          <w:rFonts w:hint="default" w:ascii="Times New Roman" w:hAnsi="Times New Roman" w:eastAsia="宋体" w:cs="Times New Roman"/>
          <w:color w:val="auto"/>
          <w:sz w:val="28"/>
          <w:szCs w:val="28"/>
        </w:rPr>
        <w:t xml:space="preserve">           年    月    日</w:t>
      </w:r>
    </w:p>
    <w:p w14:paraId="0A88A236">
      <w:pPr>
        <w:pStyle w:val="5"/>
        <w:spacing w:line="500" w:lineRule="exact"/>
        <w:ind w:right="360" w:firstLine="560" w:firstLineChars="200"/>
        <w:rPr>
          <w:rFonts w:hint="default" w:ascii="Times New Roman" w:hAnsi="Times New Roman" w:eastAsia="宋体" w:cs="Times New Roman"/>
          <w:color w:val="auto"/>
          <w:sz w:val="28"/>
          <w:szCs w:val="28"/>
        </w:rPr>
      </w:pPr>
      <w:r>
        <w:rPr>
          <w:rFonts w:hint="default" w:ascii="Times New Roman" w:hAnsi="Times New Roman" w:eastAsia="宋体" w:cs="Times New Roman"/>
          <w:color w:val="auto"/>
          <w:sz w:val="28"/>
          <w:szCs w:val="28"/>
        </w:rPr>
        <w:t>注：1、本方案所有空格部分应如实填写，如没有该项内容的，请在空格中填写“无”。2、本方案一式三份，集体经济组织、镇农</w:t>
      </w:r>
      <w:r>
        <w:rPr>
          <w:rFonts w:hint="default" w:ascii="Times New Roman" w:hAnsi="Times New Roman" w:eastAsia="宋体" w:cs="Times New Roman"/>
          <w:color w:val="auto"/>
          <w:sz w:val="28"/>
          <w:szCs w:val="28"/>
          <w:lang w:val="en-US" w:eastAsia="zh-CN"/>
        </w:rPr>
        <w:t>林水务局</w:t>
      </w:r>
      <w:r>
        <w:rPr>
          <w:rFonts w:hint="default" w:ascii="Times New Roman" w:hAnsi="Times New Roman" w:eastAsia="宋体" w:cs="Times New Roman"/>
          <w:color w:val="auto"/>
          <w:sz w:val="28"/>
          <w:szCs w:val="28"/>
        </w:rPr>
        <w:t>、镇交易中心各一份。</w:t>
      </w:r>
    </w:p>
    <w:sectPr>
      <w:headerReference r:id="rId3" w:type="default"/>
      <w:pgSz w:w="11906" w:h="16838"/>
      <w:pgMar w:top="1134" w:right="1134" w:bottom="850"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2697C">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YyOTdmMmVlYjk5ZTFmY2U4NDIyYzg4NjkxMGE4OGUifQ=="/>
  </w:docVars>
  <w:rsids>
    <w:rsidRoot w:val="001A6198"/>
    <w:rsid w:val="00010DAD"/>
    <w:rsid w:val="00016E1F"/>
    <w:rsid w:val="00016E4B"/>
    <w:rsid w:val="0002636E"/>
    <w:rsid w:val="00044BA4"/>
    <w:rsid w:val="00046DCF"/>
    <w:rsid w:val="0005646A"/>
    <w:rsid w:val="000B1039"/>
    <w:rsid w:val="000B6743"/>
    <w:rsid w:val="000D3D7A"/>
    <w:rsid w:val="000D704E"/>
    <w:rsid w:val="000E025F"/>
    <w:rsid w:val="000E50A8"/>
    <w:rsid w:val="000E6C47"/>
    <w:rsid w:val="000E6CB0"/>
    <w:rsid w:val="00101FCC"/>
    <w:rsid w:val="001142D8"/>
    <w:rsid w:val="00114BE7"/>
    <w:rsid w:val="00115EDD"/>
    <w:rsid w:val="0011730D"/>
    <w:rsid w:val="00132711"/>
    <w:rsid w:val="00141482"/>
    <w:rsid w:val="00142681"/>
    <w:rsid w:val="001500EA"/>
    <w:rsid w:val="001614AF"/>
    <w:rsid w:val="00165021"/>
    <w:rsid w:val="0017381B"/>
    <w:rsid w:val="00174321"/>
    <w:rsid w:val="00194B9E"/>
    <w:rsid w:val="001A6198"/>
    <w:rsid w:val="001A6F28"/>
    <w:rsid w:val="001C2FED"/>
    <w:rsid w:val="001D1B11"/>
    <w:rsid w:val="00207757"/>
    <w:rsid w:val="00211290"/>
    <w:rsid w:val="002112E1"/>
    <w:rsid w:val="00247BEC"/>
    <w:rsid w:val="002763FB"/>
    <w:rsid w:val="0028035D"/>
    <w:rsid w:val="002840E0"/>
    <w:rsid w:val="00285FF5"/>
    <w:rsid w:val="00293FDB"/>
    <w:rsid w:val="002A3820"/>
    <w:rsid w:val="002B554D"/>
    <w:rsid w:val="002C1416"/>
    <w:rsid w:val="002D1814"/>
    <w:rsid w:val="002E3CB6"/>
    <w:rsid w:val="002E4780"/>
    <w:rsid w:val="002E6727"/>
    <w:rsid w:val="00334F0C"/>
    <w:rsid w:val="00357297"/>
    <w:rsid w:val="0035740C"/>
    <w:rsid w:val="003608AF"/>
    <w:rsid w:val="00371559"/>
    <w:rsid w:val="003A0A7A"/>
    <w:rsid w:val="003A7DA4"/>
    <w:rsid w:val="003B42C6"/>
    <w:rsid w:val="003D4709"/>
    <w:rsid w:val="003D4EE9"/>
    <w:rsid w:val="003D77FA"/>
    <w:rsid w:val="003F0DB2"/>
    <w:rsid w:val="004119F2"/>
    <w:rsid w:val="00414CCB"/>
    <w:rsid w:val="004206B4"/>
    <w:rsid w:val="00431853"/>
    <w:rsid w:val="0044255B"/>
    <w:rsid w:val="004656DF"/>
    <w:rsid w:val="004707B1"/>
    <w:rsid w:val="0048047A"/>
    <w:rsid w:val="004905A0"/>
    <w:rsid w:val="004A57E0"/>
    <w:rsid w:val="004B602F"/>
    <w:rsid w:val="004C40B1"/>
    <w:rsid w:val="004D1BFF"/>
    <w:rsid w:val="004D4B6A"/>
    <w:rsid w:val="004E3590"/>
    <w:rsid w:val="004E38DB"/>
    <w:rsid w:val="004E6739"/>
    <w:rsid w:val="004F70BB"/>
    <w:rsid w:val="00506378"/>
    <w:rsid w:val="00507D62"/>
    <w:rsid w:val="0051607C"/>
    <w:rsid w:val="005235D2"/>
    <w:rsid w:val="00543371"/>
    <w:rsid w:val="0057539A"/>
    <w:rsid w:val="00582D20"/>
    <w:rsid w:val="00585D6E"/>
    <w:rsid w:val="005868F4"/>
    <w:rsid w:val="00594402"/>
    <w:rsid w:val="005B43C4"/>
    <w:rsid w:val="005B4A2D"/>
    <w:rsid w:val="005B6206"/>
    <w:rsid w:val="006132C0"/>
    <w:rsid w:val="006221C2"/>
    <w:rsid w:val="00622D78"/>
    <w:rsid w:val="00634460"/>
    <w:rsid w:val="00641D74"/>
    <w:rsid w:val="0064462A"/>
    <w:rsid w:val="0067598E"/>
    <w:rsid w:val="006875F1"/>
    <w:rsid w:val="00691DCC"/>
    <w:rsid w:val="006F0CED"/>
    <w:rsid w:val="006F4C69"/>
    <w:rsid w:val="006F61EF"/>
    <w:rsid w:val="006F65B5"/>
    <w:rsid w:val="00712FFA"/>
    <w:rsid w:val="00717212"/>
    <w:rsid w:val="00757371"/>
    <w:rsid w:val="00776D33"/>
    <w:rsid w:val="0078115B"/>
    <w:rsid w:val="007918CE"/>
    <w:rsid w:val="00792490"/>
    <w:rsid w:val="007A36D8"/>
    <w:rsid w:val="007B5D10"/>
    <w:rsid w:val="007B7975"/>
    <w:rsid w:val="007D0693"/>
    <w:rsid w:val="007D14C3"/>
    <w:rsid w:val="007D2188"/>
    <w:rsid w:val="007D6A30"/>
    <w:rsid w:val="007D75D1"/>
    <w:rsid w:val="00824EE6"/>
    <w:rsid w:val="008300B4"/>
    <w:rsid w:val="0083598C"/>
    <w:rsid w:val="00845DBD"/>
    <w:rsid w:val="00857F6A"/>
    <w:rsid w:val="0087179B"/>
    <w:rsid w:val="00871F24"/>
    <w:rsid w:val="00871F2B"/>
    <w:rsid w:val="00880BC9"/>
    <w:rsid w:val="008843D0"/>
    <w:rsid w:val="0088441C"/>
    <w:rsid w:val="008966D4"/>
    <w:rsid w:val="008A2BDC"/>
    <w:rsid w:val="008A6663"/>
    <w:rsid w:val="008B16C9"/>
    <w:rsid w:val="008D28D4"/>
    <w:rsid w:val="008F278D"/>
    <w:rsid w:val="0090259E"/>
    <w:rsid w:val="00903CE0"/>
    <w:rsid w:val="00911020"/>
    <w:rsid w:val="009170B5"/>
    <w:rsid w:val="00920F85"/>
    <w:rsid w:val="00933732"/>
    <w:rsid w:val="00940653"/>
    <w:rsid w:val="00952549"/>
    <w:rsid w:val="009531C3"/>
    <w:rsid w:val="00955047"/>
    <w:rsid w:val="00956684"/>
    <w:rsid w:val="009622D4"/>
    <w:rsid w:val="0096445A"/>
    <w:rsid w:val="00966F99"/>
    <w:rsid w:val="00984F48"/>
    <w:rsid w:val="0099367D"/>
    <w:rsid w:val="009A0F1F"/>
    <w:rsid w:val="009B115F"/>
    <w:rsid w:val="009B4E16"/>
    <w:rsid w:val="009D7DEA"/>
    <w:rsid w:val="009D7EBF"/>
    <w:rsid w:val="009E0A09"/>
    <w:rsid w:val="009E1CAA"/>
    <w:rsid w:val="009E618F"/>
    <w:rsid w:val="009E6B9F"/>
    <w:rsid w:val="009F0A2F"/>
    <w:rsid w:val="009F4636"/>
    <w:rsid w:val="00A15191"/>
    <w:rsid w:val="00A207DB"/>
    <w:rsid w:val="00A23B99"/>
    <w:rsid w:val="00A2666F"/>
    <w:rsid w:val="00A448E6"/>
    <w:rsid w:val="00A5135D"/>
    <w:rsid w:val="00A600CD"/>
    <w:rsid w:val="00A8697C"/>
    <w:rsid w:val="00A92DDD"/>
    <w:rsid w:val="00A94905"/>
    <w:rsid w:val="00AA538A"/>
    <w:rsid w:val="00AB58C8"/>
    <w:rsid w:val="00AD2A8F"/>
    <w:rsid w:val="00AE0F7A"/>
    <w:rsid w:val="00AE3C43"/>
    <w:rsid w:val="00B06457"/>
    <w:rsid w:val="00B113B6"/>
    <w:rsid w:val="00B2210B"/>
    <w:rsid w:val="00B238F7"/>
    <w:rsid w:val="00B2404A"/>
    <w:rsid w:val="00B27489"/>
    <w:rsid w:val="00B33106"/>
    <w:rsid w:val="00B37C57"/>
    <w:rsid w:val="00B55CE8"/>
    <w:rsid w:val="00B56095"/>
    <w:rsid w:val="00B56B43"/>
    <w:rsid w:val="00B64273"/>
    <w:rsid w:val="00B642DD"/>
    <w:rsid w:val="00B72A21"/>
    <w:rsid w:val="00B73120"/>
    <w:rsid w:val="00B918FC"/>
    <w:rsid w:val="00B91F43"/>
    <w:rsid w:val="00B9382C"/>
    <w:rsid w:val="00B949DA"/>
    <w:rsid w:val="00BA2F07"/>
    <w:rsid w:val="00BA3A78"/>
    <w:rsid w:val="00BA623B"/>
    <w:rsid w:val="00BB2E17"/>
    <w:rsid w:val="00BC7E04"/>
    <w:rsid w:val="00BD3E0E"/>
    <w:rsid w:val="00BE22DA"/>
    <w:rsid w:val="00BF49C2"/>
    <w:rsid w:val="00C05484"/>
    <w:rsid w:val="00C07356"/>
    <w:rsid w:val="00C11BFC"/>
    <w:rsid w:val="00C27884"/>
    <w:rsid w:val="00C50724"/>
    <w:rsid w:val="00C548B8"/>
    <w:rsid w:val="00C54E79"/>
    <w:rsid w:val="00C656AA"/>
    <w:rsid w:val="00C85FBC"/>
    <w:rsid w:val="00C9512C"/>
    <w:rsid w:val="00CC4E54"/>
    <w:rsid w:val="00CC5A75"/>
    <w:rsid w:val="00CD1C77"/>
    <w:rsid w:val="00CD3216"/>
    <w:rsid w:val="00CD4E56"/>
    <w:rsid w:val="00CE3D9C"/>
    <w:rsid w:val="00CF01D7"/>
    <w:rsid w:val="00CF06E9"/>
    <w:rsid w:val="00CF4806"/>
    <w:rsid w:val="00D019AF"/>
    <w:rsid w:val="00D028A8"/>
    <w:rsid w:val="00D15F31"/>
    <w:rsid w:val="00D30AD5"/>
    <w:rsid w:val="00D3232D"/>
    <w:rsid w:val="00D53881"/>
    <w:rsid w:val="00D5543E"/>
    <w:rsid w:val="00D65D97"/>
    <w:rsid w:val="00D6723F"/>
    <w:rsid w:val="00D83FF2"/>
    <w:rsid w:val="00D96CFE"/>
    <w:rsid w:val="00D97F01"/>
    <w:rsid w:val="00DA2BCF"/>
    <w:rsid w:val="00DA667F"/>
    <w:rsid w:val="00DC1A86"/>
    <w:rsid w:val="00DE5C12"/>
    <w:rsid w:val="00DF7186"/>
    <w:rsid w:val="00E035DD"/>
    <w:rsid w:val="00E17847"/>
    <w:rsid w:val="00E46435"/>
    <w:rsid w:val="00E47652"/>
    <w:rsid w:val="00E53352"/>
    <w:rsid w:val="00E549F2"/>
    <w:rsid w:val="00E54D70"/>
    <w:rsid w:val="00E61EA7"/>
    <w:rsid w:val="00E67D0D"/>
    <w:rsid w:val="00E67FF5"/>
    <w:rsid w:val="00E71654"/>
    <w:rsid w:val="00E846D9"/>
    <w:rsid w:val="00E966D8"/>
    <w:rsid w:val="00E9689C"/>
    <w:rsid w:val="00EA394C"/>
    <w:rsid w:val="00EA3F00"/>
    <w:rsid w:val="00EA7EBD"/>
    <w:rsid w:val="00EB44FD"/>
    <w:rsid w:val="00ED5CF6"/>
    <w:rsid w:val="00EE3EF9"/>
    <w:rsid w:val="00EF2C53"/>
    <w:rsid w:val="00EF7A9B"/>
    <w:rsid w:val="00F00BD0"/>
    <w:rsid w:val="00F12BF5"/>
    <w:rsid w:val="00F27D09"/>
    <w:rsid w:val="00F33EDF"/>
    <w:rsid w:val="00F352B3"/>
    <w:rsid w:val="00F50500"/>
    <w:rsid w:val="00F50E4E"/>
    <w:rsid w:val="00F50F42"/>
    <w:rsid w:val="00F51AE9"/>
    <w:rsid w:val="00F544E5"/>
    <w:rsid w:val="00F54859"/>
    <w:rsid w:val="00F67426"/>
    <w:rsid w:val="00F705D9"/>
    <w:rsid w:val="00F70A50"/>
    <w:rsid w:val="00F850DF"/>
    <w:rsid w:val="00F87FE1"/>
    <w:rsid w:val="00FA19DE"/>
    <w:rsid w:val="00FA1EA6"/>
    <w:rsid w:val="00FB243A"/>
    <w:rsid w:val="00FD0316"/>
    <w:rsid w:val="00FE1055"/>
    <w:rsid w:val="00FF2173"/>
    <w:rsid w:val="00FF30C1"/>
    <w:rsid w:val="010800FE"/>
    <w:rsid w:val="02922C89"/>
    <w:rsid w:val="03962305"/>
    <w:rsid w:val="03E5328D"/>
    <w:rsid w:val="053A4F12"/>
    <w:rsid w:val="057F1E9C"/>
    <w:rsid w:val="068E3768"/>
    <w:rsid w:val="06A82D0D"/>
    <w:rsid w:val="06DA69AD"/>
    <w:rsid w:val="07117EF5"/>
    <w:rsid w:val="07835838"/>
    <w:rsid w:val="095D5673"/>
    <w:rsid w:val="0AB6230E"/>
    <w:rsid w:val="0AC04D27"/>
    <w:rsid w:val="0CF415B9"/>
    <w:rsid w:val="0D2D52D2"/>
    <w:rsid w:val="0D6C2329"/>
    <w:rsid w:val="0E7D6595"/>
    <w:rsid w:val="12AA36D7"/>
    <w:rsid w:val="12C0739F"/>
    <w:rsid w:val="149D101A"/>
    <w:rsid w:val="14B720DC"/>
    <w:rsid w:val="154D2A40"/>
    <w:rsid w:val="165A5414"/>
    <w:rsid w:val="16803983"/>
    <w:rsid w:val="16A41345"/>
    <w:rsid w:val="19623E38"/>
    <w:rsid w:val="1ACE4623"/>
    <w:rsid w:val="1B140288"/>
    <w:rsid w:val="1B56212A"/>
    <w:rsid w:val="1B70296E"/>
    <w:rsid w:val="1BCE0DC5"/>
    <w:rsid w:val="1C00080C"/>
    <w:rsid w:val="1C7A236C"/>
    <w:rsid w:val="1CA52637"/>
    <w:rsid w:val="1CCD59CE"/>
    <w:rsid w:val="1CEB5018"/>
    <w:rsid w:val="1FD71884"/>
    <w:rsid w:val="22814AF9"/>
    <w:rsid w:val="241E5511"/>
    <w:rsid w:val="25E2425E"/>
    <w:rsid w:val="25EA4C78"/>
    <w:rsid w:val="265F25D3"/>
    <w:rsid w:val="27A80E20"/>
    <w:rsid w:val="27D112AE"/>
    <w:rsid w:val="28780B12"/>
    <w:rsid w:val="28AC1006"/>
    <w:rsid w:val="29115E06"/>
    <w:rsid w:val="2939535D"/>
    <w:rsid w:val="29657F00"/>
    <w:rsid w:val="299A404E"/>
    <w:rsid w:val="2A1831C5"/>
    <w:rsid w:val="2AA02B44"/>
    <w:rsid w:val="2B2160A9"/>
    <w:rsid w:val="2E7A22E1"/>
    <w:rsid w:val="2E9C3E3E"/>
    <w:rsid w:val="3069477A"/>
    <w:rsid w:val="30B05F05"/>
    <w:rsid w:val="331F7372"/>
    <w:rsid w:val="35E6686D"/>
    <w:rsid w:val="36881194"/>
    <w:rsid w:val="36F024CA"/>
    <w:rsid w:val="37187FDA"/>
    <w:rsid w:val="38E47616"/>
    <w:rsid w:val="3991256B"/>
    <w:rsid w:val="3A4036F9"/>
    <w:rsid w:val="3A8F302F"/>
    <w:rsid w:val="3ACF4152"/>
    <w:rsid w:val="3AE03DF9"/>
    <w:rsid w:val="3C177780"/>
    <w:rsid w:val="3C3C2D43"/>
    <w:rsid w:val="3D89645B"/>
    <w:rsid w:val="3F9B4224"/>
    <w:rsid w:val="3FEE7F68"/>
    <w:rsid w:val="4047116E"/>
    <w:rsid w:val="4053284A"/>
    <w:rsid w:val="41F830BB"/>
    <w:rsid w:val="42AA059C"/>
    <w:rsid w:val="42D02437"/>
    <w:rsid w:val="42DC7EC4"/>
    <w:rsid w:val="42E3660E"/>
    <w:rsid w:val="44C350BE"/>
    <w:rsid w:val="459D0C89"/>
    <w:rsid w:val="48ED2EB9"/>
    <w:rsid w:val="49F00709"/>
    <w:rsid w:val="4A3A658C"/>
    <w:rsid w:val="4B8244EA"/>
    <w:rsid w:val="4C040174"/>
    <w:rsid w:val="4D722A68"/>
    <w:rsid w:val="4DAE7887"/>
    <w:rsid w:val="4DC20358"/>
    <w:rsid w:val="4E08517B"/>
    <w:rsid w:val="4EE32869"/>
    <w:rsid w:val="4EE97F72"/>
    <w:rsid w:val="4EEA0D24"/>
    <w:rsid w:val="4F870321"/>
    <w:rsid w:val="522003B6"/>
    <w:rsid w:val="563D3E2F"/>
    <w:rsid w:val="56475E25"/>
    <w:rsid w:val="567658D4"/>
    <w:rsid w:val="5A772246"/>
    <w:rsid w:val="5B7B240B"/>
    <w:rsid w:val="5E781EA8"/>
    <w:rsid w:val="5E8F3DCD"/>
    <w:rsid w:val="5E96232F"/>
    <w:rsid w:val="5EB825C2"/>
    <w:rsid w:val="5EDD53BF"/>
    <w:rsid w:val="5F106359"/>
    <w:rsid w:val="5F182D44"/>
    <w:rsid w:val="5F8B34AB"/>
    <w:rsid w:val="60251BBC"/>
    <w:rsid w:val="60C43183"/>
    <w:rsid w:val="62287742"/>
    <w:rsid w:val="67735F63"/>
    <w:rsid w:val="67AE5C69"/>
    <w:rsid w:val="68447D29"/>
    <w:rsid w:val="68654FF9"/>
    <w:rsid w:val="6AC41FD2"/>
    <w:rsid w:val="6BDB55EE"/>
    <w:rsid w:val="6DCE5641"/>
    <w:rsid w:val="6E453D50"/>
    <w:rsid w:val="6EC66318"/>
    <w:rsid w:val="6EDF387E"/>
    <w:rsid w:val="6EFC7F8C"/>
    <w:rsid w:val="6F944668"/>
    <w:rsid w:val="6F9D027C"/>
    <w:rsid w:val="71E31197"/>
    <w:rsid w:val="727D3192"/>
    <w:rsid w:val="72824C4C"/>
    <w:rsid w:val="72A20E4A"/>
    <w:rsid w:val="74D80B53"/>
    <w:rsid w:val="75475CD9"/>
    <w:rsid w:val="759E1951"/>
    <w:rsid w:val="7718641E"/>
    <w:rsid w:val="77FA5285"/>
    <w:rsid w:val="783E36C9"/>
    <w:rsid w:val="78EF551D"/>
    <w:rsid w:val="7B5D4024"/>
    <w:rsid w:val="7C176405"/>
    <w:rsid w:val="7C321491"/>
    <w:rsid w:val="7CC77E2B"/>
    <w:rsid w:val="7D470F6C"/>
    <w:rsid w:val="7DC00B59"/>
    <w:rsid w:val="7EBA60B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Normal Indent"/>
    <w:basedOn w:val="1"/>
    <w:autoRedefine/>
    <w:semiHidden/>
    <w:qFormat/>
    <w:uiPriority w:val="99"/>
    <w:pPr>
      <w:ind w:firstLine="420" w:firstLineChars="200"/>
    </w:pPr>
  </w:style>
  <w:style w:type="paragraph" w:styleId="3">
    <w:name w:val="annotation text"/>
    <w:basedOn w:val="1"/>
    <w:link w:val="14"/>
    <w:autoRedefine/>
    <w:semiHidden/>
    <w:qFormat/>
    <w:uiPriority w:val="99"/>
    <w:pPr>
      <w:jc w:val="left"/>
    </w:pPr>
  </w:style>
  <w:style w:type="paragraph" w:styleId="4">
    <w:name w:val="Balloon Text"/>
    <w:basedOn w:val="1"/>
    <w:link w:val="16"/>
    <w:autoRedefine/>
    <w:semiHidden/>
    <w:qFormat/>
    <w:uiPriority w:val="99"/>
    <w:rPr>
      <w:sz w:val="18"/>
      <w:szCs w:val="18"/>
    </w:rPr>
  </w:style>
  <w:style w:type="paragraph" w:styleId="5">
    <w:name w:val="footer"/>
    <w:basedOn w:val="1"/>
    <w:link w:val="11"/>
    <w:autoRedefine/>
    <w:qFormat/>
    <w:uiPriority w:val="99"/>
    <w:pPr>
      <w:tabs>
        <w:tab w:val="center" w:pos="4153"/>
        <w:tab w:val="right" w:pos="8306"/>
      </w:tabs>
      <w:snapToGrid w:val="0"/>
      <w:jc w:val="left"/>
    </w:pPr>
    <w:rPr>
      <w:sz w:val="18"/>
      <w:szCs w:val="18"/>
    </w:rPr>
  </w:style>
  <w:style w:type="paragraph" w:styleId="6">
    <w:name w:val="header"/>
    <w:basedOn w:val="1"/>
    <w:link w:val="12"/>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3"/>
    <w:next w:val="3"/>
    <w:link w:val="15"/>
    <w:autoRedefine/>
    <w:semiHidden/>
    <w:qFormat/>
    <w:uiPriority w:val="99"/>
    <w:rPr>
      <w:b/>
      <w:bCs/>
    </w:rPr>
  </w:style>
  <w:style w:type="character" w:styleId="10">
    <w:name w:val="annotation reference"/>
    <w:basedOn w:val="9"/>
    <w:autoRedefine/>
    <w:semiHidden/>
    <w:qFormat/>
    <w:uiPriority w:val="99"/>
    <w:rPr>
      <w:rFonts w:cs="Times New Roman"/>
      <w:sz w:val="21"/>
      <w:szCs w:val="21"/>
    </w:rPr>
  </w:style>
  <w:style w:type="character" w:customStyle="1" w:styleId="11">
    <w:name w:val="页脚 Char"/>
    <w:basedOn w:val="9"/>
    <w:link w:val="5"/>
    <w:autoRedefine/>
    <w:qFormat/>
    <w:locked/>
    <w:uiPriority w:val="99"/>
    <w:rPr>
      <w:rFonts w:ascii="Times New Roman" w:hAnsi="Times New Roman" w:eastAsia="宋体" w:cs="Times New Roman"/>
      <w:sz w:val="18"/>
      <w:szCs w:val="18"/>
    </w:rPr>
  </w:style>
  <w:style w:type="character" w:customStyle="1" w:styleId="12">
    <w:name w:val="页眉 Char"/>
    <w:basedOn w:val="9"/>
    <w:link w:val="6"/>
    <w:autoRedefine/>
    <w:semiHidden/>
    <w:qFormat/>
    <w:locked/>
    <w:uiPriority w:val="99"/>
    <w:rPr>
      <w:rFonts w:ascii="Times New Roman" w:hAnsi="Times New Roman" w:eastAsia="宋体" w:cs="Times New Roman"/>
      <w:sz w:val="18"/>
      <w:szCs w:val="18"/>
    </w:rPr>
  </w:style>
  <w:style w:type="paragraph" w:customStyle="1" w:styleId="13">
    <w:name w:val="三号正文"/>
    <w:basedOn w:val="2"/>
    <w:autoRedefine/>
    <w:qFormat/>
    <w:uiPriority w:val="0"/>
    <w:rPr>
      <w:rFonts w:eastAsia="仿宋_GB2312"/>
      <w:sz w:val="32"/>
      <w:szCs w:val="31"/>
    </w:rPr>
  </w:style>
  <w:style w:type="character" w:customStyle="1" w:styleId="14">
    <w:name w:val="批注文字 Char"/>
    <w:basedOn w:val="9"/>
    <w:link w:val="3"/>
    <w:autoRedefine/>
    <w:semiHidden/>
    <w:qFormat/>
    <w:locked/>
    <w:uiPriority w:val="99"/>
    <w:rPr>
      <w:rFonts w:ascii="Times New Roman" w:hAnsi="Times New Roman" w:cs="Times New Roman"/>
      <w:kern w:val="2"/>
      <w:sz w:val="24"/>
      <w:szCs w:val="24"/>
    </w:rPr>
  </w:style>
  <w:style w:type="character" w:customStyle="1" w:styleId="15">
    <w:name w:val="批注主题 Char"/>
    <w:basedOn w:val="14"/>
    <w:link w:val="7"/>
    <w:autoRedefine/>
    <w:semiHidden/>
    <w:qFormat/>
    <w:locked/>
    <w:uiPriority w:val="99"/>
    <w:rPr>
      <w:b/>
      <w:bCs/>
    </w:rPr>
  </w:style>
  <w:style w:type="character" w:customStyle="1" w:styleId="16">
    <w:name w:val="批注框文本 Char"/>
    <w:basedOn w:val="9"/>
    <w:link w:val="4"/>
    <w:autoRedefine/>
    <w:semiHidden/>
    <w:qFormat/>
    <w:locked/>
    <w:uiPriority w:val="99"/>
    <w:rPr>
      <w:rFonts w:ascii="Times New Roman" w:hAnsi="Times New Roman"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1670</Words>
  <Characters>1750</Characters>
  <Lines>12</Lines>
  <Paragraphs>3</Paragraphs>
  <TotalTime>0</TotalTime>
  <ScaleCrop>false</ScaleCrop>
  <LinksUpToDate>false</LinksUpToDate>
  <CharactersWithSpaces>1843</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2019-12-27T02:33:00Z</dcterms:created>
  <dc:creator>Windows 用户</dc:creator>
  <cp:lastModifiedBy>Administrator</cp:lastModifiedBy>
  <cp:lastPrinted>2024-06-03T05:14:00Z</cp:lastPrinted>
  <dcterms:modified xsi:type="dcterms:W3CDTF">2024-10-16T09:44:35Z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C6AD5CF1A6DA4217AB85EB623F99E718</vt:lpwstr>
  </property>
</Properties>
</file>