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44"/>
          <w:szCs w:val="44"/>
        </w:rPr>
        <w:t>交易资产基本情况说明</w:t>
      </w:r>
    </w:p>
    <w:p>
      <w:pPr>
        <w:spacing w:line="360" w:lineRule="auto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一、资产的情况概述</w:t>
      </w:r>
    </w:p>
    <w:p>
      <w:pPr>
        <w:widowControl/>
        <w:snapToGrid w:val="0"/>
        <w:spacing w:line="360" w:lineRule="auto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u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1、交通位置：</w:t>
      </w:r>
      <w:r>
        <w:rPr>
          <w:rFonts w:hint="eastAsia" w:ascii="宋体" w:hAnsi="宋体" w:eastAsia="宋体" w:cs="宋体"/>
          <w:color w:val="auto"/>
          <w:spacing w:val="4"/>
          <w:sz w:val="32"/>
          <w:szCs w:val="32"/>
        </w:rPr>
        <w:t>拟交易</w:t>
      </w:r>
      <w:r>
        <w:rPr>
          <w:rFonts w:hint="eastAsia" w:ascii="宋体" w:hAnsi="宋体" w:eastAsia="宋体" w:cs="宋体"/>
          <w:color w:val="000000" w:themeColor="text1"/>
          <w:spacing w:val="4"/>
          <w:sz w:val="32"/>
          <w:szCs w:val="32"/>
          <w:lang w:val="en-US" w:eastAsia="zh-CN"/>
        </w:rPr>
        <w:t>物业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位于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</w:rPr>
        <w:t>东莞市常平镇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eastAsia="zh-CN"/>
        </w:rPr>
        <w:t>岗梓四队</w:t>
      </w:r>
      <w:r>
        <w:rPr>
          <w:rFonts w:hint="eastAsia" w:ascii="宋体" w:hAnsi="宋体" w:eastAsia="宋体" w:cs="宋体"/>
          <w:color w:val="auto"/>
          <w:sz w:val="32"/>
          <w:szCs w:val="32"/>
          <w:highlight w:val="none"/>
          <w:u w:val="single"/>
          <w:lang w:eastAsia="zh-CN"/>
        </w:rPr>
        <w:t>油榨岭</w:t>
      </w:r>
      <w:r>
        <w:rPr>
          <w:rFonts w:hint="eastAsia" w:ascii="宋体" w:hAnsi="宋体" w:eastAsia="宋体" w:cs="宋体"/>
          <w:color w:val="auto"/>
          <w:sz w:val="18"/>
          <w:szCs w:val="18"/>
          <w:highlight w:val="none"/>
        </w:rPr>
        <w:t>　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32"/>
          <w:szCs w:val="32"/>
          <w:lang w:eastAsia="zh-CN"/>
        </w:rPr>
        <w:t>地处常平镇岗梓环城路旁边，</w:t>
      </w:r>
      <w:r>
        <w:rPr>
          <w:rFonts w:hint="eastAsia" w:ascii="宋体" w:hAnsi="宋体" w:eastAsia="宋体" w:cs="宋体"/>
          <w:bCs/>
          <w:color w:val="auto"/>
          <w:sz w:val="32"/>
          <w:szCs w:val="32"/>
        </w:rPr>
        <w:t>临近</w:t>
      </w:r>
      <w:r>
        <w:rPr>
          <w:rFonts w:hint="eastAsia" w:ascii="宋体" w:hAnsi="宋体" w:eastAsia="宋体" w:cs="宋体"/>
          <w:bCs/>
          <w:color w:val="auto"/>
          <w:sz w:val="32"/>
          <w:szCs w:val="32"/>
          <w:lang w:eastAsia="zh-CN"/>
        </w:rPr>
        <w:t>东坑，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交通便利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eastAsia="zh-CN"/>
        </w:rPr>
        <w:t>。</w:t>
      </w:r>
    </w:p>
    <w:p>
      <w:pPr>
        <w:widowControl/>
        <w:snapToGrid w:val="0"/>
        <w:spacing w:line="360" w:lineRule="auto"/>
        <w:ind w:firstLine="640" w:firstLineChars="200"/>
        <w:rPr>
          <w:rFonts w:hint="eastAsia" w:ascii="宋体" w:hAnsi="宋体" w:eastAsia="宋体" w:cs="宋体"/>
          <w:color w:val="000000" w:themeColor="text1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2、物业情况：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eastAsia="zh-CN"/>
        </w:rPr>
        <w:t>四队</w:t>
      </w:r>
      <w:r>
        <w:rPr>
          <w:rFonts w:hint="eastAsia" w:ascii="宋体" w:hAnsi="宋体" w:eastAsia="宋体" w:cs="宋体"/>
          <w:color w:val="auto"/>
          <w:sz w:val="32"/>
          <w:szCs w:val="32"/>
          <w:highlight w:val="none"/>
          <w:lang w:eastAsia="zh-CN"/>
        </w:rPr>
        <w:t>油榨岭鱼塘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，</w:t>
      </w:r>
      <w:r>
        <w:rPr>
          <w:rFonts w:hint="eastAsia" w:ascii="宋体" w:hAnsi="宋体" w:eastAsia="宋体" w:cs="宋体"/>
          <w:color w:val="000000"/>
          <w:sz w:val="30"/>
          <w:szCs w:val="30"/>
          <w:lang w:eastAsia="zh-CN"/>
        </w:rPr>
        <w:t>土地面积</w:t>
      </w:r>
      <w:r>
        <w:rPr>
          <w:rFonts w:hint="eastAsia" w:ascii="宋体" w:hAnsi="宋体" w:eastAsia="宋体" w:cs="宋体"/>
          <w:color w:val="000000"/>
          <w:sz w:val="30"/>
          <w:szCs w:val="30"/>
          <w:lang w:val="en-US" w:eastAsia="zh-CN"/>
        </w:rPr>
        <w:t>6769.29平方米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lang w:val="en-US" w:eastAsia="zh-CN"/>
        </w:rPr>
        <w:t>（其中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lang w:val="en-US" w:eastAsia="zh-CN"/>
        </w:rPr>
        <w:t>鱼塘面积6469.29平方米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lang w:val="en-US" w:eastAsia="zh-CN"/>
        </w:rPr>
        <w:t>简易房屋3间面积共300平方米，分别为简易房屋A 1间180平方米，简易房屋B 1间50平方米，简易房屋C 1间70平方米）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</w:rPr>
        <w:t>。</w:t>
      </w:r>
    </w:p>
    <w:p>
      <w:pPr>
        <w:widowControl/>
        <w:snapToGrid w:val="0"/>
        <w:spacing w:line="360" w:lineRule="auto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、权属情况：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物业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属于东莞市常平镇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eastAsia="zh-CN"/>
        </w:rPr>
        <w:t>岗梓第四股份经济合作社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所有。</w:t>
      </w:r>
    </w:p>
    <w:p>
      <w:pPr>
        <w:widowControl/>
        <w:snapToGrid w:val="0"/>
        <w:spacing w:line="360" w:lineRule="auto"/>
        <w:ind w:firstLine="640" w:firstLineChars="200"/>
        <w:rPr>
          <w:rFonts w:hint="eastAsia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 xml:space="preserve"> </w:t>
      </w:r>
      <w:r>
        <w:rPr>
          <w:rFonts w:hint="eastAsia" w:asciiTheme="minorEastAsia" w:hAnsiTheme="minorEastAsia" w:eastAsiaTheme="minorEastAsia"/>
          <w:color w:val="auto"/>
        </w:rPr>
        <w:t>4、物业三证办理情况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。</w:t>
      </w:r>
    </w:p>
    <w:p>
      <w:pPr>
        <w:widowControl/>
        <w:snapToGrid w:val="0"/>
        <w:spacing w:line="360" w:lineRule="auto"/>
        <w:ind w:firstLine="620" w:firstLineChars="200"/>
        <w:rPr>
          <w:rFonts w:hint="eastAsia"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 xml:space="preserve">(1)、建设工程规划许可证： </w:t>
      </w:r>
      <w:r>
        <w:rPr>
          <w:rFonts w:hint="eastAsia" w:asciiTheme="minorEastAsia" w:hAnsiTheme="minorEastAsia" w:eastAsiaTheme="minorEastAsia"/>
          <w:color w:val="auto"/>
          <w:u w:val="single"/>
        </w:rPr>
        <w:t>无</w:t>
      </w:r>
      <w:r>
        <w:rPr>
          <w:rFonts w:hint="eastAsia" w:asciiTheme="minorEastAsia" w:hAnsiTheme="minorEastAsia" w:eastAsiaTheme="minorEastAsia"/>
          <w:color w:val="auto"/>
        </w:rPr>
        <w:t xml:space="preserve"> 。</w:t>
      </w:r>
    </w:p>
    <w:p>
      <w:pPr>
        <w:widowControl/>
        <w:snapToGrid w:val="0"/>
        <w:spacing w:line="360" w:lineRule="auto"/>
        <w:ind w:firstLine="620" w:firstLineChars="200"/>
        <w:rPr>
          <w:rFonts w:hint="eastAsia"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(2)、房产所有权证 ：</w:t>
      </w:r>
      <w:r>
        <w:rPr>
          <w:rFonts w:hint="eastAsia" w:asciiTheme="minorEastAsia" w:hAnsiTheme="minorEastAsia" w:eastAsiaTheme="minorEastAsia"/>
          <w:color w:val="auto"/>
          <w:u w:val="single"/>
        </w:rPr>
        <w:t>无</w:t>
      </w:r>
      <w:r>
        <w:rPr>
          <w:rFonts w:hint="eastAsia" w:asciiTheme="minorEastAsia" w:hAnsiTheme="minorEastAsia" w:eastAsiaTheme="minorEastAsia"/>
          <w:color w:val="auto"/>
        </w:rPr>
        <w:t xml:space="preserve"> 。</w:t>
      </w:r>
    </w:p>
    <w:p>
      <w:pPr>
        <w:widowControl/>
        <w:snapToGrid w:val="0"/>
        <w:spacing w:line="360" w:lineRule="auto"/>
        <w:ind w:firstLine="620" w:firstLineChars="200"/>
        <w:rPr>
          <w:rFonts w:hint="eastAsia"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(3)、消防安全合格证：</w:t>
      </w:r>
      <w:r>
        <w:rPr>
          <w:rFonts w:hint="eastAsia" w:asciiTheme="minorEastAsia" w:hAnsiTheme="minorEastAsia" w:eastAsiaTheme="minorEastAsia"/>
          <w:color w:val="auto"/>
          <w:u w:val="single"/>
        </w:rPr>
        <w:t>无</w:t>
      </w:r>
      <w:r>
        <w:rPr>
          <w:rFonts w:hint="eastAsia" w:asciiTheme="minorEastAsia" w:hAnsiTheme="minorEastAsia" w:eastAsiaTheme="minorEastAsia"/>
          <w:color w:val="auto"/>
        </w:rPr>
        <w:t>。</w:t>
      </w:r>
    </w:p>
    <w:p>
      <w:pPr>
        <w:widowControl/>
        <w:snapToGrid w:val="0"/>
        <w:spacing w:line="360" w:lineRule="auto"/>
        <w:ind w:firstLine="620" w:firstLineChars="200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/>
          <w:color w:val="auto"/>
        </w:rPr>
        <w:t>5、配套设施：周边实现通路、通电、通水、通讯，设施齐全。</w:t>
      </w:r>
      <w:r>
        <w:rPr>
          <w:rFonts w:hint="eastAsia" w:ascii="宋体" w:hAnsi="宋体" w:eastAsia="宋体" w:cs="宋体"/>
          <w:color w:val="auto"/>
          <w:sz w:val="32"/>
          <w:szCs w:val="32"/>
        </w:rPr>
        <w:t xml:space="preserve">                                     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资产的图片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  <w:lang w:val="en-US" w:eastAsia="zh-CN"/>
        </w:rPr>
        <w:t>鱼塘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pict>
          <v:shape id="_x0000_i1025" o:spt="75" alt="微信图片_20240628155331" type="#_x0000_t75" style="height:349.7pt;width:442pt;" filled="f" o:preferrelative="t" stroked="f" coordsize="21600,21600">
            <v:path/>
            <v:fill on="f" focussize="0,0"/>
            <v:stroke on="f"/>
            <v:imagedata r:id="rId8" o:title="微信图片_20240628155331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pict>
          <v:shape id="_x0000_i1026" o:spt="75" alt="微信图片_20240628155423" type="#_x0000_t75" style="height:357.1pt;width:442pt;" filled="f" o:preferrelative="t" stroked="f" coordsize="21600,21600">
            <v:path/>
            <v:fill on="f" focussize="0,0"/>
            <v:stroke on="f"/>
            <v:imagedata r:id="rId9" o:title="微信图片_20240628155423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简易房屋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A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pict>
          <v:shape id="_x0000_i1027" o:spt="75" alt="微信图片_20240730152007" type="#_x0000_t75" style="height:303.8pt;width:441.35pt;" filled="f" o:preferrelative="t" stroked="f" coordsize="21600,21600">
            <v:path/>
            <v:fill on="f" focussize="0,0"/>
            <v:stroke on="f"/>
            <v:imagedata r:id="rId10" o:title="微信图片_20240730152007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简易房屋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B</w:t>
      </w:r>
    </w:p>
    <w:p>
      <w:pPr>
        <w:spacing w:line="360" w:lineRule="auto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pict>
          <v:shape id="_x0000_i1028" o:spt="75" alt="微信图片_20240813175224" type="#_x0000_t75" style="height:339.1pt;width:442pt;" filled="f" o:preferrelative="t" stroked="f" coordsize="21600,21600">
            <v:path/>
            <v:fill on="f" focussize="0,0"/>
            <v:stroke on="f"/>
            <v:imagedata r:id="rId11" o:title="微信图片_20240813175224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简易房屋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C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pict>
          <v:shape id="_x0000_i1029" o:spt="75" alt="5f3f319ee60ba238dd9da3294d98b0a" type="#_x0000_t75" style="height:412.6pt;width:442pt;" filled="f" o:preferrelative="t" stroked="f" coordsize="21600,21600">
            <v:path/>
            <v:fill on="f" focussize="0,0"/>
            <v:stroke on="f"/>
            <v:imagedata r:id="rId12" o:title="5f3f319ee60ba238dd9da3294d98b0a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房屋内部</w:t>
      </w:r>
    </w:p>
    <w:p>
      <w:pPr>
        <w:spacing w:line="360" w:lineRule="auto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pict>
          <v:shape id="_x0000_i1030" o:spt="75" alt="021856b135f77112e8a0e9312e10e70" type="#_x0000_t75" style="height:491.5pt;width:441.6pt;" filled="f" o:preferrelative="t" stroked="f" coordsize="21600,21600">
            <v:path/>
            <v:fill on="f" focussize="0,0"/>
            <v:stroke on="f"/>
            <v:imagedata r:id="rId13" o:title="021856b135f77112e8a0e9312e10e70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right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pict>
          <v:shape id="_x0000_i1031" o:spt="75" alt="3ca8a94c6383e0dc834037a88c11736" type="#_x0000_t75" style="height:649.15pt;width:441.6pt;" filled="f" o:preferrelative="t" stroked="f" coordsize="21600,21600">
            <v:path/>
            <v:fill on="f" focussize="0,0"/>
            <v:stroke on="f"/>
            <v:imagedata r:id="rId14" o:title="3ca8a94c6383e0dc834037a88c11736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Cs/>
          <w:color w:val="auto"/>
          <w:sz w:val="32"/>
          <w:szCs w:val="32"/>
        </w:rPr>
        <w:t>东莞市常平镇</w:t>
      </w:r>
      <w:r>
        <w:rPr>
          <w:rFonts w:hint="eastAsia" w:ascii="宋体" w:hAnsi="宋体" w:eastAsia="宋体" w:cs="宋体"/>
          <w:bCs/>
          <w:color w:val="auto"/>
          <w:sz w:val="32"/>
          <w:szCs w:val="32"/>
          <w:lang w:eastAsia="zh-CN"/>
        </w:rPr>
        <w:t>岗梓第四</w:t>
      </w:r>
      <w:r>
        <w:rPr>
          <w:rFonts w:hint="eastAsia" w:ascii="宋体" w:hAnsi="宋体" w:eastAsia="宋体" w:cs="宋体"/>
          <w:bCs/>
          <w:color w:val="auto"/>
          <w:sz w:val="32"/>
          <w:szCs w:val="32"/>
        </w:rPr>
        <w:t>股份经济合作社</w:t>
      </w:r>
      <w:r>
        <w:rPr>
          <w:rFonts w:hint="eastAsia" w:ascii="宋体" w:hAnsi="宋体" w:eastAsia="宋体" w:cs="宋体"/>
          <w:bCs/>
          <w:color w:val="auto"/>
          <w:sz w:val="32"/>
          <w:szCs w:val="32"/>
          <w:lang w:val="en-US" w:eastAsia="zh-CN"/>
        </w:rPr>
        <w:t xml:space="preserve">                       2024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年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6 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日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  </w:t>
      </w:r>
    </w:p>
    <w:p>
      <w:pPr>
        <w:jc w:val="both"/>
        <w:rPr>
          <w:rFonts w:hint="eastAsia" w:ascii="宋体" w:hAnsi="宋体" w:eastAsia="宋体" w:cs="宋体"/>
          <w:b/>
          <w:color w:val="auto"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权属证明</w:t>
      </w:r>
    </w:p>
    <w:p>
      <w:pPr>
        <w:jc w:val="center"/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widowControl/>
        <w:snapToGrid w:val="0"/>
        <w:spacing w:line="360" w:lineRule="auto"/>
        <w:ind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</w:rPr>
        <w:t>兹有位于东莞市常平镇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</w:rPr>
        <w:t>岗梓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none"/>
          <w:lang w:eastAsia="zh-CN"/>
        </w:rPr>
        <w:t>四队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</w:rPr>
        <w:t>油榨岭鱼塘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</w:rPr>
        <w:t>，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lang w:eastAsia="zh-CN"/>
        </w:rPr>
        <w:t>土地面积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lang w:val="en-US" w:eastAsia="zh-CN"/>
        </w:rPr>
        <w:t>6769.29平方米（其中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lang w:val="en-US" w:eastAsia="zh-CN"/>
        </w:rPr>
        <w:t>鱼塘面积6469.29平方米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highlight w:val="none"/>
          <w:lang w:val="en-US"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lang w:val="en-US" w:eastAsia="zh-CN"/>
        </w:rPr>
        <w:t>简易房屋3间面积共300平方米，分别为简易房屋A 1间180平方米，简易房屋B 1间50平方米，简易房屋C 1间70平方米）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</w:rPr>
        <w:t>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</w:rPr>
        <w:t>属于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</w:rPr>
        <w:t>东莞市常平镇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lang w:val="en-US" w:eastAsia="zh-CN"/>
        </w:rPr>
        <w:t>岗梓第四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</w:rPr>
        <w:t>股份经济合作社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</w:rPr>
        <w:t>，</w:t>
      </w:r>
    </w:p>
    <w:p>
      <w:pPr>
        <w:ind w:firstLine="800" w:firstLineChars="250"/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ind w:firstLine="800" w:firstLineChars="25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特此证明。</w:t>
      </w:r>
    </w:p>
    <w:p>
      <w:pPr>
        <w:rPr>
          <w:rFonts w:hint="eastAsia" w:ascii="宋体" w:hAnsi="宋体" w:eastAsia="宋体" w:cs="宋体"/>
          <w:b/>
          <w:color w:val="auto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auto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auto"/>
          <w:sz w:val="32"/>
          <w:szCs w:val="32"/>
        </w:rPr>
      </w:pPr>
    </w:p>
    <w:p>
      <w:pPr>
        <w:spacing w:line="360" w:lineRule="auto"/>
        <w:jc w:val="right"/>
        <w:rPr>
          <w:rFonts w:hint="eastAsia" w:ascii="宋体" w:hAnsi="宋体" w:eastAsia="宋体" w:cs="宋体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32"/>
          <w:szCs w:val="32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</w:rPr>
        <w:t>东莞市常平镇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lang w:val="en-US" w:eastAsia="zh-CN"/>
        </w:rPr>
        <w:t>岗梓第四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</w:rPr>
        <w:t>股份经济合作社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lang w:val="en-US" w:eastAsia="zh-CN"/>
        </w:rPr>
        <w:t xml:space="preserve"> 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Cs/>
          <w:color w:val="auto"/>
          <w:sz w:val="32"/>
          <w:szCs w:val="32"/>
          <w:lang w:val="en-US" w:eastAsia="zh-CN"/>
        </w:rPr>
        <w:t xml:space="preserve">                              2024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年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6 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日</w:t>
      </w:r>
    </w:p>
    <w:p>
      <w:pPr>
        <w:spacing w:line="360" w:lineRule="auto"/>
        <w:jc w:val="right"/>
        <w:rPr>
          <w:rFonts w:hint="eastAsia" w:ascii="宋体" w:hAnsi="宋体" w:eastAsia="宋体" w:cs="宋体"/>
          <w:b/>
          <w:color w:val="auto"/>
          <w:sz w:val="32"/>
          <w:szCs w:val="32"/>
        </w:rPr>
      </w:pPr>
    </w:p>
    <w:sectPr>
      <w:headerReference r:id="rId4" w:type="first"/>
      <w:headerReference r:id="rId3" w:type="default"/>
      <w:footerReference r:id="rId5" w:type="default"/>
      <w:footerReference r:id="rId6" w:type="even"/>
      <w:pgSz w:w="11906" w:h="16838"/>
      <w:pgMar w:top="890" w:right="1531" w:bottom="567" w:left="1531" w:header="851" w:footer="992" w:gutter="0"/>
      <w:pgNumType w:fmt="numberInDash"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康简标题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2"/>
        <w:rFonts w:ascii="Times New Roman" w:hAnsi="Times New Roman"/>
        <w:sz w:val="32"/>
        <w:szCs w:val="32"/>
      </w:rPr>
    </w:pPr>
    <w:r>
      <w:rPr>
        <w:rStyle w:val="12"/>
        <w:rFonts w:ascii="Times New Roman" w:hAnsi="Times New Roman"/>
        <w:sz w:val="32"/>
        <w:szCs w:val="32"/>
      </w:rPr>
      <w:fldChar w:fldCharType="begin"/>
    </w:r>
    <w:r>
      <w:rPr>
        <w:rStyle w:val="12"/>
        <w:rFonts w:ascii="Times New Roman" w:hAnsi="Times New Roman"/>
        <w:sz w:val="32"/>
        <w:szCs w:val="32"/>
      </w:rPr>
      <w:instrText xml:space="preserve">PAGE  </w:instrText>
    </w:r>
    <w:r>
      <w:rPr>
        <w:rStyle w:val="12"/>
        <w:rFonts w:ascii="Times New Roman" w:hAnsi="Times New Roman"/>
        <w:sz w:val="32"/>
        <w:szCs w:val="32"/>
      </w:rPr>
      <w:fldChar w:fldCharType="separate"/>
    </w:r>
    <w:r>
      <w:rPr>
        <w:rStyle w:val="12"/>
        <w:rFonts w:ascii="Times New Roman" w:hAnsi="Times New Roman"/>
        <w:sz w:val="32"/>
        <w:szCs w:val="32"/>
      </w:rPr>
      <w:t>- 2 -</w:t>
    </w:r>
    <w:r>
      <w:rPr>
        <w:rStyle w:val="12"/>
        <w:rFonts w:ascii="Times New Roman" w:hAnsi="Times New Roman"/>
        <w:sz w:val="32"/>
        <w:szCs w:val="32"/>
      </w:rPr>
      <w:fldChar w:fldCharType="end"/>
    </w:r>
  </w:p>
  <w:p>
    <w:pPr>
      <w:pStyle w:val="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2"/>
        <w:rFonts w:cs="宋体"/>
      </w:rPr>
    </w:pPr>
    <w:r>
      <w:rPr>
        <w:rStyle w:val="12"/>
        <w:rFonts w:cs="宋体"/>
      </w:rPr>
      <w:fldChar w:fldCharType="begin"/>
    </w:r>
    <w:r>
      <w:rPr>
        <w:rStyle w:val="12"/>
        <w:rFonts w:cs="宋体"/>
      </w:rPr>
      <w:instrText xml:space="preserve">PAGE  </w:instrText>
    </w:r>
    <w:r>
      <w:rPr>
        <w:rStyle w:val="12"/>
        <w:rFonts w:cs="宋体"/>
      </w:rPr>
      <w:fldChar w:fldCharType="end"/>
    </w:r>
  </w:p>
  <w:p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87CF50"/>
    <w:multiLevelType w:val="singleLevel"/>
    <w:tmpl w:val="C087CF5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NotTrackMoves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WYyOTdmMmVlYjk5ZTFmY2U4NDIyYzg4NjkxMGE4OGUifQ=="/>
  </w:docVars>
  <w:rsids>
    <w:rsidRoot w:val="004F76C8"/>
    <w:rsid w:val="000008C8"/>
    <w:rsid w:val="00012FBA"/>
    <w:rsid w:val="0001705D"/>
    <w:rsid w:val="0002373C"/>
    <w:rsid w:val="00025D9D"/>
    <w:rsid w:val="00035EC5"/>
    <w:rsid w:val="000377ED"/>
    <w:rsid w:val="00045DF2"/>
    <w:rsid w:val="0005289D"/>
    <w:rsid w:val="000560F7"/>
    <w:rsid w:val="00063BA8"/>
    <w:rsid w:val="000652AA"/>
    <w:rsid w:val="000713EA"/>
    <w:rsid w:val="000714F1"/>
    <w:rsid w:val="000720E4"/>
    <w:rsid w:val="00073724"/>
    <w:rsid w:val="00082198"/>
    <w:rsid w:val="000832F1"/>
    <w:rsid w:val="000849B9"/>
    <w:rsid w:val="00084B6C"/>
    <w:rsid w:val="00085DC4"/>
    <w:rsid w:val="000A595C"/>
    <w:rsid w:val="000A6CA1"/>
    <w:rsid w:val="000B1DFC"/>
    <w:rsid w:val="000B7CC7"/>
    <w:rsid w:val="000C498D"/>
    <w:rsid w:val="000C5410"/>
    <w:rsid w:val="000D3B77"/>
    <w:rsid w:val="000D4C24"/>
    <w:rsid w:val="000E1106"/>
    <w:rsid w:val="000F1857"/>
    <w:rsid w:val="000F793E"/>
    <w:rsid w:val="00112289"/>
    <w:rsid w:val="001123A4"/>
    <w:rsid w:val="00114299"/>
    <w:rsid w:val="00116B9B"/>
    <w:rsid w:val="00116F52"/>
    <w:rsid w:val="001231B6"/>
    <w:rsid w:val="001237C7"/>
    <w:rsid w:val="001274B2"/>
    <w:rsid w:val="00131ED9"/>
    <w:rsid w:val="00133387"/>
    <w:rsid w:val="0015301F"/>
    <w:rsid w:val="00164A0F"/>
    <w:rsid w:val="00167111"/>
    <w:rsid w:val="00171F0D"/>
    <w:rsid w:val="00181B3F"/>
    <w:rsid w:val="001909F3"/>
    <w:rsid w:val="001A1743"/>
    <w:rsid w:val="001A476B"/>
    <w:rsid w:val="001A4B42"/>
    <w:rsid w:val="001B27AC"/>
    <w:rsid w:val="001D0091"/>
    <w:rsid w:val="001D03A7"/>
    <w:rsid w:val="001D0F29"/>
    <w:rsid w:val="001E0C43"/>
    <w:rsid w:val="001E7A14"/>
    <w:rsid w:val="001F203E"/>
    <w:rsid w:val="001F6891"/>
    <w:rsid w:val="002027D6"/>
    <w:rsid w:val="002048E4"/>
    <w:rsid w:val="00205BBF"/>
    <w:rsid w:val="00215F64"/>
    <w:rsid w:val="00236242"/>
    <w:rsid w:val="00236A3F"/>
    <w:rsid w:val="002377B7"/>
    <w:rsid w:val="002433A1"/>
    <w:rsid w:val="0024519E"/>
    <w:rsid w:val="00247B19"/>
    <w:rsid w:val="00254E76"/>
    <w:rsid w:val="0025550D"/>
    <w:rsid w:val="00257E6E"/>
    <w:rsid w:val="002639CD"/>
    <w:rsid w:val="00263EA9"/>
    <w:rsid w:val="00265D74"/>
    <w:rsid w:val="00276309"/>
    <w:rsid w:val="00276FDD"/>
    <w:rsid w:val="002816BD"/>
    <w:rsid w:val="00293018"/>
    <w:rsid w:val="00295762"/>
    <w:rsid w:val="002C05BF"/>
    <w:rsid w:val="002C5BFE"/>
    <w:rsid w:val="002D459F"/>
    <w:rsid w:val="002E05C9"/>
    <w:rsid w:val="002F1F7D"/>
    <w:rsid w:val="0030170F"/>
    <w:rsid w:val="00314230"/>
    <w:rsid w:val="00321F78"/>
    <w:rsid w:val="00322042"/>
    <w:rsid w:val="0032457A"/>
    <w:rsid w:val="00331B9C"/>
    <w:rsid w:val="003371B4"/>
    <w:rsid w:val="0034216E"/>
    <w:rsid w:val="00342D64"/>
    <w:rsid w:val="003452D9"/>
    <w:rsid w:val="0034578B"/>
    <w:rsid w:val="003460E7"/>
    <w:rsid w:val="0035171A"/>
    <w:rsid w:val="00354969"/>
    <w:rsid w:val="00374C10"/>
    <w:rsid w:val="003807D4"/>
    <w:rsid w:val="0038542D"/>
    <w:rsid w:val="0038774F"/>
    <w:rsid w:val="00393636"/>
    <w:rsid w:val="003B2658"/>
    <w:rsid w:val="003B3B1D"/>
    <w:rsid w:val="003B7963"/>
    <w:rsid w:val="003C22F6"/>
    <w:rsid w:val="003C54A4"/>
    <w:rsid w:val="003D0868"/>
    <w:rsid w:val="003D4875"/>
    <w:rsid w:val="003E0B4F"/>
    <w:rsid w:val="003E727F"/>
    <w:rsid w:val="003F4959"/>
    <w:rsid w:val="003F5DA9"/>
    <w:rsid w:val="003F72D6"/>
    <w:rsid w:val="003F73F8"/>
    <w:rsid w:val="004017C6"/>
    <w:rsid w:val="00410055"/>
    <w:rsid w:val="004225C1"/>
    <w:rsid w:val="00424570"/>
    <w:rsid w:val="004509D4"/>
    <w:rsid w:val="00452BEA"/>
    <w:rsid w:val="00453EBC"/>
    <w:rsid w:val="00454A32"/>
    <w:rsid w:val="004566A2"/>
    <w:rsid w:val="00462220"/>
    <w:rsid w:val="00462340"/>
    <w:rsid w:val="00467177"/>
    <w:rsid w:val="004677F1"/>
    <w:rsid w:val="004716FE"/>
    <w:rsid w:val="00475A52"/>
    <w:rsid w:val="0049463B"/>
    <w:rsid w:val="0049711D"/>
    <w:rsid w:val="004A0622"/>
    <w:rsid w:val="004B549A"/>
    <w:rsid w:val="004C0821"/>
    <w:rsid w:val="004C5C4F"/>
    <w:rsid w:val="004C749F"/>
    <w:rsid w:val="004D0025"/>
    <w:rsid w:val="004D277E"/>
    <w:rsid w:val="004E38D7"/>
    <w:rsid w:val="004F0A0E"/>
    <w:rsid w:val="004F1B00"/>
    <w:rsid w:val="004F2A7D"/>
    <w:rsid w:val="004F5642"/>
    <w:rsid w:val="004F76C8"/>
    <w:rsid w:val="00510E25"/>
    <w:rsid w:val="00516495"/>
    <w:rsid w:val="00525E18"/>
    <w:rsid w:val="005349C8"/>
    <w:rsid w:val="00540C57"/>
    <w:rsid w:val="00543E32"/>
    <w:rsid w:val="005442F7"/>
    <w:rsid w:val="00551AC5"/>
    <w:rsid w:val="005532A8"/>
    <w:rsid w:val="00553657"/>
    <w:rsid w:val="00561FE1"/>
    <w:rsid w:val="00562134"/>
    <w:rsid w:val="005626FB"/>
    <w:rsid w:val="00563F0F"/>
    <w:rsid w:val="00565D17"/>
    <w:rsid w:val="00566F15"/>
    <w:rsid w:val="005768B5"/>
    <w:rsid w:val="005931A6"/>
    <w:rsid w:val="00595EB9"/>
    <w:rsid w:val="005971C0"/>
    <w:rsid w:val="005971C8"/>
    <w:rsid w:val="005A13F5"/>
    <w:rsid w:val="005A3EEE"/>
    <w:rsid w:val="005B3747"/>
    <w:rsid w:val="005C0337"/>
    <w:rsid w:val="005D4D8B"/>
    <w:rsid w:val="005E2345"/>
    <w:rsid w:val="005E2F63"/>
    <w:rsid w:val="005F56B3"/>
    <w:rsid w:val="0060095E"/>
    <w:rsid w:val="0061695C"/>
    <w:rsid w:val="0062277C"/>
    <w:rsid w:val="00623D4C"/>
    <w:rsid w:val="00626364"/>
    <w:rsid w:val="00634E0A"/>
    <w:rsid w:val="00637BA1"/>
    <w:rsid w:val="00641643"/>
    <w:rsid w:val="00643C47"/>
    <w:rsid w:val="0064592F"/>
    <w:rsid w:val="00662022"/>
    <w:rsid w:val="006637DB"/>
    <w:rsid w:val="006648F3"/>
    <w:rsid w:val="00666DE7"/>
    <w:rsid w:val="00673585"/>
    <w:rsid w:val="0068141D"/>
    <w:rsid w:val="00683864"/>
    <w:rsid w:val="00686AB4"/>
    <w:rsid w:val="0068782C"/>
    <w:rsid w:val="006A36FE"/>
    <w:rsid w:val="006A5574"/>
    <w:rsid w:val="006A74CD"/>
    <w:rsid w:val="006B14F1"/>
    <w:rsid w:val="006B298C"/>
    <w:rsid w:val="006C7F6F"/>
    <w:rsid w:val="006D0110"/>
    <w:rsid w:val="006E0876"/>
    <w:rsid w:val="006E1521"/>
    <w:rsid w:val="006E2DBF"/>
    <w:rsid w:val="006E5C1E"/>
    <w:rsid w:val="006F4162"/>
    <w:rsid w:val="006F7333"/>
    <w:rsid w:val="007000C3"/>
    <w:rsid w:val="007035ED"/>
    <w:rsid w:val="00707527"/>
    <w:rsid w:val="00712506"/>
    <w:rsid w:val="00712DAC"/>
    <w:rsid w:val="00716F49"/>
    <w:rsid w:val="0073055D"/>
    <w:rsid w:val="00732BEB"/>
    <w:rsid w:val="007504FC"/>
    <w:rsid w:val="00754ED3"/>
    <w:rsid w:val="007669A7"/>
    <w:rsid w:val="007714F7"/>
    <w:rsid w:val="00777D62"/>
    <w:rsid w:val="00777FEC"/>
    <w:rsid w:val="0078169B"/>
    <w:rsid w:val="00786E7E"/>
    <w:rsid w:val="00794D16"/>
    <w:rsid w:val="007A04B1"/>
    <w:rsid w:val="007A64D4"/>
    <w:rsid w:val="007B0547"/>
    <w:rsid w:val="007B68A5"/>
    <w:rsid w:val="007B7327"/>
    <w:rsid w:val="007D35BC"/>
    <w:rsid w:val="007E6A90"/>
    <w:rsid w:val="00800E80"/>
    <w:rsid w:val="00801785"/>
    <w:rsid w:val="00815D96"/>
    <w:rsid w:val="0082277D"/>
    <w:rsid w:val="00823ADA"/>
    <w:rsid w:val="008257D6"/>
    <w:rsid w:val="008357EE"/>
    <w:rsid w:val="008368D1"/>
    <w:rsid w:val="00842196"/>
    <w:rsid w:val="008477BF"/>
    <w:rsid w:val="00862DF2"/>
    <w:rsid w:val="00863133"/>
    <w:rsid w:val="00864BF0"/>
    <w:rsid w:val="008722C5"/>
    <w:rsid w:val="00884F45"/>
    <w:rsid w:val="008A3EE1"/>
    <w:rsid w:val="008A6E9E"/>
    <w:rsid w:val="008B38AD"/>
    <w:rsid w:val="008B401F"/>
    <w:rsid w:val="008B5959"/>
    <w:rsid w:val="008B6C92"/>
    <w:rsid w:val="008C498D"/>
    <w:rsid w:val="008C5307"/>
    <w:rsid w:val="008D1A2B"/>
    <w:rsid w:val="008D379D"/>
    <w:rsid w:val="008D3A97"/>
    <w:rsid w:val="008E33E5"/>
    <w:rsid w:val="009012D1"/>
    <w:rsid w:val="00903474"/>
    <w:rsid w:val="00915459"/>
    <w:rsid w:val="009203C1"/>
    <w:rsid w:val="00930E93"/>
    <w:rsid w:val="009435E9"/>
    <w:rsid w:val="00946E38"/>
    <w:rsid w:val="009519C0"/>
    <w:rsid w:val="009545E1"/>
    <w:rsid w:val="009662BE"/>
    <w:rsid w:val="009703E9"/>
    <w:rsid w:val="00970F04"/>
    <w:rsid w:val="0097352A"/>
    <w:rsid w:val="00974464"/>
    <w:rsid w:val="00974EB1"/>
    <w:rsid w:val="0098017F"/>
    <w:rsid w:val="00981202"/>
    <w:rsid w:val="009829F3"/>
    <w:rsid w:val="00983056"/>
    <w:rsid w:val="0098393E"/>
    <w:rsid w:val="0098774C"/>
    <w:rsid w:val="00994D33"/>
    <w:rsid w:val="00997556"/>
    <w:rsid w:val="009A10C5"/>
    <w:rsid w:val="009A71AD"/>
    <w:rsid w:val="009A742B"/>
    <w:rsid w:val="009C496B"/>
    <w:rsid w:val="009D035B"/>
    <w:rsid w:val="009D2D5E"/>
    <w:rsid w:val="009D5EA3"/>
    <w:rsid w:val="00A00161"/>
    <w:rsid w:val="00A0484E"/>
    <w:rsid w:val="00A10C5D"/>
    <w:rsid w:val="00A23C53"/>
    <w:rsid w:val="00A259A2"/>
    <w:rsid w:val="00A362AA"/>
    <w:rsid w:val="00A3644B"/>
    <w:rsid w:val="00A442F0"/>
    <w:rsid w:val="00A44D39"/>
    <w:rsid w:val="00A452C7"/>
    <w:rsid w:val="00A63304"/>
    <w:rsid w:val="00A72FE2"/>
    <w:rsid w:val="00A75658"/>
    <w:rsid w:val="00A8132B"/>
    <w:rsid w:val="00A82525"/>
    <w:rsid w:val="00A848C6"/>
    <w:rsid w:val="00A86993"/>
    <w:rsid w:val="00A90782"/>
    <w:rsid w:val="00A915B7"/>
    <w:rsid w:val="00A9495F"/>
    <w:rsid w:val="00A96BA8"/>
    <w:rsid w:val="00A971B2"/>
    <w:rsid w:val="00AA3DE7"/>
    <w:rsid w:val="00AA3EDE"/>
    <w:rsid w:val="00AA5660"/>
    <w:rsid w:val="00AB0DED"/>
    <w:rsid w:val="00AC15ED"/>
    <w:rsid w:val="00AC424A"/>
    <w:rsid w:val="00AD4494"/>
    <w:rsid w:val="00AF1017"/>
    <w:rsid w:val="00AF16C1"/>
    <w:rsid w:val="00AF1C2F"/>
    <w:rsid w:val="00B0149F"/>
    <w:rsid w:val="00B15D76"/>
    <w:rsid w:val="00B22A64"/>
    <w:rsid w:val="00B31BC9"/>
    <w:rsid w:val="00B32ABA"/>
    <w:rsid w:val="00B35859"/>
    <w:rsid w:val="00B37097"/>
    <w:rsid w:val="00B41E36"/>
    <w:rsid w:val="00B5541A"/>
    <w:rsid w:val="00B56DD4"/>
    <w:rsid w:val="00B57A4F"/>
    <w:rsid w:val="00B7711F"/>
    <w:rsid w:val="00B8663E"/>
    <w:rsid w:val="00B87D21"/>
    <w:rsid w:val="00B9429C"/>
    <w:rsid w:val="00BB126B"/>
    <w:rsid w:val="00BB31CF"/>
    <w:rsid w:val="00BB78EF"/>
    <w:rsid w:val="00BC5A39"/>
    <w:rsid w:val="00BD0186"/>
    <w:rsid w:val="00C15F25"/>
    <w:rsid w:val="00C17850"/>
    <w:rsid w:val="00C249D2"/>
    <w:rsid w:val="00C27851"/>
    <w:rsid w:val="00C27C6A"/>
    <w:rsid w:val="00C3294B"/>
    <w:rsid w:val="00C356F1"/>
    <w:rsid w:val="00C4360F"/>
    <w:rsid w:val="00C45F3F"/>
    <w:rsid w:val="00C565F4"/>
    <w:rsid w:val="00C622BF"/>
    <w:rsid w:val="00C62E26"/>
    <w:rsid w:val="00C850BC"/>
    <w:rsid w:val="00CA255F"/>
    <w:rsid w:val="00CA349D"/>
    <w:rsid w:val="00CC07D4"/>
    <w:rsid w:val="00CC0F69"/>
    <w:rsid w:val="00CC1CFE"/>
    <w:rsid w:val="00CC413B"/>
    <w:rsid w:val="00CC4C4B"/>
    <w:rsid w:val="00CC7039"/>
    <w:rsid w:val="00CD0079"/>
    <w:rsid w:val="00CD68DD"/>
    <w:rsid w:val="00CD6998"/>
    <w:rsid w:val="00CE33C2"/>
    <w:rsid w:val="00CE6A68"/>
    <w:rsid w:val="00CF1791"/>
    <w:rsid w:val="00CF24A3"/>
    <w:rsid w:val="00CF3BB8"/>
    <w:rsid w:val="00D01C4F"/>
    <w:rsid w:val="00D051F0"/>
    <w:rsid w:val="00D05BF8"/>
    <w:rsid w:val="00D05C13"/>
    <w:rsid w:val="00D125DD"/>
    <w:rsid w:val="00D155EB"/>
    <w:rsid w:val="00D2363E"/>
    <w:rsid w:val="00D2570B"/>
    <w:rsid w:val="00D363BC"/>
    <w:rsid w:val="00D43662"/>
    <w:rsid w:val="00D54583"/>
    <w:rsid w:val="00D56CD4"/>
    <w:rsid w:val="00D57D6C"/>
    <w:rsid w:val="00D66553"/>
    <w:rsid w:val="00D740AD"/>
    <w:rsid w:val="00D742A3"/>
    <w:rsid w:val="00D77494"/>
    <w:rsid w:val="00D80027"/>
    <w:rsid w:val="00D831EA"/>
    <w:rsid w:val="00D84CD4"/>
    <w:rsid w:val="00D8629D"/>
    <w:rsid w:val="00D86E56"/>
    <w:rsid w:val="00D86E94"/>
    <w:rsid w:val="00D914F6"/>
    <w:rsid w:val="00D91D38"/>
    <w:rsid w:val="00DA0FD8"/>
    <w:rsid w:val="00DA3EC7"/>
    <w:rsid w:val="00DB3727"/>
    <w:rsid w:val="00DB5353"/>
    <w:rsid w:val="00DB5D90"/>
    <w:rsid w:val="00DD3255"/>
    <w:rsid w:val="00DD457F"/>
    <w:rsid w:val="00DD5551"/>
    <w:rsid w:val="00DD5BF2"/>
    <w:rsid w:val="00DD6DC9"/>
    <w:rsid w:val="00DD77F8"/>
    <w:rsid w:val="00DE7BB1"/>
    <w:rsid w:val="00DF7AF9"/>
    <w:rsid w:val="00E030FF"/>
    <w:rsid w:val="00E04FD0"/>
    <w:rsid w:val="00E05347"/>
    <w:rsid w:val="00E0598C"/>
    <w:rsid w:val="00E116A8"/>
    <w:rsid w:val="00E13F42"/>
    <w:rsid w:val="00E16FBF"/>
    <w:rsid w:val="00E31C9C"/>
    <w:rsid w:val="00E33D0C"/>
    <w:rsid w:val="00E40B47"/>
    <w:rsid w:val="00E43D19"/>
    <w:rsid w:val="00E4452A"/>
    <w:rsid w:val="00E52CFB"/>
    <w:rsid w:val="00E7009A"/>
    <w:rsid w:val="00E75DC8"/>
    <w:rsid w:val="00E770A1"/>
    <w:rsid w:val="00E809C8"/>
    <w:rsid w:val="00E839C9"/>
    <w:rsid w:val="00E83C64"/>
    <w:rsid w:val="00E86E18"/>
    <w:rsid w:val="00E87F79"/>
    <w:rsid w:val="00E930E5"/>
    <w:rsid w:val="00EA604F"/>
    <w:rsid w:val="00EB16E3"/>
    <w:rsid w:val="00EB2F21"/>
    <w:rsid w:val="00EC02EA"/>
    <w:rsid w:val="00EC3413"/>
    <w:rsid w:val="00EC6ADC"/>
    <w:rsid w:val="00ED54E7"/>
    <w:rsid w:val="00ED678C"/>
    <w:rsid w:val="00EF2A44"/>
    <w:rsid w:val="00F052BD"/>
    <w:rsid w:val="00F061CF"/>
    <w:rsid w:val="00F10DA7"/>
    <w:rsid w:val="00F15D20"/>
    <w:rsid w:val="00F20386"/>
    <w:rsid w:val="00F207D5"/>
    <w:rsid w:val="00F2175A"/>
    <w:rsid w:val="00F24DD2"/>
    <w:rsid w:val="00F37963"/>
    <w:rsid w:val="00F40CAE"/>
    <w:rsid w:val="00F42757"/>
    <w:rsid w:val="00F44E68"/>
    <w:rsid w:val="00F5219F"/>
    <w:rsid w:val="00F53384"/>
    <w:rsid w:val="00F57CEC"/>
    <w:rsid w:val="00F61285"/>
    <w:rsid w:val="00F61AC4"/>
    <w:rsid w:val="00F64BDA"/>
    <w:rsid w:val="00F6524E"/>
    <w:rsid w:val="00F679F2"/>
    <w:rsid w:val="00F73D55"/>
    <w:rsid w:val="00F765FD"/>
    <w:rsid w:val="00F76A56"/>
    <w:rsid w:val="00F84326"/>
    <w:rsid w:val="00F87060"/>
    <w:rsid w:val="00F93337"/>
    <w:rsid w:val="00F962CA"/>
    <w:rsid w:val="00FA1CEA"/>
    <w:rsid w:val="00FA2FF9"/>
    <w:rsid w:val="00FA5879"/>
    <w:rsid w:val="00FA5C31"/>
    <w:rsid w:val="00FB078B"/>
    <w:rsid w:val="00FB6ED8"/>
    <w:rsid w:val="00FC6AFF"/>
    <w:rsid w:val="00FD50EF"/>
    <w:rsid w:val="00FD7480"/>
    <w:rsid w:val="00FF0660"/>
    <w:rsid w:val="00FF2CB1"/>
    <w:rsid w:val="00FF3278"/>
    <w:rsid w:val="00FF51CF"/>
    <w:rsid w:val="02810297"/>
    <w:rsid w:val="04082354"/>
    <w:rsid w:val="04ED4C10"/>
    <w:rsid w:val="054B711F"/>
    <w:rsid w:val="060C4C5D"/>
    <w:rsid w:val="09806F24"/>
    <w:rsid w:val="0B9A5056"/>
    <w:rsid w:val="0CB9301A"/>
    <w:rsid w:val="0E40791B"/>
    <w:rsid w:val="0ED40186"/>
    <w:rsid w:val="0EE06B2A"/>
    <w:rsid w:val="118934A9"/>
    <w:rsid w:val="14AF76CB"/>
    <w:rsid w:val="14F11A91"/>
    <w:rsid w:val="14F94098"/>
    <w:rsid w:val="161F06B0"/>
    <w:rsid w:val="17634D92"/>
    <w:rsid w:val="18050ABB"/>
    <w:rsid w:val="18C95828"/>
    <w:rsid w:val="19283CAC"/>
    <w:rsid w:val="1A0D0648"/>
    <w:rsid w:val="1B5E213A"/>
    <w:rsid w:val="1B9C273E"/>
    <w:rsid w:val="1D6F4816"/>
    <w:rsid w:val="1DDA5D90"/>
    <w:rsid w:val="1E7E0917"/>
    <w:rsid w:val="1EA87665"/>
    <w:rsid w:val="1EDA202C"/>
    <w:rsid w:val="1F132604"/>
    <w:rsid w:val="1F6B41EE"/>
    <w:rsid w:val="205B0707"/>
    <w:rsid w:val="20EA3A63"/>
    <w:rsid w:val="214C004F"/>
    <w:rsid w:val="220F5F8B"/>
    <w:rsid w:val="226B7AB5"/>
    <w:rsid w:val="26390C2D"/>
    <w:rsid w:val="26BE61D5"/>
    <w:rsid w:val="29622B06"/>
    <w:rsid w:val="29915199"/>
    <w:rsid w:val="2A0462BD"/>
    <w:rsid w:val="2AF15E98"/>
    <w:rsid w:val="2BEA3D37"/>
    <w:rsid w:val="2C1A1476"/>
    <w:rsid w:val="2C4E2ECE"/>
    <w:rsid w:val="2D7921CC"/>
    <w:rsid w:val="2DB11966"/>
    <w:rsid w:val="2DF4601F"/>
    <w:rsid w:val="2E2959A0"/>
    <w:rsid w:val="2FEF72D2"/>
    <w:rsid w:val="33226E62"/>
    <w:rsid w:val="34B8299C"/>
    <w:rsid w:val="35BA15D4"/>
    <w:rsid w:val="36A5510E"/>
    <w:rsid w:val="36AD562A"/>
    <w:rsid w:val="38E56012"/>
    <w:rsid w:val="3AD85489"/>
    <w:rsid w:val="3D17730C"/>
    <w:rsid w:val="3DCD6834"/>
    <w:rsid w:val="3E930D36"/>
    <w:rsid w:val="3EC51715"/>
    <w:rsid w:val="3FA124E1"/>
    <w:rsid w:val="3FEE25A6"/>
    <w:rsid w:val="41AE0A6C"/>
    <w:rsid w:val="41B25F50"/>
    <w:rsid w:val="41F84C90"/>
    <w:rsid w:val="424B6BA8"/>
    <w:rsid w:val="446B594A"/>
    <w:rsid w:val="48A760EA"/>
    <w:rsid w:val="48CA0165"/>
    <w:rsid w:val="48F00219"/>
    <w:rsid w:val="497E2C87"/>
    <w:rsid w:val="4AFC77EC"/>
    <w:rsid w:val="4BD264F8"/>
    <w:rsid w:val="4C263B30"/>
    <w:rsid w:val="50C11DFC"/>
    <w:rsid w:val="51FA0C54"/>
    <w:rsid w:val="53AE14F8"/>
    <w:rsid w:val="53CE27EF"/>
    <w:rsid w:val="54A42A9F"/>
    <w:rsid w:val="5640122A"/>
    <w:rsid w:val="566C201F"/>
    <w:rsid w:val="56A812A9"/>
    <w:rsid w:val="56BA0FDC"/>
    <w:rsid w:val="579E445A"/>
    <w:rsid w:val="5AA80E5C"/>
    <w:rsid w:val="5B3D7B7A"/>
    <w:rsid w:val="5B721E85"/>
    <w:rsid w:val="5B940305"/>
    <w:rsid w:val="5D127BD6"/>
    <w:rsid w:val="606F0261"/>
    <w:rsid w:val="62B57690"/>
    <w:rsid w:val="62D554F3"/>
    <w:rsid w:val="642B120B"/>
    <w:rsid w:val="649234BD"/>
    <w:rsid w:val="64CE2822"/>
    <w:rsid w:val="65C07C91"/>
    <w:rsid w:val="66600CFD"/>
    <w:rsid w:val="66E300DB"/>
    <w:rsid w:val="67F624FB"/>
    <w:rsid w:val="68D4417F"/>
    <w:rsid w:val="695211E5"/>
    <w:rsid w:val="6A3C54F0"/>
    <w:rsid w:val="6BBB6F9C"/>
    <w:rsid w:val="6D097BCD"/>
    <w:rsid w:val="6D0C0889"/>
    <w:rsid w:val="6DE74955"/>
    <w:rsid w:val="6FA0077F"/>
    <w:rsid w:val="6FFD045F"/>
    <w:rsid w:val="70F56385"/>
    <w:rsid w:val="718304F0"/>
    <w:rsid w:val="723F1AF6"/>
    <w:rsid w:val="730E028E"/>
    <w:rsid w:val="740668F8"/>
    <w:rsid w:val="77BA7A82"/>
    <w:rsid w:val="78724B46"/>
    <w:rsid w:val="78E55259"/>
    <w:rsid w:val="792428BF"/>
    <w:rsid w:val="7A5E7147"/>
    <w:rsid w:val="7AF7511E"/>
    <w:rsid w:val="7B0C2F8A"/>
    <w:rsid w:val="7B4958F0"/>
    <w:rsid w:val="7BCB5582"/>
    <w:rsid w:val="7C6158D2"/>
    <w:rsid w:val="7CEF7382"/>
    <w:rsid w:val="7CF36E72"/>
    <w:rsid w:val="7E583307"/>
    <w:rsid w:val="7EC71F88"/>
    <w:rsid w:val="7FA0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Verdana" w:eastAsia="仿宋_GB2312" w:cs="宋体"/>
      <w:color w:val="333333"/>
      <w:sz w:val="31"/>
      <w:szCs w:val="3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color w:val="auto"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4">
    <w:name w:val="Body Text Indent"/>
    <w:basedOn w:val="1"/>
    <w:link w:val="23"/>
    <w:qFormat/>
    <w:uiPriority w:val="99"/>
    <w:pPr>
      <w:ind w:firstLine="700" w:firstLineChars="250"/>
    </w:pPr>
    <w:rPr>
      <w:rFonts w:ascii="楷体_GB2312" w:hAnsi="宋体" w:eastAsia="楷体_GB2312" w:cs="Times New Roman"/>
      <w:color w:val="auto"/>
      <w:kern w:val="2"/>
      <w:sz w:val="28"/>
      <w:szCs w:val="20"/>
    </w:rPr>
  </w:style>
  <w:style w:type="paragraph" w:styleId="5">
    <w:name w:val="Balloon Text"/>
    <w:basedOn w:val="1"/>
    <w:link w:val="19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28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标题 1 Char"/>
    <w:basedOn w:val="11"/>
    <w:link w:val="2"/>
    <w:qFormat/>
    <w:locked/>
    <w:uiPriority w:val="99"/>
    <w:rPr>
      <w:rFonts w:ascii="仿宋_GB2312" w:hAnsi="Verdana" w:eastAsia="仿宋_GB2312" w:cs="宋体"/>
      <w:b/>
      <w:bCs/>
      <w:color w:val="333333"/>
      <w:kern w:val="44"/>
      <w:sz w:val="44"/>
      <w:szCs w:val="44"/>
    </w:rPr>
  </w:style>
  <w:style w:type="character" w:customStyle="1" w:styleId="16">
    <w:name w:val="zhengwen"/>
    <w:basedOn w:val="11"/>
    <w:qFormat/>
    <w:uiPriority w:val="99"/>
    <w:rPr>
      <w:rFonts w:cs="Times New Roman"/>
    </w:rPr>
  </w:style>
  <w:style w:type="paragraph" w:customStyle="1" w:styleId="17">
    <w:name w:val="Char"/>
    <w:basedOn w:val="1"/>
    <w:qFormat/>
    <w:uiPriority w:val="99"/>
    <w:pPr>
      <w:widowControl/>
      <w:spacing w:after="160" w:line="240" w:lineRule="exact"/>
      <w:jc w:val="left"/>
    </w:pPr>
    <w:rPr>
      <w:rFonts w:ascii="Verdana" w:cs="Times New Roman"/>
      <w:color w:val="auto"/>
      <w:sz w:val="24"/>
      <w:szCs w:val="20"/>
      <w:lang w:eastAsia="en-US"/>
    </w:rPr>
  </w:style>
  <w:style w:type="paragraph" w:customStyle="1" w:styleId="18">
    <w:name w:val="Char Char Char Char1 Char Char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cs="Verdana"/>
      <w:color w:val="auto"/>
      <w:sz w:val="24"/>
      <w:szCs w:val="24"/>
      <w:lang w:eastAsia="en-US"/>
    </w:rPr>
  </w:style>
  <w:style w:type="character" w:customStyle="1" w:styleId="19">
    <w:name w:val="批注框文本 Char"/>
    <w:basedOn w:val="11"/>
    <w:link w:val="5"/>
    <w:semiHidden/>
    <w:qFormat/>
    <w:locked/>
    <w:uiPriority w:val="99"/>
    <w:rPr>
      <w:rFonts w:ascii="仿宋_GB2312" w:hAnsi="Verdana" w:eastAsia="仿宋_GB2312" w:cs="宋体"/>
      <w:color w:val="333333"/>
      <w:kern w:val="0"/>
      <w:sz w:val="2"/>
    </w:rPr>
  </w:style>
  <w:style w:type="character" w:customStyle="1" w:styleId="20">
    <w:name w:val="页脚 Char"/>
    <w:basedOn w:val="11"/>
    <w:link w:val="6"/>
    <w:qFormat/>
    <w:locked/>
    <w:uiPriority w:val="99"/>
    <w:rPr>
      <w:rFonts w:ascii="仿宋_GB2312" w:hAnsi="Verdana" w:eastAsia="仿宋_GB2312" w:cs="宋体"/>
      <w:color w:val="333333"/>
      <w:sz w:val="18"/>
      <w:szCs w:val="18"/>
      <w:lang w:val="en-US" w:eastAsia="zh-CN" w:bidi="ar-SA"/>
    </w:rPr>
  </w:style>
  <w:style w:type="character" w:customStyle="1" w:styleId="21">
    <w:name w:val="页眉 Char"/>
    <w:basedOn w:val="11"/>
    <w:link w:val="7"/>
    <w:semiHidden/>
    <w:qFormat/>
    <w:locked/>
    <w:uiPriority w:val="99"/>
    <w:rPr>
      <w:rFonts w:ascii="仿宋_GB2312" w:hAnsi="Verdana" w:eastAsia="仿宋_GB2312" w:cs="宋体"/>
      <w:color w:val="333333"/>
      <w:kern w:val="0"/>
      <w:sz w:val="18"/>
      <w:szCs w:val="18"/>
    </w:rPr>
  </w:style>
  <w:style w:type="character" w:customStyle="1" w:styleId="22">
    <w:name w:val="Body Text Indent Char"/>
    <w:qFormat/>
    <w:locked/>
    <w:uiPriority w:val="99"/>
    <w:rPr>
      <w:rFonts w:ascii="楷体_GB2312" w:hAnsi="宋体" w:eastAsia="楷体_GB2312"/>
      <w:kern w:val="2"/>
      <w:sz w:val="28"/>
    </w:rPr>
  </w:style>
  <w:style w:type="character" w:customStyle="1" w:styleId="23">
    <w:name w:val="正文文本缩进 Char"/>
    <w:basedOn w:val="11"/>
    <w:link w:val="4"/>
    <w:semiHidden/>
    <w:qFormat/>
    <w:locked/>
    <w:uiPriority w:val="99"/>
    <w:rPr>
      <w:rFonts w:ascii="仿宋_GB2312" w:hAnsi="Verdana" w:eastAsia="仿宋_GB2312" w:cs="宋体"/>
      <w:color w:val="333333"/>
      <w:kern w:val="0"/>
      <w:sz w:val="31"/>
      <w:szCs w:val="31"/>
    </w:rPr>
  </w:style>
  <w:style w:type="paragraph" w:customStyle="1" w:styleId="24">
    <w:name w:val="大标题"/>
    <w:basedOn w:val="1"/>
    <w:next w:val="1"/>
    <w:qFormat/>
    <w:uiPriority w:val="99"/>
    <w:pPr>
      <w:widowControl/>
      <w:spacing w:afterLines="25" w:line="360" w:lineRule="auto"/>
      <w:jc w:val="center"/>
    </w:pPr>
    <w:rPr>
      <w:rFonts w:ascii="华康简标题宋" w:hAnsi="Times New Roman" w:eastAsia="华康简标题宋" w:cs="Times New Roman"/>
      <w:color w:val="auto"/>
      <w:sz w:val="42"/>
      <w:szCs w:val="42"/>
    </w:rPr>
  </w:style>
  <w:style w:type="paragraph" w:customStyle="1" w:styleId="25">
    <w:name w:val="Char1"/>
    <w:basedOn w:val="1"/>
    <w:qFormat/>
    <w:uiPriority w:val="99"/>
    <w:pPr>
      <w:widowControl/>
      <w:spacing w:after="160" w:line="240" w:lineRule="exact"/>
      <w:jc w:val="left"/>
    </w:pPr>
    <w:rPr>
      <w:rFonts w:ascii="Verdana" w:cs="Times New Roman"/>
      <w:color w:val="auto"/>
      <w:sz w:val="24"/>
      <w:szCs w:val="20"/>
      <w:lang w:eastAsia="en-US"/>
    </w:rPr>
  </w:style>
  <w:style w:type="paragraph" w:customStyle="1" w:styleId="26">
    <w:name w:val="Char Char Char"/>
    <w:basedOn w:val="1"/>
    <w:qFormat/>
    <w:uiPriority w:val="99"/>
    <w:rPr>
      <w:rFonts w:ascii="Tahoma" w:hAnsi="Tahoma" w:cs="Times New Roman"/>
      <w:color w:val="auto"/>
      <w:kern w:val="2"/>
      <w:sz w:val="24"/>
      <w:szCs w:val="20"/>
    </w:rPr>
  </w:style>
  <w:style w:type="character" w:customStyle="1" w:styleId="27">
    <w:name w:val="批注文字 Char"/>
    <w:basedOn w:val="11"/>
    <w:link w:val="3"/>
    <w:semiHidden/>
    <w:qFormat/>
    <w:uiPriority w:val="99"/>
    <w:rPr>
      <w:rFonts w:ascii="仿宋_GB2312" w:hAnsi="Verdana" w:eastAsia="仿宋_GB2312" w:cs="宋体"/>
      <w:color w:val="333333"/>
      <w:sz w:val="31"/>
      <w:szCs w:val="31"/>
    </w:rPr>
  </w:style>
  <w:style w:type="character" w:customStyle="1" w:styleId="28">
    <w:name w:val="批注主题 Char"/>
    <w:basedOn w:val="27"/>
    <w:link w:val="8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463</Words>
  <Characters>513</Characters>
  <Lines>4</Lines>
  <Paragraphs>1</Paragraphs>
  <TotalTime>0</TotalTime>
  <ScaleCrop>false</ScaleCrop>
  <LinksUpToDate>false</LinksUpToDate>
  <CharactersWithSpaces>656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2019-12-27T01:47:00Z</dcterms:created>
  <dc:creator>Administrators</dc:creator>
  <cp:lastModifiedBy>Administrator</cp:lastModifiedBy>
  <cp:lastPrinted>2024-07-30T08:52:00Z</cp:lastPrinted>
  <dcterms:modified xsi:type="dcterms:W3CDTF">2024-11-07T01:58:38Z</dcterms:modified>
  <dc:title>2012年市内扶贫工作方案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A9092881F77545979F5AB600CD293BC8</vt:lpwstr>
  </property>
  <property fmtid="{D5CDD505-2E9C-101B-9397-08002B2CF9AE}" pid="4" name="commondata">
    <vt:lpwstr>eyJoZGlkIjoiMWYyOTdmMmVlYjk5ZTFmY2U4NDIyYzg4NjkxMGE4OGUifQ==</vt:lpwstr>
  </property>
</Properties>
</file>