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91" w:rsidRPr="00D34B91" w:rsidRDefault="00D34B91" w:rsidP="00D34B91">
      <w:pPr>
        <w:widowControl/>
        <w:spacing w:line="600" w:lineRule="exact"/>
        <w:jc w:val="left"/>
        <w:rPr>
          <w:rFonts w:ascii="黑体" w:eastAsia="黑体" w:hAnsi="Times New Roman" w:cs="Times New Roman"/>
          <w:sz w:val="32"/>
          <w:szCs w:val="32"/>
        </w:rPr>
      </w:pPr>
      <w:r w:rsidRPr="00D34B91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D34B91" w:rsidRPr="00D34B91" w:rsidRDefault="00D34B91" w:rsidP="00D34B91">
      <w:pPr>
        <w:spacing w:afterLines="100" w:after="312" w:line="600" w:lineRule="exact"/>
        <w:jc w:val="center"/>
        <w:outlineLvl w:val="0"/>
        <w:rPr>
          <w:rFonts w:ascii="方正小标宋简体" w:eastAsia="方正小标宋简体" w:hAnsi="Times New Roman" w:cs="Arial"/>
          <w:bCs/>
          <w:sz w:val="44"/>
          <w:szCs w:val="32"/>
        </w:rPr>
      </w:pPr>
      <w:r w:rsidRPr="00D34B91">
        <w:rPr>
          <w:rFonts w:ascii="方正小标宋简体" w:eastAsia="方正小标宋简体" w:hAnsi="Times New Roman" w:cs="Arial" w:hint="eastAsia"/>
          <w:bCs/>
          <w:sz w:val="44"/>
          <w:szCs w:val="32"/>
        </w:rPr>
        <w:t>考评对象及网址</w:t>
      </w:r>
    </w:p>
    <w:p w:rsidR="00D34B91" w:rsidRPr="00D34B91" w:rsidRDefault="00D34B91" w:rsidP="00D34B91">
      <w:pPr>
        <w:spacing w:afterLines="50" w:after="156" w:line="600" w:lineRule="exact"/>
        <w:ind w:left="641"/>
        <w:jc w:val="left"/>
        <w:outlineLvl w:val="1"/>
        <w:rPr>
          <w:rFonts w:ascii="黑体" w:eastAsia="黑体" w:hAnsi="Times New Roman" w:cs="Times New Roman"/>
          <w:sz w:val="32"/>
          <w:szCs w:val="32"/>
        </w:rPr>
      </w:pPr>
      <w:r w:rsidRPr="00D34B91">
        <w:rPr>
          <w:rFonts w:ascii="黑体" w:eastAsia="黑体" w:hAnsi="Times New Roman" w:cs="Times New Roman" w:hint="eastAsia"/>
          <w:sz w:val="32"/>
          <w:szCs w:val="32"/>
        </w:rPr>
        <w:t>一、各镇人民政府（街道办事处）门户网站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3317"/>
        <w:gridCol w:w="4216"/>
      </w:tblGrid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jc w:val="center"/>
              <w:rPr>
                <w:rFonts w:ascii="黑体" w:eastAsia="黑体" w:hAnsi="Times New Roman" w:cs="Times New Roman"/>
                <w:bCs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jc w:val="center"/>
              <w:rPr>
                <w:rFonts w:ascii="黑体" w:eastAsia="黑体" w:hAnsi="Times New Roman" w:cs="Times New Roman"/>
                <w:bCs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jc w:val="center"/>
              <w:rPr>
                <w:rFonts w:ascii="黑体" w:eastAsia="黑体" w:hAnsi="Times New Roman" w:cs="Times New Roman"/>
                <w:bCs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kern w:val="0"/>
                <w:sz w:val="30"/>
                <w:szCs w:val="30"/>
              </w:rPr>
              <w:t>网址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莞城街道政府门户网站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http://guancheng.dg.gov.cn/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石龙镇政府门户网站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http://www.e-town.cn/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虎门镇政府门户网站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http://www.humen.gov.cn/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东城街道政府门户网站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http://dongcheng.dg.gov.cn 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万江街道政府门户网站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http://www.wanjiang.dg.gov.cn/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南城街道政府门户网站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http://nancheng.dg.gov.cn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中堂镇政府门户网站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http://www.zhongtang.gov.cn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望牛墩镇政府门户网站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http://wnd.dg.gov.cn/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麻涌镇政府门户网站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http://machong.dg.gov.cn/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石碣镇政府门户网站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http://shijie.dg.gov.cn/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</w:t>
            </w:r>
            <w:r w:rsidRPr="00D34B91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埗</w:t>
            </w:r>
            <w:r w:rsidRPr="00D34B9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http://gb.dg.gov.cn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洪梅镇政府门户网站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http://hongmei.dg.gov.cn/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道</w:t>
            </w:r>
            <w:r w:rsidRPr="00D34B91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滘</w:t>
            </w:r>
            <w:r w:rsidRPr="00D34B9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http://daojiao.dg.gov.cn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厚街镇政府门户网站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http://www.houjie.gov.cn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沙田镇政府门户网站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http://www.shatian.gov.cn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长安镇政府门户网站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http://www.changan.gov.cn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寮步镇政府门户网站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http://liaobu.dongguan.gov.cn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大岭山镇政府门户网站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http://www.dalingshan.gov.cn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大朗镇政府门户网站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http://www.dalang.gov.cn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黄江镇政府门户网站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http://hj.dg.gov.cn/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樟木头镇政府门户网站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http://www.dgzmt.gov.cn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凤岗镇政府门户网站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http://www.fenggang.gov.cn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塘厦镇政府门户网站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http://www.tangxia.gov.cn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谢岗镇政府门户网站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http://www.xiegang.gov.cn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清溪镇政府门户网站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http://www.qingxi.gov.cn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常平镇政府门户网站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http://www.changping.gov.cn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桥头镇政府门户网站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http://www.qiaotou.gov.cn</w:t>
            </w:r>
          </w:p>
        </w:tc>
        <w:bookmarkStart w:id="0" w:name="_GoBack"/>
        <w:bookmarkEnd w:id="0"/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横沥镇政府门户网站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http://www.hengli.gov.cn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东坑镇政府门户网站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AB76B5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B76B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http://dongkeng.dg.gov.cn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企石镇政府门户网站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http://www.qishi.gov.cn</w:t>
            </w:r>
          </w:p>
        </w:tc>
      </w:tr>
      <w:tr w:rsidR="00D34B91" w:rsidRPr="00D34B91" w:rsidTr="00782DC8">
        <w:trPr>
          <w:trHeight w:val="285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石排镇政府门户网站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http://www.shipai.gov.cn/</w:t>
            </w:r>
          </w:p>
        </w:tc>
      </w:tr>
      <w:tr w:rsidR="00D34B91" w:rsidRPr="00D34B91" w:rsidTr="00782DC8">
        <w:trPr>
          <w:trHeight w:val="57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茶山镇政府门户网站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http://chashan.dg.gov.cn/</w:t>
            </w:r>
          </w:p>
        </w:tc>
      </w:tr>
      <w:tr w:rsidR="00D34B91" w:rsidRPr="00D34B91" w:rsidTr="00782DC8">
        <w:trPr>
          <w:trHeight w:val="57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松山湖（生态园）管委会</w:t>
            </w:r>
          </w:p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政府门户网站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http://www.ssl.gov.cn/</w:t>
            </w:r>
          </w:p>
        </w:tc>
      </w:tr>
    </w:tbl>
    <w:p w:rsidR="00D34B91" w:rsidRPr="00D34B91" w:rsidRDefault="00D34B91" w:rsidP="00D34B91">
      <w:pPr>
        <w:jc w:val="left"/>
        <w:outlineLvl w:val="1"/>
        <w:rPr>
          <w:rFonts w:ascii="Times New Roman" w:eastAsia="仿宋_GB2312" w:hAnsi="Times New Roman" w:cs="Times New Roman"/>
          <w:sz w:val="30"/>
          <w:szCs w:val="24"/>
        </w:rPr>
      </w:pPr>
    </w:p>
    <w:p w:rsidR="00D34B91" w:rsidRPr="00D34B91" w:rsidRDefault="00D34B91" w:rsidP="00D34B91">
      <w:pPr>
        <w:spacing w:beforeLines="50" w:before="156" w:line="600" w:lineRule="exact"/>
        <w:ind w:firstLineChars="181" w:firstLine="579"/>
        <w:jc w:val="left"/>
        <w:outlineLvl w:val="1"/>
        <w:rPr>
          <w:rFonts w:ascii="黑体" w:eastAsia="黑体" w:hAnsi="Times New Roman" w:cs="Times New Roman"/>
          <w:sz w:val="32"/>
          <w:szCs w:val="32"/>
        </w:rPr>
      </w:pPr>
      <w:r w:rsidRPr="00D34B91">
        <w:rPr>
          <w:rFonts w:ascii="黑体" w:eastAsia="黑体" w:hAnsi="Times New Roman" w:cs="Times New Roman" w:hint="eastAsia"/>
          <w:sz w:val="32"/>
          <w:szCs w:val="32"/>
        </w:rPr>
        <w:t>二、</w:t>
      </w:r>
      <w:r w:rsidRPr="00D34B91">
        <w:rPr>
          <w:rFonts w:ascii="黑体" w:eastAsia="黑体" w:hAnsi="Times New Roman" w:cs="Times New Roman"/>
          <w:sz w:val="32"/>
          <w:szCs w:val="32"/>
        </w:rPr>
        <w:t>市级各部门、各直属机构及下属参照公务员法管理的事业单位网站</w:t>
      </w:r>
    </w:p>
    <w:p w:rsidR="00D34B91" w:rsidRPr="00D34B91" w:rsidRDefault="00D34B91" w:rsidP="00D34B91">
      <w:pPr>
        <w:ind w:firstLineChars="200" w:firstLine="640"/>
        <w:jc w:val="left"/>
        <w:outlineLvl w:val="2"/>
        <w:rPr>
          <w:rFonts w:ascii="Times New Roman" w:eastAsia="仿宋_GB2312" w:hAnsi="Times New Roman" w:cs="Times New Roman"/>
          <w:color w:val="000000"/>
          <w:spacing w:val="-20"/>
          <w:kern w:val="0"/>
          <w:sz w:val="28"/>
          <w:szCs w:val="28"/>
        </w:rPr>
      </w:pPr>
      <w:r w:rsidRPr="00D34B91">
        <w:rPr>
          <w:rFonts w:ascii="楷体_GB2312" w:eastAsia="楷体_GB2312" w:hAnsi="Times New Roman" w:cs="Times New Roman" w:hint="eastAsia"/>
          <w:sz w:val="32"/>
          <w:szCs w:val="32"/>
        </w:rPr>
        <w:t>（一）承担行政许可职能、对外服务较多的单位网站</w:t>
      </w:r>
    </w:p>
    <w:tbl>
      <w:tblPr>
        <w:tblW w:w="5325" w:type="pct"/>
        <w:tblInd w:w="-2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585"/>
        <w:gridCol w:w="2981"/>
        <w:gridCol w:w="3504"/>
      </w:tblGrid>
      <w:tr w:rsidR="00D34B91" w:rsidRPr="00D34B91" w:rsidTr="00782DC8">
        <w:trPr>
          <w:trHeight w:val="46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480" w:lineRule="atLeas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480" w:lineRule="atLeas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主管单位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480" w:lineRule="atLeas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480" w:lineRule="atLeas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首页网址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市发改局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东莞市发展和改革局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http://dgdp.dg.gov.cn/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市经信局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东莞市经济和信息化局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http://www.dgetb.gov.cn/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市教育局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东莞教育网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http://www.dgjy.net/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市科学局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东莞市科学技术局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http://www.dgstb.gov.cn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东莞警察网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http://www.gddg110.gov.cn/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东莞市民政局门户网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http://www.dgmzj.gov.cn/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东莞市司法局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http://dgsfj.dg.gov.cn/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东莞财政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http://czj.dg.gov.cn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市人力资源局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6"/>
                <w:kern w:val="0"/>
                <w:sz w:val="28"/>
                <w:szCs w:val="28"/>
              </w:rPr>
              <w:t>东莞市人力资源政务信息网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http://rlzyj.dg.gov.cn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市社保局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东莞市社会保障网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http://www.dgsi.gov.cn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市国土局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东莞市国土资源局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http://land.dg.gov.cn/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市环保局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东莞环境保护公众网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http://dgepb.dg.gov.cn/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市住建局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东莞建设网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http://www.dgjs.gov.cn/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市交通运输局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东莞市交通运输局政务网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http://jtj.dg.gov.cn/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市水务局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东莞市水务局公众网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http://dgwater.dg.gov.cn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市农业局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东莞市农业局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http://nyj.dg.gov.cn/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市林业局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东莞市林业局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http://lyj.dg.gov.cn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市商务局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东莞市商务局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http://www.dgboc.gov.cn/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市文广新局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东莞市文化广电新闻出版局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http://wgx.dg.gov.cn/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市卫生和计划生育局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东莞市卫生和计划生育局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http://www.dgwsj.gov.cn/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市工商局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东莞红盾信息网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http://www.dgaic.gov.cn/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市质监局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东莞市质量技术监督局门户网站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http://qts.dg.gov.cn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东莞市体育局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http://www.dgty.gov.cn/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市安监局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东莞市安全生产监督管理局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http://www.dgsafety.gov.cn/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市食药监局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东莞市食品药品监督管理局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http://fda.dg.gov.cn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市统计局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东莞市统计调查信息网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http://www.dgs.gov.cn/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市城乡规划局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东莞规划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http://dggh.dg.gov.cn/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市城市管理局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东莞市城市综合管理局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http://dgcg.dg.gov.cn/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市海洋与渔业局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东莞市海洋与渔业局门户网站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http://dgofa.dg.gov.cn/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市城建工程管理局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东莞市城建工程管理局门户网站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http://dgcjj.dg.gov.cn/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市房产管理局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28"/>
                <w:szCs w:val="28"/>
              </w:rPr>
              <w:t>东莞市房产管理局公众信息网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http://dgfc.dg.gov.cn/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市人防办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东莞市人民防空办公室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http://rfb.dg.gov.cn/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市旅游局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中国东莞旅游网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http://dgtour.dg.gov.cn/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市贸促会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东莞市贸促网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http://www.dongguantrade.com/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水乡管委会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东莞水乡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http://dgsx.dg.gov.cn/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长安新区管委会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东莞长安新区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http://caxq.dg.gov.cn/</w:t>
            </w:r>
          </w:p>
        </w:tc>
      </w:tr>
      <w:tr w:rsidR="00D34B91" w:rsidRPr="00D34B91" w:rsidTr="00782DC8">
        <w:trPr>
          <w:trHeight w:val="54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37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市住房公积金管理中心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东莞市住房公积金管理中心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http://www.dggjj.cn/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38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市地税局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东莞市地方税务局门户网站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http://dg.gdltax.gov.cn/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39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市应急办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东莞城市应急网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http://emo.dg.gov.cn/</w:t>
            </w:r>
          </w:p>
        </w:tc>
      </w:tr>
      <w:tr w:rsidR="00D34B91" w:rsidRPr="00D34B91" w:rsidTr="00782DC8">
        <w:trPr>
          <w:trHeight w:val="315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40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虎门港管理委员会</w:t>
            </w:r>
          </w:p>
        </w:tc>
        <w:tc>
          <w:tcPr>
            <w:tcW w:w="1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中国</w:t>
            </w: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·</w:t>
            </w: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虎门港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http://www.humenport.gov.cn/</w:t>
            </w:r>
          </w:p>
        </w:tc>
      </w:tr>
    </w:tbl>
    <w:p w:rsidR="00D34B91" w:rsidRPr="00D34B91" w:rsidRDefault="00D34B91" w:rsidP="00D34B91">
      <w:pPr>
        <w:ind w:left="840"/>
        <w:jc w:val="left"/>
        <w:outlineLvl w:val="2"/>
        <w:rPr>
          <w:rFonts w:ascii="楷体_GB2312" w:eastAsia="楷体_GB2312" w:hAnsi="Times New Roman" w:cs="Times New Roman"/>
          <w:sz w:val="32"/>
          <w:szCs w:val="32"/>
        </w:rPr>
      </w:pPr>
    </w:p>
    <w:p w:rsidR="00D34B91" w:rsidRPr="00D34B91" w:rsidRDefault="00D34B91" w:rsidP="00D34B91">
      <w:pPr>
        <w:spacing w:afterLines="50" w:after="156"/>
        <w:ind w:firstLineChars="150" w:firstLine="480"/>
        <w:jc w:val="left"/>
        <w:outlineLvl w:val="2"/>
        <w:rPr>
          <w:rFonts w:ascii="楷体_GB2312" w:eastAsia="楷体_GB2312" w:hAnsi="Times New Roman" w:cs="Times New Roman"/>
          <w:sz w:val="32"/>
          <w:szCs w:val="32"/>
        </w:rPr>
      </w:pPr>
      <w:r w:rsidRPr="00D34B91">
        <w:rPr>
          <w:rFonts w:ascii="楷体_GB2312" w:eastAsia="楷体_GB2312" w:hAnsi="Times New Roman" w:cs="Times New Roman" w:hint="eastAsia"/>
          <w:sz w:val="32"/>
          <w:szCs w:val="32"/>
        </w:rPr>
        <w:t>（二）不承担行政许可职能、对外服务较少的单位网站</w:t>
      </w:r>
    </w:p>
    <w:tbl>
      <w:tblPr>
        <w:tblW w:w="5076" w:type="pct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592"/>
        <w:gridCol w:w="2516"/>
        <w:gridCol w:w="3643"/>
      </w:tblGrid>
      <w:tr w:rsidR="00D34B91" w:rsidRPr="00D34B91" w:rsidTr="00782DC8">
        <w:trPr>
          <w:trHeight w:val="285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36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网站主管</w:t>
            </w:r>
          </w:p>
          <w:p w:rsidR="00D34B91" w:rsidRPr="00D34B91" w:rsidRDefault="00D34B91" w:rsidP="00D34B91">
            <w:pPr>
              <w:spacing w:line="36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36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360" w:lineRule="exact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D34B91">
              <w:rPr>
                <w:rFonts w:ascii="黑体" w:eastAsia="黑体" w:hAnsi="Times New Roman" w:cs="Times New Roman"/>
                <w:bCs/>
                <w:color w:val="000000"/>
                <w:kern w:val="0"/>
                <w:sz w:val="30"/>
                <w:szCs w:val="30"/>
              </w:rPr>
              <w:t>首页网址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市编办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东莞市机构编制委员会办公室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sz w:val="28"/>
                <w:szCs w:val="28"/>
              </w:rPr>
              <w:t>http://dgbb.dg.gov.cn/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市金融工作局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东莞市人民政府金融工作局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http://jrj.dg.gov.cn/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市打私办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东莞市打私办信息网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http://dg.hfdsb.gov.cn/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市档案局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东莞档案信息网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http://daj.dg.gov.cn</w:t>
            </w:r>
          </w:p>
        </w:tc>
      </w:tr>
      <w:tr w:rsidR="00D34B91" w:rsidRPr="00D34B91" w:rsidTr="00782DC8">
        <w:trPr>
          <w:trHeight w:val="90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市志办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东莞市地情网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http://www.gd-info.gov.cn/shtml/dg//index.shtml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市红十字会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东莞市红十字会门户网站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http://www.dghszh.org.cn/</w:t>
            </w:r>
          </w:p>
        </w:tc>
      </w:tr>
      <w:tr w:rsidR="00D34B91" w:rsidRPr="00D34B91" w:rsidTr="00782DC8">
        <w:trPr>
          <w:trHeight w:val="30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市审计局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东莞市审计局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http://audit.dg.gov.cn/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市外事侨务局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东莞外事侨务港澳网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http://dgfao.dg.gov.cn/</w:t>
            </w:r>
          </w:p>
        </w:tc>
      </w:tr>
      <w:tr w:rsidR="00D34B91" w:rsidRPr="00D34B91" w:rsidTr="00782DC8">
        <w:trPr>
          <w:trHeight w:val="30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市法制局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东莞市法制局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http://sffzj.dg.gov.cn/</w:t>
            </w:r>
          </w:p>
        </w:tc>
      </w:tr>
      <w:tr w:rsidR="00D34B91" w:rsidRPr="00D34B91" w:rsidTr="00782DC8">
        <w:trPr>
          <w:trHeight w:val="81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市国资委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东莞市人民政府国有资产监督管理委员会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http://gzw.dg.gov.cn/</w:t>
            </w:r>
          </w:p>
        </w:tc>
      </w:tr>
      <w:tr w:rsidR="00D34B91" w:rsidRPr="00D34B91" w:rsidTr="00782DC8">
        <w:trPr>
          <w:trHeight w:val="54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市供销合作联社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>东莞市供销合作联社信息网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B91" w:rsidRPr="00D34B91" w:rsidRDefault="00D34B91" w:rsidP="00D34B91">
            <w:pPr>
              <w:spacing w:line="52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4B91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http://dgcoop.dg.gov.cn/</w:t>
            </w:r>
          </w:p>
        </w:tc>
      </w:tr>
    </w:tbl>
    <w:p w:rsidR="00D34B91" w:rsidRPr="00D34B91" w:rsidRDefault="00D34B91" w:rsidP="00D34B91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A87005" w:rsidRDefault="00DA6629"/>
    <w:sectPr w:rsidR="00A8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29" w:rsidRDefault="00DA6629" w:rsidP="00AB76B5">
      <w:r>
        <w:separator/>
      </w:r>
    </w:p>
  </w:endnote>
  <w:endnote w:type="continuationSeparator" w:id="0">
    <w:p w:rsidR="00DA6629" w:rsidRDefault="00DA6629" w:rsidP="00AB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29" w:rsidRDefault="00DA6629" w:rsidP="00AB76B5">
      <w:r>
        <w:separator/>
      </w:r>
    </w:p>
  </w:footnote>
  <w:footnote w:type="continuationSeparator" w:id="0">
    <w:p w:rsidR="00DA6629" w:rsidRDefault="00DA6629" w:rsidP="00AB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91"/>
    <w:rsid w:val="002D0F4C"/>
    <w:rsid w:val="0048222C"/>
    <w:rsid w:val="00AB76B5"/>
    <w:rsid w:val="00D34B91"/>
    <w:rsid w:val="00D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82199-9E30-4FC4-A40D-D2EFD7FD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D34B9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AB7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AB76B5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AB7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AB7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黎燕儿</dc:creator>
  <cp:keywords/>
  <dc:description/>
  <cp:lastModifiedBy>黎燕儿</cp:lastModifiedBy>
  <cp:revision>2</cp:revision>
  <dcterms:created xsi:type="dcterms:W3CDTF">2016-10-09T07:01:00Z</dcterms:created>
  <dcterms:modified xsi:type="dcterms:W3CDTF">2016-10-11T00:42:00Z</dcterms:modified>
</cp:coreProperties>
</file>