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spacing w:before="120" w:beforeLines="50" w:after="120" w:afterLines="50"/>
        <w:jc w:val="center"/>
        <w:rPr>
          <w:rFonts w:hint="eastAsia" w:ascii="华文中宋" w:hAnsi="华文中宋" w:eastAsia="华文中宋" w:cs="华文中宋"/>
          <w:sz w:val="48"/>
          <w:szCs w:val="48"/>
          <w:lang w:val="en-US" w:eastAsia="zh-CN"/>
        </w:rPr>
      </w:pPr>
      <w:r>
        <w:rPr>
          <w:rFonts w:hint="eastAsia" w:ascii="华文中宋" w:hAnsi="华文中宋" w:eastAsia="华文中宋" w:cs="华文中宋"/>
          <w:sz w:val="48"/>
          <w:szCs w:val="48"/>
          <w:lang w:eastAsia="zh-CN"/>
        </w:rPr>
        <w:t>道滘环卫保洁车辆设备</w:t>
      </w:r>
      <w:r>
        <w:rPr>
          <w:rFonts w:hint="eastAsia" w:ascii="华文中宋" w:hAnsi="华文中宋" w:eastAsia="华文中宋" w:cs="华文中宋"/>
          <w:sz w:val="48"/>
          <w:szCs w:val="48"/>
          <w:lang w:val="en-US" w:eastAsia="zh-CN"/>
        </w:rPr>
        <w:t>租赁</w:t>
      </w:r>
    </w:p>
    <w:p>
      <w:pPr>
        <w:pStyle w:val="4"/>
        <w:numPr>
          <w:ilvl w:val="1"/>
          <w:numId w:val="0"/>
        </w:numPr>
        <w:spacing w:before="120" w:beforeLines="50" w:after="120" w:afterLines="50"/>
        <w:jc w:val="center"/>
        <w:rPr>
          <w:rFonts w:ascii="仿宋_GB2312" w:eastAsia="仿宋_GB2312"/>
          <w:sz w:val="48"/>
          <w:szCs w:val="48"/>
          <w:lang w:eastAsia="zh-CN"/>
        </w:rPr>
      </w:pPr>
      <w:r>
        <w:rPr>
          <w:rFonts w:hint="eastAsia" w:ascii="华文中宋" w:hAnsi="华文中宋" w:eastAsia="华文中宋" w:cs="华文中宋"/>
          <w:sz w:val="48"/>
          <w:szCs w:val="48"/>
          <w:lang w:val="en-US" w:eastAsia="zh-CN"/>
        </w:rPr>
        <w:t>服务</w:t>
      </w:r>
      <w:r>
        <w:rPr>
          <w:rFonts w:hint="eastAsia" w:ascii="华文中宋" w:hAnsi="华文中宋" w:eastAsia="华文中宋" w:cs="华文中宋"/>
          <w:sz w:val="48"/>
          <w:szCs w:val="48"/>
          <w:lang w:eastAsia="zh-CN"/>
        </w:rPr>
        <w:t>项目需求书</w:t>
      </w:r>
    </w:p>
    <w:p>
      <w:pPr>
        <w:pStyle w:val="4"/>
        <w:numPr>
          <w:ilvl w:val="1"/>
          <w:numId w:val="0"/>
        </w:numPr>
        <w:spacing w:before="120" w:beforeLines="50" w:after="120" w:afterLines="50"/>
        <w:jc w:val="center"/>
        <w:rPr>
          <w:rFonts w:ascii="仿宋_GB2312" w:eastAsia="仿宋_GB2312"/>
          <w:color w:val="auto"/>
          <w:sz w:val="48"/>
          <w:szCs w:val="48"/>
          <w:lang w:eastAsia="zh-CN"/>
        </w:rPr>
      </w:pP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0"/>
        <w:rPr>
          <w:rFonts w:ascii="仿宋_GB2312" w:hAnsi="宋体" w:eastAsia="仿宋_GB2312" w:cs="Times New Roman"/>
          <w:b/>
          <w:bCs/>
          <w:color w:val="auto"/>
          <w:sz w:val="32"/>
          <w:szCs w:val="32"/>
          <w:lang w:eastAsia="zh-CN"/>
        </w:rPr>
      </w:pPr>
      <w:r>
        <w:rPr>
          <w:rFonts w:hint="eastAsia" w:ascii="仿宋_GB2312" w:hAnsi="宋体" w:eastAsia="仿宋_GB2312" w:cs="仿宋_GB2312"/>
          <w:b/>
          <w:bCs/>
          <w:color w:val="auto"/>
          <w:sz w:val="32"/>
          <w:szCs w:val="32"/>
          <w:lang w:eastAsia="zh-CN"/>
        </w:rPr>
        <w:t>一、项目概况</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eastAsia="仿宋_GB2312" w:cs="仿宋_GB2312"/>
          <w:color w:val="auto"/>
          <w:szCs w:val="28"/>
          <w:lang w:val="en-US" w:eastAsia="zh-CN"/>
        </w:rPr>
      </w:pPr>
      <w:r>
        <w:rPr>
          <w:rFonts w:ascii="仿宋_GB2312" w:eastAsia="仿宋_GB2312" w:cs="仿宋_GB2312"/>
          <w:color w:val="auto"/>
          <w:szCs w:val="28"/>
          <w:lang w:eastAsia="zh-CN"/>
        </w:rPr>
        <w:t>1.</w:t>
      </w:r>
      <w:r>
        <w:rPr>
          <w:rFonts w:hint="eastAsia" w:ascii="仿宋_GB2312" w:eastAsia="仿宋_GB2312" w:cs="仿宋_GB2312"/>
          <w:color w:val="auto"/>
          <w:szCs w:val="28"/>
          <w:lang w:eastAsia="zh-CN"/>
        </w:rPr>
        <w:t>项目名称：</w:t>
      </w:r>
      <w:r>
        <w:rPr>
          <w:rFonts w:hint="eastAsia" w:ascii="仿宋_GB2312" w:eastAsia="仿宋_GB2312" w:cs="仿宋_GB2312"/>
          <w:color w:val="auto"/>
          <w:szCs w:val="28"/>
          <w:lang w:val="en-US" w:eastAsia="zh-CN"/>
        </w:rPr>
        <w:t>道滘</w:t>
      </w:r>
      <w:r>
        <w:rPr>
          <w:rFonts w:hint="eastAsia" w:ascii="仿宋_GB2312" w:eastAsia="仿宋_GB2312" w:cs="仿宋_GB2312"/>
          <w:color w:val="auto"/>
          <w:szCs w:val="28"/>
          <w:lang w:eastAsia="zh-CN"/>
        </w:rPr>
        <w:t>环卫保洁车辆设备租赁服务项目</w:t>
      </w:r>
    </w:p>
    <w:p>
      <w:pPr>
        <w:pStyle w:val="15"/>
        <w:keepNext w:val="0"/>
        <w:keepLines w:val="0"/>
        <w:pageBreakBefore w:val="0"/>
        <w:widowControl/>
        <w:kinsoku/>
        <w:wordWrap/>
        <w:overflowPunct/>
        <w:topLinePunct w:val="0"/>
        <w:autoSpaceDE/>
        <w:autoSpaceDN/>
        <w:bidi w:val="0"/>
        <w:adjustRightInd/>
        <w:snapToGrid/>
        <w:spacing w:beforeAutospacing="0" w:after="105" w:afterAutospacing="0" w:line="580" w:lineRule="exact"/>
        <w:ind w:firstLine="560" w:firstLineChars="200"/>
        <w:textAlignment w:val="auto"/>
        <w:rPr>
          <w:rFonts w:hint="default" w:ascii="仿宋_GB2312" w:eastAsia="仿宋_GB2312" w:cs="仿宋_GB2312"/>
          <w:color w:val="auto"/>
          <w:kern w:val="2"/>
          <w:sz w:val="28"/>
          <w:szCs w:val="28"/>
          <w:lang w:val="en-US" w:eastAsia="zh-CN"/>
        </w:rPr>
      </w:pPr>
      <w:r>
        <w:rPr>
          <w:rFonts w:ascii="仿宋_GB2312" w:eastAsia="仿宋_GB2312" w:cs="仿宋_GB2312"/>
          <w:color w:val="auto"/>
          <w:sz w:val="28"/>
          <w:szCs w:val="28"/>
        </w:rPr>
        <w:t>2.</w:t>
      </w:r>
      <w:r>
        <w:rPr>
          <w:rFonts w:hint="eastAsia" w:ascii="仿宋_GB2312" w:eastAsia="仿宋_GB2312" w:cs="仿宋_GB2312"/>
          <w:color w:val="auto"/>
          <w:sz w:val="28"/>
          <w:szCs w:val="28"/>
        </w:rPr>
        <w:t>采购项目编号：</w:t>
      </w:r>
      <w:r>
        <w:rPr>
          <w:rFonts w:hint="eastAsia" w:ascii="仿宋_GB2312" w:eastAsia="仿宋_GB2312" w:cs="仿宋_GB2312"/>
          <w:color w:val="auto"/>
          <w:sz w:val="28"/>
          <w:szCs w:val="28"/>
          <w:lang w:val="en-US" w:eastAsia="zh-CN"/>
        </w:rPr>
        <w:t>FWSZZCG2022007</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cs="仿宋_GB2312"/>
          <w:color w:val="auto"/>
          <w:szCs w:val="28"/>
          <w:lang w:val="en-US" w:eastAsia="zh-CN"/>
        </w:rPr>
      </w:pPr>
      <w:r>
        <w:rPr>
          <w:rFonts w:ascii="仿宋_GB2312" w:eastAsia="仿宋_GB2312" w:cs="仿宋_GB2312"/>
          <w:color w:val="auto"/>
          <w:szCs w:val="28"/>
          <w:lang w:eastAsia="zh-CN"/>
        </w:rPr>
        <w:t>3.</w:t>
      </w:r>
      <w:r>
        <w:rPr>
          <w:rFonts w:hint="eastAsia" w:ascii="仿宋_GB2312" w:eastAsia="仿宋_GB2312" w:cs="仿宋_GB2312"/>
          <w:color w:val="auto"/>
          <w:szCs w:val="28"/>
          <w:lang w:eastAsia="zh-CN"/>
        </w:rPr>
        <w:t>采购单位：东莞市</w:t>
      </w:r>
      <w:r>
        <w:rPr>
          <w:rFonts w:hint="eastAsia" w:ascii="仿宋_GB2312" w:eastAsia="仿宋_GB2312" w:cs="仿宋_GB2312"/>
          <w:color w:val="auto"/>
          <w:szCs w:val="28"/>
          <w:lang w:val="en-US" w:eastAsia="zh-CN"/>
        </w:rPr>
        <w:t>道滘镇公用事业服务中心</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lang w:eastAsia="zh-CN"/>
        </w:rPr>
      </w:pPr>
      <w:r>
        <w:rPr>
          <w:rFonts w:ascii="仿宋_GB2312" w:eastAsia="仿宋_GB2312" w:cs="仿宋_GB2312"/>
          <w:color w:val="auto"/>
          <w:szCs w:val="28"/>
          <w:lang w:eastAsia="zh-CN"/>
        </w:rPr>
        <w:t>4.</w:t>
      </w:r>
      <w:r>
        <w:rPr>
          <w:rFonts w:hint="eastAsia" w:ascii="仿宋_GB2312" w:eastAsia="仿宋_GB2312" w:cs="仿宋_GB2312"/>
          <w:color w:val="auto"/>
          <w:szCs w:val="28"/>
          <w:lang w:eastAsia="zh-CN"/>
        </w:rPr>
        <w:t>月租费用预算金额：</w:t>
      </w:r>
      <w:r>
        <w:rPr>
          <w:rFonts w:hint="eastAsia" w:ascii="仿宋_GB2312" w:eastAsia="仿宋_GB2312" w:cs="仿宋_GB2312"/>
          <w:color w:val="auto"/>
          <w:szCs w:val="28"/>
          <w:lang w:val="en-US" w:eastAsia="zh-CN"/>
        </w:rPr>
        <w:t>人民币壹拾伍万玖仟零柒拾伍元整</w:t>
      </w:r>
      <w:r>
        <w:rPr>
          <w:rFonts w:hint="eastAsia" w:ascii="仿宋_GB2312" w:eastAsia="仿宋_GB2312" w:cs="仿宋_GB2312"/>
          <w:color w:val="auto"/>
          <w:szCs w:val="28"/>
          <w:lang w:eastAsia="zh-CN"/>
        </w:rPr>
        <w:t>（</w:t>
      </w:r>
      <w:r>
        <w:rPr>
          <w:rFonts w:hint="eastAsia" w:ascii="仿宋_GB2312" w:eastAsia="仿宋_GB2312" w:cs="仿宋_GB2312"/>
          <w:color w:val="000000" w:themeColor="text1"/>
          <w:szCs w:val="28"/>
          <w:lang w:eastAsia="zh-CN"/>
          <w14:textFill>
            <w14:solidFill>
              <w14:schemeClr w14:val="tx1"/>
            </w14:solidFill>
          </w14:textFill>
        </w:rPr>
        <w:t>￥</w:t>
      </w:r>
      <w:r>
        <w:rPr>
          <w:rFonts w:hint="eastAsia" w:ascii="仿宋_GB2312" w:eastAsia="仿宋_GB2312" w:cs="仿宋_GB2312"/>
          <w:color w:val="000000" w:themeColor="text1"/>
          <w:szCs w:val="28"/>
          <w:lang w:val="en-US" w:eastAsia="zh-CN"/>
          <w14:textFill>
            <w14:solidFill>
              <w14:schemeClr w14:val="tx1"/>
            </w14:solidFill>
          </w14:textFill>
        </w:rPr>
        <w:t>159075</w:t>
      </w:r>
      <w:r>
        <w:rPr>
          <w:rFonts w:hint="eastAsia" w:ascii="仿宋_GB2312" w:eastAsia="仿宋_GB2312" w:cs="仿宋_GB2312"/>
          <w:color w:val="auto"/>
          <w:szCs w:val="28"/>
          <w:lang w:val="en-US" w:eastAsia="zh-CN"/>
        </w:rPr>
        <w:t>元/</w:t>
      </w:r>
      <w:r>
        <w:rPr>
          <w:rFonts w:hint="eastAsia" w:ascii="仿宋_GB2312" w:eastAsia="仿宋_GB2312" w:cs="仿宋_GB2312"/>
          <w:color w:val="FF0000"/>
          <w:szCs w:val="28"/>
          <w:lang w:val="en-US" w:eastAsia="zh-CN"/>
        </w:rPr>
        <w:t>月</w:t>
      </w:r>
      <w:r>
        <w:rPr>
          <w:rFonts w:hint="eastAsia" w:ascii="仿宋_GB2312" w:eastAsia="仿宋_GB2312" w:cs="仿宋_GB2312"/>
          <w:color w:val="auto"/>
          <w:szCs w:val="28"/>
          <w:lang w:eastAsia="zh-CN"/>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eastAsia="zh-CN"/>
        </w:rPr>
        <w:t>二、项目内容及技术规格、参数、要求</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eastAsia="仿宋_GB2312" w:cs="仿宋_GB2312" w:hAnsiTheme="minorHAnsi"/>
          <w:color w:val="auto"/>
          <w:sz w:val="28"/>
          <w:szCs w:val="28"/>
          <w:lang w:val="en-US" w:eastAsia="zh-CN" w:bidi="ar-SA"/>
        </w:rPr>
      </w:pPr>
      <w:r>
        <w:rPr>
          <w:rFonts w:hint="eastAsia" w:ascii="仿宋_GB2312" w:eastAsia="仿宋_GB2312" w:cs="仿宋_GB2312" w:hAnsiTheme="minorHAnsi"/>
          <w:color w:val="auto"/>
          <w:sz w:val="28"/>
          <w:szCs w:val="28"/>
          <w:lang w:val="en-US" w:eastAsia="zh-CN" w:bidi="ar-SA"/>
        </w:rPr>
        <w:t>1</w:t>
      </w:r>
      <w:r>
        <w:rPr>
          <w:rFonts w:hint="eastAsia" w:ascii="仿宋_GB2312" w:eastAsia="仿宋_GB2312" w:cs="仿宋_GB2312"/>
          <w:color w:val="auto"/>
          <w:sz w:val="28"/>
          <w:szCs w:val="28"/>
          <w:lang w:val="en-US" w:eastAsia="zh-CN" w:bidi="ar-SA"/>
        </w:rPr>
        <w:t>.</w:t>
      </w:r>
      <w:r>
        <w:rPr>
          <w:rFonts w:hint="eastAsia" w:ascii="仿宋_GB2312" w:eastAsia="仿宋_GB2312" w:cs="仿宋_GB2312" w:hAnsiTheme="minorHAnsi"/>
          <w:color w:val="auto"/>
          <w:sz w:val="28"/>
          <w:szCs w:val="28"/>
          <w:lang w:val="en-US" w:eastAsia="zh-CN" w:bidi="ar-SA"/>
        </w:rPr>
        <w:t>租赁车辆的规格：</w:t>
      </w:r>
    </w:p>
    <w:tbl>
      <w:tblPr>
        <w:tblStyle w:val="17"/>
        <w:tblpPr w:leftFromText="180" w:rightFromText="180" w:vertAnchor="text" w:horzAnchor="page" w:tblpX="1380" w:tblpY="214"/>
        <w:tblOverlap w:val="never"/>
        <w:tblW w:w="10125" w:type="dxa"/>
        <w:tblInd w:w="0" w:type="dxa"/>
        <w:tblLayout w:type="autofit"/>
        <w:tblCellMar>
          <w:top w:w="0" w:type="dxa"/>
          <w:left w:w="0" w:type="dxa"/>
          <w:bottom w:w="0" w:type="dxa"/>
          <w:right w:w="0" w:type="dxa"/>
        </w:tblCellMar>
      </w:tblPr>
      <w:tblGrid>
        <w:gridCol w:w="1080"/>
        <w:gridCol w:w="1080"/>
        <w:gridCol w:w="1080"/>
        <w:gridCol w:w="3225"/>
        <w:gridCol w:w="3660"/>
      </w:tblGrid>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车辆类别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数量</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租赁期</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标准参数</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扫路车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2022年</w:t>
            </w:r>
            <w:r>
              <w:rPr>
                <w:rFonts w:hint="eastAsia" w:ascii="宋体" w:hAnsi="宋体" w:eastAsia="宋体" w:cs="宋体"/>
                <w:color w:val="000000"/>
                <w:kern w:val="0"/>
                <w:sz w:val="22"/>
                <w:lang w:val="en-US" w:eastAsia="zh-CN" w:bidi="ar"/>
              </w:rPr>
              <w:t>6</w:t>
            </w:r>
            <w:r>
              <w:rPr>
                <w:rFonts w:hint="eastAsia" w:ascii="宋体" w:hAnsi="宋体" w:eastAsia="宋体" w:cs="宋体"/>
                <w:color w:val="000000"/>
                <w:kern w:val="0"/>
                <w:sz w:val="22"/>
                <w:lang w:bidi="ar"/>
              </w:rPr>
              <w:t>月</w:t>
            </w:r>
            <w:r>
              <w:rPr>
                <w:rFonts w:hint="eastAsia" w:ascii="宋体" w:hAnsi="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总质量≥7000KG</w:t>
            </w:r>
          </w:p>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整备质量≥4800KG</w:t>
            </w:r>
          </w:p>
          <w:p>
            <w:pPr>
              <w:widowControl/>
              <w:textAlignment w:val="center"/>
            </w:pPr>
            <w:r>
              <w:rPr>
                <w:rFonts w:hint="eastAsia" w:ascii="宋体" w:hAnsi="宋体" w:eastAsia="宋体" w:cs="宋体"/>
                <w:color w:val="000000"/>
                <w:kern w:val="0"/>
                <w:sz w:val="22"/>
                <w:lang w:bidi="ar"/>
              </w:rPr>
              <w:t>额定载质量≥1900KG</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后挂桶垃圾车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w:t>
            </w:r>
            <w:r>
              <w:rPr>
                <w:rFonts w:hint="eastAsia" w:ascii="宋体" w:hAnsi="宋体" w:eastAsia="宋体" w:cs="宋体"/>
                <w:color w:val="000000"/>
                <w:kern w:val="0"/>
                <w:sz w:val="22"/>
                <w:lang w:val="en-US" w:eastAsia="zh-CN" w:bidi="ar"/>
              </w:rPr>
              <w:t>6</w:t>
            </w:r>
            <w:r>
              <w:rPr>
                <w:rFonts w:hint="eastAsia" w:ascii="宋体" w:hAnsi="宋体" w:eastAsia="宋体" w:cs="宋体"/>
                <w:color w:val="000000"/>
                <w:kern w:val="0"/>
                <w:sz w:val="22"/>
                <w:lang w:bidi="ar"/>
              </w:rPr>
              <w:t>月</w:t>
            </w:r>
            <w:r>
              <w:rPr>
                <w:rFonts w:hint="eastAsia" w:ascii="宋体" w:hAnsi="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总质量≥15800KG</w:t>
            </w:r>
          </w:p>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整备质量≥9500KG</w:t>
            </w:r>
          </w:p>
          <w:p>
            <w:pPr>
              <w:widowControl/>
              <w:textAlignment w:val="center"/>
            </w:pPr>
            <w:r>
              <w:rPr>
                <w:rFonts w:hint="eastAsia" w:ascii="宋体" w:hAnsi="宋体" w:eastAsia="宋体" w:cs="宋体"/>
                <w:color w:val="000000"/>
                <w:kern w:val="0"/>
                <w:sz w:val="22"/>
                <w:lang w:bidi="ar"/>
              </w:rPr>
              <w:t>额定载质量≥5000KG</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洒水车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w:t>
            </w:r>
            <w:r>
              <w:rPr>
                <w:rFonts w:hint="eastAsia" w:ascii="宋体" w:hAnsi="宋体" w:eastAsia="宋体" w:cs="宋体"/>
                <w:color w:val="000000"/>
                <w:kern w:val="0"/>
                <w:sz w:val="22"/>
                <w:lang w:val="en-US" w:eastAsia="zh-CN" w:bidi="ar"/>
              </w:rPr>
              <w:t>6</w:t>
            </w:r>
            <w:r>
              <w:rPr>
                <w:rFonts w:hint="eastAsia" w:ascii="宋体" w:hAnsi="宋体" w:eastAsia="宋体" w:cs="宋体"/>
                <w:color w:val="000000"/>
                <w:kern w:val="0"/>
                <w:sz w:val="22"/>
                <w:lang w:bidi="ar"/>
              </w:rPr>
              <w:t>月</w:t>
            </w:r>
            <w:r>
              <w:rPr>
                <w:rFonts w:hint="eastAsia" w:ascii="宋体" w:hAnsi="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总质量≥16000KG</w:t>
            </w:r>
          </w:p>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整备质量≥7400KG</w:t>
            </w:r>
          </w:p>
          <w:p>
            <w:pPr>
              <w:widowControl/>
              <w:textAlignment w:val="center"/>
            </w:pPr>
            <w:r>
              <w:rPr>
                <w:rFonts w:hint="eastAsia" w:ascii="宋体" w:hAnsi="宋体" w:eastAsia="宋体" w:cs="宋体"/>
                <w:color w:val="000000"/>
                <w:kern w:val="0"/>
                <w:sz w:val="22"/>
                <w:lang w:bidi="ar"/>
              </w:rPr>
              <w:t>额定载质量≥6360KG</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农用车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w:t>
            </w:r>
            <w:r>
              <w:rPr>
                <w:rFonts w:hint="eastAsia" w:ascii="宋体" w:hAnsi="宋体" w:eastAsia="宋体" w:cs="宋体"/>
                <w:color w:val="000000"/>
                <w:kern w:val="0"/>
                <w:sz w:val="22"/>
                <w:lang w:val="en-US" w:eastAsia="zh-CN" w:bidi="ar"/>
              </w:rPr>
              <w:t>6</w:t>
            </w:r>
            <w:bookmarkStart w:id="13" w:name="_GoBack"/>
            <w:bookmarkEnd w:id="13"/>
            <w:r>
              <w:rPr>
                <w:rFonts w:hint="eastAsia" w:ascii="宋体" w:hAnsi="宋体" w:eastAsia="宋体" w:cs="宋体"/>
                <w:color w:val="000000"/>
                <w:kern w:val="0"/>
                <w:sz w:val="22"/>
                <w:lang w:bidi="ar"/>
              </w:rPr>
              <w:t>月</w:t>
            </w:r>
            <w:r>
              <w:rPr>
                <w:rFonts w:hint="eastAsia" w:ascii="宋体" w:hAnsi="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总质量≥4400kg</w:t>
            </w:r>
          </w:p>
          <w:p>
            <w:pPr>
              <w:pStyle w:val="2"/>
              <w:ind w:left="0"/>
            </w:pPr>
            <w:r>
              <w:rPr>
                <w:rFonts w:hint="eastAsia"/>
              </w:rPr>
              <w:t>整备质量≥2700kg</w:t>
            </w:r>
          </w:p>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额定载质量≥1400kg</w:t>
            </w:r>
          </w:p>
        </w:tc>
      </w:tr>
    </w:tbl>
    <w:p>
      <w:pPr>
        <w:jc w:val="left"/>
        <w:rPr>
          <w:rFonts w:hint="default"/>
          <w:color w:val="FF0000"/>
          <w:lang w:val="en-US" w:eastAsia="zh-CN"/>
        </w:rPr>
      </w:pPr>
      <w:r>
        <w:rPr>
          <w:rFonts w:hint="eastAsia" w:ascii="Times New Roman" w:hAnsi="Times New Roman" w:eastAsia="仿宋_GB2312" w:cs="Times New Roman"/>
          <w:color w:val="FF0000"/>
          <w:sz w:val="28"/>
          <w:szCs w:val="28"/>
          <w:lang w:eastAsia="zh-CN"/>
        </w:rPr>
        <w:t>租赁起始计费日期</w:t>
      </w:r>
      <w:r>
        <w:rPr>
          <w:rFonts w:hint="eastAsia" w:ascii="Times New Roman" w:hAnsi="Times New Roman" w:eastAsia="仿宋_GB2312" w:cs="Times New Roman"/>
          <w:color w:val="FF0000"/>
          <w:sz w:val="28"/>
          <w:szCs w:val="28"/>
          <w:lang w:val="en-US" w:eastAsia="zh-CN"/>
        </w:rPr>
        <w:t>以车辆验收完成并交付给采购方使用日期为准。</w:t>
      </w:r>
    </w:p>
    <w:p>
      <w:pPr>
        <w:keepNext w:val="0"/>
        <w:keepLines w:val="0"/>
        <w:pageBreakBefore w:val="0"/>
        <w:kinsoku/>
        <w:wordWrap/>
        <w:overflowPunct/>
        <w:topLinePunct w:val="0"/>
        <w:bidi w:val="0"/>
        <w:snapToGrid/>
        <w:spacing w:line="580" w:lineRule="exact"/>
        <w:ind w:firstLine="560" w:firstLineChars="200"/>
        <w:textAlignment w:val="auto"/>
        <w:outlineLvl w:val="0"/>
        <w:rPr>
          <w:rFonts w:hint="default" w:ascii="仿宋_GB2312" w:eastAsia="仿宋_GB2312" w:cs="仿宋_GB2312" w:hAnsiTheme="minorHAnsi"/>
          <w:color w:val="auto"/>
          <w:sz w:val="28"/>
          <w:szCs w:val="28"/>
          <w:lang w:val="en-US" w:eastAsia="zh-CN" w:bidi="ar-SA"/>
        </w:rPr>
      </w:pPr>
      <w:r>
        <w:rPr>
          <w:rFonts w:hint="eastAsia" w:ascii="仿宋_GB2312" w:eastAsia="仿宋_GB2312" w:cs="仿宋_GB2312"/>
          <w:color w:val="auto"/>
          <w:sz w:val="28"/>
          <w:szCs w:val="28"/>
          <w:lang w:val="en-US" w:eastAsia="zh-CN" w:bidi="ar-SA"/>
        </w:rPr>
        <w:t>2.</w:t>
      </w:r>
      <w:r>
        <w:rPr>
          <w:rFonts w:hint="eastAsia" w:ascii="仿宋_GB2312" w:eastAsia="仿宋_GB2312" w:cs="仿宋_GB2312" w:hAnsiTheme="minorHAnsi"/>
          <w:color w:val="auto"/>
          <w:sz w:val="28"/>
          <w:szCs w:val="28"/>
          <w:lang w:val="en-US" w:eastAsia="zh-CN" w:bidi="ar-SA"/>
        </w:rPr>
        <w:t>租赁车辆要求：</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cs="仿宋_GB2312" w:hAnsiTheme="minorHAnsi"/>
          <w:color w:val="auto"/>
          <w:sz w:val="28"/>
          <w:szCs w:val="28"/>
          <w:lang w:val="en-US" w:eastAsia="zh-CN" w:bidi="ar-SA"/>
        </w:rPr>
      </w:pPr>
      <w:r>
        <w:rPr>
          <w:rFonts w:hint="eastAsia" w:ascii="仿宋_GB2312" w:eastAsia="仿宋_GB2312" w:cs="仿宋_GB2312" w:hAnsiTheme="minorHAnsi"/>
          <w:color w:val="auto"/>
          <w:sz w:val="28"/>
          <w:szCs w:val="28"/>
          <w:lang w:val="en-US" w:eastAsia="zh-CN" w:bidi="ar-SA"/>
        </w:rPr>
        <w:t>（1）提供租赁服务的车辆需具备相应</w:t>
      </w:r>
      <w:r>
        <w:rPr>
          <w:rFonts w:hint="eastAsia" w:ascii="仿宋_GB2312" w:eastAsia="仿宋_GB2312" w:cs="仿宋_GB2312" w:hAnsiTheme="minorHAnsi"/>
          <w:color w:val="auto"/>
          <w:sz w:val="28"/>
          <w:szCs w:val="28"/>
        </w:rPr>
        <w:t>行政</w:t>
      </w:r>
      <w:r>
        <w:rPr>
          <w:rFonts w:ascii="仿宋_GB2312" w:eastAsia="仿宋_GB2312" w:cs="仿宋_GB2312" w:hAnsiTheme="minorHAnsi"/>
          <w:color w:val="auto"/>
          <w:sz w:val="28"/>
          <w:szCs w:val="28"/>
        </w:rPr>
        <w:t>许可</w:t>
      </w:r>
      <w:r>
        <w:rPr>
          <w:rFonts w:hint="eastAsia" w:ascii="仿宋_GB2312" w:eastAsia="仿宋_GB2312" w:cs="仿宋_GB2312" w:hAnsiTheme="minorHAnsi"/>
          <w:color w:val="auto"/>
          <w:sz w:val="28"/>
          <w:szCs w:val="28"/>
          <w:lang w:val="en-US" w:eastAsia="zh-CN" w:bidi="ar-SA"/>
        </w:rPr>
        <w:t>且技术状况良好、 安全性能可靠，外观与内饰确保完好与整洁，车辆行驶证等手续齐全；</w:t>
      </w:r>
    </w:p>
    <w:p>
      <w:pPr>
        <w:pStyle w:val="2"/>
        <w:numPr>
          <w:ilvl w:val="255"/>
          <w:numId w:val="0"/>
        </w:numPr>
        <w:spacing w:line="360" w:lineRule="auto"/>
        <w:ind w:firstLine="560" w:firstLineChars="200"/>
        <w:rPr>
          <w:rFonts w:hint="default" w:ascii="仿宋_GB2312" w:eastAsia="仿宋_GB2312" w:cs="仿宋_GB2312" w:hAnsiTheme="minorHAnsi"/>
          <w:color w:val="000000" w:themeColor="text1"/>
          <w:sz w:val="28"/>
          <w:szCs w:val="28"/>
          <w:lang w:val="en-US" w:eastAsia="zh-CN" w:bidi="ar-SA"/>
          <w14:textFill>
            <w14:solidFill>
              <w14:schemeClr w14:val="tx1"/>
            </w14:solidFill>
          </w14:textFill>
        </w:rPr>
      </w:pPr>
      <w:r>
        <w:rPr>
          <w:rFonts w:hint="eastAsia" w:ascii="仿宋_GB2312" w:eastAsia="仿宋_GB2312" w:cs="仿宋_GB2312" w:hAnsiTheme="minorHAnsi"/>
          <w:color w:val="auto"/>
          <w:sz w:val="28"/>
          <w:szCs w:val="28"/>
          <w:lang w:val="en-US" w:eastAsia="zh-CN" w:bidi="ar-SA"/>
        </w:rPr>
        <w:t>（2）提供的租赁车辆应已购买机动车交通事故责任强制保险</w:t>
      </w:r>
      <w:r>
        <w:rPr>
          <w:rFonts w:hint="eastAsia" w:ascii="仿宋_GB2312" w:eastAsia="仿宋_GB2312" w:cs="仿宋_GB2312" w:hAnsiTheme="minorHAnsi"/>
          <w:color w:val="000000" w:themeColor="text1"/>
          <w:sz w:val="28"/>
          <w:szCs w:val="28"/>
          <w:lang w:val="en-US" w:eastAsia="zh-CN" w:bidi="ar-SA"/>
          <w14:textFill>
            <w14:solidFill>
              <w14:schemeClr w14:val="tx1"/>
            </w14:solidFill>
          </w14:textFill>
        </w:rPr>
        <w:t>（交强险）、机动车损失险、第三者责任险（保额≥100万元）、座位险、不计免赔率险及符合营运车辆要求的其他保险险种（含车船税）等车辆商业保险,</w:t>
      </w:r>
      <w:r>
        <w:rPr>
          <w:rFonts w:hint="eastAsia" w:ascii="仿宋_GB2312" w:eastAsia="仿宋_GB2312" w:cs="仿宋_GB2312" w:hAnsiTheme="minorHAnsi"/>
          <w:color w:val="000000" w:themeColor="text1"/>
          <w:sz w:val="28"/>
          <w:szCs w:val="28"/>
          <w14:textFill>
            <w14:solidFill>
              <w14:schemeClr w14:val="tx1"/>
            </w14:solidFill>
          </w14:textFill>
        </w:rPr>
        <w:t>具体</w:t>
      </w:r>
      <w:r>
        <w:rPr>
          <w:rFonts w:ascii="仿宋_GB2312" w:eastAsia="仿宋_GB2312" w:cs="仿宋_GB2312" w:hAnsiTheme="minorHAnsi"/>
          <w:color w:val="000000" w:themeColor="text1"/>
          <w:sz w:val="28"/>
          <w:szCs w:val="28"/>
          <w14:textFill>
            <w14:solidFill>
              <w14:schemeClr w14:val="tx1"/>
            </w14:solidFill>
          </w14:textFill>
        </w:rPr>
        <w:t>以</w:t>
      </w:r>
      <w:r>
        <w:rPr>
          <w:rFonts w:hint="eastAsia" w:ascii="仿宋_GB2312" w:eastAsia="仿宋_GB2312" w:cs="仿宋_GB2312" w:hAnsiTheme="minorHAnsi"/>
          <w:color w:val="000000" w:themeColor="text1"/>
          <w:sz w:val="28"/>
          <w:szCs w:val="28"/>
          <w14:textFill>
            <w14:solidFill>
              <w14:schemeClr w14:val="tx1"/>
            </w14:solidFill>
          </w14:textFill>
        </w:rPr>
        <w:t>乙方</w:t>
      </w:r>
      <w:r>
        <w:rPr>
          <w:rFonts w:ascii="仿宋_GB2312" w:eastAsia="仿宋_GB2312" w:cs="仿宋_GB2312" w:hAnsiTheme="minorHAnsi"/>
          <w:color w:val="000000" w:themeColor="text1"/>
          <w:sz w:val="28"/>
          <w:szCs w:val="28"/>
          <w14:textFill>
            <w14:solidFill>
              <w14:schemeClr w14:val="tx1"/>
            </w14:solidFill>
          </w14:textFill>
        </w:rPr>
        <w:t>提供保单资料为准</w:t>
      </w:r>
      <w:r>
        <w:rPr>
          <w:rFonts w:hint="eastAsia" w:ascii="仿宋_GB2312" w:eastAsia="仿宋_GB2312" w:cs="仿宋_GB2312" w:hAnsiTheme="minorHAnsi"/>
          <w:color w:val="000000" w:themeColor="text1"/>
          <w:sz w:val="28"/>
          <w:szCs w:val="28"/>
          <w14:textFill>
            <w14:solidFill>
              <w14:schemeClr w14:val="tx1"/>
            </w14:solidFill>
          </w14:textFill>
        </w:rPr>
        <w:t xml:space="preserve">, </w:t>
      </w:r>
      <w:r>
        <w:rPr>
          <w:rFonts w:ascii="仿宋_GB2312" w:eastAsia="仿宋_GB2312" w:cs="仿宋_GB2312" w:hAnsiTheme="minorHAnsi"/>
          <w:color w:val="000000" w:themeColor="text1"/>
          <w:sz w:val="28"/>
          <w:szCs w:val="28"/>
          <w14:textFill>
            <w14:solidFill>
              <w14:schemeClr w14:val="tx1"/>
            </w14:solidFill>
          </w14:textFill>
        </w:rPr>
        <w:t>如</w:t>
      </w:r>
      <w:r>
        <w:rPr>
          <w:rFonts w:hint="eastAsia" w:ascii="仿宋_GB2312" w:eastAsia="仿宋_GB2312" w:cs="仿宋_GB2312" w:hAnsiTheme="minorHAnsi"/>
          <w:color w:val="000000" w:themeColor="text1"/>
          <w:sz w:val="28"/>
          <w:szCs w:val="28"/>
          <w14:textFill>
            <w14:solidFill>
              <w14:schemeClr w14:val="tx1"/>
            </w14:solidFill>
          </w14:textFill>
        </w:rPr>
        <w:t>甲方</w:t>
      </w:r>
      <w:r>
        <w:rPr>
          <w:rFonts w:ascii="仿宋_GB2312" w:eastAsia="仿宋_GB2312" w:cs="仿宋_GB2312" w:hAnsiTheme="minorHAnsi"/>
          <w:color w:val="000000" w:themeColor="text1"/>
          <w:sz w:val="28"/>
          <w:szCs w:val="28"/>
          <w14:textFill>
            <w14:solidFill>
              <w14:schemeClr w14:val="tx1"/>
            </w14:solidFill>
          </w14:textFill>
        </w:rPr>
        <w:t>认为上述保险种类及保险金额不足，可另行追加购买相关保险并承担相应费用，</w:t>
      </w:r>
      <w:r>
        <w:rPr>
          <w:rFonts w:hint="eastAsia" w:ascii="仿宋_GB2312" w:eastAsia="仿宋_GB2312" w:cs="仿宋_GB2312" w:hAnsiTheme="minorHAnsi"/>
          <w:color w:val="000000" w:themeColor="text1"/>
          <w:sz w:val="28"/>
          <w:szCs w:val="28"/>
          <w14:textFill>
            <w14:solidFill>
              <w14:schemeClr w14:val="tx1"/>
            </w14:solidFill>
          </w14:textFill>
        </w:rPr>
        <w:t>乙方</w:t>
      </w:r>
      <w:r>
        <w:rPr>
          <w:rFonts w:ascii="仿宋_GB2312" w:eastAsia="仿宋_GB2312" w:cs="仿宋_GB2312" w:hAnsiTheme="minorHAnsi"/>
          <w:color w:val="000000" w:themeColor="text1"/>
          <w:sz w:val="28"/>
          <w:szCs w:val="28"/>
          <w14:textFill>
            <w14:solidFill>
              <w14:schemeClr w14:val="tx1"/>
            </w14:solidFill>
          </w14:textFill>
        </w:rPr>
        <w:t>应予以配合</w:t>
      </w:r>
      <w:r>
        <w:rPr>
          <w:rFonts w:hint="eastAsia" w:ascii="仿宋_GB2312" w:eastAsia="仿宋_GB2312" w:cs="仿宋_GB2312" w:hAnsiTheme="minorHAnsi"/>
          <w:color w:val="000000" w:themeColor="text1"/>
          <w:sz w:val="28"/>
          <w:szCs w:val="28"/>
          <w14:textFill>
            <w14:solidFill>
              <w14:schemeClr w14:val="tx1"/>
            </w14:solidFill>
          </w14:textFill>
        </w:rPr>
        <w:t>;</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_GB2312" w:eastAsia="仿宋_GB2312" w:cs="仿宋_GB2312" w:hAnsiTheme="minorHAnsi"/>
          <w:color w:val="000000" w:themeColor="text1"/>
          <w:sz w:val="28"/>
          <w:szCs w:val="28"/>
          <w:lang w:val="en-US" w:eastAsia="zh-CN" w:bidi="ar-SA"/>
          <w14:textFill>
            <w14:solidFill>
              <w14:schemeClr w14:val="tx1"/>
            </w14:solidFill>
          </w14:textFill>
        </w:rPr>
      </w:pPr>
      <w:r>
        <w:rPr>
          <w:rFonts w:hint="eastAsia" w:ascii="仿宋_GB2312" w:eastAsia="仿宋_GB2312" w:cs="仿宋_GB2312" w:hAnsiTheme="minorHAnsi"/>
          <w:color w:val="000000" w:themeColor="text1"/>
          <w:sz w:val="28"/>
          <w:szCs w:val="28"/>
          <w:lang w:val="en-US" w:eastAsia="zh-CN" w:bidi="ar-SA"/>
          <w14:textFill>
            <w14:solidFill>
              <w14:schemeClr w14:val="tx1"/>
            </w14:solidFill>
          </w14:textFill>
        </w:rPr>
        <w:t>（3）车辆出险由车辆出租方负责理赔手续；</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_GB2312" w:eastAsia="仿宋_GB2312" w:cs="仿宋_GB2312" w:hAnsiTheme="minorHAnsi"/>
          <w:color w:val="000000" w:themeColor="text1"/>
          <w:sz w:val="28"/>
          <w:szCs w:val="28"/>
          <w:lang w:val="en-US" w:eastAsia="zh-CN" w:bidi="ar-SA"/>
          <w14:textFill>
            <w14:solidFill>
              <w14:schemeClr w14:val="tx1"/>
            </w14:solidFill>
          </w14:textFill>
        </w:rPr>
      </w:pPr>
      <w:r>
        <w:rPr>
          <w:rFonts w:hint="eastAsia" w:ascii="仿宋_GB2312" w:eastAsia="仿宋_GB2312" w:cs="仿宋_GB2312" w:hAnsiTheme="minorHAnsi"/>
          <w:color w:val="000000" w:themeColor="text1"/>
          <w:sz w:val="28"/>
          <w:szCs w:val="28"/>
          <w:lang w:val="en-US" w:eastAsia="zh-CN" w:bidi="ar-SA"/>
          <w14:textFill>
            <w14:solidFill>
              <w14:schemeClr w14:val="tx1"/>
            </w14:solidFill>
          </w14:textFill>
        </w:rPr>
        <w:t>（4）</w:t>
      </w:r>
      <w:r>
        <w:rPr>
          <w:rFonts w:hint="eastAsia" w:ascii="仿宋_GB2312" w:eastAsia="仿宋_GB2312" w:cs="仿宋_GB2312" w:hAnsiTheme="minorHAnsi"/>
          <w:color w:val="000000" w:themeColor="text1"/>
          <w:sz w:val="28"/>
          <w:szCs w:val="28"/>
          <w14:textFill>
            <w14:solidFill>
              <w14:schemeClr w14:val="tx1"/>
            </w14:solidFill>
          </w14:textFill>
        </w:rPr>
        <w:t>保证车辆没有发生过重大及</w:t>
      </w:r>
      <w:r>
        <w:rPr>
          <w:rFonts w:ascii="仿宋_GB2312" w:eastAsia="仿宋_GB2312" w:cs="仿宋_GB2312" w:hAnsiTheme="minorHAnsi"/>
          <w:color w:val="000000" w:themeColor="text1"/>
          <w:sz w:val="28"/>
          <w:szCs w:val="28"/>
          <w14:textFill>
            <w14:solidFill>
              <w14:schemeClr w14:val="tx1"/>
            </w14:solidFill>
          </w14:textFill>
        </w:rPr>
        <w:t>重大</w:t>
      </w:r>
      <w:r>
        <w:rPr>
          <w:rFonts w:hint="eastAsia" w:ascii="仿宋_GB2312" w:eastAsia="仿宋_GB2312" w:cs="仿宋_GB2312" w:hAnsiTheme="minorHAnsi"/>
          <w:color w:val="000000" w:themeColor="text1"/>
          <w:sz w:val="28"/>
          <w:szCs w:val="28"/>
          <w14:textFill>
            <w14:solidFill>
              <w14:schemeClr w14:val="tx1"/>
            </w14:solidFill>
          </w14:textFill>
        </w:rPr>
        <w:t>以上交通事故</w:t>
      </w:r>
      <w:r>
        <w:rPr>
          <w:rFonts w:hint="eastAsia" w:ascii="仿宋_GB2312" w:eastAsia="仿宋_GB2312" w:cs="仿宋_GB2312" w:hAnsiTheme="minorHAnsi"/>
          <w:color w:val="000000" w:themeColor="text1"/>
          <w:sz w:val="28"/>
          <w:szCs w:val="28"/>
          <w:lang w:val="en-US" w:eastAsia="zh-CN" w:bidi="ar-SA"/>
          <w14:textFill>
            <w14:solidFill>
              <w14:schemeClr w14:val="tx1"/>
            </w14:solidFill>
          </w14:textFill>
        </w:rPr>
        <w:t>（以公安部门交通事故等级划分为准）；</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color w:val="000000" w:themeColor="text1"/>
          <w:lang w:val="en-US" w:eastAsia="zh-CN"/>
          <w14:textFill>
            <w14:solidFill>
              <w14:schemeClr w14:val="tx1"/>
            </w14:solidFill>
          </w14:textFill>
        </w:rPr>
      </w:pPr>
      <w:r>
        <w:rPr>
          <w:rFonts w:hint="eastAsia" w:ascii="仿宋_GB2312" w:eastAsia="仿宋_GB2312" w:cs="仿宋_GB2312" w:hAnsiTheme="minorHAnsi"/>
          <w:color w:val="000000" w:themeColor="text1"/>
          <w:sz w:val="28"/>
          <w:szCs w:val="28"/>
          <w:lang w:val="en-US" w:eastAsia="zh-CN" w:bidi="ar-SA"/>
          <w14:textFill>
            <w14:solidFill>
              <w14:schemeClr w14:val="tx1"/>
            </w14:solidFill>
          </w14:textFill>
        </w:rPr>
        <w:t>（5）所有车辆必须配备右侧盲区雷达、后车雷达、GPS定位等设备。</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lang w:val="en-US" w:eastAsia="zh-CN"/>
        </w:rPr>
      </w:pPr>
      <w:r>
        <w:rPr>
          <w:rFonts w:hint="eastAsia" w:ascii="仿宋_GB2312" w:eastAsia="仿宋_GB2312" w:cs="仿宋_GB2312" w:hAnsiTheme="minorHAnsi"/>
          <w:color w:val="000000" w:themeColor="text1"/>
          <w:sz w:val="28"/>
          <w:szCs w:val="28"/>
          <w:lang w:val="en-US" w:eastAsia="zh-CN" w:bidi="ar-SA"/>
          <w14:textFill>
            <w14:solidFill>
              <w14:schemeClr w14:val="tx1"/>
            </w14:solidFill>
          </w14:textFill>
        </w:rPr>
        <w:t>（6）</w:t>
      </w:r>
      <w:r>
        <w:rPr>
          <w:rFonts w:hint="eastAsia" w:ascii="仿宋_GB2312" w:eastAsia="仿宋_GB2312" w:cs="仿宋_GB2312" w:hAnsiTheme="minorHAnsi"/>
          <w:color w:val="000000" w:themeColor="text1"/>
          <w:sz w:val="28"/>
          <w:szCs w:val="28"/>
          <w14:textFill>
            <w14:solidFill>
              <w14:schemeClr w14:val="tx1"/>
            </w14:solidFill>
          </w14:textFill>
        </w:rPr>
        <w:t>车辆交付、退还时，应</w:t>
      </w:r>
      <w:r>
        <w:rPr>
          <w:rFonts w:ascii="仿宋_GB2312" w:eastAsia="仿宋_GB2312" w:cs="仿宋_GB2312" w:hAnsiTheme="minorHAnsi"/>
          <w:color w:val="000000" w:themeColor="text1"/>
          <w:sz w:val="28"/>
          <w:szCs w:val="28"/>
          <w14:textFill>
            <w14:solidFill>
              <w14:schemeClr w14:val="tx1"/>
            </w14:solidFill>
          </w14:textFill>
        </w:rPr>
        <w:t>进行检测</w:t>
      </w:r>
      <w:r>
        <w:rPr>
          <w:rFonts w:hint="eastAsia" w:ascii="仿宋_GB2312" w:eastAsia="仿宋_GB2312" w:cs="仿宋_GB2312" w:hAnsiTheme="minorHAnsi"/>
          <w:color w:val="000000" w:themeColor="text1"/>
          <w:sz w:val="28"/>
          <w:szCs w:val="28"/>
          <w14:textFill>
            <w14:solidFill>
              <w14:schemeClr w14:val="tx1"/>
            </w14:solidFill>
          </w14:textFill>
        </w:rPr>
        <w:t>以</w:t>
      </w:r>
      <w:r>
        <w:rPr>
          <w:rFonts w:ascii="仿宋_GB2312" w:eastAsia="仿宋_GB2312" w:cs="仿宋_GB2312" w:hAnsiTheme="minorHAnsi"/>
          <w:color w:val="000000" w:themeColor="text1"/>
          <w:sz w:val="28"/>
          <w:szCs w:val="28"/>
          <w14:textFill>
            <w14:solidFill>
              <w14:schemeClr w14:val="tx1"/>
            </w14:solidFill>
          </w14:textFill>
        </w:rPr>
        <w:t>确认车辆性能完好,</w:t>
      </w:r>
      <w:r>
        <w:rPr>
          <w:rFonts w:hint="eastAsia" w:ascii="仿宋_GB2312" w:eastAsia="仿宋_GB2312" w:cs="仿宋_GB2312" w:hAnsiTheme="minorHAnsi"/>
          <w:color w:val="000000" w:themeColor="text1"/>
          <w:sz w:val="28"/>
          <w:szCs w:val="28"/>
          <w14:textFill>
            <w14:solidFill>
              <w14:schemeClr w14:val="tx1"/>
            </w14:solidFill>
          </w14:textFill>
        </w:rPr>
        <w:t>双</w:t>
      </w:r>
      <w:r>
        <w:rPr>
          <w:rFonts w:hint="eastAsia" w:ascii="仿宋_GB2312" w:eastAsia="仿宋_GB2312" w:cs="仿宋_GB2312" w:hAnsiTheme="minorHAnsi"/>
          <w:sz w:val="28"/>
          <w:szCs w:val="28"/>
        </w:rPr>
        <w:t>方交收车辆的检测费用由乙方承担。</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_GB2312" w:eastAsia="仿宋_GB2312" w:cs="仿宋_GB2312" w:hAnsiTheme="minorHAnsi"/>
          <w:color w:val="auto"/>
          <w:sz w:val="28"/>
          <w:szCs w:val="28"/>
          <w:lang w:val="en-US" w:eastAsia="zh-CN" w:bidi="ar-SA"/>
        </w:rPr>
      </w:pPr>
      <w:r>
        <w:rPr>
          <w:rFonts w:hint="eastAsia" w:ascii="仿宋_GB2312" w:eastAsia="仿宋_GB2312" w:cs="仿宋_GB2312" w:hAnsiTheme="minorHAnsi"/>
          <w:color w:val="auto"/>
          <w:sz w:val="28"/>
          <w:szCs w:val="28"/>
          <w:lang w:val="en-US" w:eastAsia="zh-CN" w:bidi="ar-SA"/>
        </w:rPr>
        <w:t>3</w:t>
      </w:r>
      <w:r>
        <w:rPr>
          <w:rFonts w:hint="default" w:ascii="仿宋_GB2312" w:eastAsia="仿宋_GB2312" w:cs="仿宋_GB2312" w:hAnsiTheme="minorHAnsi"/>
          <w:color w:val="auto"/>
          <w:sz w:val="28"/>
          <w:szCs w:val="28"/>
          <w:lang w:val="en-US" w:eastAsia="zh-CN" w:bidi="ar-SA"/>
        </w:rPr>
        <w:t>、交货时间及地点：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default" w:ascii="仿宋_GB2312" w:eastAsia="仿宋_GB2312" w:cs="仿宋_GB2312" w:hAnsiTheme="minorHAnsi"/>
          <w:color w:val="auto"/>
          <w:sz w:val="28"/>
          <w:szCs w:val="28"/>
          <w:lang w:val="en-US" w:eastAsia="zh-CN" w:bidi="ar-SA"/>
        </w:rPr>
      </w:pPr>
      <w:r>
        <w:rPr>
          <w:rFonts w:hint="default" w:ascii="仿宋_GB2312" w:eastAsia="仿宋_GB2312" w:cs="仿宋_GB2312" w:hAnsiTheme="minorHAnsi"/>
          <w:color w:val="auto"/>
          <w:sz w:val="28"/>
          <w:szCs w:val="28"/>
          <w:lang w:val="en-US" w:eastAsia="zh-CN" w:bidi="ar-SA"/>
        </w:rPr>
        <w:t>（1）租赁合同签订后，</w:t>
      </w:r>
      <w:r>
        <w:rPr>
          <w:rFonts w:hint="eastAsia" w:ascii="仿宋_GB2312" w:eastAsia="仿宋_GB2312" w:cs="仿宋_GB2312" w:hAnsiTheme="minorHAnsi"/>
          <w:color w:val="auto"/>
          <w:sz w:val="28"/>
          <w:szCs w:val="28"/>
          <w:lang w:val="en-US" w:eastAsia="zh-CN" w:bidi="ar-SA"/>
        </w:rPr>
        <w:t>次日</w:t>
      </w:r>
      <w:r>
        <w:rPr>
          <w:rFonts w:hint="default" w:ascii="仿宋_GB2312" w:eastAsia="仿宋_GB2312" w:cs="仿宋_GB2312" w:hAnsiTheme="minorHAnsi"/>
          <w:color w:val="auto"/>
          <w:sz w:val="28"/>
          <w:szCs w:val="28"/>
          <w:lang w:val="en-US" w:eastAsia="zh-CN" w:bidi="ar-SA"/>
        </w:rPr>
        <w:t>交接车辆。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lang w:eastAsia="zh-CN"/>
        </w:rPr>
      </w:pPr>
      <w:r>
        <w:rPr>
          <w:rFonts w:hint="default" w:ascii="仿宋_GB2312" w:eastAsia="仿宋_GB2312" w:cs="仿宋_GB2312" w:hAnsiTheme="minorHAnsi"/>
          <w:color w:val="auto"/>
          <w:sz w:val="28"/>
          <w:szCs w:val="28"/>
          <w:lang w:val="en-US" w:eastAsia="zh-CN" w:bidi="ar-SA"/>
        </w:rPr>
        <w:t>（2）交货地点：采购人指定地点。</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outlineLvl w:val="0"/>
        <w:rPr>
          <w:rFonts w:hint="default" w:ascii="仿宋_GB2312" w:hAnsi="Calibri" w:eastAsia="仿宋_GB2312" w:cs="仿宋_GB2312"/>
          <w:color w:val="auto"/>
          <w:sz w:val="28"/>
          <w:szCs w:val="28"/>
          <w:lang w:val="en-US" w:eastAsia="zh-CN" w:bidi="ar-SA"/>
        </w:rPr>
      </w:pPr>
      <w:r>
        <w:rPr>
          <w:rFonts w:hint="eastAsia" w:ascii="仿宋_GB2312" w:hAnsi="宋体" w:eastAsia="仿宋_GB2312" w:cs="仿宋_GB2312"/>
          <w:b/>
          <w:bCs/>
          <w:color w:val="auto"/>
          <w:sz w:val="32"/>
          <w:szCs w:val="32"/>
          <w:lang w:eastAsia="zh-CN"/>
        </w:rPr>
        <w:t>三、服务</w:t>
      </w:r>
      <w:r>
        <w:rPr>
          <w:rFonts w:hint="eastAsia" w:ascii="仿宋_GB2312" w:hAnsi="宋体" w:eastAsia="仿宋_GB2312" w:cs="仿宋_GB2312"/>
          <w:b/>
          <w:bCs/>
          <w:color w:val="auto"/>
          <w:sz w:val="32"/>
          <w:szCs w:val="32"/>
          <w:lang w:val="en-US" w:eastAsia="zh-CN"/>
        </w:rPr>
        <w:t>要求</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1.应严格遵守国家法律、法规和相关规定，诚实、守信，合法经营，自觉维护用户的利益，全面履行投标承诺，杜绝不正当竞争行为，加强管理，积极开展业务，优先服务用户，确保服务质量，圆满完成车辆租赁服务工作。</w:t>
      </w:r>
    </w:p>
    <w:p>
      <w:pPr>
        <w:pStyle w:val="2"/>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eastAsia="仿宋_GB2312" w:cs="仿宋_GB2312" w:hAnsiTheme="minorHAnsi"/>
          <w:color w:val="auto"/>
          <w:sz w:val="28"/>
          <w:szCs w:val="28"/>
          <w:lang w:val="en-US" w:eastAsia="zh-CN" w:bidi="ar-SA"/>
        </w:rPr>
      </w:pPr>
      <w:r>
        <w:rPr>
          <w:rFonts w:hint="eastAsia" w:ascii="仿宋_GB2312" w:eastAsia="仿宋_GB2312" w:cs="仿宋_GB2312" w:hAnsiTheme="minorHAnsi"/>
          <w:color w:val="auto"/>
          <w:sz w:val="28"/>
          <w:szCs w:val="28"/>
          <w:lang w:val="en-US" w:eastAsia="zh-CN" w:bidi="ar-SA"/>
        </w:rPr>
        <w:t>2.采购标的执行相关国家标准、行业标准、地方标准或者其他标准、规范。</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cs="仿宋_GB2312" w:hAnsiTheme="minorHAnsi"/>
          <w:color w:val="auto"/>
          <w:sz w:val="28"/>
          <w:szCs w:val="28"/>
          <w:lang w:val="en-US" w:eastAsia="zh-CN" w:bidi="ar-SA"/>
        </w:rPr>
      </w:pPr>
      <w:r>
        <w:rPr>
          <w:rFonts w:hint="eastAsia" w:ascii="仿宋_GB2312" w:eastAsia="仿宋_GB2312" w:cs="仿宋_GB2312" w:hAnsiTheme="minorHAnsi"/>
          <w:color w:val="auto"/>
          <w:sz w:val="28"/>
          <w:szCs w:val="28"/>
          <w:lang w:val="en-US" w:eastAsia="zh-CN" w:bidi="ar-SA"/>
        </w:rPr>
        <w:t>3.中标人必须承诺：中标后，其为采购人提供的服务车辆，需具备相应</w:t>
      </w:r>
      <w:r>
        <w:rPr>
          <w:rFonts w:hint="eastAsia" w:ascii="仿宋_GB2312" w:eastAsia="仿宋_GB2312" w:cs="仿宋_GB2312" w:hAnsiTheme="minorHAnsi"/>
          <w:color w:val="auto"/>
          <w:sz w:val="28"/>
          <w:szCs w:val="28"/>
        </w:rPr>
        <w:t>行政</w:t>
      </w:r>
      <w:r>
        <w:rPr>
          <w:rFonts w:ascii="仿宋_GB2312" w:eastAsia="仿宋_GB2312" w:cs="仿宋_GB2312" w:hAnsiTheme="minorHAnsi"/>
          <w:color w:val="auto"/>
          <w:sz w:val="28"/>
          <w:szCs w:val="28"/>
        </w:rPr>
        <w:t>许可</w:t>
      </w:r>
      <w:r>
        <w:rPr>
          <w:rFonts w:hint="eastAsia" w:ascii="仿宋_GB2312" w:eastAsia="仿宋_GB2312" w:cs="仿宋_GB2312" w:hAnsiTheme="minorHAnsi"/>
          <w:color w:val="auto"/>
          <w:sz w:val="28"/>
          <w:szCs w:val="28"/>
          <w:lang w:val="en-US" w:eastAsia="zh-CN" w:bidi="ar-SA"/>
        </w:rPr>
        <w:t>且安全技术性能良好，牌照齐全，并已购买以下车险的车辆：即机动车交通事故责任强制保险（交强险）、机动车第三者责任险（保额≥100万元）、机动车车上人员责任险</w:t>
      </w:r>
      <w:r>
        <w:rPr>
          <w:rFonts w:hint="eastAsia" w:ascii="仿宋_GB2312" w:eastAsia="仿宋_GB2312" w:cs="仿宋_GB2312"/>
          <w:color w:val="auto"/>
          <w:sz w:val="28"/>
          <w:szCs w:val="28"/>
          <w:lang w:val="en-US" w:eastAsia="zh-CN" w:bidi="ar-SA"/>
        </w:rPr>
        <w:t>、</w:t>
      </w:r>
      <w:r>
        <w:rPr>
          <w:rFonts w:hint="eastAsia" w:ascii="仿宋_GB2312" w:eastAsia="仿宋_GB2312" w:cs="仿宋_GB2312" w:hAnsiTheme="minorHAnsi"/>
          <w:color w:val="auto"/>
          <w:sz w:val="28"/>
          <w:szCs w:val="28"/>
          <w:lang w:val="en-US" w:eastAsia="zh-CN" w:bidi="ar-SA"/>
        </w:rPr>
        <w:t>不计免赔率险及符合营运车辆要求的其他保险险种（含车船税）。</w:t>
      </w:r>
    </w:p>
    <w:p>
      <w:pPr>
        <w:pStyle w:val="2"/>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eastAsia="仿宋_GB2312" w:cs="仿宋_GB2312" w:hAnsiTheme="minorHAnsi"/>
          <w:color w:val="FF0000"/>
          <w:sz w:val="28"/>
          <w:szCs w:val="28"/>
          <w:lang w:val="en-US" w:eastAsia="zh-CN" w:bidi="ar-SA"/>
        </w:rPr>
      </w:pPr>
      <w:r>
        <w:rPr>
          <w:rFonts w:hint="eastAsia" w:ascii="仿宋_GB2312" w:eastAsia="仿宋_GB2312" w:cs="仿宋_GB2312" w:hAnsiTheme="minorHAnsi"/>
          <w:color w:val="auto"/>
          <w:sz w:val="28"/>
          <w:szCs w:val="28"/>
          <w:lang w:val="en-US" w:eastAsia="zh-CN" w:bidi="ar-SA"/>
        </w:rPr>
        <w:t>4.车辆必须保证于自合同签订之日起按照采购方的要求到位并办齐所有上路</w:t>
      </w:r>
      <w:r>
        <w:rPr>
          <w:rFonts w:hint="eastAsia" w:ascii="仿宋_GB2312" w:eastAsia="仿宋_GB2312" w:cs="仿宋_GB2312" w:hAnsiTheme="minorHAnsi"/>
          <w:color w:val="000000" w:themeColor="text1"/>
          <w:sz w:val="28"/>
          <w:szCs w:val="28"/>
          <w:lang w:val="en-US" w:eastAsia="zh-CN" w:bidi="ar-SA"/>
          <w14:textFill>
            <w14:solidFill>
              <w14:schemeClr w14:val="tx1"/>
            </w14:solidFill>
          </w14:textFill>
        </w:rPr>
        <w:t>手续。租赁期内中标人每月对租赁车辆进行巡检，如发现非人为造成的发动机、压缩机构故障或主油缸漏油等现象，采购人如需中标人共同协商处理的，中标人必须配合。</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eastAsia="仿宋_GB2312" w:cs="仿宋_GB2312"/>
          <w:color w:val="auto"/>
          <w:sz w:val="28"/>
          <w:szCs w:val="28"/>
          <w:lang w:val="en-US" w:eastAsia="zh-CN" w:bidi="ar-SA"/>
        </w:rPr>
      </w:pPr>
      <w:r>
        <w:rPr>
          <w:rFonts w:hint="eastAsia" w:ascii="仿宋_GB2312" w:eastAsia="仿宋_GB2312" w:cs="仿宋_GB2312" w:hAnsiTheme="minorHAnsi"/>
          <w:color w:val="auto"/>
          <w:sz w:val="28"/>
          <w:szCs w:val="28"/>
          <w:lang w:val="en-US" w:eastAsia="zh-CN" w:bidi="ar-SA"/>
        </w:rPr>
        <w:t>5.车辆的保质期需符合国家相关法律标准，中标单位交车前必须对车辆进行检测，并对检测后不符合标准的设备进行维修，维修费用及检测费用由中标单位承担。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cs="仿宋_GB2312"/>
          <w:color w:val="auto"/>
          <w:sz w:val="28"/>
          <w:szCs w:val="28"/>
          <w:lang w:val="en-US" w:eastAsia="zh-CN" w:bidi="ar-SA"/>
        </w:rPr>
      </w:pPr>
      <w:r>
        <w:rPr>
          <w:rFonts w:hint="eastAsia" w:ascii="仿宋_GB2312" w:eastAsia="仿宋_GB2312" w:cs="仿宋_GB2312"/>
          <w:color w:val="auto"/>
          <w:sz w:val="28"/>
          <w:szCs w:val="28"/>
          <w:lang w:val="en-US" w:eastAsia="zh-CN" w:bidi="ar-SA"/>
        </w:rPr>
        <w:t>6.使用及维护：</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eastAsia="仿宋_GB2312" w:cs="仿宋_GB2312"/>
          <w:color w:val="auto"/>
          <w:sz w:val="28"/>
          <w:szCs w:val="28"/>
          <w:lang w:val="en-US" w:eastAsia="zh-CN" w:bidi="ar-SA"/>
        </w:rPr>
      </w:pPr>
      <w:r>
        <w:rPr>
          <w:rFonts w:hint="eastAsia" w:ascii="仿宋_GB2312" w:eastAsia="仿宋_GB2312" w:cs="仿宋_GB2312"/>
          <w:color w:val="auto"/>
          <w:sz w:val="28"/>
          <w:szCs w:val="28"/>
          <w:lang w:val="en-US" w:eastAsia="zh-CN" w:bidi="ar-SA"/>
        </w:rPr>
        <w:t>（1）中标人应保证按照采购人要求按时交纳车险等。</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eastAsia="仿宋_GB2312" w:cs="仿宋_GB2312"/>
          <w:color w:val="auto"/>
          <w:sz w:val="28"/>
          <w:szCs w:val="28"/>
          <w:lang w:val="en-US" w:eastAsia="zh-CN" w:bidi="ar-SA"/>
        </w:rPr>
      </w:pPr>
      <w:r>
        <w:rPr>
          <w:rFonts w:hint="eastAsia" w:ascii="仿宋_GB2312" w:eastAsia="仿宋_GB2312" w:cs="仿宋_GB2312"/>
          <w:color w:val="auto"/>
          <w:sz w:val="28"/>
          <w:szCs w:val="28"/>
          <w:lang w:val="en-US" w:eastAsia="zh-CN" w:bidi="ar-SA"/>
        </w:rPr>
        <w:t>（2）投标人如需临时调换车辆，需征得采购人同意（不允许转包）。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cs="仿宋_GB2312"/>
          <w:color w:val="auto"/>
          <w:sz w:val="28"/>
          <w:szCs w:val="28"/>
          <w:lang w:val="en-US" w:eastAsia="zh-CN" w:bidi="ar-SA"/>
        </w:rPr>
      </w:pPr>
      <w:r>
        <w:rPr>
          <w:rFonts w:hint="eastAsia" w:ascii="仿宋_GB2312" w:eastAsia="仿宋_GB2312" w:cs="仿宋_GB2312"/>
          <w:color w:val="auto"/>
          <w:sz w:val="28"/>
          <w:szCs w:val="28"/>
          <w:lang w:val="en-US" w:eastAsia="zh-CN" w:bidi="ar-SA"/>
        </w:rPr>
        <w:t>（3）采购人租赁的车辆发生保险事故时，由中标人负责索赔事宜。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cs="仿宋_GB2312"/>
          <w:color w:val="auto"/>
          <w:sz w:val="28"/>
          <w:szCs w:val="28"/>
          <w:lang w:val="en-US" w:eastAsia="zh-CN" w:bidi="ar-SA"/>
        </w:rPr>
      </w:pPr>
      <w:r>
        <w:rPr>
          <w:rFonts w:hint="eastAsia" w:ascii="仿宋_GB2312" w:eastAsia="仿宋_GB2312" w:cs="仿宋_GB2312"/>
          <w:color w:val="auto"/>
          <w:sz w:val="28"/>
          <w:szCs w:val="28"/>
          <w:lang w:val="en-US" w:eastAsia="zh-CN" w:bidi="ar-SA"/>
        </w:rPr>
        <w:t>（4）投标人应保证各项设备、设施完好，具备履行合同的能力。</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eastAsia="仿宋_GB2312" w:cs="仿宋_GB2312"/>
          <w:color w:val="auto"/>
          <w:sz w:val="28"/>
          <w:szCs w:val="28"/>
          <w:lang w:val="en-US" w:eastAsia="zh-CN" w:bidi="ar-SA"/>
        </w:rPr>
      </w:pPr>
      <w:r>
        <w:rPr>
          <w:rFonts w:hint="eastAsia" w:ascii="仿宋_GB2312" w:eastAsia="仿宋_GB2312" w:cs="仿宋_GB2312"/>
          <w:color w:val="auto"/>
          <w:sz w:val="28"/>
          <w:szCs w:val="28"/>
          <w:lang w:val="en-US" w:eastAsia="zh-CN" w:bidi="ar-SA"/>
        </w:rPr>
        <w:t>（5）投标人应具有健全、完善的安全生产经营制度和管理措施，经营场所、车辆等设备、设施应符合国家安全生产规定要求。</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eastAsia="仿宋_GB2312" w:cs="仿宋_GB2312"/>
          <w:color w:val="auto"/>
          <w:sz w:val="28"/>
          <w:szCs w:val="28"/>
          <w:lang w:val="en-US" w:eastAsia="zh-CN" w:bidi="ar-SA"/>
        </w:rPr>
      </w:pPr>
      <w:r>
        <w:rPr>
          <w:rFonts w:hint="eastAsia" w:ascii="仿宋_GB2312" w:eastAsia="仿宋_GB2312" w:cs="仿宋_GB2312"/>
          <w:color w:val="auto"/>
          <w:sz w:val="28"/>
          <w:szCs w:val="28"/>
          <w:lang w:val="en-US" w:eastAsia="zh-CN" w:bidi="ar-SA"/>
        </w:rPr>
        <w:t>（6）投标人须具有专门设立的服务团队，并配备专人负责受理服务期间相关咨询、业务分办、项目疑问及服务投诉等事宜。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eastAsia="仿宋_GB2312" w:cs="仿宋_GB2312"/>
          <w:color w:val="auto"/>
          <w:sz w:val="28"/>
          <w:szCs w:val="28"/>
          <w:lang w:val="en-US" w:eastAsia="zh-CN" w:bidi="ar-SA"/>
        </w:rPr>
      </w:pPr>
      <w:r>
        <w:rPr>
          <w:rFonts w:hint="eastAsia" w:ascii="仿宋_GB2312" w:eastAsia="仿宋_GB2312" w:cs="仿宋_GB2312"/>
          <w:color w:val="auto"/>
          <w:sz w:val="28"/>
          <w:szCs w:val="28"/>
          <w:lang w:val="en-US" w:eastAsia="zh-CN" w:bidi="ar-SA"/>
        </w:rPr>
        <w:t>（7）应自觉接受采购人的监督检测和管理，严格履行车辆租赁服务合同。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cs="仿宋_GB2312"/>
          <w:color w:val="auto"/>
          <w:sz w:val="28"/>
          <w:szCs w:val="28"/>
          <w:lang w:val="en-US" w:eastAsia="zh-CN" w:bidi="ar-SA"/>
        </w:rPr>
      </w:pPr>
      <w:r>
        <w:rPr>
          <w:rFonts w:hint="eastAsia" w:ascii="仿宋_GB2312" w:eastAsia="仿宋_GB2312" w:cs="仿宋_GB2312"/>
          <w:color w:val="auto"/>
          <w:sz w:val="28"/>
          <w:szCs w:val="28"/>
          <w:lang w:val="en-US" w:eastAsia="zh-CN" w:bidi="ar-SA"/>
        </w:rPr>
        <w:t>（8）针对本项目提出的各项服务要求，投标人提供的服务质量承诺及优惠承诺，必须真实可靠、具体可行。</w:t>
      </w:r>
    </w:p>
    <w:p>
      <w:pPr>
        <w:keepNext w:val="0"/>
        <w:keepLines w:val="0"/>
        <w:pageBreakBefore w:val="0"/>
        <w:kinsoku/>
        <w:wordWrap/>
        <w:overflowPunct/>
        <w:topLinePunct w:val="0"/>
        <w:bidi w:val="0"/>
        <w:snapToGrid/>
        <w:spacing w:line="580" w:lineRule="exact"/>
        <w:ind w:firstLine="643" w:firstLineChars="200"/>
        <w:textAlignment w:val="auto"/>
        <w:outlineLvl w:val="0"/>
        <w:rPr>
          <w:rFonts w:ascii="仿宋_GB2312" w:hAnsi="宋体" w:eastAsia="仿宋_GB2312"/>
          <w:b/>
          <w:sz w:val="31"/>
          <w:szCs w:val="31"/>
        </w:rPr>
      </w:pPr>
      <w:r>
        <w:rPr>
          <w:rFonts w:hint="eastAsia" w:ascii="仿宋_GB2312" w:hAnsi="宋体" w:eastAsia="仿宋_GB2312" w:cs="仿宋_GB2312"/>
          <w:b/>
          <w:bCs/>
          <w:color w:val="auto"/>
          <w:sz w:val="32"/>
          <w:szCs w:val="32"/>
          <w:lang w:val="en-US" w:eastAsia="zh-CN"/>
        </w:rPr>
        <w:t>四、服务费用及付款方式</w:t>
      </w:r>
    </w:p>
    <w:p>
      <w:pPr>
        <w:keepNext w:val="0"/>
        <w:keepLines w:val="0"/>
        <w:pageBreakBefore w:val="0"/>
        <w:kinsoku/>
        <w:wordWrap/>
        <w:overflowPunct/>
        <w:topLinePunct w:val="0"/>
        <w:bidi w:val="0"/>
        <w:snapToGrid/>
        <w:spacing w:line="580" w:lineRule="exact"/>
        <w:ind w:firstLine="560" w:firstLineChars="200"/>
        <w:textAlignment w:val="auto"/>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val="en-US" w:eastAsia="zh-CN"/>
        </w:rPr>
        <w:t>1.</w:t>
      </w:r>
      <w:r>
        <w:rPr>
          <w:rFonts w:hint="eastAsia" w:ascii="仿宋_GB2312" w:eastAsia="仿宋_GB2312" w:cs="仿宋_GB2312"/>
          <w:color w:val="auto"/>
          <w:szCs w:val="28"/>
          <w:lang w:eastAsia="zh-CN"/>
        </w:rPr>
        <w:t>合同价（</w:t>
      </w:r>
      <w:r>
        <w:rPr>
          <w:rFonts w:hint="eastAsia" w:ascii="仿宋_GB2312" w:eastAsia="仿宋_GB2312" w:cs="仿宋_GB2312"/>
          <w:color w:val="auto"/>
          <w:szCs w:val="28"/>
          <w:lang w:val="en-US" w:eastAsia="zh-CN"/>
        </w:rPr>
        <w:t>以实际中标价为准</w:t>
      </w:r>
      <w:r>
        <w:rPr>
          <w:rFonts w:hint="eastAsia" w:ascii="仿宋_GB2312" w:eastAsia="仿宋_GB2312" w:cs="仿宋_GB2312"/>
          <w:color w:val="auto"/>
          <w:szCs w:val="28"/>
          <w:lang w:eastAsia="zh-CN"/>
        </w:rPr>
        <w:t>）包含所有保险费用、车辆交收时的检测费、调度费、采购方接收车辆前和交还车辆后的维修费、车辆自交付给采购方后5天内，发生非人为造成的发动机、压缩机构故障或主油缸漏油等现象产生的维修费，除本合同另有约定外，采购方无需再向供应方支付任何费用。</w:t>
      </w:r>
    </w:p>
    <w:p>
      <w:pPr>
        <w:keepNext w:val="0"/>
        <w:keepLines w:val="0"/>
        <w:pageBreakBefore w:val="0"/>
        <w:kinsoku/>
        <w:wordWrap/>
        <w:overflowPunct/>
        <w:topLinePunct w:val="0"/>
        <w:bidi w:val="0"/>
        <w:snapToGrid/>
        <w:spacing w:line="580" w:lineRule="exact"/>
        <w:ind w:firstLine="560" w:firstLineChars="200"/>
        <w:textAlignment w:val="auto"/>
        <w:outlineLvl w:val="0"/>
        <w:rPr>
          <w:rFonts w:hint="default" w:ascii="仿宋_GB2312" w:eastAsia="仿宋_GB2312" w:cs="仿宋_GB2312"/>
          <w:color w:val="FF0000"/>
          <w:szCs w:val="28"/>
          <w:lang w:val="en-US" w:eastAsia="zh-CN"/>
        </w:rPr>
      </w:pPr>
      <w:r>
        <w:rPr>
          <w:rFonts w:hint="eastAsia" w:ascii="仿宋_GB2312" w:eastAsia="仿宋_GB2312" w:cs="仿宋_GB2312"/>
          <w:color w:val="FF0000"/>
          <w:szCs w:val="28"/>
          <w:lang w:val="en-US" w:eastAsia="zh-CN"/>
        </w:rPr>
        <w:t>结算费用以车辆验收完成交付给采购方使用日为租赁费用起始计费日期。</w:t>
      </w:r>
    </w:p>
    <w:p>
      <w:pPr>
        <w:keepNext w:val="0"/>
        <w:keepLines w:val="0"/>
        <w:pageBreakBefore w:val="0"/>
        <w:kinsoku/>
        <w:wordWrap/>
        <w:overflowPunct/>
        <w:topLinePunct w:val="0"/>
        <w:bidi w:val="0"/>
        <w:snapToGrid/>
        <w:spacing w:line="580" w:lineRule="exact"/>
        <w:ind w:firstLine="560" w:firstLineChars="200"/>
        <w:textAlignment w:val="auto"/>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val="en-US" w:eastAsia="zh-CN"/>
        </w:rPr>
        <w:t>2.</w:t>
      </w:r>
      <w:r>
        <w:rPr>
          <w:rFonts w:hint="eastAsia" w:ascii="仿宋_GB2312" w:eastAsia="仿宋_GB2312" w:cs="仿宋_GB2312"/>
          <w:color w:val="auto"/>
          <w:szCs w:val="28"/>
          <w:lang w:eastAsia="zh-CN"/>
        </w:rPr>
        <w:t>支付方式：采购方在合同签订后一个月内申请预付</w:t>
      </w:r>
      <w:r>
        <w:rPr>
          <w:rFonts w:hint="eastAsia" w:ascii="仿宋_GB2312" w:eastAsia="仿宋_GB2312" w:cs="仿宋_GB2312"/>
          <w:color w:val="auto"/>
          <w:szCs w:val="28"/>
          <w:lang w:val="en-US" w:eastAsia="zh-CN"/>
        </w:rPr>
        <w:t>2个月的租赁</w:t>
      </w:r>
      <w:r>
        <w:rPr>
          <w:rFonts w:hint="eastAsia" w:ascii="仿宋_GB2312" w:eastAsia="仿宋_GB2312" w:cs="仿宋_GB2312"/>
          <w:color w:val="auto"/>
          <w:szCs w:val="28"/>
          <w:lang w:eastAsia="zh-CN"/>
        </w:rPr>
        <w:t>费用，后续的租赁费用采购方在租赁期结束且交还车辆后申请支付，付款前中标单位需向采购方提供等额合法的发票，采购方凭中标单位开具的发票及请款资料进行支付。如因中标单位原因未按约定提供等额发票等请款材料导致采购方逾期付款的，不视为采购方违约，采购方不承担逾期付款的责任。</w:t>
      </w:r>
    </w:p>
    <w:p>
      <w:pPr>
        <w:pStyle w:val="2"/>
        <w:keepNext w:val="0"/>
        <w:keepLines w:val="0"/>
        <w:pageBreakBefore w:val="0"/>
        <w:kinsoku/>
        <w:wordWrap/>
        <w:overflowPunct/>
        <w:topLinePunct w:val="0"/>
        <w:bidi w:val="0"/>
        <w:snapToGrid/>
        <w:spacing w:line="580" w:lineRule="exact"/>
        <w:ind w:firstLine="560" w:firstLineChars="200"/>
        <w:textAlignment w:val="auto"/>
        <w:rPr>
          <w:rFonts w:hint="eastAsia"/>
          <w:color w:val="000000" w:themeColor="text1"/>
          <w:lang w:val="en-US" w:eastAsia="zh-CN"/>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eastAsia="仿宋_GB2312" w:cs="仿宋_GB2312" w:hAnsiTheme="minorHAnsi"/>
          <w:color w:val="000000" w:themeColor="text1"/>
          <w:sz w:val="28"/>
          <w:szCs w:val="28"/>
          <w:lang w:val="en-US" w:eastAsia="zh-CN" w:bidi="ar-SA"/>
          <w14:textFill>
            <w14:solidFill>
              <w14:schemeClr w14:val="tx1"/>
            </w14:solidFill>
          </w14:textFill>
        </w:rPr>
        <w:t>采购方因实际情况需更改租赁期的，可签订补充协议。</w:t>
      </w:r>
    </w:p>
    <w:p>
      <w:pPr>
        <w:keepNext w:val="0"/>
        <w:keepLines w:val="0"/>
        <w:pageBreakBefore w:val="0"/>
        <w:kinsoku/>
        <w:wordWrap/>
        <w:overflowPunct/>
        <w:topLinePunct w:val="0"/>
        <w:bidi w:val="0"/>
        <w:snapToGrid/>
        <w:spacing w:line="580" w:lineRule="exact"/>
        <w:ind w:firstLine="643" w:firstLineChars="200"/>
        <w:textAlignment w:val="auto"/>
        <w:outlineLvl w:val="0"/>
      </w:pPr>
      <w:r>
        <w:rPr>
          <w:rFonts w:hint="eastAsia" w:ascii="仿宋_GB2312" w:hAnsi="宋体" w:eastAsia="仿宋_GB2312" w:cs="仿宋_GB2312"/>
          <w:b/>
          <w:bCs/>
          <w:color w:val="auto"/>
          <w:sz w:val="32"/>
          <w:szCs w:val="32"/>
          <w:lang w:val="en-US" w:eastAsia="zh-CN"/>
        </w:rPr>
        <w:t>五、投标人资格与资质的要求</w:t>
      </w:r>
    </w:p>
    <w:p>
      <w:pPr>
        <w:keepNext w:val="0"/>
        <w:keepLines w:val="0"/>
        <w:pageBreakBefore w:val="0"/>
        <w:kinsoku/>
        <w:wordWrap/>
        <w:overflowPunct/>
        <w:topLinePunct w:val="0"/>
        <w:bidi w:val="0"/>
        <w:snapToGrid/>
        <w:spacing w:line="580" w:lineRule="exact"/>
        <w:ind w:firstLine="560" w:firstLineChars="200"/>
        <w:textAlignment w:val="auto"/>
        <w:rPr>
          <w:rFonts w:ascii="仿宋_GB2312" w:hAnsi="仿宋" w:eastAsia="仿宋_GB2312"/>
          <w:szCs w:val="28"/>
        </w:rPr>
      </w:pPr>
      <w:r>
        <w:rPr>
          <w:rFonts w:hint="eastAsia" w:ascii="仿宋_GB2312" w:hAnsi="仿宋" w:eastAsia="仿宋_GB2312"/>
          <w:szCs w:val="28"/>
          <w:lang w:val="en-US" w:eastAsia="zh-CN"/>
        </w:rPr>
        <w:t>1.</w:t>
      </w:r>
      <w:r>
        <w:rPr>
          <w:rFonts w:hint="eastAsia" w:ascii="仿宋_GB2312" w:hAnsi="仿宋" w:eastAsia="仿宋_GB2312"/>
          <w:szCs w:val="28"/>
        </w:rPr>
        <w:t>须符合《中华人民共和国政府采购法》第二十二条规定；</w:t>
      </w:r>
    </w:p>
    <w:p>
      <w:pPr>
        <w:keepNext w:val="0"/>
        <w:keepLines w:val="0"/>
        <w:pageBreakBefore w:val="0"/>
        <w:kinsoku/>
        <w:wordWrap/>
        <w:overflowPunct/>
        <w:topLinePunct w:val="0"/>
        <w:bidi w:val="0"/>
        <w:snapToGrid/>
        <w:spacing w:line="580" w:lineRule="exact"/>
        <w:ind w:firstLine="560" w:firstLineChars="200"/>
        <w:textAlignment w:val="auto"/>
        <w:rPr>
          <w:rFonts w:ascii="仿宋_GB2312" w:hAnsi="仿宋" w:eastAsia="仿宋_GB2312"/>
          <w:szCs w:val="28"/>
        </w:rPr>
      </w:pPr>
      <w:r>
        <w:rPr>
          <w:rFonts w:hint="eastAsia" w:ascii="仿宋_GB2312" w:hAnsi="仿宋" w:eastAsia="仿宋_GB2312"/>
          <w:szCs w:val="28"/>
          <w:lang w:val="en-US" w:eastAsia="zh-CN"/>
        </w:rPr>
        <w:t>2.</w:t>
      </w:r>
      <w:r>
        <w:rPr>
          <w:rFonts w:hint="eastAsia" w:ascii="仿宋_GB2312" w:hAnsi="仿宋" w:eastAsia="仿宋_GB2312"/>
          <w:szCs w:val="28"/>
        </w:rPr>
        <w:t>在中华人民共和国境内注册的法人或其他组织或自然人</w:t>
      </w:r>
      <w:r>
        <w:rPr>
          <w:rFonts w:hint="eastAsia" w:ascii="仿宋_GB2312" w:hAnsi="仿宋" w:eastAsia="仿宋_GB2312"/>
          <w:szCs w:val="28"/>
          <w:lang w:eastAsia="zh-CN"/>
        </w:rPr>
        <w:t>；</w:t>
      </w:r>
    </w:p>
    <w:p>
      <w:pPr>
        <w:keepNext w:val="0"/>
        <w:keepLines w:val="0"/>
        <w:pageBreakBefore w:val="0"/>
        <w:kinsoku/>
        <w:wordWrap/>
        <w:overflowPunct/>
        <w:topLinePunct w:val="0"/>
        <w:bidi w:val="0"/>
        <w:snapToGrid/>
        <w:spacing w:line="580" w:lineRule="exact"/>
        <w:ind w:firstLine="560" w:firstLineChars="200"/>
        <w:jc w:val="both"/>
        <w:textAlignment w:val="auto"/>
        <w:rPr>
          <w:rFonts w:ascii="仿宋_GB2312" w:hAnsi="仿宋" w:eastAsia="仿宋_GB2312" w:cs="仿宋_GB2312"/>
          <w:szCs w:val="28"/>
          <w:lang w:eastAsia="zh-CN"/>
        </w:rPr>
      </w:pPr>
      <w:r>
        <w:rPr>
          <w:rFonts w:hint="eastAsia" w:ascii="仿宋_GB2312" w:hAnsi="仿宋" w:eastAsia="仿宋_GB2312"/>
          <w:szCs w:val="28"/>
          <w:lang w:val="en-US" w:eastAsia="zh-CN"/>
        </w:rPr>
        <w:t>3.</w:t>
      </w:r>
      <w:r>
        <w:rPr>
          <w:rFonts w:hint="eastAsia" w:ascii="仿宋_GB2312" w:hAnsi="仿宋" w:eastAsia="仿宋_GB2312"/>
          <w:szCs w:val="28"/>
        </w:rPr>
        <w:t>未被列入</w:t>
      </w:r>
      <w:r>
        <w:rPr>
          <w:rFonts w:hint="eastAsia" w:ascii="仿宋_GB2312" w:hAnsi="仿宋" w:eastAsia="仿宋_GB2312" w:cs="仿宋_GB2312"/>
          <w:szCs w:val="28"/>
          <w:lang w:eastAsia="zh-CN"/>
        </w:rPr>
        <w:t>“信用中国”网站(www.creditchina.gov.cn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keepNext w:val="0"/>
        <w:keepLines w:val="0"/>
        <w:pageBreakBefore w:val="0"/>
        <w:kinsoku/>
        <w:wordWrap/>
        <w:overflowPunct/>
        <w:topLinePunct w:val="0"/>
        <w:bidi w:val="0"/>
        <w:snapToGrid/>
        <w:spacing w:line="580" w:lineRule="exact"/>
        <w:ind w:firstLine="560" w:firstLineChars="200"/>
        <w:jc w:val="both"/>
        <w:textAlignment w:val="auto"/>
        <w:rPr>
          <w:rFonts w:ascii="仿宋_GB2312" w:hAnsi="仿宋" w:eastAsia="仿宋_GB2312" w:cs="仿宋_GB2312"/>
          <w:szCs w:val="28"/>
          <w:lang w:eastAsia="zh-CN"/>
        </w:rPr>
      </w:pPr>
      <w:r>
        <w:rPr>
          <w:rFonts w:hint="eastAsia" w:ascii="仿宋_GB2312" w:hAnsi="仿宋" w:eastAsia="仿宋_GB2312" w:cs="仿宋_GB2312"/>
          <w:szCs w:val="28"/>
          <w:lang w:val="en-US" w:eastAsia="zh-CN"/>
        </w:rPr>
        <w:t>4.</w:t>
      </w:r>
      <w:r>
        <w:rPr>
          <w:rFonts w:hint="eastAsia" w:ascii="仿宋_GB2312" w:hAnsi="仿宋" w:eastAsia="仿宋_GB2312" w:cs="仿宋_GB2312"/>
          <w:szCs w:val="28"/>
          <w:lang w:eastAsia="zh-CN"/>
        </w:rPr>
        <w:t>单位负责人为同一人或者存在直接控股、管理关系的不同供应商,不得参加同一合同项下的采购活动。为本项目提供整体设计、规范编制或者项目管理、监理、检测等服务的投标人，不得参加本采购项目的采购活动；</w:t>
      </w:r>
    </w:p>
    <w:p>
      <w:pPr>
        <w:keepNext w:val="0"/>
        <w:keepLines w:val="0"/>
        <w:pageBreakBefore w:val="0"/>
        <w:kinsoku/>
        <w:wordWrap/>
        <w:overflowPunct/>
        <w:topLinePunct w:val="0"/>
        <w:bidi w:val="0"/>
        <w:snapToGrid/>
        <w:spacing w:line="580" w:lineRule="exact"/>
        <w:ind w:firstLine="560" w:firstLineChars="200"/>
        <w:textAlignment w:val="auto"/>
        <w:rPr>
          <w:rFonts w:ascii="仿宋_GB2312" w:hAnsi="仿宋" w:eastAsia="仿宋_GB2312" w:cs="仿宋_GB2312"/>
          <w:szCs w:val="28"/>
          <w:lang w:eastAsia="zh-CN"/>
        </w:rPr>
      </w:pPr>
      <w:r>
        <w:rPr>
          <w:rFonts w:hint="eastAsia" w:ascii="仿宋_GB2312" w:hAnsi="仿宋" w:eastAsia="仿宋_GB2312" w:cs="仿宋_GB2312"/>
          <w:szCs w:val="28"/>
          <w:lang w:val="en-US" w:eastAsia="zh-CN"/>
        </w:rPr>
        <w:t>5.</w:t>
      </w:r>
      <w:r>
        <w:rPr>
          <w:rFonts w:hint="eastAsia" w:ascii="仿宋_GB2312" w:hAnsi="仿宋" w:eastAsia="仿宋_GB2312" w:cs="仿宋_GB2312"/>
          <w:szCs w:val="28"/>
          <w:lang w:eastAsia="zh-CN"/>
        </w:rPr>
        <w:t>本项目不接受联合体投标。</w:t>
      </w:r>
    </w:p>
    <w:p>
      <w:pPr>
        <w:keepNext w:val="0"/>
        <w:keepLines w:val="0"/>
        <w:pageBreakBefore w:val="0"/>
        <w:kinsoku/>
        <w:wordWrap/>
        <w:overflowPunct/>
        <w:topLinePunct w:val="0"/>
        <w:bidi w:val="0"/>
        <w:snapToGrid/>
        <w:spacing w:line="580" w:lineRule="exact"/>
        <w:ind w:firstLine="643" w:firstLineChars="200"/>
        <w:textAlignment w:val="auto"/>
        <w:outlineLvl w:val="0"/>
        <w:rPr>
          <w:rFonts w:hint="eastAsia" w:ascii="仿宋_GB2312" w:hAnsi="宋体" w:eastAsia="仿宋_GB2312" w:cs="仿宋_GB2312"/>
          <w:b/>
          <w:bCs/>
          <w:color w:val="auto"/>
          <w:sz w:val="32"/>
          <w:szCs w:val="32"/>
          <w:lang w:val="en-US" w:eastAsia="zh-CN"/>
        </w:rPr>
      </w:pPr>
      <w:r>
        <w:rPr>
          <w:rFonts w:hint="eastAsia" w:ascii="仿宋_GB2312" w:hAnsi="宋体" w:eastAsia="仿宋_GB2312" w:cs="仿宋_GB2312"/>
          <w:b/>
          <w:bCs/>
          <w:color w:val="auto"/>
          <w:sz w:val="32"/>
          <w:szCs w:val="32"/>
          <w:lang w:val="en-US" w:eastAsia="zh-CN"/>
        </w:rPr>
        <w:t>六、招标废标条件</w:t>
      </w:r>
    </w:p>
    <w:p>
      <w:pPr>
        <w:keepNext w:val="0"/>
        <w:keepLines w:val="0"/>
        <w:pageBreakBefore w:val="0"/>
        <w:kinsoku/>
        <w:wordWrap/>
        <w:overflowPunct/>
        <w:topLinePunct w:val="0"/>
        <w:bidi w:val="0"/>
        <w:snapToGrid/>
        <w:spacing w:line="580" w:lineRule="exact"/>
        <w:ind w:firstLine="560" w:firstLineChars="200"/>
        <w:textAlignment w:val="auto"/>
        <w:rPr>
          <w:rFonts w:ascii="仿宋_GB2312" w:hAnsi="仿宋" w:eastAsia="仿宋_GB2312" w:cs="仿宋_GB2312"/>
          <w:szCs w:val="28"/>
          <w:lang w:eastAsia="zh-CN"/>
        </w:rPr>
      </w:pPr>
      <w:r>
        <w:rPr>
          <w:rFonts w:hint="eastAsia" w:ascii="仿宋_GB2312" w:hAnsi="仿宋" w:eastAsia="仿宋_GB2312" w:cs="仿宋_GB2312"/>
          <w:szCs w:val="28"/>
          <w:lang w:eastAsia="zh-CN"/>
        </w:rPr>
        <w:t>在招标采购中，出现下列情形之一的，应予废标：</w:t>
      </w:r>
    </w:p>
    <w:p>
      <w:pPr>
        <w:keepNext w:val="0"/>
        <w:keepLines w:val="0"/>
        <w:pageBreakBefore w:val="0"/>
        <w:kinsoku/>
        <w:wordWrap/>
        <w:overflowPunct/>
        <w:topLinePunct w:val="0"/>
        <w:bidi w:val="0"/>
        <w:snapToGrid/>
        <w:spacing w:line="580" w:lineRule="exact"/>
        <w:ind w:firstLine="560" w:firstLineChars="200"/>
        <w:textAlignment w:val="auto"/>
        <w:rPr>
          <w:rFonts w:ascii="仿宋_GB2312" w:hAnsi="仿宋" w:eastAsia="仿宋_GB2312" w:cs="仿宋_GB2312"/>
          <w:szCs w:val="28"/>
          <w:lang w:eastAsia="zh-CN"/>
        </w:rPr>
      </w:pPr>
      <w:r>
        <w:rPr>
          <w:rFonts w:hint="eastAsia" w:ascii="仿宋_GB2312" w:hAnsi="仿宋" w:eastAsia="仿宋_GB2312" w:cs="仿宋_GB2312"/>
          <w:color w:val="000000" w:themeColor="text1"/>
          <w:szCs w:val="28"/>
          <w:lang w:eastAsia="zh-CN"/>
          <w14:textFill>
            <w14:solidFill>
              <w14:schemeClr w14:val="tx1"/>
            </w14:solidFill>
          </w14:textFill>
        </w:rPr>
        <w:t>1.符合专业条件的供应商或者对招标文件作实质响应的供应商不足三家的；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2.出现影响采购公正的违法、违规行为的；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3.投标人的报价均超过了采购预算或最高限价，采购人不能支付的；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4.因重大变故，采购任务取消的； </w:t>
      </w:r>
    </w:p>
    <w:p>
      <w:pPr>
        <w:keepNext w:val="0"/>
        <w:keepLines w:val="0"/>
        <w:pageBreakBefore w:val="0"/>
        <w:kinsoku/>
        <w:wordWrap/>
        <w:overflowPunct/>
        <w:topLinePunct w:val="0"/>
        <w:bidi w:val="0"/>
        <w:snapToGrid/>
        <w:spacing w:line="580" w:lineRule="exact"/>
        <w:ind w:firstLine="280" w:firstLineChars="100"/>
        <w:textAlignment w:val="auto"/>
        <w:rPr>
          <w:rFonts w:ascii="仿宋_GB2312" w:hAnsi="仿宋" w:eastAsia="仿宋_GB2312" w:cs="仿宋_GB2312"/>
          <w:szCs w:val="28"/>
          <w:lang w:eastAsia="zh-CN"/>
        </w:rPr>
      </w:pPr>
      <w:r>
        <w:rPr>
          <w:rFonts w:hint="eastAsia" w:ascii="仿宋_GB2312" w:hAnsi="仿宋" w:eastAsia="仿宋_GB2312" w:cs="仿宋_GB2312"/>
          <w:szCs w:val="28"/>
          <w:lang w:eastAsia="zh-CN"/>
        </w:rPr>
        <w:t xml:space="preserve">  5.投标文件未按规定签名、盖章的。</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废标后，采购人应当将废标理由通知所有投标人。</w:t>
      </w:r>
    </w:p>
    <w:p>
      <w:pPr>
        <w:keepNext w:val="0"/>
        <w:keepLines w:val="0"/>
        <w:pageBreakBefore w:val="0"/>
        <w:kinsoku/>
        <w:wordWrap/>
        <w:overflowPunct/>
        <w:topLinePunct w:val="0"/>
        <w:bidi w:val="0"/>
        <w:snapToGrid/>
        <w:spacing w:line="580" w:lineRule="exact"/>
        <w:ind w:firstLine="643" w:firstLineChars="200"/>
        <w:textAlignment w:val="auto"/>
        <w:outlineLvl w:val="0"/>
        <w:rPr>
          <w:rFonts w:hint="eastAsia" w:ascii="仿宋_GB2312" w:hAnsi="宋体" w:eastAsia="仿宋_GB2312" w:cs="仿宋_GB2312"/>
          <w:b/>
          <w:bCs/>
          <w:color w:val="auto"/>
          <w:sz w:val="32"/>
          <w:szCs w:val="32"/>
          <w:lang w:val="en-US" w:eastAsia="zh-CN"/>
        </w:rPr>
      </w:pPr>
      <w:r>
        <w:rPr>
          <w:rFonts w:hint="eastAsia" w:ascii="仿宋_GB2312" w:hAnsi="宋体" w:eastAsia="仿宋_GB2312" w:cs="仿宋_GB2312"/>
          <w:b/>
          <w:bCs/>
          <w:color w:val="auto"/>
          <w:sz w:val="32"/>
          <w:szCs w:val="32"/>
          <w:lang w:val="en-US" w:eastAsia="zh-CN"/>
        </w:rPr>
        <w:t>七、最高限价及定标方式</w:t>
      </w:r>
    </w:p>
    <w:p>
      <w:pPr>
        <w:keepNext w:val="0"/>
        <w:keepLines w:val="0"/>
        <w:pageBreakBefore w:val="0"/>
        <w:kinsoku/>
        <w:wordWrap/>
        <w:overflowPunct/>
        <w:topLinePunct w:val="0"/>
        <w:bidi w:val="0"/>
        <w:snapToGrid/>
        <w:spacing w:line="580" w:lineRule="exact"/>
        <w:ind w:firstLine="560" w:firstLineChars="200"/>
        <w:textAlignment w:val="auto"/>
        <w:rPr>
          <w:rFonts w:hint="eastAsia" w:ascii="仿宋_GB2312" w:hAnsi="仿宋" w:eastAsia="仿宋_GB2312" w:cs="仿宋_GB2312"/>
          <w:szCs w:val="28"/>
          <w:lang w:eastAsia="zh-CN"/>
        </w:rPr>
      </w:pPr>
      <w:r>
        <w:rPr>
          <w:rFonts w:hint="eastAsia" w:ascii="仿宋_GB2312" w:hAnsi="仿宋" w:eastAsia="仿宋_GB2312" w:cs="仿宋_GB2312"/>
          <w:szCs w:val="28"/>
          <w:lang w:eastAsia="zh-CN"/>
        </w:rPr>
        <w:t>1.月租费用最高限价：</w:t>
      </w:r>
      <w:r>
        <w:rPr>
          <w:rFonts w:hint="eastAsia" w:ascii="仿宋_GB2312" w:eastAsia="仿宋_GB2312" w:cs="仿宋_GB2312"/>
          <w:color w:val="000000" w:themeColor="text1"/>
          <w:szCs w:val="28"/>
          <w:u w:val="single"/>
          <w:lang w:val="en-US" w:eastAsia="zh-CN"/>
          <w14:textFill>
            <w14:solidFill>
              <w14:schemeClr w14:val="tx1"/>
            </w14:solidFill>
          </w14:textFill>
        </w:rPr>
        <w:t>159075</w:t>
      </w:r>
      <w:r>
        <w:rPr>
          <w:rFonts w:hint="eastAsia" w:ascii="仿宋_GB2312" w:hAnsi="仿宋" w:eastAsia="仿宋_GB2312" w:cs="仿宋_GB2312"/>
          <w:szCs w:val="28"/>
          <w:lang w:eastAsia="zh-CN"/>
        </w:rPr>
        <w:t>元（即报价不得高于最高限价，该限价为</w:t>
      </w:r>
      <w:r>
        <w:rPr>
          <w:rFonts w:hint="eastAsia" w:ascii="仿宋_GB2312" w:hAnsi="仿宋" w:eastAsia="仿宋_GB2312" w:cs="仿宋_GB2312"/>
          <w:szCs w:val="28"/>
          <w:lang w:val="en-US" w:eastAsia="zh-CN"/>
        </w:rPr>
        <w:t>10台车辆月租合计总费用</w:t>
      </w:r>
      <w:r>
        <w:rPr>
          <w:rFonts w:hint="eastAsia" w:ascii="仿宋_GB2312" w:hAnsi="仿宋" w:eastAsia="仿宋_GB2312" w:cs="仿宋_GB2312"/>
          <w:szCs w:val="28"/>
          <w:lang w:eastAsia="zh-CN"/>
        </w:rPr>
        <w:t>）</w:t>
      </w:r>
    </w:p>
    <w:p>
      <w:pPr>
        <w:keepNext w:val="0"/>
        <w:keepLines w:val="0"/>
        <w:pageBreakBefore w:val="0"/>
        <w:kinsoku/>
        <w:wordWrap/>
        <w:overflowPunct/>
        <w:topLinePunct w:val="0"/>
        <w:bidi w:val="0"/>
        <w:snapToGrid/>
        <w:spacing w:line="580" w:lineRule="exact"/>
        <w:ind w:firstLine="560" w:firstLineChars="200"/>
        <w:textAlignment w:val="auto"/>
        <w:rPr>
          <w:rFonts w:hint="default" w:ascii="仿宋_GB2312" w:hAnsi="仿宋" w:eastAsia="仿宋_GB2312" w:cs="仿宋_GB2312"/>
          <w:szCs w:val="28"/>
          <w:lang w:val="en-US" w:eastAsia="zh-CN"/>
        </w:rPr>
      </w:pPr>
      <w:r>
        <w:rPr>
          <w:rFonts w:hint="eastAsia" w:ascii="仿宋_GB2312" w:hAnsi="仿宋" w:eastAsia="仿宋_GB2312" w:cs="仿宋_GB2312"/>
          <w:szCs w:val="28"/>
          <w:lang w:val="en-US" w:eastAsia="zh-CN"/>
        </w:rPr>
        <w:t>2、</w:t>
      </w:r>
      <w:r>
        <w:rPr>
          <w:rFonts w:hint="eastAsia" w:ascii="仿宋_GB2312" w:hAnsi="仿宋" w:eastAsia="仿宋_GB2312" w:cs="仿宋_GB2312"/>
          <w:szCs w:val="28"/>
          <w:lang w:eastAsia="zh-CN"/>
        </w:rPr>
        <w:t>单价最高限价：</w:t>
      </w:r>
      <w:r>
        <w:rPr>
          <w:rFonts w:hint="eastAsia" w:ascii="仿宋_GB2312" w:hAnsi="仿宋" w:eastAsia="仿宋_GB2312" w:cs="仿宋_GB2312"/>
          <w:szCs w:val="28"/>
          <w:lang w:val="en-US" w:eastAsia="zh-CN"/>
        </w:rPr>
        <w:t>1、扫路车16800元/月/台；2、后挂桶垃圾车22050元/月/台；3、洒水车11550元/月/台；4、自卸车7875元/月/台。</w:t>
      </w:r>
    </w:p>
    <w:p>
      <w:pPr>
        <w:keepNext w:val="0"/>
        <w:keepLines w:val="0"/>
        <w:pageBreakBefore w:val="0"/>
        <w:kinsoku/>
        <w:wordWrap/>
        <w:overflowPunct/>
        <w:topLinePunct w:val="0"/>
        <w:bidi w:val="0"/>
        <w:snapToGrid/>
        <w:spacing w:line="580" w:lineRule="exact"/>
        <w:ind w:firstLine="560" w:firstLineChars="200"/>
        <w:textAlignment w:val="auto"/>
        <w:rPr>
          <w:rFonts w:ascii="仿宋_GB2312" w:hAnsi="仿宋" w:eastAsia="仿宋_GB2312" w:cs="仿宋_GB2312"/>
          <w:szCs w:val="28"/>
          <w:lang w:eastAsia="zh-CN"/>
        </w:rPr>
      </w:pPr>
      <w:r>
        <w:rPr>
          <w:rFonts w:hint="eastAsia" w:ascii="仿宋_GB2312" w:hAnsi="仿宋" w:eastAsia="仿宋_GB2312" w:cs="仿宋_GB2312"/>
          <w:szCs w:val="28"/>
          <w:lang w:val="en-US" w:eastAsia="zh-CN"/>
        </w:rPr>
        <w:t>3</w:t>
      </w:r>
      <w:r>
        <w:rPr>
          <w:rFonts w:hint="eastAsia" w:ascii="仿宋_GB2312" w:hAnsi="仿宋" w:eastAsia="仿宋_GB2312" w:cs="仿宋_GB2312"/>
          <w:szCs w:val="28"/>
          <w:lang w:eastAsia="zh-CN"/>
        </w:rPr>
        <w:t>.定标方式：以</w:t>
      </w:r>
      <w:r>
        <w:rPr>
          <w:rFonts w:hint="eastAsia" w:ascii="仿宋_GB2312" w:hAnsi="仿宋" w:eastAsia="仿宋_GB2312" w:cs="仿宋_GB2312"/>
          <w:szCs w:val="28"/>
          <w:lang w:val="en-US" w:eastAsia="zh-CN"/>
        </w:rPr>
        <w:t>10台车辆月租合计总费用进行报价，</w:t>
      </w:r>
      <w:r>
        <w:rPr>
          <w:rFonts w:hint="eastAsia" w:ascii="仿宋_GB2312" w:hAnsi="仿宋" w:eastAsia="仿宋_GB2312" w:cs="仿宋_GB2312"/>
          <w:szCs w:val="28"/>
          <w:lang w:eastAsia="zh-CN"/>
        </w:rPr>
        <w:t>最低价中标法确定成交候选人，通过采购人资格性和符合性审查的前提下，以提出最低报价的供应商为成交候选人。最低报价相同的，采用随机摇珠的方式确定成交候选人。</w:t>
      </w:r>
    </w:p>
    <w:p>
      <w:pPr>
        <w:keepNext w:val="0"/>
        <w:keepLines w:val="0"/>
        <w:pageBreakBefore w:val="0"/>
        <w:kinsoku/>
        <w:wordWrap/>
        <w:overflowPunct/>
        <w:topLinePunct w:val="0"/>
        <w:bidi w:val="0"/>
        <w:snapToGrid/>
        <w:spacing w:line="580" w:lineRule="exact"/>
        <w:ind w:firstLine="643" w:firstLineChars="200"/>
        <w:textAlignment w:val="auto"/>
        <w:outlineLvl w:val="0"/>
        <w:rPr>
          <w:rFonts w:hint="eastAsia" w:ascii="仿宋_GB2312" w:hAnsi="宋体" w:eastAsia="仿宋_GB2312" w:cs="仿宋_GB2312"/>
          <w:b/>
          <w:bCs/>
          <w:color w:val="auto"/>
          <w:sz w:val="32"/>
          <w:szCs w:val="32"/>
          <w:lang w:val="en-US" w:eastAsia="zh-CN"/>
        </w:rPr>
      </w:pPr>
      <w:r>
        <w:rPr>
          <w:rFonts w:hint="eastAsia" w:ascii="仿宋_GB2312" w:hAnsi="宋体" w:eastAsia="仿宋_GB2312" w:cs="仿宋_GB2312"/>
          <w:b/>
          <w:bCs/>
          <w:color w:val="auto"/>
          <w:sz w:val="32"/>
          <w:szCs w:val="32"/>
          <w:lang w:val="en-US" w:eastAsia="zh-CN"/>
        </w:rPr>
        <w:t>八、投标文件密封和标记</w:t>
      </w:r>
    </w:p>
    <w:p>
      <w:pPr>
        <w:pStyle w:val="10"/>
        <w:keepNext w:val="0"/>
        <w:keepLines w:val="0"/>
        <w:pageBreakBefore w:val="0"/>
        <w:kinsoku/>
        <w:wordWrap/>
        <w:overflowPunct/>
        <w:topLinePunct w:val="0"/>
        <w:bidi w:val="0"/>
        <w:snapToGrid/>
        <w:spacing w:line="580" w:lineRule="exact"/>
        <w:ind w:left="756" w:hanging="756" w:hangingChars="270"/>
        <w:textAlignment w:val="auto"/>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 xml:space="preserve">   </w:t>
      </w:r>
      <w:r>
        <w:rPr>
          <w:rFonts w:ascii="仿宋_GB2312" w:hAnsi="仿宋" w:eastAsia="仿宋_GB2312" w:cs="仿宋_GB2312"/>
          <w:sz w:val="28"/>
          <w:szCs w:val="28"/>
          <w:lang w:eastAsia="zh-CN"/>
        </w:rPr>
        <w:t xml:space="preserve"> </w:t>
      </w:r>
      <w:r>
        <w:rPr>
          <w:rFonts w:hint="eastAsia" w:ascii="仿宋_GB2312" w:hAnsi="仿宋" w:eastAsia="仿宋_GB2312" w:cs="仿宋_GB2312"/>
          <w:sz w:val="28"/>
          <w:szCs w:val="28"/>
          <w:lang w:eastAsia="zh-CN"/>
        </w:rPr>
        <w:t>1</w:t>
      </w:r>
      <w:r>
        <w:rPr>
          <w:rFonts w:hint="eastAsia" w:ascii="仿宋_GB2312" w:hAnsi="仿宋" w:eastAsia="仿宋_GB2312" w:cs="仿宋_GB2312"/>
          <w:sz w:val="28"/>
          <w:szCs w:val="28"/>
          <w:lang w:val="en-US" w:eastAsia="zh-CN"/>
        </w:rPr>
        <w:t>.</w:t>
      </w:r>
      <w:r>
        <w:rPr>
          <w:rFonts w:hint="eastAsia" w:ascii="仿宋_GB2312" w:hAnsi="仿宋" w:eastAsia="仿宋_GB2312" w:cs="仿宋_GB2312"/>
          <w:sz w:val="28"/>
          <w:szCs w:val="28"/>
          <w:lang w:eastAsia="zh-CN"/>
        </w:rPr>
        <w:t>投标文件密封封口处须加盖投标单位公章，否则其投标将被拒绝。</w:t>
      </w:r>
    </w:p>
    <w:p>
      <w:pPr>
        <w:keepNext w:val="0"/>
        <w:keepLines w:val="0"/>
        <w:pageBreakBefore w:val="0"/>
        <w:kinsoku/>
        <w:wordWrap/>
        <w:overflowPunct/>
        <w:topLinePunct w:val="0"/>
        <w:bidi w:val="0"/>
        <w:snapToGrid/>
        <w:spacing w:after="60" w:line="580" w:lineRule="exact"/>
        <w:ind w:left="840" w:hanging="840" w:hangingChars="300"/>
        <w:jc w:val="both"/>
        <w:textAlignment w:val="auto"/>
        <w:rPr>
          <w:rFonts w:hint="eastAsia" w:ascii="仿宋_GB2312" w:hAnsi="仿宋" w:eastAsia="仿宋_GB2312" w:cs="仿宋_GB2312"/>
          <w:szCs w:val="28"/>
          <w:lang w:eastAsia="zh-CN"/>
        </w:rPr>
      </w:pPr>
      <w:r>
        <w:rPr>
          <w:rFonts w:ascii="仿宋_GB2312" w:hAnsi="仿宋" w:eastAsia="仿宋_GB2312" w:cs="仿宋_GB2312"/>
          <w:szCs w:val="28"/>
          <w:lang w:eastAsia="zh-CN"/>
        </w:rPr>
        <w:t xml:space="preserve">    2</w:t>
      </w:r>
      <w:r>
        <w:rPr>
          <w:rFonts w:hint="eastAsia" w:ascii="仿宋_GB2312" w:hAnsi="仿宋" w:eastAsia="仿宋_GB2312" w:cs="仿宋_GB2312"/>
          <w:szCs w:val="28"/>
          <w:lang w:val="en-US" w:eastAsia="zh-CN"/>
        </w:rPr>
        <w:t>.</w:t>
      </w:r>
      <w:r>
        <w:rPr>
          <w:rFonts w:hint="eastAsia" w:ascii="仿宋_GB2312" w:hAnsi="仿宋" w:eastAsia="仿宋_GB2312" w:cs="仿宋_GB2312"/>
          <w:szCs w:val="28"/>
          <w:lang w:eastAsia="zh-CN"/>
        </w:rPr>
        <w:t>所有信封（包括内外层信封）均应：</w:t>
      </w:r>
    </w:p>
    <w:p>
      <w:pPr>
        <w:keepNext w:val="0"/>
        <w:keepLines w:val="0"/>
        <w:pageBreakBefore w:val="0"/>
        <w:kinsoku/>
        <w:wordWrap/>
        <w:overflowPunct/>
        <w:topLinePunct w:val="0"/>
        <w:bidi w:val="0"/>
        <w:snapToGrid/>
        <w:spacing w:line="580" w:lineRule="exact"/>
        <w:ind w:firstLine="560"/>
        <w:jc w:val="both"/>
        <w:textAlignment w:val="auto"/>
        <w:rPr>
          <w:rFonts w:hint="eastAsia" w:ascii="仿宋_GB2312" w:hAnsi="仿宋" w:eastAsia="仿宋_GB2312" w:cs="仿宋_GB2312"/>
          <w:szCs w:val="28"/>
          <w:lang w:eastAsia="zh-CN"/>
        </w:rPr>
      </w:pPr>
      <w:r>
        <w:rPr>
          <w:rFonts w:hint="eastAsia" w:ascii="仿宋_GB2312" w:hAnsi="仿宋" w:eastAsia="仿宋_GB2312" w:cs="仿宋_GB2312"/>
          <w:szCs w:val="28"/>
          <w:lang w:eastAsia="zh-CN"/>
        </w:rPr>
        <w:t>（</w:t>
      </w:r>
      <w:r>
        <w:rPr>
          <w:rFonts w:hint="eastAsia" w:ascii="仿宋_GB2312" w:hAnsi="仿宋" w:eastAsia="仿宋_GB2312" w:cs="仿宋_GB2312"/>
          <w:szCs w:val="28"/>
          <w:lang w:val="en-US" w:eastAsia="zh-CN"/>
        </w:rPr>
        <w:t>1</w:t>
      </w:r>
      <w:r>
        <w:rPr>
          <w:rFonts w:hint="eastAsia" w:ascii="仿宋_GB2312" w:hAnsi="仿宋" w:eastAsia="仿宋_GB2312" w:cs="仿宋_GB2312"/>
          <w:szCs w:val="28"/>
          <w:lang w:eastAsia="zh-CN"/>
        </w:rPr>
        <w:t>） 清楚标明递交至：东莞市道滘镇道厚路创新岛2号4楼招投标服务所（中国银行道滘支行旁）</w:t>
      </w:r>
    </w:p>
    <w:p>
      <w:pPr>
        <w:keepNext w:val="0"/>
        <w:keepLines w:val="0"/>
        <w:pageBreakBefore w:val="0"/>
        <w:kinsoku/>
        <w:wordWrap/>
        <w:overflowPunct/>
        <w:topLinePunct w:val="0"/>
        <w:bidi w:val="0"/>
        <w:snapToGrid/>
        <w:spacing w:line="580" w:lineRule="exact"/>
        <w:ind w:firstLine="560"/>
        <w:jc w:val="both"/>
        <w:textAlignment w:val="auto"/>
        <w:rPr>
          <w:rFonts w:ascii="仿宋_GB2312" w:hAnsi="仿宋" w:eastAsia="仿宋_GB2312" w:cs="仿宋_GB2312"/>
          <w:szCs w:val="28"/>
          <w:lang w:eastAsia="zh-CN"/>
        </w:rPr>
      </w:pPr>
      <w:r>
        <w:rPr>
          <w:rFonts w:hint="eastAsia" w:ascii="仿宋_GB2312" w:hAnsi="仿宋" w:eastAsia="仿宋_GB2312" w:cs="仿宋_GB2312"/>
          <w:szCs w:val="28"/>
          <w:lang w:eastAsia="zh-CN"/>
        </w:rPr>
        <w:t>（</w:t>
      </w:r>
      <w:r>
        <w:rPr>
          <w:rFonts w:hint="eastAsia" w:ascii="仿宋_GB2312" w:hAnsi="仿宋" w:eastAsia="仿宋_GB2312" w:cs="仿宋_GB2312"/>
          <w:szCs w:val="28"/>
          <w:lang w:val="en-US" w:eastAsia="zh-CN"/>
        </w:rPr>
        <w:t>2</w:t>
      </w:r>
      <w:r>
        <w:rPr>
          <w:rFonts w:hint="eastAsia" w:ascii="仿宋_GB2312" w:hAnsi="仿宋" w:eastAsia="仿宋_GB2312" w:cs="仿宋_GB2312"/>
          <w:szCs w:val="28"/>
          <w:lang w:eastAsia="zh-CN"/>
        </w:rPr>
        <w:t>）注明采购编号：</w:t>
      </w:r>
      <w:r>
        <w:rPr>
          <w:rFonts w:hint="eastAsia" w:ascii="仿宋_GB2312" w:eastAsia="仿宋_GB2312" w:cs="仿宋_GB2312"/>
          <w:color w:val="auto"/>
          <w:sz w:val="28"/>
          <w:szCs w:val="28"/>
          <w:lang w:val="en-US" w:eastAsia="zh-CN"/>
        </w:rPr>
        <w:t>FWSZZCG2022007</w:t>
      </w:r>
      <w:r>
        <w:rPr>
          <w:rFonts w:hint="eastAsia" w:ascii="仿宋_GB2312" w:hAnsi="仿宋" w:eastAsia="仿宋_GB2312" w:cs="仿宋_GB2312"/>
          <w:szCs w:val="28"/>
          <w:lang w:eastAsia="zh-CN"/>
        </w:rPr>
        <w:t>、项目名称“</w:t>
      </w:r>
      <w:r>
        <w:rPr>
          <w:rFonts w:hint="eastAsia" w:ascii="仿宋_GB2312" w:eastAsia="仿宋_GB2312" w:cs="仿宋_GB2312"/>
          <w:color w:val="auto"/>
          <w:szCs w:val="28"/>
          <w:lang w:val="en-US" w:eastAsia="zh-CN"/>
        </w:rPr>
        <w:t>道滘</w:t>
      </w:r>
      <w:r>
        <w:rPr>
          <w:rFonts w:hint="eastAsia" w:ascii="仿宋_GB2312" w:eastAsia="仿宋_GB2312" w:cs="仿宋_GB2312"/>
          <w:color w:val="auto"/>
          <w:szCs w:val="28"/>
          <w:lang w:eastAsia="zh-CN"/>
        </w:rPr>
        <w:t>环卫保洁车辆设备租赁服务项目</w:t>
      </w:r>
      <w:r>
        <w:rPr>
          <w:rFonts w:hint="eastAsia" w:ascii="仿宋_GB2312" w:hAnsi="仿宋" w:eastAsia="仿宋_GB2312" w:cs="仿宋_GB2312"/>
          <w:szCs w:val="28"/>
          <w:lang w:eastAsia="zh-CN"/>
        </w:rPr>
        <w:t>”和“在</w:t>
      </w:r>
      <w:r>
        <w:rPr>
          <w:rFonts w:hint="eastAsia" w:ascii="仿宋_GB2312" w:hAnsi="仿宋" w:eastAsia="仿宋_GB2312" w:cs="仿宋_GB2312"/>
          <w:szCs w:val="28"/>
          <w:lang w:val="en-US" w:eastAsia="zh-CN"/>
        </w:rPr>
        <w:t>2022</w:t>
      </w:r>
      <w:r>
        <w:rPr>
          <w:rFonts w:hint="eastAsia" w:ascii="仿宋_GB2312" w:hAnsi="仿宋" w:eastAsia="仿宋_GB2312" w:cs="仿宋_GB2312"/>
          <w:szCs w:val="28"/>
          <w:lang w:eastAsia="zh-CN"/>
        </w:rPr>
        <w:t>年</w:t>
      </w:r>
      <w:r>
        <w:rPr>
          <w:rFonts w:hint="eastAsia" w:ascii="仿宋_GB2312" w:hAnsi="仿宋" w:eastAsia="仿宋_GB2312" w:cs="仿宋_GB2312"/>
          <w:color w:val="auto"/>
          <w:szCs w:val="28"/>
          <w:lang w:val="en-US" w:eastAsia="zh-CN"/>
        </w:rPr>
        <w:t>6</w:t>
      </w:r>
      <w:r>
        <w:rPr>
          <w:rFonts w:hint="eastAsia" w:ascii="仿宋_GB2312" w:hAnsi="仿宋" w:eastAsia="仿宋_GB2312" w:cs="仿宋_GB2312"/>
          <w:color w:val="auto"/>
          <w:szCs w:val="28"/>
          <w:lang w:eastAsia="zh-CN"/>
        </w:rPr>
        <w:t>月</w:t>
      </w:r>
      <w:r>
        <w:rPr>
          <w:rFonts w:hint="eastAsia" w:ascii="仿宋_GB2312" w:hAnsi="仿宋" w:eastAsia="仿宋_GB2312" w:cs="仿宋_GB2312"/>
          <w:color w:val="auto"/>
          <w:szCs w:val="28"/>
          <w:lang w:val="en-US" w:eastAsia="zh-CN"/>
        </w:rPr>
        <w:t>8</w:t>
      </w:r>
      <w:r>
        <w:rPr>
          <w:rFonts w:hint="eastAsia" w:ascii="仿宋_GB2312" w:hAnsi="仿宋" w:eastAsia="仿宋_GB2312" w:cs="仿宋_GB2312"/>
          <w:color w:val="auto"/>
          <w:szCs w:val="28"/>
          <w:lang w:eastAsia="zh-CN"/>
        </w:rPr>
        <w:t>日</w:t>
      </w:r>
      <w:r>
        <w:rPr>
          <w:rFonts w:hint="eastAsia" w:ascii="仿宋_GB2312" w:hAnsi="仿宋" w:eastAsia="仿宋_GB2312" w:cs="仿宋_GB2312"/>
          <w:color w:val="auto"/>
          <w:szCs w:val="28"/>
          <w:lang w:val="en-US" w:eastAsia="zh-CN"/>
        </w:rPr>
        <w:t>11</w:t>
      </w:r>
      <w:r>
        <w:rPr>
          <w:rFonts w:hint="eastAsia" w:ascii="仿宋_GB2312" w:hAnsi="仿宋" w:eastAsia="仿宋_GB2312" w:cs="仿宋_GB2312"/>
          <w:color w:val="auto"/>
          <w:szCs w:val="28"/>
          <w:lang w:eastAsia="zh-CN"/>
        </w:rPr>
        <w:t>时</w:t>
      </w:r>
      <w:r>
        <w:rPr>
          <w:rFonts w:hint="eastAsia" w:ascii="仿宋_GB2312" w:hAnsi="仿宋" w:eastAsia="仿宋_GB2312" w:cs="仿宋_GB2312"/>
          <w:color w:val="auto"/>
          <w:szCs w:val="28"/>
          <w:lang w:val="en-US" w:eastAsia="zh-CN"/>
        </w:rPr>
        <w:t>00</w:t>
      </w:r>
      <w:r>
        <w:rPr>
          <w:rFonts w:hint="eastAsia" w:ascii="仿宋_GB2312" w:hAnsi="仿宋" w:eastAsia="仿宋_GB2312" w:cs="仿宋_GB2312"/>
          <w:color w:val="auto"/>
          <w:szCs w:val="28"/>
          <w:lang w:eastAsia="zh-CN"/>
        </w:rPr>
        <w:t>分（</w:t>
      </w:r>
      <w:r>
        <w:rPr>
          <w:rFonts w:ascii="仿宋_GB2312" w:hAnsi="仿宋" w:eastAsia="仿宋_GB2312" w:cs="仿宋_GB2312"/>
          <w:color w:val="auto"/>
          <w:szCs w:val="28"/>
          <w:lang w:eastAsia="zh-CN"/>
        </w:rPr>
        <w:t>24</w:t>
      </w:r>
      <w:r>
        <w:rPr>
          <w:rFonts w:hint="eastAsia" w:ascii="仿宋_GB2312" w:hAnsi="仿宋" w:eastAsia="仿宋_GB2312" w:cs="仿宋_GB2312"/>
          <w:color w:val="auto"/>
          <w:szCs w:val="28"/>
          <w:lang w:eastAsia="zh-CN"/>
        </w:rPr>
        <w:t>小时制）</w:t>
      </w:r>
      <w:r>
        <w:rPr>
          <w:rFonts w:hint="eastAsia" w:ascii="仿宋_GB2312" w:hAnsi="仿宋" w:eastAsia="仿宋_GB2312" w:cs="仿宋_GB2312"/>
          <w:szCs w:val="28"/>
          <w:lang w:eastAsia="zh-CN"/>
        </w:rPr>
        <w:t>之前不得启封”的字样。</w:t>
      </w:r>
    </w:p>
    <w:p>
      <w:pPr>
        <w:keepNext w:val="0"/>
        <w:keepLines w:val="0"/>
        <w:pageBreakBefore w:val="0"/>
        <w:kinsoku/>
        <w:wordWrap/>
        <w:overflowPunct/>
        <w:topLinePunct w:val="0"/>
        <w:bidi w:val="0"/>
        <w:snapToGrid/>
        <w:spacing w:line="580" w:lineRule="exact"/>
        <w:ind w:firstLine="560" w:firstLineChars="200"/>
        <w:jc w:val="both"/>
        <w:textAlignment w:val="auto"/>
        <w:rPr>
          <w:rFonts w:ascii="仿宋_GB2312" w:hAnsi="仿宋" w:eastAsia="仿宋_GB2312" w:cs="仿宋_GB2312"/>
          <w:szCs w:val="28"/>
          <w:lang w:eastAsia="zh-CN"/>
        </w:rPr>
      </w:pPr>
      <w:r>
        <w:rPr>
          <w:rFonts w:hint="eastAsia" w:ascii="仿宋_GB2312" w:hAnsi="仿宋" w:eastAsia="仿宋_GB2312" w:cs="仿宋_GB2312"/>
          <w:szCs w:val="28"/>
          <w:lang w:eastAsia="zh-CN"/>
        </w:rPr>
        <w:t>（</w:t>
      </w:r>
      <w:r>
        <w:rPr>
          <w:rFonts w:hint="eastAsia" w:ascii="仿宋_GB2312" w:hAnsi="仿宋" w:eastAsia="仿宋_GB2312" w:cs="仿宋_GB2312"/>
          <w:szCs w:val="28"/>
          <w:lang w:val="en-US" w:eastAsia="zh-CN"/>
        </w:rPr>
        <w:t>3</w:t>
      </w:r>
      <w:r>
        <w:rPr>
          <w:rFonts w:hint="eastAsia" w:ascii="仿宋_GB2312" w:hAnsi="仿宋" w:eastAsia="仿宋_GB2312" w:cs="仿宋_GB2312"/>
          <w:szCs w:val="28"/>
          <w:lang w:eastAsia="zh-CN"/>
        </w:rPr>
        <w:t>）清楚标明投标人名称。</w:t>
      </w:r>
    </w:p>
    <w:p>
      <w:pPr>
        <w:keepNext w:val="0"/>
        <w:keepLines w:val="0"/>
        <w:pageBreakBefore w:val="0"/>
        <w:kinsoku/>
        <w:wordWrap/>
        <w:overflowPunct/>
        <w:topLinePunct w:val="0"/>
        <w:bidi w:val="0"/>
        <w:snapToGrid/>
        <w:spacing w:line="580" w:lineRule="exact"/>
        <w:jc w:val="both"/>
        <w:textAlignment w:val="auto"/>
        <w:rPr>
          <w:rFonts w:ascii="仿宋_GB2312" w:hAnsi="仿宋" w:eastAsia="仿宋_GB2312" w:cs="仿宋_GB2312"/>
          <w:szCs w:val="28"/>
          <w:lang w:eastAsia="zh-CN"/>
        </w:rPr>
      </w:pPr>
      <w:r>
        <w:rPr>
          <w:rFonts w:ascii="仿宋_GB2312" w:hAnsi="仿宋" w:eastAsia="仿宋_GB2312" w:cs="仿宋_GB2312"/>
          <w:szCs w:val="28"/>
          <w:lang w:eastAsia="zh-CN"/>
        </w:rPr>
        <w:t xml:space="preserve">    3</w:t>
      </w:r>
      <w:r>
        <w:rPr>
          <w:rFonts w:hint="eastAsia" w:ascii="仿宋_GB2312" w:hAnsi="仿宋" w:eastAsia="仿宋_GB2312" w:cs="仿宋_GB2312"/>
          <w:szCs w:val="28"/>
          <w:lang w:val="en-US" w:eastAsia="zh-CN"/>
        </w:rPr>
        <w:t>.</w:t>
      </w:r>
      <w:r>
        <w:rPr>
          <w:rFonts w:hint="eastAsia" w:ascii="仿宋_GB2312" w:hAnsi="仿宋" w:eastAsia="仿宋_GB2312" w:cs="仿宋_GB2312"/>
          <w:szCs w:val="28"/>
          <w:lang w:eastAsia="zh-CN"/>
        </w:rPr>
        <w:t>如果外层信封未按本条要求加写标记和密封，招标人或招标代理机构对误投或过早启封概不负责。</w:t>
      </w:r>
    </w:p>
    <w:p>
      <w:pPr>
        <w:keepNext w:val="0"/>
        <w:keepLines w:val="0"/>
        <w:pageBreakBefore w:val="0"/>
        <w:kinsoku/>
        <w:wordWrap/>
        <w:overflowPunct/>
        <w:topLinePunct w:val="0"/>
        <w:bidi w:val="0"/>
        <w:snapToGrid/>
        <w:spacing w:line="580" w:lineRule="exact"/>
        <w:ind w:firstLine="643" w:firstLineChars="200"/>
        <w:textAlignment w:val="auto"/>
        <w:outlineLvl w:val="0"/>
        <w:rPr>
          <w:rFonts w:hint="eastAsia" w:ascii="仿宋_GB2312" w:hAnsi="宋体" w:eastAsia="仿宋_GB2312" w:cs="仿宋_GB2312"/>
          <w:b/>
          <w:bCs/>
          <w:color w:val="auto"/>
          <w:sz w:val="32"/>
          <w:szCs w:val="32"/>
          <w:lang w:val="en-US" w:eastAsia="zh-CN"/>
        </w:rPr>
      </w:pPr>
      <w:r>
        <w:rPr>
          <w:rFonts w:hint="eastAsia" w:ascii="仿宋_GB2312" w:hAnsi="宋体" w:eastAsia="仿宋_GB2312" w:cs="仿宋_GB2312"/>
          <w:b/>
          <w:bCs/>
          <w:color w:val="auto"/>
          <w:sz w:val="32"/>
          <w:szCs w:val="32"/>
          <w:lang w:val="en-US" w:eastAsia="zh-CN"/>
        </w:rPr>
        <w:t>九、投标截止时间</w:t>
      </w:r>
    </w:p>
    <w:p>
      <w:pPr>
        <w:pStyle w:val="6"/>
        <w:keepNext w:val="0"/>
        <w:keepLines w:val="0"/>
        <w:pageBreakBefore w:val="0"/>
        <w:kinsoku/>
        <w:wordWrap/>
        <w:overflowPunct/>
        <w:topLinePunct w:val="0"/>
        <w:bidi w:val="0"/>
        <w:snapToGrid/>
        <w:spacing w:line="580" w:lineRule="exact"/>
        <w:ind w:left="0" w:leftChars="0" w:firstLine="560" w:firstLineChars="200"/>
        <w:textAlignment w:val="auto"/>
        <w:rPr>
          <w:rFonts w:ascii="仿宋_GB2312" w:hAnsi="仿宋" w:eastAsia="仿宋_GB2312" w:cs="仿宋_GB2312"/>
          <w:lang w:eastAsia="zh-CN"/>
        </w:rPr>
      </w:pPr>
      <w:r>
        <w:rPr>
          <w:rFonts w:ascii="仿宋_GB2312" w:hAnsi="仿宋" w:eastAsia="仿宋_GB2312" w:cs="仿宋_GB2312"/>
          <w:lang w:eastAsia="zh-CN"/>
        </w:rPr>
        <w:t>1</w:t>
      </w:r>
      <w:r>
        <w:rPr>
          <w:rFonts w:hint="eastAsia" w:ascii="仿宋_GB2312" w:hAnsi="仿宋" w:eastAsia="仿宋_GB2312" w:cs="仿宋_GB2312"/>
          <w:lang w:eastAsia="zh-CN"/>
        </w:rPr>
        <w:t>.本项目递交投标文件的截止时间为【</w:t>
      </w:r>
      <w:r>
        <w:rPr>
          <w:rFonts w:hint="eastAsia" w:ascii="仿宋_GB2312" w:hAnsi="仿宋" w:eastAsia="仿宋_GB2312" w:cs="仿宋_GB2312"/>
          <w:lang w:val="en-US" w:eastAsia="zh-CN"/>
        </w:rPr>
        <w:t>2022</w:t>
      </w:r>
      <w:r>
        <w:rPr>
          <w:rFonts w:hint="eastAsia" w:ascii="仿宋_GB2312" w:hAnsi="仿宋" w:eastAsia="仿宋_GB2312" w:cs="仿宋_GB2312"/>
          <w:szCs w:val="28"/>
          <w:lang w:eastAsia="zh-CN"/>
        </w:rPr>
        <w:t>年</w:t>
      </w:r>
      <w:r>
        <w:rPr>
          <w:rFonts w:hint="eastAsia" w:ascii="仿宋_GB2312" w:hAnsi="仿宋" w:eastAsia="仿宋_GB2312" w:cs="仿宋_GB2312"/>
          <w:szCs w:val="28"/>
          <w:lang w:val="en-US" w:eastAsia="zh-CN"/>
        </w:rPr>
        <w:t>6</w:t>
      </w:r>
      <w:r>
        <w:rPr>
          <w:rFonts w:hint="eastAsia" w:ascii="仿宋_GB2312" w:hAnsi="仿宋" w:eastAsia="仿宋_GB2312" w:cs="仿宋_GB2312"/>
          <w:szCs w:val="28"/>
          <w:lang w:eastAsia="zh-CN"/>
        </w:rPr>
        <w:t>月</w:t>
      </w:r>
      <w:r>
        <w:rPr>
          <w:rFonts w:hint="eastAsia" w:ascii="仿宋_GB2312" w:hAnsi="仿宋" w:eastAsia="仿宋_GB2312" w:cs="仿宋_GB2312"/>
          <w:szCs w:val="28"/>
          <w:lang w:val="en-US" w:eastAsia="zh-CN"/>
        </w:rPr>
        <w:t>8</w:t>
      </w:r>
      <w:r>
        <w:rPr>
          <w:rFonts w:hint="eastAsia" w:ascii="仿宋_GB2312" w:hAnsi="仿宋" w:eastAsia="仿宋_GB2312" w:cs="仿宋_GB2312"/>
          <w:szCs w:val="28"/>
          <w:lang w:eastAsia="zh-CN"/>
        </w:rPr>
        <w:t>日</w:t>
      </w:r>
      <w:r>
        <w:rPr>
          <w:rFonts w:hint="eastAsia" w:ascii="仿宋_GB2312" w:hAnsi="仿宋" w:eastAsia="仿宋_GB2312" w:cs="仿宋_GB2312"/>
          <w:szCs w:val="28"/>
          <w:lang w:val="en-US" w:eastAsia="zh-CN"/>
        </w:rPr>
        <w:t>11</w:t>
      </w:r>
      <w:r>
        <w:rPr>
          <w:rFonts w:hint="eastAsia" w:ascii="仿宋_GB2312" w:hAnsi="仿宋" w:eastAsia="仿宋_GB2312" w:cs="仿宋_GB2312"/>
          <w:szCs w:val="28"/>
          <w:lang w:eastAsia="zh-CN"/>
        </w:rPr>
        <w:t>时</w:t>
      </w:r>
      <w:r>
        <w:rPr>
          <w:rFonts w:hint="eastAsia" w:ascii="仿宋_GB2312" w:hAnsi="仿宋" w:eastAsia="仿宋_GB2312" w:cs="仿宋_GB2312"/>
          <w:szCs w:val="28"/>
          <w:lang w:val="en-US" w:eastAsia="zh-CN"/>
        </w:rPr>
        <w:t>00</w:t>
      </w:r>
      <w:r>
        <w:rPr>
          <w:rFonts w:hint="eastAsia" w:ascii="仿宋_GB2312" w:hAnsi="仿宋" w:eastAsia="仿宋_GB2312" w:cs="仿宋_GB2312"/>
          <w:szCs w:val="28"/>
          <w:lang w:eastAsia="zh-CN"/>
        </w:rPr>
        <w:t>分</w:t>
      </w:r>
      <w:r>
        <w:rPr>
          <w:rFonts w:hint="eastAsia" w:ascii="仿宋_GB2312" w:hAnsi="仿宋" w:eastAsia="仿宋_GB2312" w:cs="仿宋_GB2312"/>
          <w:szCs w:val="28"/>
          <w:lang w:val="en-US" w:eastAsia="zh-CN"/>
        </w:rPr>
        <w:t xml:space="preserve">  </w:t>
      </w:r>
      <w:r>
        <w:rPr>
          <w:rFonts w:hint="eastAsia" w:ascii="仿宋_GB2312" w:hAnsi="仿宋" w:eastAsia="仿宋_GB2312" w:cs="仿宋_GB2312"/>
          <w:lang w:eastAsia="zh-CN"/>
        </w:rPr>
        <w:t>】。</w:t>
      </w:r>
    </w:p>
    <w:p>
      <w:pPr>
        <w:pStyle w:val="6"/>
        <w:keepNext w:val="0"/>
        <w:keepLines w:val="0"/>
        <w:pageBreakBefore w:val="0"/>
        <w:kinsoku/>
        <w:wordWrap/>
        <w:overflowPunct/>
        <w:topLinePunct w:val="0"/>
        <w:bidi w:val="0"/>
        <w:snapToGrid/>
        <w:spacing w:line="580" w:lineRule="exact"/>
        <w:ind w:left="0" w:leftChars="0" w:firstLine="560" w:firstLineChars="200"/>
        <w:textAlignment w:val="auto"/>
        <w:rPr>
          <w:rFonts w:ascii="仿宋_GB2312" w:hAnsi="仿宋" w:eastAsia="仿宋_GB2312" w:cs="仿宋_GB2312"/>
          <w:lang w:eastAsia="zh-CN"/>
        </w:rPr>
      </w:pPr>
      <w:r>
        <w:rPr>
          <w:rFonts w:ascii="仿宋_GB2312" w:hAnsi="仿宋" w:eastAsia="仿宋_GB2312" w:cs="仿宋_GB2312"/>
          <w:lang w:eastAsia="zh-CN"/>
        </w:rPr>
        <w:t>2</w:t>
      </w:r>
      <w:r>
        <w:rPr>
          <w:rFonts w:hint="eastAsia" w:ascii="仿宋_GB2312" w:hAnsi="仿宋" w:eastAsia="仿宋_GB2312" w:cs="仿宋_GB2312"/>
          <w:lang w:eastAsia="zh-CN"/>
        </w:rPr>
        <w:t>.招标人或招标代理机构将拒绝并原封退回截止期后收到的任何投标文件。</w:t>
      </w:r>
    </w:p>
    <w:p>
      <w:pPr>
        <w:pStyle w:val="8"/>
        <w:keepNext w:val="0"/>
        <w:keepLines w:val="0"/>
        <w:pageBreakBefore w:val="0"/>
        <w:kinsoku/>
        <w:wordWrap/>
        <w:overflowPunct/>
        <w:topLinePunct w:val="0"/>
        <w:bidi w:val="0"/>
        <w:snapToGrid/>
        <w:spacing w:line="580" w:lineRule="exact"/>
        <w:ind w:left="0" w:leftChars="0" w:firstLine="560" w:firstLineChars="200"/>
        <w:textAlignment w:val="auto"/>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lang w:eastAsia="zh-CN"/>
        </w:rPr>
        <w:t>.</w:t>
      </w:r>
      <w:r>
        <w:rPr>
          <w:rFonts w:hint="eastAsia" w:ascii="仿宋_GB2312" w:hAnsi="仿宋" w:eastAsia="仿宋_GB2312" w:cs="仿宋_GB2312"/>
          <w:kern w:val="0"/>
          <w:sz w:val="28"/>
          <w:szCs w:val="28"/>
        </w:rPr>
        <w:t>投标会议签到和开标时须由投标人的法定代表人或其授权代表参加，参加开标的代表必须携带法人证明书、授权委托书（法人参加除外）、有效的身份证准时参加开标会并签名报到，以证明其出席。</w:t>
      </w:r>
    </w:p>
    <w:p>
      <w:pPr>
        <w:keepNext w:val="0"/>
        <w:keepLines w:val="0"/>
        <w:pageBreakBefore w:val="0"/>
        <w:kinsoku/>
        <w:wordWrap/>
        <w:overflowPunct/>
        <w:topLinePunct w:val="0"/>
        <w:bidi w:val="0"/>
        <w:snapToGrid/>
        <w:spacing w:line="580" w:lineRule="exact"/>
        <w:ind w:firstLine="643" w:firstLineChars="200"/>
        <w:textAlignment w:val="auto"/>
        <w:outlineLvl w:val="0"/>
        <w:rPr>
          <w:rFonts w:hint="eastAsia" w:ascii="仿宋_GB2312" w:hAnsi="宋体" w:eastAsia="仿宋_GB2312" w:cs="仿宋_GB2312"/>
          <w:b/>
          <w:bCs/>
          <w:color w:val="auto"/>
          <w:sz w:val="32"/>
          <w:szCs w:val="32"/>
          <w:lang w:val="en-US" w:eastAsia="zh-CN"/>
        </w:rPr>
      </w:pPr>
      <w:r>
        <w:rPr>
          <w:rFonts w:hint="eastAsia" w:ascii="仿宋_GB2312" w:hAnsi="宋体" w:eastAsia="仿宋_GB2312" w:cs="仿宋_GB2312"/>
          <w:b/>
          <w:bCs/>
          <w:color w:val="auto"/>
          <w:sz w:val="32"/>
          <w:szCs w:val="32"/>
          <w:lang w:val="en-US" w:eastAsia="zh-CN"/>
        </w:rPr>
        <w:t>十、投标文件的修改与撤回</w:t>
      </w:r>
    </w:p>
    <w:p>
      <w:pPr>
        <w:pStyle w:val="10"/>
        <w:keepNext w:val="0"/>
        <w:keepLines w:val="0"/>
        <w:pageBreakBefore w:val="0"/>
        <w:kinsoku/>
        <w:wordWrap/>
        <w:overflowPunct/>
        <w:topLinePunct w:val="0"/>
        <w:bidi w:val="0"/>
        <w:snapToGrid/>
        <w:spacing w:line="580" w:lineRule="exact"/>
        <w:ind w:firstLine="560" w:firstLineChars="200"/>
        <w:textAlignment w:val="auto"/>
        <w:rPr>
          <w:rFonts w:hint="eastAsia"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1.投标人在递交投标文件后，可以修改或撤回其投标，但投标人必须投标截止时间之前将修改或撤回的书面通知递交给招标代理机构。</w:t>
      </w:r>
    </w:p>
    <w:p>
      <w:pPr>
        <w:pStyle w:val="10"/>
        <w:keepNext w:val="0"/>
        <w:keepLines w:val="0"/>
        <w:pageBreakBefore w:val="0"/>
        <w:kinsoku/>
        <w:wordWrap/>
        <w:overflowPunct/>
        <w:topLinePunct w:val="0"/>
        <w:bidi w:val="0"/>
        <w:snapToGrid/>
        <w:spacing w:line="580" w:lineRule="exact"/>
        <w:ind w:firstLine="560" w:firstLineChars="200"/>
        <w:textAlignment w:val="auto"/>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2.投标人的修改或撤回通知应按规定编制、密封、标记和发送。</w:t>
      </w:r>
    </w:p>
    <w:p>
      <w:pPr>
        <w:pStyle w:val="10"/>
        <w:keepNext w:val="0"/>
        <w:keepLines w:val="0"/>
        <w:pageBreakBefore w:val="0"/>
        <w:kinsoku/>
        <w:wordWrap/>
        <w:overflowPunct/>
        <w:topLinePunct w:val="0"/>
        <w:bidi w:val="0"/>
        <w:snapToGrid/>
        <w:spacing w:line="580" w:lineRule="exact"/>
        <w:ind w:left="756" w:hanging="756" w:hangingChars="270"/>
        <w:textAlignment w:val="auto"/>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 xml:space="preserve">    3</w:t>
      </w:r>
      <w:r>
        <w:rPr>
          <w:rFonts w:hint="eastAsia" w:ascii="仿宋_GB2312" w:hAnsi="仿宋" w:eastAsia="仿宋_GB2312" w:cs="仿宋_GB2312"/>
          <w:sz w:val="28"/>
          <w:szCs w:val="28"/>
          <w:lang w:val="en-US" w:eastAsia="zh-CN"/>
        </w:rPr>
        <w:t>.</w:t>
      </w:r>
      <w:r>
        <w:rPr>
          <w:rFonts w:hint="eastAsia" w:ascii="仿宋_GB2312" w:hAnsi="仿宋" w:eastAsia="仿宋_GB2312" w:cs="仿宋_GB2312"/>
          <w:sz w:val="28"/>
          <w:szCs w:val="28"/>
          <w:lang w:eastAsia="zh-CN"/>
        </w:rPr>
        <w:t>在投标截止时间之后，投标人不得对其投标做任何修改。</w:t>
      </w:r>
    </w:p>
    <w:p>
      <w:pPr>
        <w:pStyle w:val="8"/>
        <w:keepNext w:val="0"/>
        <w:keepLines w:val="0"/>
        <w:pageBreakBefore w:val="0"/>
        <w:kinsoku/>
        <w:wordWrap/>
        <w:overflowPunct/>
        <w:topLinePunct w:val="0"/>
        <w:bidi w:val="0"/>
        <w:snapToGrid/>
        <w:spacing w:line="580" w:lineRule="exact"/>
        <w:textAlignment w:val="auto"/>
        <w:rPr>
          <w:rFonts w:ascii="仿宋_GB2312" w:hAnsi="仿宋" w:eastAsia="仿宋_GB2312" w:cs="仿宋_GB2312"/>
          <w:kern w:val="0"/>
          <w:sz w:val="28"/>
          <w:szCs w:val="28"/>
        </w:rPr>
      </w:pPr>
      <w:r>
        <w:rPr>
          <w:rFonts w:hint="eastAsia" w:ascii="仿宋_GB2312" w:hAnsi="仿宋" w:eastAsia="仿宋_GB2312" w:cs="仿宋_GB2312"/>
          <w:kern w:val="0"/>
          <w:sz w:val="28"/>
          <w:szCs w:val="28"/>
        </w:rPr>
        <w:t xml:space="preserve"> 4</w:t>
      </w:r>
      <w:r>
        <w:rPr>
          <w:rFonts w:hint="eastAsia" w:ascii="仿宋_GB2312" w:hAnsi="仿宋" w:eastAsia="仿宋_GB2312" w:cs="仿宋_GB2312"/>
          <w:kern w:val="0"/>
          <w:sz w:val="28"/>
          <w:szCs w:val="28"/>
          <w:lang w:val="en-US" w:eastAsia="zh-CN"/>
        </w:rPr>
        <w:t>.</w:t>
      </w:r>
      <w:r>
        <w:rPr>
          <w:rFonts w:hint="eastAsia" w:ascii="仿宋_GB2312" w:hAnsi="仿宋" w:eastAsia="仿宋_GB2312" w:cs="仿宋_GB2312"/>
          <w:kern w:val="0"/>
          <w:sz w:val="28"/>
          <w:szCs w:val="28"/>
        </w:rPr>
        <w:t>从投标截止时间至投标人在投标函格式中确定的投标有效期之间的这段时间内，投标人不得撤回其投标，否则其投标保证金被没收。</w:t>
      </w:r>
    </w:p>
    <w:p>
      <w:pPr>
        <w:keepNext w:val="0"/>
        <w:keepLines w:val="0"/>
        <w:pageBreakBefore w:val="0"/>
        <w:kinsoku/>
        <w:wordWrap/>
        <w:overflowPunct/>
        <w:topLinePunct w:val="0"/>
        <w:bidi w:val="0"/>
        <w:snapToGrid/>
        <w:spacing w:line="580" w:lineRule="exact"/>
        <w:ind w:firstLine="643" w:firstLineChars="200"/>
        <w:textAlignment w:val="auto"/>
        <w:outlineLvl w:val="0"/>
        <w:rPr>
          <w:rFonts w:hint="eastAsia" w:ascii="仿宋_GB2312" w:hAnsi="宋体" w:eastAsia="仿宋_GB2312" w:cs="仿宋_GB2312"/>
          <w:b/>
          <w:bCs/>
          <w:color w:val="auto"/>
          <w:sz w:val="32"/>
          <w:szCs w:val="32"/>
          <w:lang w:val="en-US" w:eastAsia="zh-CN"/>
        </w:rPr>
      </w:pPr>
      <w:r>
        <w:rPr>
          <w:rFonts w:hint="eastAsia" w:ascii="仿宋_GB2312" w:hAnsi="宋体" w:eastAsia="仿宋_GB2312" w:cs="仿宋_GB2312"/>
          <w:b/>
          <w:bCs/>
          <w:color w:val="auto"/>
          <w:sz w:val="32"/>
          <w:szCs w:val="32"/>
          <w:lang w:val="en-US" w:eastAsia="zh-CN"/>
        </w:rPr>
        <w:t>十一、开标</w:t>
      </w:r>
    </w:p>
    <w:p>
      <w:pPr>
        <w:pStyle w:val="15"/>
        <w:keepNext w:val="0"/>
        <w:keepLines w:val="0"/>
        <w:pageBreakBefore w:val="0"/>
        <w:widowControl/>
        <w:shd w:val="clear" w:color="auto" w:fill="FFFFFF"/>
        <w:kinsoku/>
        <w:wordWrap/>
        <w:overflowPunct/>
        <w:topLinePunct w:val="0"/>
        <w:bidi w:val="0"/>
        <w:snapToGrid/>
        <w:spacing w:beforeAutospacing="0" w:after="105" w:afterAutospacing="0" w:line="580" w:lineRule="exact"/>
        <w:ind w:firstLine="560" w:firstLineChars="200"/>
        <w:textAlignment w:val="auto"/>
        <w:rPr>
          <w:rFonts w:ascii="仿宋_GB2312" w:hAnsi="仿宋" w:eastAsia="仿宋_GB2312" w:cs="仿宋_GB2312"/>
          <w:sz w:val="28"/>
          <w:szCs w:val="28"/>
        </w:rPr>
      </w:pPr>
      <w:r>
        <w:rPr>
          <w:rFonts w:hint="eastAsia" w:ascii="仿宋_GB2312" w:hAnsi="仿宋" w:eastAsia="仿宋_GB2312" w:cs="仿宋_GB2312"/>
          <w:sz w:val="28"/>
          <w:szCs w:val="28"/>
        </w:rPr>
        <w:t>递交投标文件的截止时间后，招标人或招标代理对投标文件开启，并现场宣读投标报价，按定标方式确定中标人候选人。</w:t>
      </w:r>
    </w:p>
    <w:p>
      <w:pPr>
        <w:keepNext w:val="0"/>
        <w:keepLines w:val="0"/>
        <w:pageBreakBefore w:val="0"/>
        <w:kinsoku/>
        <w:wordWrap/>
        <w:overflowPunct/>
        <w:topLinePunct w:val="0"/>
        <w:bidi w:val="0"/>
        <w:snapToGrid/>
        <w:spacing w:line="580" w:lineRule="exact"/>
        <w:ind w:firstLine="643" w:firstLineChars="200"/>
        <w:textAlignment w:val="auto"/>
        <w:outlineLvl w:val="0"/>
        <w:rPr>
          <w:rFonts w:hint="eastAsia" w:ascii="仿宋_GB2312" w:hAnsi="宋体" w:eastAsia="仿宋_GB2312" w:cs="仿宋_GB2312"/>
          <w:b/>
          <w:bCs/>
          <w:color w:val="auto"/>
          <w:sz w:val="32"/>
          <w:szCs w:val="32"/>
          <w:lang w:val="en-US" w:eastAsia="zh-CN"/>
        </w:rPr>
      </w:pPr>
      <w:r>
        <w:rPr>
          <w:rFonts w:hint="eastAsia" w:ascii="仿宋_GB2312" w:hAnsi="宋体" w:eastAsia="仿宋_GB2312" w:cs="仿宋_GB2312"/>
          <w:b/>
          <w:bCs/>
          <w:color w:val="auto"/>
          <w:sz w:val="32"/>
          <w:szCs w:val="32"/>
          <w:lang w:val="en-US" w:eastAsia="zh-CN"/>
        </w:rPr>
        <w:t>十二、投标文件组成</w:t>
      </w:r>
    </w:p>
    <w:p>
      <w:pPr>
        <w:keepNext w:val="0"/>
        <w:keepLines w:val="0"/>
        <w:pageBreakBefore w:val="0"/>
        <w:kinsoku/>
        <w:wordWrap/>
        <w:overflowPunct/>
        <w:topLinePunct w:val="0"/>
        <w:bidi w:val="0"/>
        <w:snapToGrid/>
        <w:spacing w:line="580" w:lineRule="exact"/>
        <w:textAlignment w:val="auto"/>
        <w:rPr>
          <w:rFonts w:hint="eastAsia" w:ascii="仿宋_GB2312" w:hAnsi="仿宋" w:eastAsia="仿宋_GB2312" w:cs="仿宋_GB2312"/>
          <w:szCs w:val="28"/>
          <w:lang w:eastAsia="zh-CN"/>
        </w:rPr>
      </w:pPr>
      <w:r>
        <w:rPr>
          <w:rFonts w:hint="eastAsia" w:ascii="仿宋_GB2312" w:hAnsi="仿宋" w:eastAsia="仿宋_GB2312" w:cs="仿宋_GB2312"/>
          <w:szCs w:val="28"/>
          <w:lang w:eastAsia="zh-CN"/>
        </w:rPr>
        <w:t xml:space="preserve">     投标文件组成包括但不限于：投标文件封面、投标函、投标承诺书、在经营活动中没有重大违法记录的书面声明、法定代表人授权委托书（如法人到会，无需委托书）、法定代表人身份证明书。投标文件未包括投标函、投标承诺书、在经营活动中没有重大违法记录的书面声明、法定代表人授权委托书（如法人到会，无需委托书）、法定代表人身份证明书中的任何一项的为无效投标文件。</w:t>
      </w:r>
    </w:p>
    <w:p>
      <w:pPr>
        <w:spacing w:before="3600" w:beforeLines="1500"/>
        <w:jc w:val="center"/>
        <w:outlineLvl w:val="0"/>
        <w:rPr>
          <w:rFonts w:hint="eastAsia" w:ascii="仿宋_GB2312" w:hAnsi="宋体" w:eastAsia="仿宋_GB2312" w:cs="仿宋_GB2312"/>
          <w:b/>
          <w:bCs/>
          <w:color w:val="auto"/>
          <w:sz w:val="32"/>
          <w:szCs w:val="32"/>
          <w:lang w:eastAsia="zh-CN"/>
        </w:rPr>
      </w:pPr>
    </w:p>
    <w:p>
      <w:pPr>
        <w:spacing w:before="3600" w:beforeLines="1500"/>
        <w:jc w:val="center"/>
        <w:outlineLvl w:val="0"/>
        <w:rPr>
          <w:rFonts w:hint="eastAsia" w:ascii="仿宋_GB2312" w:hAnsi="宋体" w:eastAsia="仿宋_GB2312" w:cs="仿宋_GB2312"/>
          <w:b/>
          <w:bCs/>
          <w:color w:val="auto"/>
          <w:sz w:val="32"/>
          <w:szCs w:val="32"/>
          <w:lang w:eastAsia="zh-CN"/>
        </w:rPr>
      </w:pPr>
    </w:p>
    <w:p>
      <w:pPr>
        <w:spacing w:before="3600" w:beforeLines="1500"/>
        <w:jc w:val="center"/>
        <w:outlineLvl w:val="0"/>
        <w:rPr>
          <w:rFonts w:hint="eastAsia" w:ascii="仿宋_GB2312" w:hAnsi="宋体" w:eastAsia="仿宋_GB2312" w:cs="仿宋_GB2312"/>
          <w:b/>
          <w:bCs/>
          <w:color w:val="auto"/>
          <w:sz w:val="32"/>
          <w:szCs w:val="32"/>
          <w:lang w:eastAsia="zh-CN"/>
        </w:rPr>
      </w:pPr>
    </w:p>
    <w:p>
      <w:pPr>
        <w:spacing w:before="3600" w:beforeLines="1500"/>
        <w:jc w:val="center"/>
        <w:outlineLvl w:val="0"/>
        <w:rPr>
          <w:rFonts w:hint="eastAsia" w:ascii="仿宋_GB2312" w:hAnsi="宋体" w:eastAsia="仿宋_GB2312" w:cs="仿宋_GB2312"/>
          <w:b/>
          <w:bCs/>
          <w:color w:val="auto"/>
          <w:sz w:val="32"/>
          <w:szCs w:val="32"/>
          <w:lang w:eastAsia="zh-CN"/>
        </w:rPr>
      </w:pPr>
    </w:p>
    <w:p>
      <w:pPr>
        <w:spacing w:before="3600" w:beforeLines="1500"/>
        <w:jc w:val="center"/>
        <w:outlineLvl w:val="0"/>
        <w:rPr>
          <w:rFonts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eastAsia="zh-CN"/>
        </w:rPr>
        <w:t>投标文件格式</w:t>
      </w:r>
    </w:p>
    <w:p>
      <w:pPr>
        <w:rPr>
          <w:rFonts w:ascii="仿宋_GB2312" w:hAnsi="仿宋" w:eastAsia="仿宋_GB2312" w:cs="Times New Roman"/>
          <w:b/>
          <w:bCs/>
          <w:color w:val="auto"/>
          <w:sz w:val="32"/>
          <w:szCs w:val="32"/>
          <w:lang w:eastAsia="zh-CN"/>
        </w:rPr>
      </w:pPr>
    </w:p>
    <w:p>
      <w:pPr>
        <w:rPr>
          <w:rFonts w:ascii="仿宋_GB2312" w:hAnsi="仿宋" w:eastAsia="仿宋_GB2312" w:cs="Times New Roman"/>
          <w:b/>
          <w:bCs/>
          <w:color w:val="auto"/>
          <w:sz w:val="32"/>
          <w:szCs w:val="32"/>
          <w:lang w:eastAsia="zh-CN"/>
        </w:rPr>
      </w:pPr>
    </w:p>
    <w:p>
      <w:pPr>
        <w:rPr>
          <w:rFonts w:ascii="仿宋_GB2312" w:hAnsi="仿宋" w:eastAsia="仿宋_GB2312" w:cs="Times New Roman"/>
          <w:b/>
          <w:bCs/>
          <w:color w:val="auto"/>
          <w:sz w:val="32"/>
          <w:szCs w:val="32"/>
          <w:lang w:eastAsia="zh-CN"/>
        </w:rPr>
      </w:pPr>
    </w:p>
    <w:p>
      <w:pPr>
        <w:jc w:val="center"/>
        <w:rPr>
          <w:rFonts w:ascii="仿宋_GB2312" w:hAnsi="仿宋" w:eastAsia="仿宋_GB2312" w:cs="仿宋_GB2312"/>
          <w:b/>
          <w:bCs/>
          <w:color w:val="auto"/>
          <w:sz w:val="72"/>
          <w:szCs w:val="72"/>
          <w:lang w:eastAsia="zh-CN"/>
        </w:rPr>
      </w:pPr>
      <w:r>
        <w:rPr>
          <w:rFonts w:ascii="仿宋_GB2312" w:hAnsi="仿宋" w:eastAsia="仿宋_GB2312" w:cs="仿宋_GB2312"/>
          <w:b/>
          <w:bCs/>
          <w:color w:val="auto"/>
          <w:sz w:val="72"/>
          <w:szCs w:val="72"/>
          <w:lang w:eastAsia="zh-CN"/>
        </w:rPr>
        <w:br w:type="page"/>
      </w:r>
    </w:p>
    <w:p>
      <w:pPr>
        <w:jc w:val="center"/>
        <w:rPr>
          <w:rFonts w:hint="eastAsia" w:ascii="仿宋_GB2312" w:hAnsi="仿宋" w:eastAsia="仿宋_GB2312" w:cs="仿宋_GB2312"/>
          <w:b/>
          <w:bCs/>
          <w:color w:val="auto"/>
          <w:sz w:val="72"/>
          <w:szCs w:val="72"/>
          <w:lang w:eastAsia="zh-CN"/>
        </w:rPr>
      </w:pPr>
    </w:p>
    <w:p>
      <w:pPr>
        <w:jc w:val="center"/>
        <w:rPr>
          <w:rFonts w:hint="eastAsia" w:ascii="仿宋_GB2312" w:hAnsi="仿宋" w:eastAsia="仿宋_GB2312" w:cs="仿宋_GB2312"/>
          <w:b/>
          <w:bCs/>
          <w:color w:val="auto"/>
          <w:sz w:val="72"/>
          <w:szCs w:val="72"/>
          <w:lang w:eastAsia="zh-CN"/>
        </w:rPr>
      </w:pPr>
    </w:p>
    <w:p>
      <w:pPr>
        <w:jc w:val="center"/>
        <w:rPr>
          <w:rFonts w:hint="eastAsia" w:ascii="仿宋_GB2312" w:hAnsi="仿宋" w:eastAsia="仿宋_GB2312" w:cs="仿宋_GB2312"/>
          <w:b/>
          <w:bCs/>
          <w:color w:val="auto"/>
          <w:sz w:val="72"/>
          <w:szCs w:val="72"/>
          <w:lang w:eastAsia="zh-CN"/>
        </w:rPr>
      </w:pPr>
    </w:p>
    <w:p>
      <w:pPr>
        <w:jc w:val="center"/>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72"/>
          <w:szCs w:val="72"/>
          <w:lang w:eastAsia="zh-CN"/>
        </w:rPr>
        <w:t>投标文件</w:t>
      </w: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kern w:val="8"/>
          <w:sz w:val="32"/>
          <w:szCs w:val="32"/>
          <w:lang w:eastAsia="zh-CN"/>
        </w:rPr>
        <w:t>采购编号</w:t>
      </w:r>
      <w:r>
        <w:rPr>
          <w:rFonts w:hint="eastAsia" w:ascii="仿宋_GB2312" w:hAnsi="仿宋" w:eastAsia="仿宋_GB2312" w:cs="仿宋_GB2312"/>
          <w:b/>
          <w:bCs/>
          <w:color w:val="auto"/>
          <w:sz w:val="32"/>
          <w:szCs w:val="32"/>
          <w:lang w:eastAsia="zh-CN"/>
        </w:rPr>
        <w:t>：</w:t>
      </w:r>
      <w:r>
        <w:rPr>
          <w:rFonts w:hint="eastAsia" w:ascii="仿宋_GB2312" w:hAnsi="仿宋" w:eastAsia="仿宋_GB2312" w:cs="仿宋_GB2312"/>
          <w:b/>
          <w:bCs/>
          <w:color w:val="auto"/>
          <w:sz w:val="32"/>
          <w:szCs w:val="32"/>
          <w:u w:val="single"/>
          <w:lang w:val="en-US" w:eastAsia="zh-CN"/>
        </w:rPr>
        <w:t xml:space="preserve">        FWSZZCG2022007</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val="en-US"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p>
    <w:p>
      <w:pPr>
        <w:spacing w:line="360" w:lineRule="auto"/>
        <w:ind w:left="1606" w:hanging="1606" w:hangingChars="500"/>
        <w:rPr>
          <w:rFonts w:hint="default" w:ascii="仿宋_GB2312" w:hAnsi="仿宋" w:eastAsia="仿宋_GB2312" w:cs="仿宋_GB2312"/>
          <w:b/>
          <w:bCs/>
          <w:color w:val="auto"/>
          <w:sz w:val="32"/>
          <w:szCs w:val="32"/>
          <w:u w:val="single"/>
          <w:lang w:val="en-US" w:eastAsia="zh-CN"/>
        </w:rPr>
      </w:pPr>
      <w:r>
        <w:rPr>
          <w:rFonts w:hint="eastAsia" w:ascii="仿宋_GB2312" w:hAnsi="仿宋" w:eastAsia="仿宋_GB2312" w:cs="仿宋_GB2312"/>
          <w:b/>
          <w:bCs/>
          <w:color w:val="auto"/>
          <w:kern w:val="8"/>
          <w:sz w:val="32"/>
          <w:szCs w:val="32"/>
          <w:lang w:eastAsia="zh-CN"/>
        </w:rPr>
        <w:t>项目名称</w:t>
      </w:r>
      <w:r>
        <w:rPr>
          <w:rFonts w:hint="eastAsia" w:ascii="仿宋_GB2312" w:hAnsi="仿宋" w:eastAsia="仿宋_GB2312" w:cs="仿宋_GB2312"/>
          <w:b/>
          <w:bCs/>
          <w:color w:val="auto"/>
          <w:sz w:val="32"/>
          <w:szCs w:val="32"/>
          <w:lang w:eastAsia="zh-CN"/>
        </w:rPr>
        <w:t>：</w:t>
      </w:r>
      <w:r>
        <w:rPr>
          <w:rFonts w:hint="eastAsia" w:ascii="仿宋_GB2312" w:hAnsi="仿宋" w:eastAsia="仿宋_GB2312" w:cs="仿宋_GB2312"/>
          <w:b/>
          <w:bCs/>
          <w:color w:val="auto"/>
          <w:sz w:val="32"/>
          <w:szCs w:val="32"/>
          <w:u w:val="single"/>
          <w:lang w:val="en-US" w:eastAsia="zh-CN"/>
        </w:rPr>
        <w:t>道</w:t>
      </w:r>
      <w:r>
        <w:rPr>
          <w:rFonts w:hint="eastAsia" w:ascii="华文仿宋" w:hAnsi="华文仿宋" w:eastAsia="华文仿宋" w:cs="华文仿宋"/>
          <w:b/>
          <w:bCs/>
          <w:color w:val="auto"/>
          <w:sz w:val="36"/>
          <w:szCs w:val="36"/>
          <w:u w:val="single"/>
          <w:lang w:eastAsia="zh-CN"/>
        </w:rPr>
        <w:t>滘</w:t>
      </w:r>
      <w:r>
        <w:rPr>
          <w:rFonts w:hint="eastAsia" w:ascii="仿宋_GB2312" w:hAnsi="仿宋" w:eastAsia="仿宋_GB2312" w:cs="仿宋_GB2312"/>
          <w:b/>
          <w:bCs/>
          <w:color w:val="auto"/>
          <w:sz w:val="32"/>
          <w:szCs w:val="32"/>
          <w:u w:val="single"/>
          <w:lang w:val="en-US" w:eastAsia="zh-CN"/>
        </w:rPr>
        <w:t xml:space="preserve">环卫保洁车辆设备租赁服务项目      </w:t>
      </w: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kern w:val="8"/>
          <w:sz w:val="32"/>
          <w:szCs w:val="32"/>
          <w:lang w:eastAsia="zh-CN"/>
        </w:rPr>
        <w:t>采</w:t>
      </w:r>
      <w:r>
        <w:rPr>
          <w:rFonts w:hint="eastAsia" w:ascii="仿宋_GB2312" w:hAnsi="仿宋" w:eastAsia="仿宋_GB2312" w:cs="仿宋_GB2312"/>
          <w:b/>
          <w:bCs/>
          <w:color w:val="auto"/>
          <w:kern w:val="8"/>
          <w:sz w:val="32"/>
          <w:szCs w:val="32"/>
          <w:lang w:val="en-US" w:eastAsia="zh-CN"/>
        </w:rPr>
        <w:t xml:space="preserve"> </w:t>
      </w:r>
      <w:r>
        <w:rPr>
          <w:rFonts w:hint="eastAsia" w:ascii="仿宋_GB2312" w:hAnsi="仿宋" w:eastAsia="仿宋_GB2312" w:cs="仿宋_GB2312"/>
          <w:b/>
          <w:bCs/>
          <w:color w:val="auto"/>
          <w:kern w:val="8"/>
          <w:sz w:val="32"/>
          <w:szCs w:val="32"/>
          <w:lang w:eastAsia="zh-CN"/>
        </w:rPr>
        <w:t>购</w:t>
      </w:r>
      <w:r>
        <w:rPr>
          <w:rFonts w:hint="eastAsia" w:ascii="仿宋_GB2312" w:hAnsi="仿宋" w:eastAsia="仿宋_GB2312" w:cs="仿宋_GB2312"/>
          <w:b/>
          <w:bCs/>
          <w:color w:val="auto"/>
          <w:kern w:val="8"/>
          <w:sz w:val="32"/>
          <w:szCs w:val="32"/>
          <w:lang w:val="en-US" w:eastAsia="zh-CN"/>
        </w:rPr>
        <w:t xml:space="preserve"> </w:t>
      </w:r>
      <w:r>
        <w:rPr>
          <w:rFonts w:hint="eastAsia" w:ascii="仿宋_GB2312" w:hAnsi="仿宋" w:eastAsia="仿宋_GB2312" w:cs="仿宋_GB2312"/>
          <w:b/>
          <w:bCs/>
          <w:color w:val="auto"/>
          <w:kern w:val="8"/>
          <w:sz w:val="32"/>
          <w:szCs w:val="32"/>
          <w:lang w:eastAsia="zh-CN"/>
        </w:rPr>
        <w:t>人</w:t>
      </w:r>
      <w:r>
        <w:rPr>
          <w:rFonts w:hint="eastAsia" w:ascii="仿宋_GB2312" w:hAnsi="仿宋" w:eastAsia="仿宋_GB2312" w:cs="仿宋_GB2312"/>
          <w:b/>
          <w:bCs/>
          <w:color w:val="auto"/>
          <w:sz w:val="32"/>
          <w:szCs w:val="32"/>
          <w:lang w:eastAsia="zh-CN"/>
        </w:rPr>
        <w:t>：</w:t>
      </w:r>
      <w:r>
        <w:rPr>
          <w:rFonts w:hint="eastAsia" w:ascii="仿宋_GB2312" w:hAnsi="仿宋" w:eastAsia="仿宋_GB2312" w:cs="仿宋_GB2312"/>
          <w:b/>
          <w:bCs/>
          <w:color w:val="auto"/>
          <w:sz w:val="32"/>
          <w:szCs w:val="32"/>
          <w:u w:val="single"/>
          <w:lang w:eastAsia="zh-CN"/>
        </w:rPr>
        <w:t>东莞市道</w:t>
      </w:r>
      <w:r>
        <w:rPr>
          <w:rFonts w:hint="eastAsia" w:ascii="华文仿宋" w:hAnsi="华文仿宋" w:eastAsia="华文仿宋" w:cs="华文仿宋"/>
          <w:b/>
          <w:bCs/>
          <w:color w:val="auto"/>
          <w:sz w:val="36"/>
          <w:szCs w:val="36"/>
          <w:u w:val="single"/>
          <w:lang w:eastAsia="zh-CN"/>
        </w:rPr>
        <w:t>滘</w:t>
      </w:r>
      <w:r>
        <w:rPr>
          <w:rFonts w:hint="eastAsia" w:ascii="仿宋_GB2312" w:hAnsi="仿宋" w:eastAsia="仿宋_GB2312" w:cs="仿宋_GB2312"/>
          <w:b/>
          <w:bCs/>
          <w:color w:val="auto"/>
          <w:sz w:val="32"/>
          <w:szCs w:val="32"/>
          <w:u w:val="single"/>
          <w:lang w:eastAsia="zh-CN"/>
        </w:rPr>
        <w:t>镇公用事业服务中心</w:t>
      </w:r>
      <w:r>
        <w:rPr>
          <w:rFonts w:hint="eastAsia" w:ascii="仿宋_GB2312" w:hAnsi="仿宋" w:eastAsia="仿宋_GB2312" w:cs="仿宋_GB2312"/>
          <w:b/>
          <w:bCs/>
          <w:color w:val="auto"/>
          <w:sz w:val="32"/>
          <w:szCs w:val="32"/>
          <w:u w:val="single"/>
          <w:lang w:val="en-US" w:eastAsia="zh-CN"/>
        </w:rPr>
        <w:t xml:space="preserve">    </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p>
    <w:p>
      <w:pPr>
        <w:spacing w:line="360" w:lineRule="auto"/>
        <w:rPr>
          <w:rFonts w:hint="default" w:ascii="仿宋_GB2312" w:hAnsi="仿宋" w:eastAsia="仿宋_GB2312" w:cs="Times New Roman"/>
          <w:b/>
          <w:bCs/>
          <w:color w:val="auto"/>
          <w:sz w:val="32"/>
          <w:szCs w:val="32"/>
          <w:lang w:val="en-US" w:eastAsia="zh-CN"/>
        </w:rPr>
      </w:pPr>
      <w:r>
        <w:rPr>
          <w:rFonts w:hint="eastAsia" w:ascii="仿宋_GB2312" w:hAnsi="仿宋" w:eastAsia="仿宋_GB2312" w:cs="仿宋_GB2312"/>
          <w:b/>
          <w:bCs/>
          <w:color w:val="auto"/>
          <w:kern w:val="8"/>
          <w:sz w:val="32"/>
          <w:szCs w:val="32"/>
          <w:lang w:eastAsia="zh-CN"/>
        </w:rPr>
        <w:t>投</w:t>
      </w:r>
      <w:r>
        <w:rPr>
          <w:rFonts w:hint="eastAsia" w:ascii="仿宋_GB2312" w:hAnsi="仿宋" w:eastAsia="仿宋_GB2312" w:cs="仿宋_GB2312"/>
          <w:b/>
          <w:bCs/>
          <w:color w:val="auto"/>
          <w:kern w:val="8"/>
          <w:sz w:val="32"/>
          <w:szCs w:val="32"/>
          <w:lang w:val="en-US" w:eastAsia="zh-CN"/>
        </w:rPr>
        <w:t xml:space="preserve"> </w:t>
      </w:r>
      <w:r>
        <w:rPr>
          <w:rFonts w:hint="eastAsia" w:ascii="仿宋_GB2312" w:hAnsi="仿宋" w:eastAsia="仿宋_GB2312" w:cs="仿宋_GB2312"/>
          <w:b/>
          <w:bCs/>
          <w:color w:val="auto"/>
          <w:kern w:val="8"/>
          <w:sz w:val="32"/>
          <w:szCs w:val="32"/>
          <w:lang w:eastAsia="zh-CN"/>
        </w:rPr>
        <w:t>标</w:t>
      </w:r>
      <w:r>
        <w:rPr>
          <w:rFonts w:hint="eastAsia" w:ascii="仿宋_GB2312" w:hAnsi="仿宋" w:eastAsia="仿宋_GB2312" w:cs="仿宋_GB2312"/>
          <w:b/>
          <w:bCs/>
          <w:color w:val="auto"/>
          <w:kern w:val="8"/>
          <w:sz w:val="32"/>
          <w:szCs w:val="32"/>
          <w:lang w:val="en-US" w:eastAsia="zh-CN"/>
        </w:rPr>
        <w:t xml:space="preserve"> </w:t>
      </w:r>
      <w:r>
        <w:rPr>
          <w:rFonts w:hint="eastAsia" w:ascii="仿宋_GB2312" w:hAnsi="仿宋" w:eastAsia="仿宋_GB2312" w:cs="仿宋_GB2312"/>
          <w:b/>
          <w:bCs/>
          <w:color w:val="auto"/>
          <w:kern w:val="8"/>
          <w:sz w:val="32"/>
          <w:szCs w:val="32"/>
          <w:lang w:eastAsia="zh-CN"/>
        </w:rPr>
        <w:t>人</w:t>
      </w:r>
      <w:r>
        <w:rPr>
          <w:rFonts w:hint="eastAsia" w:ascii="仿宋_GB2312" w:hAnsi="仿宋" w:eastAsia="仿宋_GB2312" w:cs="仿宋_GB2312"/>
          <w:b/>
          <w:bCs/>
          <w:color w:val="auto"/>
          <w:sz w:val="32"/>
          <w:szCs w:val="32"/>
          <w:lang w:eastAsia="zh-CN"/>
        </w:rPr>
        <w:t>：</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（盖公章）</w:t>
      </w:r>
      <w:r>
        <w:rPr>
          <w:rFonts w:hint="eastAsia" w:ascii="仿宋_GB2312" w:hAnsi="仿宋" w:eastAsia="仿宋_GB2312" w:cs="仿宋_GB2312"/>
          <w:b/>
          <w:bCs/>
          <w:color w:val="auto"/>
          <w:sz w:val="32"/>
          <w:szCs w:val="32"/>
          <w:u w:val="single"/>
          <w:lang w:val="en-US" w:eastAsia="zh-CN"/>
        </w:rPr>
        <w:t xml:space="preserve">             </w:t>
      </w: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kern w:val="8"/>
          <w:sz w:val="32"/>
          <w:szCs w:val="32"/>
          <w:lang w:eastAsia="zh-CN"/>
        </w:rPr>
        <w:t>递交地点</w:t>
      </w:r>
      <w:r>
        <w:rPr>
          <w:rFonts w:hint="eastAsia" w:ascii="仿宋_GB2312" w:hAnsi="仿宋" w:eastAsia="仿宋_GB2312" w:cs="仿宋_GB2312"/>
          <w:b/>
          <w:bCs/>
          <w:color w:val="auto"/>
          <w:sz w:val="32"/>
          <w:szCs w:val="32"/>
          <w:lang w:eastAsia="zh-CN"/>
        </w:rPr>
        <w:t>：</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p>
    <w:p>
      <w:pPr>
        <w:spacing w:line="360" w:lineRule="auto"/>
        <w:rPr>
          <w:rFonts w:ascii="仿宋_GB2312" w:eastAsia="仿宋_GB2312" w:cs="Times New Roman"/>
          <w:color w:val="auto"/>
          <w:szCs w:val="28"/>
          <w:lang w:eastAsia="zh-CN"/>
        </w:rPr>
      </w:pPr>
    </w:p>
    <w:p>
      <w:pPr>
        <w:spacing w:line="360" w:lineRule="auto"/>
        <w:jc w:val="center"/>
        <w:rPr>
          <w:rFonts w:ascii="仿宋_GB2312" w:hAnsi="仿宋" w:eastAsia="仿宋_GB2312" w:cs="Times New Roman"/>
          <w:b/>
          <w:bCs/>
          <w:color w:val="auto"/>
          <w:sz w:val="32"/>
          <w:szCs w:val="32"/>
          <w:lang w:eastAsia="zh-CN"/>
        </w:rPr>
      </w:pPr>
      <w:r>
        <w:rPr>
          <w:rFonts w:hint="eastAsia" w:ascii="仿宋_GB2312" w:eastAsia="仿宋_GB2312" w:cs="仿宋_GB2312"/>
          <w:color w:val="auto"/>
          <w:szCs w:val="28"/>
          <w:lang w:eastAsia="zh-CN"/>
        </w:rPr>
        <w:t>在</w:t>
      </w:r>
      <w:r>
        <w:rPr>
          <w:rFonts w:hint="eastAsia" w:ascii="仿宋_GB2312" w:eastAsia="仿宋_GB2312" w:cs="仿宋_GB2312"/>
          <w:color w:val="auto"/>
          <w:szCs w:val="28"/>
          <w:lang w:val="en-US" w:eastAsia="zh-CN"/>
        </w:rPr>
        <w:t>2022</w:t>
      </w:r>
      <w:r>
        <w:rPr>
          <w:rFonts w:hint="eastAsia" w:ascii="仿宋_GB2312" w:eastAsia="仿宋_GB2312" w:cs="仿宋_GB2312"/>
          <w:color w:val="auto"/>
          <w:szCs w:val="28"/>
          <w:lang w:eastAsia="zh-CN"/>
        </w:rPr>
        <w:t>年</w:t>
      </w:r>
      <w:r>
        <w:rPr>
          <w:rFonts w:hint="eastAsia" w:ascii="仿宋_GB2312" w:eastAsia="仿宋_GB2312" w:cs="仿宋_GB2312"/>
          <w:color w:val="auto"/>
          <w:szCs w:val="28"/>
          <w:lang w:val="en-US" w:eastAsia="zh-CN"/>
        </w:rPr>
        <w:t>6</w:t>
      </w:r>
      <w:r>
        <w:rPr>
          <w:rFonts w:hint="eastAsia" w:ascii="仿宋_GB2312" w:eastAsia="仿宋_GB2312" w:cs="仿宋_GB2312"/>
          <w:color w:val="auto"/>
          <w:szCs w:val="28"/>
          <w:lang w:eastAsia="zh-CN"/>
        </w:rPr>
        <w:t>月</w:t>
      </w:r>
      <w:r>
        <w:rPr>
          <w:rFonts w:hint="eastAsia" w:ascii="仿宋_GB2312" w:eastAsia="仿宋_GB2312" w:cs="仿宋_GB2312"/>
          <w:color w:val="auto"/>
          <w:szCs w:val="28"/>
          <w:lang w:val="en-US" w:eastAsia="zh-CN"/>
        </w:rPr>
        <w:t>8</w:t>
      </w:r>
      <w:r>
        <w:rPr>
          <w:rFonts w:hint="eastAsia" w:ascii="仿宋_GB2312" w:eastAsia="仿宋_GB2312" w:cs="仿宋_GB2312"/>
          <w:color w:val="auto"/>
          <w:szCs w:val="28"/>
          <w:lang w:eastAsia="zh-CN"/>
        </w:rPr>
        <w:t>日</w:t>
      </w:r>
      <w:r>
        <w:rPr>
          <w:rFonts w:hint="eastAsia" w:ascii="仿宋_GB2312" w:eastAsia="仿宋_GB2312" w:cs="仿宋_GB2312"/>
          <w:color w:val="auto"/>
          <w:szCs w:val="28"/>
          <w:lang w:val="en-US" w:eastAsia="zh-CN"/>
        </w:rPr>
        <w:t>11</w:t>
      </w:r>
      <w:r>
        <w:rPr>
          <w:rFonts w:hint="eastAsia" w:ascii="仿宋_GB2312" w:eastAsia="仿宋_GB2312" w:cs="仿宋_GB2312"/>
          <w:color w:val="auto"/>
          <w:szCs w:val="28"/>
          <w:lang w:eastAsia="zh-CN"/>
        </w:rPr>
        <w:t>时</w:t>
      </w:r>
      <w:r>
        <w:rPr>
          <w:rFonts w:hint="eastAsia" w:ascii="仿宋_GB2312" w:eastAsia="仿宋_GB2312" w:cs="仿宋_GB2312"/>
          <w:color w:val="auto"/>
          <w:szCs w:val="28"/>
          <w:lang w:val="en-US" w:eastAsia="zh-CN"/>
        </w:rPr>
        <w:t>00</w:t>
      </w:r>
      <w:r>
        <w:rPr>
          <w:rFonts w:hint="eastAsia" w:ascii="仿宋_GB2312" w:eastAsia="仿宋_GB2312" w:cs="仿宋_GB2312"/>
          <w:color w:val="auto"/>
          <w:szCs w:val="28"/>
          <w:lang w:eastAsia="zh-CN"/>
        </w:rPr>
        <w:t>分（</w:t>
      </w:r>
      <w:r>
        <w:rPr>
          <w:rFonts w:ascii="仿宋_GB2312" w:eastAsia="仿宋_GB2312" w:cs="仿宋_GB2312"/>
          <w:color w:val="auto"/>
          <w:szCs w:val="28"/>
          <w:lang w:eastAsia="zh-CN"/>
        </w:rPr>
        <w:t>24</w:t>
      </w:r>
      <w:r>
        <w:rPr>
          <w:rFonts w:hint="eastAsia" w:ascii="仿宋_GB2312" w:eastAsia="仿宋_GB2312" w:cs="仿宋_GB2312"/>
          <w:color w:val="auto"/>
          <w:szCs w:val="28"/>
          <w:lang w:eastAsia="zh-CN"/>
        </w:rPr>
        <w:t>小时制）之前不得启封</w:t>
      </w: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32"/>
          <w:szCs w:val="32"/>
          <w:lang w:eastAsia="zh-CN"/>
        </w:rPr>
        <w:t>注意：所有信封（包括内外层信封）均附本页。</w:t>
      </w:r>
    </w:p>
    <w:p>
      <w:pPr>
        <w:pStyle w:val="6"/>
        <w:spacing w:line="360" w:lineRule="auto"/>
        <w:jc w:val="center"/>
        <w:rPr>
          <w:rFonts w:cs="黑体"/>
          <w:color w:val="auto"/>
          <w:sz w:val="32"/>
          <w:szCs w:val="32"/>
          <w:lang w:eastAsia="zh-CN"/>
        </w:rPr>
      </w:pPr>
      <w:bookmarkStart w:id="0" w:name="_Toc289852512"/>
      <w:bookmarkStart w:id="1" w:name="_Toc345147962"/>
      <w:bookmarkStart w:id="2" w:name="_Toc188989188"/>
      <w:bookmarkStart w:id="3" w:name="_Toc222777565"/>
      <w:bookmarkStart w:id="4" w:name="_Toc206142698"/>
    </w:p>
    <w:p>
      <w:pPr>
        <w:pStyle w:val="6"/>
        <w:spacing w:line="360" w:lineRule="auto"/>
        <w:jc w:val="center"/>
        <w:rPr>
          <w:color w:val="auto"/>
          <w:sz w:val="32"/>
          <w:szCs w:val="32"/>
          <w:lang w:eastAsia="zh-CN"/>
        </w:rPr>
      </w:pPr>
      <w:r>
        <w:rPr>
          <w:rFonts w:hint="eastAsia" w:cs="黑体"/>
          <w:color w:val="auto"/>
          <w:sz w:val="32"/>
          <w:szCs w:val="32"/>
          <w:lang w:eastAsia="zh-CN"/>
        </w:rPr>
        <w:t>一、报</w:t>
      </w:r>
      <w:r>
        <w:rPr>
          <w:color w:val="auto"/>
          <w:sz w:val="32"/>
          <w:szCs w:val="32"/>
          <w:lang w:eastAsia="zh-CN"/>
        </w:rPr>
        <w:t xml:space="preserve"> </w:t>
      </w:r>
      <w:r>
        <w:rPr>
          <w:rFonts w:hint="eastAsia" w:cs="黑体"/>
          <w:color w:val="auto"/>
          <w:sz w:val="32"/>
          <w:szCs w:val="32"/>
          <w:lang w:eastAsia="zh-CN"/>
        </w:rPr>
        <w:t>价</w:t>
      </w:r>
      <w:r>
        <w:rPr>
          <w:color w:val="auto"/>
          <w:sz w:val="32"/>
          <w:szCs w:val="32"/>
          <w:lang w:eastAsia="zh-CN"/>
        </w:rPr>
        <w:t xml:space="preserve"> </w:t>
      </w:r>
      <w:r>
        <w:rPr>
          <w:rFonts w:hint="eastAsia" w:cs="黑体"/>
          <w:color w:val="auto"/>
          <w:sz w:val="32"/>
          <w:szCs w:val="32"/>
          <w:lang w:eastAsia="zh-CN"/>
        </w:rPr>
        <w:t>函</w:t>
      </w:r>
      <w:bookmarkEnd w:id="0"/>
      <w:bookmarkEnd w:id="1"/>
      <w:bookmarkEnd w:id="2"/>
      <w:bookmarkEnd w:id="3"/>
      <w:bookmarkEnd w:id="4"/>
    </w:p>
    <w:p>
      <w:pPr>
        <w:spacing w:line="360" w:lineRule="auto"/>
        <w:rPr>
          <w:rFonts w:hint="eastAsia" w:ascii="仿宋_GB2312" w:hAnsi="宋体" w:eastAsia="仿宋_GB2312" w:cs="仿宋_GB2312"/>
          <w:color w:val="auto"/>
          <w:sz w:val="24"/>
          <w:szCs w:val="24"/>
          <w:u w:val="single"/>
          <w:lang w:eastAsia="zh-CN"/>
        </w:rPr>
      </w:pPr>
      <w:r>
        <w:rPr>
          <w:rFonts w:hint="eastAsia" w:ascii="仿宋_GB2312" w:hAnsi="宋体" w:eastAsia="仿宋_GB2312" w:cs="仿宋_GB2312"/>
          <w:color w:val="auto"/>
          <w:sz w:val="24"/>
          <w:szCs w:val="24"/>
          <w:lang w:eastAsia="zh-CN"/>
        </w:rPr>
        <w:t>致：</w:t>
      </w:r>
      <w:r>
        <w:rPr>
          <w:rFonts w:hint="eastAsia" w:ascii="仿宋_GB2312" w:hAnsi="宋体" w:eastAsia="仿宋_GB2312" w:cs="仿宋_GB2312"/>
          <w:color w:val="auto"/>
          <w:sz w:val="24"/>
          <w:szCs w:val="24"/>
          <w:u w:val="single"/>
          <w:lang w:val="en-US" w:eastAsia="zh-CN"/>
        </w:rPr>
        <w:t>东莞市道滘镇公用事业服务中心</w:t>
      </w:r>
    </w:p>
    <w:p>
      <w:pPr>
        <w:spacing w:line="360" w:lineRule="auto"/>
        <w:rPr>
          <w:rFonts w:ascii="仿宋_GB2312" w:hAnsi="宋体" w:eastAsia="仿宋_GB2312" w:cs="仿宋_GB2312"/>
          <w:color w:val="auto"/>
          <w:sz w:val="24"/>
          <w:szCs w:val="24"/>
          <w:u w:val="single"/>
          <w:lang w:eastAsia="zh-CN"/>
        </w:rPr>
      </w:pPr>
    </w:p>
    <w:p>
      <w:pPr>
        <w:numPr>
          <w:ilvl w:val="0"/>
          <w:numId w:val="0"/>
        </w:numPr>
        <w:snapToGrid w:val="0"/>
        <w:spacing w:line="360" w:lineRule="auto"/>
        <w:ind w:left="480" w:leftChars="0"/>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1、</w:t>
      </w:r>
      <w:r>
        <w:rPr>
          <w:rFonts w:hint="eastAsia" w:ascii="仿宋_GB2312" w:hAnsi="宋体" w:eastAsia="仿宋_GB2312" w:cs="仿宋_GB2312"/>
          <w:color w:val="auto"/>
          <w:sz w:val="24"/>
          <w:szCs w:val="24"/>
          <w:lang w:eastAsia="zh-CN"/>
        </w:rPr>
        <w:t>根据你方采购项目编号为</w:t>
      </w:r>
      <w:r>
        <w:rPr>
          <w:rFonts w:hint="eastAsia" w:ascii="仿宋_GB2312" w:hAnsi="宋体" w:eastAsia="仿宋_GB2312" w:cs="仿宋_GB2312"/>
          <w:color w:val="auto"/>
          <w:sz w:val="24"/>
          <w:szCs w:val="24"/>
          <w:u w:val="single"/>
          <w:lang w:val="en-US" w:eastAsia="zh-CN"/>
        </w:rPr>
        <w:t>F</w:t>
      </w:r>
      <w:r>
        <w:rPr>
          <w:rFonts w:hint="eastAsia" w:ascii="仿宋_GB2312" w:hAnsi="宋体" w:eastAsia="仿宋_GB2312" w:cs="仿宋_GB2312"/>
          <w:color w:val="auto"/>
          <w:sz w:val="24"/>
          <w:szCs w:val="24"/>
          <w:u w:val="single"/>
          <w:lang w:val="en-US" w:eastAsia="zh-CN"/>
        </w:rPr>
        <w:t>WSZZCG2022007</w:t>
      </w:r>
      <w:r>
        <w:rPr>
          <w:rFonts w:hint="eastAsia" w:ascii="仿宋_GB2312" w:hAnsi="宋体" w:eastAsia="仿宋_GB2312" w:cs="仿宋_GB2312"/>
          <w:color w:val="auto"/>
          <w:sz w:val="24"/>
          <w:szCs w:val="24"/>
          <w:lang w:eastAsia="zh-CN"/>
        </w:rPr>
        <w:t>的</w:t>
      </w:r>
      <w:r>
        <w:rPr>
          <w:rFonts w:hint="eastAsia" w:ascii="仿宋_GB2312" w:hAnsi="宋体" w:eastAsia="仿宋_GB2312" w:cs="仿宋_GB2312"/>
          <w:color w:val="auto"/>
          <w:sz w:val="24"/>
          <w:szCs w:val="24"/>
          <w:u w:val="single"/>
          <w:lang w:eastAsia="zh-CN"/>
        </w:rPr>
        <w:t>道滘环卫保洁车辆设备租赁服务项目</w:t>
      </w:r>
      <w:r>
        <w:rPr>
          <w:rFonts w:hint="eastAsia" w:ascii="仿宋_GB2312" w:hAnsi="宋体" w:eastAsia="仿宋_GB2312" w:cs="仿宋_GB2312"/>
          <w:color w:val="auto"/>
          <w:sz w:val="24"/>
          <w:szCs w:val="24"/>
          <w:lang w:eastAsia="zh-CN"/>
        </w:rPr>
        <w:t>需求说明，我方愿意承担该项目，我方车辆月租金报价为人民币</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拾</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万</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仟 </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佰</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拾</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元</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角</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分</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lang w:eastAsia="zh-CN"/>
        </w:rPr>
        <w:t>（</w:t>
      </w:r>
      <w:r>
        <w:rPr>
          <w:rFonts w:ascii="仿宋_GB2312" w:hAnsi="宋体" w:eastAsia="仿宋_GB2312" w:cs="仿宋_GB2312"/>
          <w:color w:val="auto"/>
          <w:sz w:val="24"/>
          <w:szCs w:val="24"/>
          <w:lang w:eastAsia="zh-CN"/>
        </w:rPr>
        <w:t>RMB</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lang w:eastAsia="zh-CN"/>
        </w:rPr>
        <w:t>元</w:t>
      </w:r>
      <w:r>
        <w:rPr>
          <w:rFonts w:hint="eastAsia" w:ascii="仿宋_GB2312" w:hAnsi="宋体" w:eastAsia="仿宋_GB2312" w:cs="仿宋_GB2312"/>
          <w:color w:val="auto"/>
          <w:sz w:val="24"/>
          <w:szCs w:val="24"/>
          <w:lang w:val="en-US" w:eastAsia="zh-CN"/>
        </w:rPr>
        <w:t>/月</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报价清单如下：</w:t>
      </w:r>
    </w:p>
    <w:tbl>
      <w:tblPr>
        <w:tblStyle w:val="17"/>
        <w:tblpPr w:leftFromText="180" w:rightFromText="180" w:vertAnchor="text" w:horzAnchor="page" w:tblpX="1490" w:tblpY="366"/>
        <w:tblOverlap w:val="never"/>
        <w:tblW w:w="8508" w:type="dxa"/>
        <w:tblInd w:w="0" w:type="dxa"/>
        <w:tblLayout w:type="fixed"/>
        <w:tblCellMar>
          <w:top w:w="0" w:type="dxa"/>
          <w:left w:w="0" w:type="dxa"/>
          <w:bottom w:w="0" w:type="dxa"/>
          <w:right w:w="0" w:type="dxa"/>
        </w:tblCellMar>
      </w:tblPr>
      <w:tblGrid>
        <w:gridCol w:w="1080"/>
        <w:gridCol w:w="1080"/>
        <w:gridCol w:w="1080"/>
        <w:gridCol w:w="1934"/>
        <w:gridCol w:w="1667"/>
        <w:gridCol w:w="1667"/>
      </w:tblGrid>
      <w:tr>
        <w:tblPrEx>
          <w:tblCellMar>
            <w:top w:w="0" w:type="dxa"/>
            <w:left w:w="0" w:type="dxa"/>
            <w:bottom w:w="0" w:type="dxa"/>
            <w:right w:w="0" w:type="dxa"/>
          </w:tblCellMar>
        </w:tblPrEx>
        <w:trPr>
          <w:trHeight w:val="57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车辆类别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数量</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租赁期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eastAsia="zh-CN" w:bidi="ar"/>
              </w:rPr>
              <w:t>元</w:t>
            </w:r>
            <w:r>
              <w:rPr>
                <w:rFonts w:hint="eastAsia" w:ascii="宋体" w:hAnsi="宋体" w:cs="宋体"/>
                <w:color w:val="000000"/>
                <w:kern w:val="0"/>
                <w:sz w:val="22"/>
                <w:lang w:val="en-US" w:eastAsia="zh-CN" w:bidi="ar"/>
              </w:rPr>
              <w:t>/月/台</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kern w:val="0"/>
                <w:sz w:val="22"/>
                <w:lang w:eastAsia="zh-CN" w:bidi="ar"/>
              </w:rPr>
              <w:t>月租</w:t>
            </w:r>
            <w:r>
              <w:rPr>
                <w:rFonts w:hint="eastAsia" w:ascii="宋体" w:hAnsi="宋体" w:eastAsia="宋体" w:cs="宋体"/>
                <w:color w:val="000000"/>
                <w:kern w:val="0"/>
                <w:sz w:val="22"/>
                <w:lang w:bidi="ar"/>
              </w:rPr>
              <w:t>合计</w:t>
            </w:r>
          </w:p>
        </w:tc>
      </w:tr>
      <w:tr>
        <w:tblPrEx>
          <w:tblCellMar>
            <w:top w:w="0" w:type="dxa"/>
            <w:left w:w="0" w:type="dxa"/>
            <w:bottom w:w="0" w:type="dxa"/>
            <w:right w:w="0" w:type="dxa"/>
          </w:tblCellMar>
        </w:tblPrEx>
        <w:trPr>
          <w:trHeight w:val="58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扫路车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2022年6月</w:t>
            </w:r>
            <w:r>
              <w:rPr>
                <w:rFonts w:hint="eastAsia" w:ascii="宋体" w:hAnsi="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lang w:val="en-US" w:eastAsia="zh-CN"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eastAsia="宋体"/>
                <w:sz w:val="28"/>
              </w:rPr>
            </w:pPr>
          </w:p>
        </w:tc>
      </w:tr>
      <w:tr>
        <w:tblPrEx>
          <w:tblCellMar>
            <w:top w:w="0" w:type="dxa"/>
            <w:left w:w="0" w:type="dxa"/>
            <w:bottom w:w="0" w:type="dxa"/>
            <w:right w:w="0" w:type="dxa"/>
          </w:tblCellMar>
        </w:tblPrEx>
        <w:trPr>
          <w:trHeight w:val="57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后挂桶垃圾车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2022年6月</w:t>
            </w:r>
            <w:r>
              <w:rPr>
                <w:rFonts w:hint="eastAsia" w:ascii="宋体" w:hAnsi="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eastAsia="宋体"/>
                <w:sz w:val="28"/>
                <w:lang w:eastAsia="en-US"/>
              </w:rPr>
            </w:pPr>
          </w:p>
        </w:tc>
      </w:tr>
      <w:tr>
        <w:tblPrEx>
          <w:tblCellMar>
            <w:top w:w="0" w:type="dxa"/>
            <w:left w:w="0" w:type="dxa"/>
            <w:bottom w:w="0" w:type="dxa"/>
            <w:right w:w="0" w:type="dxa"/>
          </w:tblCellMar>
        </w:tblPrEx>
        <w:trPr>
          <w:trHeight w:val="53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洒水车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2022年6月</w:t>
            </w:r>
            <w:r>
              <w:rPr>
                <w:rFonts w:hint="eastAsia" w:ascii="宋体" w:hAnsi="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eastAsia="宋体"/>
                <w:sz w:val="28"/>
                <w:lang w:eastAsia="en-US"/>
              </w:rPr>
            </w:pPr>
          </w:p>
        </w:tc>
      </w:tr>
      <w:tr>
        <w:tblPrEx>
          <w:tblCellMar>
            <w:top w:w="0" w:type="dxa"/>
            <w:left w:w="0" w:type="dxa"/>
            <w:bottom w:w="0" w:type="dxa"/>
            <w:right w:w="0" w:type="dxa"/>
          </w:tblCellMar>
        </w:tblPrEx>
        <w:trPr>
          <w:trHeight w:val="54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农用车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2022年6月</w:t>
            </w:r>
            <w:r>
              <w:rPr>
                <w:rFonts w:hint="eastAsia" w:ascii="宋体" w:hAnsi="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kern w:val="0"/>
                <w:sz w:val="22"/>
                <w:lang w:bidi="ar"/>
              </w:rPr>
            </w:pPr>
          </w:p>
        </w:tc>
      </w:tr>
    </w:tbl>
    <w:p>
      <w:pPr>
        <w:pStyle w:val="2"/>
        <w:numPr>
          <w:ilvl w:val="0"/>
          <w:numId w:val="0"/>
        </w:numPr>
        <w:rPr>
          <w:rFonts w:hint="default"/>
          <w:lang w:val="en-US" w:eastAsia="zh-CN"/>
        </w:rPr>
      </w:pPr>
    </w:p>
    <w:p>
      <w:pPr>
        <w:spacing w:line="360" w:lineRule="auto"/>
        <w:ind w:firstLine="490"/>
        <w:rPr>
          <w:rFonts w:ascii="仿宋_GB2312" w:hAnsi="宋体" w:eastAsia="仿宋_GB2312" w:cs="Times New Roman"/>
          <w:color w:val="auto"/>
          <w:sz w:val="24"/>
          <w:szCs w:val="24"/>
          <w:lang w:eastAsia="zh-CN"/>
        </w:rPr>
      </w:pPr>
      <w:r>
        <w:rPr>
          <w:rFonts w:ascii="仿宋_GB2312" w:hAnsi="宋体" w:eastAsia="仿宋_GB2312" w:cs="仿宋_GB2312"/>
          <w:color w:val="auto"/>
          <w:sz w:val="24"/>
          <w:szCs w:val="24"/>
          <w:lang w:eastAsia="zh-CN"/>
        </w:rPr>
        <w:t>2</w:t>
      </w:r>
      <w:r>
        <w:rPr>
          <w:rFonts w:hint="eastAsia" w:ascii="仿宋_GB2312" w:hAnsi="宋体" w:eastAsia="仿宋_GB2312" w:cs="仿宋_GB2312"/>
          <w:color w:val="auto"/>
          <w:sz w:val="24"/>
          <w:szCs w:val="24"/>
          <w:lang w:eastAsia="zh-CN"/>
        </w:rPr>
        <w:t>、我方已详细审核采购公告和采购项目需求说明，包括有关附件。</w:t>
      </w:r>
    </w:p>
    <w:p>
      <w:pPr>
        <w:spacing w:line="360" w:lineRule="auto"/>
        <w:ind w:firstLine="490"/>
        <w:rPr>
          <w:rFonts w:ascii="仿宋_GB2312" w:hAnsi="宋体" w:eastAsia="仿宋_GB2312" w:cs="Times New Roman"/>
          <w:color w:val="auto"/>
          <w:sz w:val="24"/>
          <w:szCs w:val="24"/>
          <w:lang w:eastAsia="zh-CN"/>
        </w:rPr>
      </w:pPr>
      <w:r>
        <w:rPr>
          <w:rFonts w:ascii="仿宋_GB2312" w:hAnsi="宋体" w:eastAsia="仿宋_GB2312" w:cs="仿宋_GB2312"/>
          <w:color w:val="auto"/>
          <w:sz w:val="24"/>
          <w:szCs w:val="24"/>
          <w:lang w:eastAsia="zh-CN"/>
        </w:rPr>
        <w:t>3</w:t>
      </w:r>
      <w:r>
        <w:rPr>
          <w:rFonts w:hint="eastAsia" w:ascii="仿宋_GB2312" w:hAnsi="宋体" w:eastAsia="仿宋_GB2312" w:cs="仿宋_GB2312"/>
          <w:color w:val="auto"/>
          <w:sz w:val="24"/>
          <w:szCs w:val="24"/>
          <w:lang w:eastAsia="zh-CN"/>
        </w:rPr>
        <w:t>、一旦我方中标，我方保证签订合同后，按</w:t>
      </w:r>
      <w:r>
        <w:rPr>
          <w:rFonts w:hint="eastAsia" w:ascii="仿宋_GB2312" w:hAnsi="宋体" w:eastAsia="仿宋_GB2312" w:cs="仿宋_GB2312"/>
          <w:color w:val="auto"/>
          <w:sz w:val="24"/>
          <w:szCs w:val="24"/>
          <w:lang w:val="en-US" w:eastAsia="zh-CN"/>
        </w:rPr>
        <w:t>东莞市道滘镇公用事业服务中心</w:t>
      </w:r>
      <w:r>
        <w:rPr>
          <w:rFonts w:hint="eastAsia" w:ascii="仿宋_GB2312" w:hAnsi="宋体" w:eastAsia="仿宋_GB2312" w:cs="仿宋_GB2312"/>
          <w:color w:val="auto"/>
          <w:sz w:val="24"/>
          <w:szCs w:val="24"/>
          <w:lang w:eastAsia="zh-CN"/>
        </w:rPr>
        <w:t>规定的时间要求提供全部车辆，租赁起始计费日期</w:t>
      </w:r>
      <w:r>
        <w:rPr>
          <w:rFonts w:hint="eastAsia" w:ascii="仿宋_GB2312" w:hAnsi="宋体" w:eastAsia="仿宋_GB2312" w:cs="仿宋_GB2312"/>
          <w:color w:val="auto"/>
          <w:sz w:val="24"/>
          <w:szCs w:val="24"/>
          <w:lang w:val="en-US" w:eastAsia="zh-CN"/>
        </w:rPr>
        <w:t>以车辆验收完成并交付给采购方使用日期</w:t>
      </w:r>
      <w:r>
        <w:rPr>
          <w:rFonts w:hint="eastAsia" w:ascii="仿宋_GB2312" w:hAnsi="宋体" w:eastAsia="仿宋_GB2312" w:cs="仿宋_GB2312"/>
          <w:color w:val="auto"/>
          <w:sz w:val="24"/>
          <w:szCs w:val="24"/>
          <w:lang w:eastAsia="zh-CN"/>
        </w:rPr>
        <w:t>起</w:t>
      </w:r>
      <w:r>
        <w:rPr>
          <w:rFonts w:hint="eastAsia" w:ascii="仿宋_GB2312" w:hAnsi="宋体" w:eastAsia="仿宋_GB2312" w:cs="仿宋_GB2312"/>
          <w:color w:val="auto"/>
          <w:sz w:val="24"/>
          <w:szCs w:val="24"/>
          <w:u w:val="single"/>
          <w:lang w:eastAsia="zh-CN"/>
        </w:rPr>
        <w:t>至</w:t>
      </w:r>
      <w:r>
        <w:rPr>
          <w:rFonts w:hint="eastAsia" w:ascii="仿宋_GB2312" w:hAnsi="宋体" w:eastAsia="仿宋_GB2312" w:cs="仿宋_GB2312"/>
          <w:color w:val="auto"/>
          <w:sz w:val="24"/>
          <w:szCs w:val="24"/>
          <w:u w:val="single"/>
          <w:lang w:val="en-US" w:eastAsia="zh-CN"/>
        </w:rPr>
        <w:t>2022年8月31日</w:t>
      </w:r>
      <w:r>
        <w:rPr>
          <w:rFonts w:hint="eastAsia" w:ascii="仿宋_GB2312" w:hAnsi="宋体" w:eastAsia="仿宋_GB2312" w:cs="仿宋_GB2312"/>
          <w:color w:val="auto"/>
          <w:sz w:val="24"/>
          <w:szCs w:val="24"/>
          <w:lang w:eastAsia="zh-CN"/>
        </w:rPr>
        <w:t>。</w:t>
      </w:r>
    </w:p>
    <w:p>
      <w:pPr>
        <w:spacing w:line="360" w:lineRule="auto"/>
        <w:ind w:firstLine="480" w:firstLineChars="200"/>
        <w:rPr>
          <w:rFonts w:ascii="仿宋_GB2312" w:hAnsi="宋体" w:eastAsia="仿宋_GB2312" w:cs="Times New Roman"/>
          <w:color w:val="auto"/>
          <w:spacing w:val="6"/>
          <w:sz w:val="24"/>
          <w:szCs w:val="24"/>
          <w:lang w:eastAsia="zh-CN"/>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lang w:eastAsia="zh-CN"/>
        </w:rPr>
        <w:t>、我方承诺所提交的所有资料均真实有效，若有虚假，我方愿意接受按弄虚作假骗取中标的有关规定进行处理，并承担相应的法律责任。</w:t>
      </w:r>
    </w:p>
    <w:p>
      <w:pPr>
        <w:spacing w:line="360" w:lineRule="auto"/>
        <w:ind w:firstLine="490"/>
        <w:rPr>
          <w:rFonts w:ascii="仿宋_GB2312" w:hAnsi="宋体" w:eastAsia="仿宋_GB2312" w:cs="Times New Roman"/>
          <w:color w:val="auto"/>
          <w:sz w:val="24"/>
          <w:szCs w:val="24"/>
          <w:lang w:eastAsia="zh-CN"/>
        </w:rPr>
      </w:pPr>
      <w:r>
        <w:rPr>
          <w:rFonts w:hint="eastAsia" w:ascii="仿宋_GB2312" w:hAnsi="宋体" w:eastAsia="仿宋_GB2312" w:cs="仿宋_GB2312"/>
          <w:color w:val="auto"/>
          <w:sz w:val="24"/>
          <w:szCs w:val="24"/>
          <w:lang w:val="en-US" w:eastAsia="zh-CN"/>
        </w:rPr>
        <w:t>5</w:t>
      </w:r>
      <w:r>
        <w:rPr>
          <w:rFonts w:hint="eastAsia" w:ascii="仿宋_GB2312" w:hAnsi="宋体" w:eastAsia="仿宋_GB2312" w:cs="仿宋_GB2312"/>
          <w:color w:val="auto"/>
          <w:sz w:val="24"/>
          <w:szCs w:val="24"/>
          <w:lang w:eastAsia="zh-CN"/>
        </w:rPr>
        <w:t>、除非另外达成协议并生效，本报价函将成为约束双方的合同文件的组成部分。</w:t>
      </w:r>
    </w:p>
    <w:p>
      <w:pPr>
        <w:spacing w:line="360" w:lineRule="auto"/>
        <w:ind w:firstLine="1260" w:firstLineChars="600"/>
        <w:rPr>
          <w:rFonts w:ascii="宋体" w:cs="Times New Roman"/>
          <w:color w:val="auto"/>
          <w:sz w:val="21"/>
          <w:szCs w:val="21"/>
          <w:u w:val="single"/>
          <w:lang w:eastAsia="zh-CN"/>
        </w:rPr>
      </w:pPr>
      <w:r>
        <w:rPr>
          <w:rFonts w:ascii="宋体" w:hAnsi="宋体" w:cs="宋体"/>
          <w:color w:val="auto"/>
          <w:sz w:val="21"/>
          <w:szCs w:val="21"/>
          <w:lang w:eastAsia="zh-CN"/>
        </w:rPr>
        <w:t xml:space="preserve"> </w:t>
      </w:r>
      <w:r>
        <w:rPr>
          <w:rFonts w:hint="eastAsia" w:ascii="宋体" w:hAnsi="宋体" w:cs="宋体"/>
          <w:color w:val="auto"/>
          <w:sz w:val="21"/>
          <w:szCs w:val="21"/>
          <w:lang w:eastAsia="zh-CN"/>
        </w:rPr>
        <w:t>投</w:t>
      </w:r>
      <w:r>
        <w:rPr>
          <w:rFonts w:ascii="宋体" w:hAnsi="宋体" w:cs="宋体"/>
          <w:color w:val="auto"/>
          <w:sz w:val="21"/>
          <w:szCs w:val="21"/>
          <w:lang w:eastAsia="zh-CN"/>
        </w:rPr>
        <w:t xml:space="preserve"> </w:t>
      </w:r>
      <w:r>
        <w:rPr>
          <w:rFonts w:hint="eastAsia" w:ascii="宋体" w:hAnsi="宋体" w:cs="宋体"/>
          <w:color w:val="auto"/>
          <w:sz w:val="21"/>
          <w:szCs w:val="21"/>
          <w:lang w:eastAsia="zh-CN"/>
        </w:rPr>
        <w:t>标</w:t>
      </w:r>
      <w:r>
        <w:rPr>
          <w:rFonts w:ascii="宋体" w:hAnsi="宋体" w:cs="宋体"/>
          <w:color w:val="auto"/>
          <w:sz w:val="21"/>
          <w:szCs w:val="21"/>
          <w:lang w:eastAsia="zh-CN"/>
        </w:rPr>
        <w:t xml:space="preserve"> </w:t>
      </w:r>
      <w:r>
        <w:rPr>
          <w:rFonts w:hint="eastAsia" w:ascii="宋体" w:hAnsi="宋体" w:cs="宋体"/>
          <w:color w:val="auto"/>
          <w:sz w:val="21"/>
          <w:szCs w:val="21"/>
          <w:lang w:eastAsia="zh-CN"/>
        </w:rPr>
        <w:t>人：</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（盖公司法人公章）</w:t>
      </w:r>
    </w:p>
    <w:p>
      <w:pPr>
        <w:spacing w:line="360" w:lineRule="auto"/>
        <w:ind w:left="1000"/>
        <w:rPr>
          <w:rFonts w:ascii="宋体" w:cs="Times New Roman"/>
          <w:color w:val="auto"/>
          <w:sz w:val="21"/>
          <w:szCs w:val="21"/>
          <w:u w:val="single"/>
          <w:lang w:eastAsia="zh-CN"/>
        </w:rPr>
      </w:pPr>
      <w:r>
        <w:rPr>
          <w:rFonts w:ascii="宋体" w:hAnsi="宋体" w:cs="宋体"/>
          <w:color w:val="auto"/>
          <w:sz w:val="21"/>
          <w:szCs w:val="21"/>
          <w:lang w:eastAsia="zh-CN"/>
        </w:rPr>
        <w:t xml:space="preserve">   </w:t>
      </w:r>
      <w:r>
        <w:rPr>
          <w:rFonts w:hint="eastAsia" w:ascii="宋体" w:hAnsi="宋体" w:cs="宋体"/>
          <w:color w:val="auto"/>
          <w:sz w:val="21"/>
          <w:szCs w:val="21"/>
          <w:lang w:eastAsia="zh-CN"/>
        </w:rPr>
        <w:t>单位地址：</w:t>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hAnsi="宋体" w:cs="宋体"/>
          <w:color w:val="auto"/>
          <w:sz w:val="21"/>
          <w:szCs w:val="21"/>
          <w:u w:val="single"/>
          <w:lang w:eastAsia="zh-CN"/>
        </w:rPr>
        <w:t xml:space="preserve">                       </w:t>
      </w:r>
    </w:p>
    <w:p>
      <w:pPr>
        <w:spacing w:line="360" w:lineRule="auto"/>
        <w:ind w:left="1000"/>
        <w:rPr>
          <w:rFonts w:ascii="宋体" w:cs="Times New Roman"/>
          <w:color w:val="auto"/>
          <w:sz w:val="21"/>
          <w:szCs w:val="21"/>
          <w:u w:val="single"/>
          <w:lang w:eastAsia="zh-CN"/>
        </w:rPr>
      </w:pPr>
      <w:r>
        <w:rPr>
          <w:rFonts w:ascii="宋体" w:hAnsi="宋体" w:cs="宋体"/>
          <w:color w:val="auto"/>
          <w:sz w:val="21"/>
          <w:szCs w:val="21"/>
          <w:lang w:eastAsia="zh-CN"/>
        </w:rPr>
        <w:t xml:space="preserve">   </w:t>
      </w:r>
      <w:r>
        <w:rPr>
          <w:rFonts w:hint="eastAsia" w:cs="宋体"/>
          <w:color w:val="auto"/>
          <w:sz w:val="21"/>
          <w:szCs w:val="21"/>
          <w:lang w:eastAsia="zh-CN"/>
        </w:rPr>
        <w:t>法定代表人或授权代理人</w:t>
      </w:r>
      <w:r>
        <w:rPr>
          <w:rFonts w:hint="eastAsia" w:ascii="宋体" w:hAnsi="宋体" w:cs="宋体"/>
          <w:color w:val="auto"/>
          <w:sz w:val="21"/>
          <w:szCs w:val="21"/>
          <w:lang w:eastAsia="zh-CN"/>
        </w:rPr>
        <w:t>：</w:t>
      </w:r>
      <w:r>
        <w:rPr>
          <w:rFonts w:ascii="宋体" w:hAnsi="宋体" w:cs="宋体"/>
          <w:color w:val="auto"/>
          <w:sz w:val="21"/>
          <w:szCs w:val="21"/>
          <w:u w:val="single"/>
          <w:lang w:eastAsia="zh-CN"/>
        </w:rPr>
        <w:t xml:space="preserve">                           </w:t>
      </w:r>
      <w:r>
        <w:rPr>
          <w:rFonts w:hint="eastAsia" w:cs="宋体"/>
          <w:color w:val="auto"/>
          <w:sz w:val="21"/>
          <w:szCs w:val="21"/>
          <w:lang w:eastAsia="zh-CN"/>
        </w:rPr>
        <w:t>（签章）</w:t>
      </w:r>
    </w:p>
    <w:p>
      <w:pPr>
        <w:spacing w:line="360" w:lineRule="auto"/>
        <w:ind w:firstLine="1050" w:firstLineChars="500"/>
        <w:rPr>
          <w:rFonts w:ascii="宋体" w:cs="Times New Roman"/>
          <w:color w:val="auto"/>
          <w:sz w:val="21"/>
          <w:szCs w:val="21"/>
          <w:lang w:eastAsia="zh-CN"/>
        </w:rPr>
      </w:pPr>
      <w:r>
        <w:rPr>
          <w:rFonts w:ascii="宋体" w:hAnsi="宋体" w:cs="宋体"/>
          <w:color w:val="auto"/>
          <w:sz w:val="21"/>
          <w:szCs w:val="21"/>
          <w:lang w:eastAsia="zh-CN"/>
        </w:rPr>
        <w:t xml:space="preserve">  </w:t>
      </w:r>
      <w:r>
        <w:rPr>
          <w:rFonts w:hint="eastAsia" w:ascii="宋体" w:hAnsi="宋体" w:cs="宋体"/>
          <w:color w:val="auto"/>
          <w:sz w:val="21"/>
          <w:szCs w:val="21"/>
          <w:lang w:eastAsia="zh-CN"/>
        </w:rPr>
        <w:t>邮政编码：</w:t>
      </w:r>
      <w:r>
        <w:rPr>
          <w:rFonts w:hint="eastAsia" w:ascii="宋体" w:cs="Times New Roman"/>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hint="eastAsia" w:ascii="宋体" w:hAnsi="宋体" w:cs="宋体"/>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电话：</w:t>
      </w:r>
      <w:r>
        <w:rPr>
          <w:rFonts w:ascii="宋体" w:cs="Times New Roman"/>
          <w:color w:val="auto"/>
          <w:sz w:val="21"/>
          <w:szCs w:val="21"/>
          <w:u w:val="single"/>
          <w:lang w:eastAsia="zh-CN"/>
        </w:rPr>
        <w:tab/>
      </w:r>
      <w:r>
        <w:rPr>
          <w:rFonts w:ascii="宋体" w:hAnsi="宋体" w:cs="宋体"/>
          <w:color w:val="auto"/>
          <w:sz w:val="21"/>
          <w:szCs w:val="21"/>
          <w:u w:val="single"/>
          <w:lang w:eastAsia="zh-CN"/>
        </w:rPr>
        <w:t xml:space="preserve">   </w:t>
      </w:r>
      <w:r>
        <w:rPr>
          <w:rFonts w:hint="eastAsia" w:ascii="宋体" w:hAnsi="宋体" w:cs="宋体"/>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ascii="宋体" w:hAnsi="宋体" w:cs="宋体"/>
          <w:color w:val="auto"/>
          <w:sz w:val="21"/>
          <w:szCs w:val="21"/>
          <w:u w:val="single"/>
          <w:lang w:eastAsia="zh-CN"/>
        </w:rPr>
        <w:tab/>
      </w:r>
      <w:r>
        <w:rPr>
          <w:rFonts w:ascii="宋体" w:hAnsi="宋体" w:cs="宋体"/>
          <w:color w:val="auto"/>
          <w:sz w:val="21"/>
          <w:szCs w:val="21"/>
          <w:lang w:eastAsia="zh-CN"/>
        </w:rPr>
        <w:t xml:space="preserve"> </w:t>
      </w:r>
      <w:r>
        <w:rPr>
          <w:rFonts w:hint="eastAsia" w:ascii="宋体" w:hAnsi="宋体" w:cs="宋体"/>
          <w:color w:val="auto"/>
          <w:sz w:val="21"/>
          <w:szCs w:val="21"/>
          <w:lang w:eastAsia="zh-CN"/>
        </w:rPr>
        <w:t>传真：</w:t>
      </w:r>
      <w:r>
        <w:rPr>
          <w:rFonts w:ascii="宋体" w:cs="Times New Roman"/>
          <w:color w:val="auto"/>
          <w:sz w:val="21"/>
          <w:szCs w:val="21"/>
          <w:u w:val="single"/>
          <w:lang w:eastAsia="zh-CN"/>
        </w:rPr>
        <w:tab/>
      </w:r>
      <w:r>
        <w:rPr>
          <w:rFonts w:hint="eastAsia" w:ascii="宋体" w:cs="Times New Roman"/>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ascii="宋体" w:hAnsi="宋体" w:cs="宋体"/>
          <w:color w:val="auto"/>
          <w:sz w:val="21"/>
          <w:szCs w:val="21"/>
          <w:u w:val="single"/>
          <w:lang w:eastAsia="zh-CN"/>
        </w:rPr>
        <w:tab/>
      </w:r>
    </w:p>
    <w:p>
      <w:pPr>
        <w:spacing w:line="360" w:lineRule="auto"/>
        <w:ind w:firstLine="5250" w:firstLineChars="2500"/>
        <w:rPr>
          <w:color w:val="auto"/>
          <w:lang w:eastAsia="zh-CN"/>
        </w:rPr>
      </w:pPr>
      <w:r>
        <w:rPr>
          <w:rFonts w:hint="eastAsia" w:ascii="宋体" w:hAnsi="宋体" w:cs="宋体"/>
          <w:color w:val="auto"/>
          <w:sz w:val="21"/>
          <w:szCs w:val="21"/>
          <w:lang w:eastAsia="zh-CN"/>
        </w:rPr>
        <w:t>日期：</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年</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月</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日</w:t>
      </w:r>
    </w:p>
    <w:p>
      <w:pPr>
        <w:pStyle w:val="10"/>
        <w:widowControl/>
        <w:spacing w:line="360" w:lineRule="auto"/>
        <w:rPr>
          <w:rFonts w:hint="eastAsia" w:cs="黑体"/>
          <w:color w:val="auto"/>
          <w:sz w:val="32"/>
          <w:szCs w:val="32"/>
          <w:lang w:eastAsia="zh-CN"/>
        </w:rPr>
      </w:pPr>
      <w:r>
        <w:rPr>
          <w:rFonts w:hAnsi="宋体"/>
          <w:b/>
          <w:bCs/>
          <w:color w:val="auto"/>
          <w:lang w:eastAsia="zh-CN"/>
        </w:rPr>
        <w:t xml:space="preserve"> (</w:t>
      </w:r>
      <w:r>
        <w:rPr>
          <w:rFonts w:hint="eastAsia" w:hAnsi="宋体"/>
          <w:b/>
          <w:bCs/>
          <w:color w:val="auto"/>
          <w:lang w:eastAsia="zh-CN"/>
        </w:rPr>
        <w:t>注：</w:t>
      </w:r>
      <w:r>
        <w:rPr>
          <w:rFonts w:hAnsi="宋体"/>
          <w:b/>
          <w:bCs/>
          <w:color w:val="auto"/>
          <w:lang w:eastAsia="zh-CN"/>
        </w:rPr>
        <w:t>1</w:t>
      </w:r>
      <w:r>
        <w:rPr>
          <w:rFonts w:hint="eastAsia" w:hAnsi="宋体"/>
          <w:b/>
          <w:bCs/>
          <w:color w:val="auto"/>
          <w:lang w:eastAsia="zh-CN"/>
        </w:rPr>
        <w:t>、本投标函篇幅超过壹页的</w:t>
      </w:r>
      <w:r>
        <w:rPr>
          <w:rFonts w:hAnsi="宋体"/>
          <w:b/>
          <w:bCs/>
          <w:color w:val="auto"/>
          <w:lang w:eastAsia="zh-CN"/>
        </w:rPr>
        <w:t>,</w:t>
      </w:r>
      <w:r>
        <w:rPr>
          <w:rFonts w:hint="eastAsia" w:hAnsi="宋体"/>
          <w:b/>
          <w:bCs/>
          <w:color w:val="auto"/>
          <w:lang w:eastAsia="zh-CN"/>
        </w:rPr>
        <w:t>须每页加盖投标人公司法人公章；本投标文件必须按规定的格式打印</w:t>
      </w:r>
      <w:r>
        <w:rPr>
          <w:rFonts w:hAnsi="宋体"/>
          <w:b/>
          <w:bCs/>
          <w:color w:val="auto"/>
          <w:lang w:eastAsia="zh-CN"/>
        </w:rPr>
        <w:t>,</w:t>
      </w:r>
      <w:r>
        <w:rPr>
          <w:rFonts w:hint="eastAsia" w:hAnsi="宋体"/>
          <w:b/>
          <w:bCs/>
          <w:color w:val="auto"/>
          <w:lang w:eastAsia="zh-CN"/>
        </w:rPr>
        <w:t>手写、涂改无效。</w:t>
      </w:r>
      <w:r>
        <w:rPr>
          <w:rFonts w:hAnsi="宋体"/>
          <w:b/>
          <w:bCs/>
          <w:color w:val="auto"/>
          <w:lang w:eastAsia="zh-CN"/>
        </w:rPr>
        <w:t>2</w:t>
      </w:r>
      <w:r>
        <w:rPr>
          <w:rFonts w:hint="eastAsia" w:hAnsi="宋体"/>
          <w:b/>
          <w:bCs/>
          <w:color w:val="auto"/>
          <w:lang w:eastAsia="zh-CN"/>
        </w:rPr>
        <w:t>、大写金额数字用“零、壹、贰、叁、肆、伍、陆、柒、捌、玖”填写</w:t>
      </w:r>
      <w:r>
        <w:rPr>
          <w:rFonts w:hAnsi="宋体"/>
          <w:b/>
          <w:bCs/>
          <w:color w:val="auto"/>
          <w:lang w:eastAsia="zh-CN"/>
        </w:rPr>
        <w:t>)</w:t>
      </w:r>
      <w:r>
        <w:rPr>
          <w:color w:val="auto"/>
          <w:lang w:eastAsia="zh-CN"/>
        </w:rPr>
        <w:t xml:space="preserve"> </w:t>
      </w:r>
    </w:p>
    <w:p>
      <w:pPr>
        <w:pStyle w:val="6"/>
        <w:spacing w:line="360" w:lineRule="auto"/>
        <w:jc w:val="center"/>
        <w:rPr>
          <w:color w:val="auto"/>
          <w:sz w:val="32"/>
          <w:szCs w:val="32"/>
          <w:lang w:eastAsia="zh-CN"/>
        </w:rPr>
      </w:pPr>
      <w:r>
        <w:rPr>
          <w:rFonts w:hint="eastAsia" w:cs="黑体"/>
          <w:color w:val="auto"/>
          <w:sz w:val="32"/>
          <w:szCs w:val="32"/>
          <w:lang w:eastAsia="zh-CN"/>
        </w:rPr>
        <w:t>二、投标承诺书</w:t>
      </w:r>
    </w:p>
    <w:p>
      <w:pPr>
        <w:spacing w:line="360" w:lineRule="auto"/>
        <w:rPr>
          <w:rFonts w:hint="default" w:ascii="仿宋_GB2312" w:hAnsi="仿宋_GB2312" w:eastAsia="仿宋_GB2312" w:cs="仿宋_GB2312"/>
          <w:color w:val="auto"/>
          <w:sz w:val="24"/>
          <w:szCs w:val="24"/>
          <w:u w:val="single"/>
          <w:lang w:val="en-US" w:eastAsia="zh-CN"/>
        </w:rPr>
      </w:pPr>
      <w:r>
        <w:rPr>
          <w:rFonts w:hint="eastAsia" w:ascii="仿宋_GB2312" w:eastAsia="仿宋_GB2312" w:cs="仿宋_GB2312"/>
          <w:color w:val="auto"/>
          <w:szCs w:val="28"/>
          <w:lang w:eastAsia="zh-CN"/>
        </w:rPr>
        <w:t>致：</w:t>
      </w:r>
      <w:r>
        <w:rPr>
          <w:rFonts w:hint="eastAsia" w:ascii="仿宋_GB2312" w:eastAsia="仿宋_GB2312" w:cs="仿宋_GB2312"/>
          <w:color w:val="auto"/>
          <w:szCs w:val="28"/>
          <w:u w:val="single"/>
          <w:lang w:val="en-US" w:eastAsia="zh-CN"/>
        </w:rPr>
        <w:t>东莞市道滘镇公用事业服务中心</w:t>
      </w:r>
    </w:p>
    <w:p>
      <w:pPr>
        <w:spacing w:line="360" w:lineRule="auto"/>
        <w:jc w:val="both"/>
        <w:rPr>
          <w:rFonts w:ascii="仿宋_GB2312" w:eastAsia="仿宋_GB2312" w:cs="Times New Roman"/>
          <w:color w:val="auto"/>
          <w:szCs w:val="28"/>
          <w:lang w:eastAsia="zh-CN"/>
        </w:rPr>
      </w:pPr>
      <w:r>
        <w:rPr>
          <w:rFonts w:ascii="仿宋_GB2312" w:eastAsia="仿宋_GB2312" w:cs="仿宋_GB2312"/>
          <w:color w:val="auto"/>
          <w:szCs w:val="28"/>
          <w:lang w:eastAsia="zh-CN"/>
        </w:rPr>
        <w:t xml:space="preserve">    </w:t>
      </w:r>
      <w:r>
        <w:rPr>
          <w:rFonts w:hint="eastAsia" w:ascii="仿宋_GB2312" w:eastAsia="仿宋_GB2312" w:cs="仿宋_GB2312"/>
          <w:color w:val="auto"/>
          <w:szCs w:val="28"/>
          <w:lang w:eastAsia="zh-CN"/>
        </w:rPr>
        <w:t>本公司参加</w:t>
      </w:r>
      <w:r>
        <w:rPr>
          <w:rFonts w:hint="eastAsia" w:ascii="仿宋_GB2312" w:eastAsia="仿宋_GB2312" w:cs="仿宋_GB2312"/>
          <w:color w:val="auto"/>
          <w:szCs w:val="28"/>
          <w:u w:val="single"/>
          <w:lang w:eastAsia="zh-CN"/>
        </w:rPr>
        <w:t>道滘环卫保洁车辆设备租赁服务项目</w:t>
      </w:r>
      <w:r>
        <w:rPr>
          <w:rFonts w:hint="eastAsia" w:ascii="仿宋_GB2312" w:eastAsia="仿宋_GB2312" w:cs="仿宋_GB2312"/>
          <w:color w:val="auto"/>
          <w:szCs w:val="28"/>
          <w:lang w:eastAsia="zh-CN"/>
        </w:rPr>
        <w:t>（采购编号：</w:t>
      </w:r>
      <w:r>
        <w:rPr>
          <w:rFonts w:hint="eastAsia" w:ascii="仿宋_GB2312" w:eastAsia="仿宋_GB2312" w:cs="仿宋_GB2312"/>
          <w:color w:val="auto"/>
          <w:sz w:val="28"/>
          <w:szCs w:val="28"/>
          <w:u w:val="single"/>
          <w:lang w:val="en-US" w:eastAsia="zh-CN"/>
        </w:rPr>
        <w:t>FWSZZCG2022007</w:t>
      </w:r>
      <w:r>
        <w:rPr>
          <w:rFonts w:hint="eastAsia" w:ascii="仿宋_GB2312" w:eastAsia="仿宋_GB2312" w:cs="仿宋_GB2312"/>
          <w:color w:val="auto"/>
          <w:szCs w:val="28"/>
          <w:lang w:eastAsia="zh-CN"/>
        </w:rPr>
        <w:t>）的政府采购活动，并声明：</w:t>
      </w:r>
    </w:p>
    <w:p>
      <w:pPr>
        <w:spacing w:line="360" w:lineRule="auto"/>
        <w:ind w:firstLine="570"/>
        <w:rPr>
          <w:rFonts w:ascii="仿宋_GB2312" w:eastAsia="仿宋_GB2312" w:cs="Times New Roman"/>
          <w:color w:val="auto"/>
          <w:szCs w:val="28"/>
          <w:lang w:eastAsia="zh-CN"/>
        </w:rPr>
      </w:pPr>
      <w:r>
        <w:rPr>
          <w:rFonts w:hint="eastAsia" w:ascii="仿宋_GB2312" w:eastAsia="仿宋_GB2312" w:cs="仿宋_GB2312"/>
          <w:color w:val="auto"/>
          <w:szCs w:val="28"/>
          <w:lang w:eastAsia="zh-CN"/>
        </w:rPr>
        <w:t>本公司具备《中华人民共和国政府采购法》第二十二条资格条件，已清楚并能满足需求书和合同的所有要求及有关规定；并承诺参加本次政府采购活动中，如有违法、违规、弄虚作假行为，所造成的损失、不良后果及法律责任，一律由本公司承担。</w:t>
      </w:r>
    </w:p>
    <w:p>
      <w:pPr>
        <w:spacing w:line="360" w:lineRule="auto"/>
        <w:ind w:firstLine="570"/>
        <w:rPr>
          <w:rFonts w:ascii="仿宋_GB2312" w:eastAsia="仿宋_GB2312" w:cs="Times New Roman"/>
          <w:color w:val="auto"/>
          <w:szCs w:val="28"/>
          <w:lang w:eastAsia="zh-CN"/>
        </w:rPr>
      </w:pPr>
      <w:r>
        <w:rPr>
          <w:rFonts w:hint="eastAsia" w:ascii="仿宋_GB2312" w:eastAsia="仿宋_GB2312" w:cs="仿宋_GB2312"/>
          <w:color w:val="auto"/>
          <w:szCs w:val="28"/>
          <w:lang w:eastAsia="zh-CN"/>
        </w:rPr>
        <w:t>特此声明！</w:t>
      </w:r>
    </w:p>
    <w:p>
      <w:pPr>
        <w:pStyle w:val="29"/>
        <w:spacing w:line="360" w:lineRule="auto"/>
        <w:ind w:firstLine="577"/>
        <w:rPr>
          <w:rFonts w:ascii="Calibri" w:hAnsi="Calibri" w:cs="Calibri"/>
          <w:color w:val="auto"/>
          <w:sz w:val="28"/>
          <w:szCs w:val="28"/>
        </w:rPr>
      </w:pPr>
    </w:p>
    <w:p>
      <w:pPr>
        <w:pStyle w:val="29"/>
        <w:spacing w:line="360" w:lineRule="auto"/>
        <w:ind w:firstLine="577"/>
        <w:rPr>
          <w:rFonts w:cs="Times New Roman"/>
          <w:color w:val="auto"/>
          <w:sz w:val="28"/>
          <w:szCs w:val="28"/>
        </w:rPr>
      </w:pPr>
    </w:p>
    <w:p>
      <w:pPr>
        <w:pStyle w:val="29"/>
        <w:spacing w:line="360" w:lineRule="auto"/>
        <w:ind w:firstLine="579"/>
        <w:rPr>
          <w:rFonts w:cs="Times New Roman"/>
          <w:b/>
          <w:bCs/>
          <w:color w:val="auto"/>
          <w:sz w:val="28"/>
          <w:szCs w:val="28"/>
        </w:rPr>
      </w:pPr>
    </w:p>
    <w:p>
      <w:pPr>
        <w:spacing w:line="360" w:lineRule="auto"/>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投标人名称（加盖公章）：</w:t>
      </w:r>
    </w:p>
    <w:p>
      <w:pPr>
        <w:spacing w:line="360" w:lineRule="auto"/>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日期：</w:t>
      </w: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pStyle w:val="28"/>
        <w:ind w:firstLine="630"/>
        <w:rPr>
          <w:rFonts w:cs="Times New Roman"/>
          <w:color w:val="auto"/>
        </w:rPr>
      </w:pPr>
      <w:bookmarkStart w:id="5" w:name="_Toc429648422"/>
      <w:bookmarkStart w:id="6" w:name="_Toc417050658"/>
      <w:r>
        <w:rPr>
          <w:rFonts w:hint="eastAsia" w:ascii="Arial" w:hAnsi="Arial" w:eastAsia="黑体" w:cs="黑体"/>
          <w:color w:val="auto"/>
          <w:sz w:val="32"/>
          <w:szCs w:val="32"/>
        </w:rPr>
        <w:t>三、在经营活动中没有重大违法记录的书面声明</w:t>
      </w:r>
      <w:bookmarkEnd w:id="5"/>
      <w:bookmarkEnd w:id="6"/>
    </w:p>
    <w:p>
      <w:pPr>
        <w:pStyle w:val="27"/>
        <w:shd w:val="clear" w:color="auto" w:fill="FFFFFF"/>
        <w:spacing w:before="0" w:beforeAutospacing="0" w:after="0" w:afterAutospacing="0" w:line="600" w:lineRule="exact"/>
        <w:rPr>
          <w:rFonts w:ascii="仿宋_GB2312" w:eastAsia="仿宋_GB2312" w:cs="Times New Roman"/>
          <w:color w:val="auto"/>
          <w:sz w:val="28"/>
          <w:szCs w:val="28"/>
        </w:rPr>
      </w:pPr>
    </w:p>
    <w:p>
      <w:pPr>
        <w:pStyle w:val="27"/>
        <w:shd w:val="clear" w:color="auto" w:fill="FFFFFF"/>
        <w:spacing w:before="0" w:beforeAutospacing="0" w:after="0" w:afterAutospacing="0" w:line="600" w:lineRule="exact"/>
        <w:rPr>
          <w:rFonts w:hint="default" w:ascii="仿宋_GB2312" w:eastAsia="仿宋_GB2312" w:cs="Times New Roman"/>
          <w:color w:val="auto"/>
          <w:sz w:val="28"/>
          <w:szCs w:val="28"/>
          <w:lang w:val="en-US"/>
        </w:rPr>
      </w:pPr>
      <w:r>
        <w:rPr>
          <w:rFonts w:hint="eastAsia" w:ascii="仿宋_GB2312" w:eastAsia="仿宋_GB2312" w:cs="仿宋_GB2312"/>
          <w:color w:val="auto"/>
          <w:sz w:val="28"/>
          <w:szCs w:val="28"/>
        </w:rPr>
        <w:t>致：</w:t>
      </w:r>
      <w:r>
        <w:rPr>
          <w:rFonts w:hint="eastAsia" w:ascii="仿宋_GB2312" w:eastAsia="仿宋_GB2312" w:cs="仿宋_GB2312"/>
          <w:color w:val="auto"/>
          <w:sz w:val="28"/>
          <w:szCs w:val="28"/>
          <w:u w:val="single"/>
          <w:lang w:val="en-US" w:eastAsia="zh-CN"/>
        </w:rPr>
        <w:t>东莞市道滘镇公用事业服务中心</w:t>
      </w:r>
    </w:p>
    <w:p>
      <w:pPr>
        <w:spacing w:line="600" w:lineRule="exact"/>
        <w:jc w:val="both"/>
        <w:rPr>
          <w:rFonts w:ascii="仿宋_GB2312" w:eastAsia="仿宋_GB2312" w:cs="Times New Roman"/>
          <w:color w:val="auto"/>
          <w:szCs w:val="28"/>
          <w:lang w:eastAsia="zh-CN"/>
        </w:rPr>
      </w:pPr>
      <w:r>
        <w:rPr>
          <w:rFonts w:ascii="仿宋_GB2312" w:eastAsia="仿宋_GB2312" w:cs="仿宋_GB2312"/>
          <w:color w:val="auto"/>
          <w:szCs w:val="28"/>
          <w:lang w:eastAsia="zh-CN"/>
        </w:rPr>
        <w:t xml:space="preserve">   </w:t>
      </w:r>
      <w:r>
        <w:rPr>
          <w:rFonts w:hint="eastAsia" w:ascii="仿宋_GB2312" w:eastAsia="仿宋_GB2312" w:cs="仿宋_GB2312"/>
          <w:color w:val="auto"/>
          <w:szCs w:val="28"/>
          <w:lang w:val="en-US" w:eastAsia="zh-CN"/>
        </w:rPr>
        <w:t xml:space="preserve"> </w:t>
      </w:r>
      <w:r>
        <w:rPr>
          <w:rFonts w:hint="eastAsia" w:ascii="仿宋_GB2312" w:eastAsia="仿宋_GB2312" w:cs="仿宋_GB2312"/>
          <w:color w:val="auto"/>
          <w:szCs w:val="28"/>
          <w:lang w:eastAsia="zh-CN"/>
        </w:rPr>
        <w:t>本公司参加</w:t>
      </w:r>
      <w:r>
        <w:rPr>
          <w:rFonts w:hint="eastAsia" w:ascii="仿宋_GB2312" w:eastAsia="仿宋_GB2312" w:cs="仿宋_GB2312"/>
          <w:color w:val="auto"/>
          <w:szCs w:val="28"/>
          <w:u w:val="single"/>
          <w:lang w:eastAsia="zh-CN"/>
        </w:rPr>
        <w:t>道滘环卫保洁车辆设备租赁服务项目（采购编号：</w:t>
      </w:r>
      <w:r>
        <w:rPr>
          <w:rFonts w:hint="eastAsia" w:ascii="仿宋_GB2312" w:eastAsia="仿宋_GB2312" w:cs="仿宋_GB2312"/>
          <w:color w:val="auto"/>
          <w:szCs w:val="28"/>
          <w:u w:val="single"/>
          <w:lang w:val="en-US" w:eastAsia="zh-CN"/>
        </w:rPr>
        <w:t>FWSZZCG2022007</w:t>
      </w:r>
      <w:r>
        <w:rPr>
          <w:rFonts w:hint="eastAsia" w:ascii="仿宋_GB2312" w:eastAsia="仿宋_GB2312" w:cs="仿宋_GB2312"/>
          <w:color w:val="auto"/>
          <w:szCs w:val="28"/>
          <w:u w:val="none"/>
          <w:lang w:eastAsia="zh-CN"/>
        </w:rPr>
        <w:t>）</w:t>
      </w:r>
      <w:r>
        <w:rPr>
          <w:rFonts w:hint="eastAsia" w:ascii="仿宋_GB2312" w:eastAsia="仿宋_GB2312" w:cs="仿宋_GB2312"/>
          <w:color w:val="auto"/>
          <w:szCs w:val="28"/>
          <w:lang w:eastAsia="zh-CN"/>
        </w:rPr>
        <w:t>的政府采购活动，并声明：</w:t>
      </w:r>
    </w:p>
    <w:p>
      <w:pPr>
        <w:pStyle w:val="27"/>
        <w:shd w:val="clear" w:color="auto" w:fill="FFFFFF"/>
        <w:spacing w:before="0" w:beforeAutospacing="0" w:after="0" w:afterAutospacing="0" w:line="600" w:lineRule="exact"/>
        <w:ind w:firstLine="560" w:firstLineChars="200"/>
        <w:rPr>
          <w:rFonts w:ascii="仿宋_GB2312" w:eastAsia="仿宋_GB2312" w:cs="Times New Roman"/>
          <w:color w:val="auto"/>
          <w:spacing w:val="29"/>
          <w:sz w:val="28"/>
          <w:szCs w:val="28"/>
        </w:rPr>
      </w:pPr>
      <w:r>
        <w:rPr>
          <w:rFonts w:hint="eastAsia" w:ascii="仿宋_GB2312" w:hAnsi="Calibri" w:eastAsia="仿宋_GB2312" w:cs="仿宋_GB2312"/>
          <w:color w:val="auto"/>
          <w:sz w:val="28"/>
          <w:szCs w:val="28"/>
        </w:rPr>
        <w:t>本公司</w:t>
      </w:r>
      <w:r>
        <w:rPr>
          <w:rFonts w:hint="eastAsia" w:ascii="仿宋_GB2312" w:eastAsia="仿宋_GB2312" w:cs="仿宋_GB2312"/>
          <w:color w:val="auto"/>
          <w:spacing w:val="29"/>
          <w:sz w:val="28"/>
          <w:szCs w:val="28"/>
        </w:rPr>
        <w:t>参加本采购项目政府采购前</w:t>
      </w:r>
      <w:r>
        <w:rPr>
          <w:rFonts w:ascii="仿宋_GB2312" w:eastAsia="仿宋_GB2312" w:cs="仿宋_GB2312"/>
          <w:color w:val="auto"/>
          <w:spacing w:val="29"/>
          <w:sz w:val="28"/>
          <w:szCs w:val="28"/>
        </w:rPr>
        <w:t>3</w:t>
      </w:r>
      <w:r>
        <w:rPr>
          <w:rFonts w:hint="eastAsia" w:ascii="仿宋_GB2312" w:eastAsia="仿宋_GB2312" w:cs="仿宋_GB2312"/>
          <w:color w:val="auto"/>
          <w:spacing w:val="29"/>
          <w:sz w:val="28"/>
          <w:szCs w:val="28"/>
        </w:rPr>
        <w:t>年内在经营活动中没有因违法经营受到刑事处罚或者责令停产停业、吊销许可证或者执照、较大数额罚款等行政处罚。</w:t>
      </w:r>
    </w:p>
    <w:p>
      <w:pPr>
        <w:pStyle w:val="27"/>
        <w:shd w:val="clear" w:color="auto" w:fill="FFFFFF"/>
        <w:spacing w:before="0" w:beforeAutospacing="0" w:after="0" w:afterAutospacing="0" w:line="600" w:lineRule="exact"/>
        <w:rPr>
          <w:rFonts w:ascii="仿宋_GB2312" w:eastAsia="仿宋_GB2312" w:cs="Times New Roman"/>
          <w:color w:val="auto"/>
          <w:sz w:val="28"/>
          <w:szCs w:val="28"/>
        </w:rPr>
      </w:pPr>
      <w:r>
        <w:rPr>
          <w:rFonts w:ascii="仿宋_GB2312" w:eastAsia="仿宋_GB2312" w:cs="Times New Roman"/>
          <w:color w:val="auto"/>
          <w:sz w:val="28"/>
          <w:szCs w:val="28"/>
        </w:rPr>
        <w:t>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特此声明！</w:t>
      </w:r>
    </w:p>
    <w:p>
      <w:pPr>
        <w:pStyle w:val="27"/>
        <w:shd w:val="clear" w:color="auto" w:fill="FFFFFF"/>
        <w:spacing w:before="0" w:beforeAutospacing="0" w:after="0" w:afterAutospacing="0" w:line="600" w:lineRule="exact"/>
        <w:rPr>
          <w:rFonts w:ascii="仿宋_GB2312" w:eastAsia="仿宋_GB2312" w:cs="Times New Roman"/>
          <w:color w:val="auto"/>
          <w:sz w:val="28"/>
          <w:szCs w:val="28"/>
        </w:rPr>
      </w:pPr>
    </w:p>
    <w:p>
      <w:pPr>
        <w:pStyle w:val="27"/>
        <w:shd w:val="clear" w:color="auto" w:fill="FFFFFF"/>
        <w:spacing w:before="0" w:beforeAutospacing="0" w:after="0" w:afterAutospacing="0" w:line="600" w:lineRule="exact"/>
        <w:rPr>
          <w:rFonts w:ascii="仿宋_GB2312" w:eastAsia="仿宋_GB2312" w:cs="Times New Roman"/>
          <w:color w:val="auto"/>
          <w:sz w:val="28"/>
          <w:szCs w:val="28"/>
        </w:rPr>
      </w:pPr>
    </w:p>
    <w:p>
      <w:pPr>
        <w:spacing w:line="600" w:lineRule="exact"/>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投标人名称（加盖公章）：</w:t>
      </w:r>
    </w:p>
    <w:p>
      <w:pPr>
        <w:spacing w:line="600" w:lineRule="exact"/>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日期：</w:t>
      </w: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pStyle w:val="29"/>
        <w:ind w:firstLine="0" w:firstLineChars="0"/>
        <w:rPr>
          <w:rFonts w:cs="Times New Roman"/>
          <w:color w:val="auto"/>
          <w:sz w:val="28"/>
          <w:szCs w:val="28"/>
        </w:rPr>
      </w:pPr>
    </w:p>
    <w:p>
      <w:pPr>
        <w:pStyle w:val="29"/>
        <w:ind w:firstLine="577"/>
        <w:rPr>
          <w:rFonts w:cs="Times New Roman"/>
          <w:color w:val="auto"/>
          <w:sz w:val="28"/>
          <w:szCs w:val="28"/>
        </w:rPr>
      </w:pPr>
    </w:p>
    <w:p>
      <w:pPr>
        <w:pStyle w:val="29"/>
        <w:ind w:firstLine="0" w:firstLineChars="0"/>
        <w:rPr>
          <w:rFonts w:cs="Times New Roman"/>
          <w:color w:val="auto"/>
          <w:sz w:val="28"/>
          <w:szCs w:val="28"/>
        </w:rPr>
      </w:pPr>
    </w:p>
    <w:p>
      <w:pPr>
        <w:pStyle w:val="28"/>
        <w:ind w:firstLine="630"/>
        <w:rPr>
          <w:rFonts w:ascii="Arial" w:hAnsi="Arial" w:eastAsia="黑体" w:cs="Times New Roman"/>
          <w:color w:val="auto"/>
          <w:sz w:val="32"/>
          <w:szCs w:val="32"/>
        </w:rPr>
      </w:pPr>
      <w:r>
        <w:rPr>
          <w:rFonts w:hint="eastAsia" w:ascii="Arial" w:hAnsi="Arial" w:eastAsia="黑体" w:cs="黑体"/>
          <w:color w:val="auto"/>
          <w:sz w:val="32"/>
          <w:szCs w:val="32"/>
        </w:rPr>
        <w:t>四</w:t>
      </w:r>
      <w:bookmarkStart w:id="7" w:name="_Toc210188797"/>
      <w:bookmarkStart w:id="8" w:name="_Toc88985368"/>
      <w:bookmarkStart w:id="9" w:name="_Toc429648426"/>
      <w:bookmarkStart w:id="10" w:name="_Toc417050664"/>
      <w:r>
        <w:rPr>
          <w:rFonts w:hint="eastAsia" w:ascii="Arial" w:hAnsi="Arial" w:eastAsia="黑体" w:cs="黑体"/>
          <w:color w:val="auto"/>
          <w:sz w:val="32"/>
          <w:szCs w:val="32"/>
        </w:rPr>
        <w:t>、法定代表人授权委托书</w:t>
      </w:r>
      <w:bookmarkEnd w:id="7"/>
      <w:bookmarkEnd w:id="8"/>
      <w:bookmarkEnd w:id="9"/>
      <w:bookmarkEnd w:id="10"/>
    </w:p>
    <w:p>
      <w:pPr>
        <w:rPr>
          <w:rFonts w:ascii="仿宋_GB2312" w:eastAsia="仿宋_GB2312" w:cs="Times New Roman"/>
          <w:color w:val="auto"/>
          <w:szCs w:val="28"/>
          <w:lang w:eastAsia="zh-CN"/>
        </w:rPr>
      </w:pPr>
    </w:p>
    <w:p>
      <w:pPr>
        <w:rPr>
          <w:rFonts w:hint="default" w:ascii="仿宋_GB2312" w:eastAsia="仿宋_GB2312" w:cs="Times New Roman"/>
          <w:color w:val="auto"/>
          <w:szCs w:val="28"/>
          <w:lang w:val="en-US" w:eastAsia="zh-CN"/>
        </w:rPr>
      </w:pPr>
      <w:r>
        <w:rPr>
          <w:rFonts w:hint="eastAsia" w:ascii="仿宋_GB2312" w:eastAsia="仿宋_GB2312" w:cs="仿宋_GB2312"/>
          <w:color w:val="auto"/>
          <w:szCs w:val="28"/>
          <w:lang w:eastAsia="zh-CN"/>
        </w:rPr>
        <w:t>致：</w:t>
      </w:r>
      <w:r>
        <w:rPr>
          <w:rFonts w:hint="eastAsia" w:ascii="仿宋_GB2312" w:eastAsia="仿宋_GB2312" w:cs="仿宋_GB2312"/>
          <w:color w:val="auto"/>
          <w:szCs w:val="28"/>
          <w:u w:val="single"/>
          <w:lang w:val="en-US" w:eastAsia="zh-CN"/>
        </w:rPr>
        <w:t>东莞市道滘镇公用事业服务中心</w:t>
      </w:r>
    </w:p>
    <w:p>
      <w:pPr>
        <w:pStyle w:val="29"/>
        <w:ind w:firstLine="577"/>
        <w:rPr>
          <w:rFonts w:cs="Times New Roman"/>
          <w:color w:val="auto"/>
          <w:sz w:val="28"/>
          <w:szCs w:val="28"/>
        </w:rPr>
      </w:pPr>
      <w:r>
        <w:rPr>
          <w:rFonts w:hint="eastAsia"/>
          <w:color w:val="auto"/>
          <w:sz w:val="28"/>
          <w:szCs w:val="28"/>
        </w:rPr>
        <w:t>本委托书声明：在下面签字的</w:t>
      </w:r>
      <w:r>
        <w:rPr>
          <w:color w:val="auto"/>
          <w:sz w:val="28"/>
          <w:szCs w:val="28"/>
          <w:u w:val="single"/>
        </w:rPr>
        <w:t xml:space="preserve">           </w:t>
      </w:r>
      <w:r>
        <w:rPr>
          <w:rFonts w:hint="eastAsia"/>
          <w:color w:val="auto"/>
          <w:sz w:val="28"/>
          <w:szCs w:val="28"/>
        </w:rPr>
        <w:t>（法定代表人姓名、职务）代表</w:t>
      </w:r>
      <w:r>
        <w:rPr>
          <w:color w:val="auto"/>
          <w:sz w:val="28"/>
          <w:szCs w:val="28"/>
          <w:u w:val="single"/>
        </w:rPr>
        <w:t xml:space="preserve">             </w:t>
      </w:r>
      <w:r>
        <w:rPr>
          <w:rFonts w:hint="eastAsia"/>
          <w:color w:val="auto"/>
          <w:sz w:val="28"/>
          <w:szCs w:val="28"/>
        </w:rPr>
        <w:t>（供应商名称）委托在下面签字的</w:t>
      </w:r>
      <w:r>
        <w:rPr>
          <w:color w:val="auto"/>
          <w:sz w:val="28"/>
          <w:szCs w:val="28"/>
          <w:u w:val="single"/>
        </w:rPr>
        <w:t xml:space="preserve">          </w:t>
      </w:r>
      <w:r>
        <w:rPr>
          <w:rFonts w:hint="eastAsia"/>
          <w:color w:val="auto"/>
          <w:sz w:val="28"/>
          <w:szCs w:val="28"/>
        </w:rPr>
        <w:t>（授权代表的姓名、职务）为本公司的合法代表人，就</w:t>
      </w:r>
      <w:r>
        <w:rPr>
          <w:rFonts w:hint="eastAsia"/>
          <w:color w:val="auto"/>
          <w:sz w:val="28"/>
          <w:szCs w:val="28"/>
          <w:u w:val="single"/>
          <w:lang w:eastAsia="zh-CN"/>
        </w:rPr>
        <w:t>道滘环卫保洁车辆设备租赁服务项目</w:t>
      </w:r>
      <w:r>
        <w:rPr>
          <w:rFonts w:hint="eastAsia"/>
          <w:color w:val="auto"/>
          <w:sz w:val="28"/>
          <w:szCs w:val="28"/>
          <w:lang w:eastAsia="zh-CN"/>
        </w:rPr>
        <w:t>（采购编号：</w:t>
      </w:r>
      <w:r>
        <w:rPr>
          <w:rFonts w:hint="eastAsia" w:ascii="仿宋_GB2312" w:eastAsia="仿宋_GB2312" w:cs="仿宋_GB2312"/>
          <w:color w:val="auto"/>
          <w:sz w:val="28"/>
          <w:szCs w:val="28"/>
          <w:u w:val="single"/>
          <w:lang w:val="en-US" w:eastAsia="zh-CN"/>
        </w:rPr>
        <w:t>FWSZZCG2022007</w:t>
      </w:r>
      <w:r>
        <w:rPr>
          <w:rFonts w:hint="eastAsia"/>
          <w:color w:val="auto"/>
          <w:sz w:val="28"/>
          <w:szCs w:val="28"/>
          <w:lang w:eastAsia="zh-CN"/>
        </w:rPr>
        <w:t>）</w:t>
      </w:r>
      <w:r>
        <w:rPr>
          <w:rFonts w:hint="eastAsia"/>
          <w:color w:val="auto"/>
          <w:sz w:val="28"/>
          <w:szCs w:val="28"/>
        </w:rPr>
        <w:t>采购的相关服务的报价和合同的执行，以本公司的名义处理一切与之有关的事宜（</w:t>
      </w:r>
      <w:r>
        <w:rPr>
          <w:rFonts w:hint="eastAsia"/>
          <w:b/>
          <w:bCs/>
          <w:color w:val="auto"/>
          <w:sz w:val="28"/>
          <w:szCs w:val="28"/>
        </w:rPr>
        <w:t>须提供授权代表身份证复印件</w:t>
      </w:r>
      <w:r>
        <w:rPr>
          <w:rFonts w:hint="eastAsia"/>
          <w:color w:val="auto"/>
          <w:sz w:val="28"/>
          <w:szCs w:val="28"/>
        </w:rPr>
        <w:t>）。</w:t>
      </w:r>
    </w:p>
    <w:p>
      <w:pPr>
        <w:pStyle w:val="29"/>
        <w:ind w:firstLine="577"/>
        <w:rPr>
          <w:rFonts w:cs="Times New Roman"/>
          <w:color w:val="auto"/>
          <w:sz w:val="28"/>
          <w:szCs w:val="28"/>
        </w:rPr>
      </w:pPr>
      <w:r>
        <w:rPr>
          <w:rFonts w:hint="eastAsia"/>
          <w:color w:val="auto"/>
          <w:sz w:val="28"/>
          <w:szCs w:val="28"/>
        </w:rPr>
        <w:t>本委托书于</w:t>
      </w:r>
      <w:r>
        <w:rPr>
          <w:rFonts w:hint="eastAsia"/>
          <w:color w:val="auto"/>
          <w:sz w:val="28"/>
          <w:szCs w:val="28"/>
          <w:u w:val="single"/>
        </w:rPr>
        <w:t>　</w:t>
      </w:r>
      <w:r>
        <w:rPr>
          <w:color w:val="auto"/>
          <w:sz w:val="28"/>
          <w:szCs w:val="28"/>
          <w:u w:val="single"/>
        </w:rPr>
        <w:t xml:space="preserve">  </w:t>
      </w:r>
      <w:r>
        <w:rPr>
          <w:rFonts w:hint="eastAsia"/>
          <w:color w:val="auto"/>
          <w:sz w:val="28"/>
          <w:szCs w:val="28"/>
        </w:rPr>
        <w:t>年</w:t>
      </w:r>
      <w:r>
        <w:rPr>
          <w:rFonts w:hint="eastAsia"/>
          <w:color w:val="auto"/>
          <w:sz w:val="28"/>
          <w:szCs w:val="28"/>
          <w:u w:val="single"/>
        </w:rPr>
        <w:t>　</w:t>
      </w:r>
      <w:r>
        <w:rPr>
          <w:rFonts w:hint="eastAsia"/>
          <w:color w:val="auto"/>
          <w:sz w:val="28"/>
          <w:szCs w:val="28"/>
        </w:rPr>
        <w:t>月</w:t>
      </w:r>
      <w:r>
        <w:rPr>
          <w:rFonts w:hint="eastAsia"/>
          <w:color w:val="auto"/>
          <w:sz w:val="28"/>
          <w:szCs w:val="28"/>
          <w:u w:val="single"/>
        </w:rPr>
        <w:t>　</w:t>
      </w:r>
      <w:r>
        <w:rPr>
          <w:rFonts w:hint="eastAsia"/>
          <w:color w:val="auto"/>
          <w:sz w:val="28"/>
          <w:szCs w:val="28"/>
        </w:rPr>
        <w:t>日签字生效。</w:t>
      </w:r>
    </w:p>
    <w:p>
      <w:pPr>
        <w:pStyle w:val="29"/>
        <w:ind w:firstLine="577"/>
        <w:rPr>
          <w:rFonts w:cs="Times New Roman"/>
          <w:color w:val="auto"/>
          <w:sz w:val="28"/>
          <w:szCs w:val="28"/>
        </w:rPr>
      </w:pPr>
    </w:p>
    <w:tbl>
      <w:tblPr>
        <w:tblStyle w:val="17"/>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7" w:hRule="atLeast"/>
        </w:trPr>
        <w:tc>
          <w:tcPr>
            <w:tcW w:w="4991" w:type="dxa"/>
          </w:tcPr>
          <w:p>
            <w:pPr>
              <w:autoSpaceDE w:val="0"/>
              <w:autoSpaceDN w:val="0"/>
              <w:adjustRightInd w:val="0"/>
              <w:spacing w:line="600" w:lineRule="exact"/>
              <w:jc w:val="center"/>
              <w:rPr>
                <w:rFonts w:ascii="宋体" w:cs="Times New Roman"/>
                <w:color w:val="auto"/>
                <w:sz w:val="24"/>
                <w:szCs w:val="24"/>
                <w:lang w:eastAsia="zh-CN"/>
              </w:rPr>
            </w:pPr>
            <w:r>
              <w:rPr>
                <w:rFonts w:hint="eastAsia" w:ascii="宋体" w:hAnsi="宋体" w:cs="宋体"/>
                <w:color w:val="auto"/>
                <w:sz w:val="24"/>
                <w:szCs w:val="24"/>
                <w:lang w:eastAsia="zh-CN"/>
              </w:rPr>
              <w:t>授权代表人身份证复印件（正、反面）粘贴处</w:t>
            </w:r>
          </w:p>
        </w:tc>
      </w:tr>
    </w:tbl>
    <w:p>
      <w:pPr>
        <w:pStyle w:val="29"/>
        <w:ind w:firstLine="577"/>
        <w:rPr>
          <w:rFonts w:cs="Times New Roman"/>
          <w:color w:val="auto"/>
          <w:sz w:val="28"/>
          <w:szCs w:val="28"/>
        </w:rPr>
      </w:pPr>
    </w:p>
    <w:p>
      <w:pPr>
        <w:pStyle w:val="29"/>
        <w:ind w:firstLine="577"/>
        <w:rPr>
          <w:rFonts w:cs="Times New Roman"/>
          <w:color w:val="auto"/>
          <w:sz w:val="28"/>
          <w:szCs w:val="28"/>
        </w:rPr>
      </w:pPr>
    </w:p>
    <w:p>
      <w:pPr>
        <w:pStyle w:val="29"/>
        <w:ind w:firstLine="577"/>
        <w:rPr>
          <w:rFonts w:cs="Times New Roman"/>
          <w:color w:val="auto"/>
          <w:sz w:val="28"/>
          <w:szCs w:val="28"/>
        </w:rPr>
      </w:pPr>
    </w:p>
    <w:p>
      <w:pPr>
        <w:pStyle w:val="29"/>
        <w:ind w:firstLine="577"/>
        <w:rPr>
          <w:rFonts w:cs="Times New Roman"/>
          <w:color w:val="auto"/>
          <w:sz w:val="28"/>
          <w:szCs w:val="28"/>
        </w:rPr>
      </w:pPr>
    </w:p>
    <w:p>
      <w:pPr>
        <w:pStyle w:val="29"/>
        <w:ind w:firstLine="577"/>
        <w:rPr>
          <w:rFonts w:cs="Times New Roman"/>
          <w:color w:val="auto"/>
          <w:sz w:val="28"/>
          <w:szCs w:val="28"/>
        </w:rPr>
      </w:pPr>
    </w:p>
    <w:p>
      <w:pPr>
        <w:pStyle w:val="29"/>
        <w:ind w:firstLine="577"/>
        <w:rPr>
          <w:rFonts w:cs="Times New Roman"/>
          <w:color w:val="auto"/>
          <w:sz w:val="28"/>
          <w:szCs w:val="28"/>
        </w:rPr>
      </w:pPr>
    </w:p>
    <w:p>
      <w:pPr>
        <w:pStyle w:val="29"/>
        <w:ind w:firstLine="577"/>
        <w:rPr>
          <w:rFonts w:cs="Times New Roman"/>
          <w:color w:val="auto"/>
          <w:sz w:val="28"/>
          <w:szCs w:val="28"/>
        </w:rPr>
      </w:pPr>
      <w:r>
        <w:rPr>
          <w:rFonts w:hint="eastAsia"/>
          <w:color w:val="auto"/>
          <w:sz w:val="28"/>
          <w:szCs w:val="28"/>
        </w:rPr>
        <w:t>投标人名称（加盖公章）：</w:t>
      </w:r>
    </w:p>
    <w:p>
      <w:pPr>
        <w:pStyle w:val="29"/>
        <w:ind w:firstLine="577"/>
        <w:rPr>
          <w:rFonts w:cs="Times New Roman"/>
          <w:color w:val="auto"/>
          <w:sz w:val="28"/>
          <w:szCs w:val="28"/>
        </w:rPr>
      </w:pPr>
      <w:r>
        <w:rPr>
          <w:rFonts w:hint="eastAsia"/>
          <w:color w:val="auto"/>
          <w:sz w:val="28"/>
          <w:szCs w:val="28"/>
        </w:rPr>
        <w:t>法定代表人（签名或盖私章）：</w:t>
      </w:r>
    </w:p>
    <w:p>
      <w:pPr>
        <w:pStyle w:val="29"/>
        <w:ind w:firstLine="577"/>
        <w:rPr>
          <w:rFonts w:cs="Times New Roman"/>
          <w:color w:val="auto"/>
          <w:sz w:val="28"/>
          <w:szCs w:val="28"/>
        </w:rPr>
      </w:pPr>
      <w:r>
        <w:rPr>
          <w:rFonts w:hint="eastAsia"/>
          <w:color w:val="auto"/>
          <w:sz w:val="28"/>
          <w:szCs w:val="28"/>
        </w:rPr>
        <w:t>授权代表（签名或盖私章）：</w:t>
      </w:r>
    </w:p>
    <w:p>
      <w:pPr>
        <w:spacing w:line="600" w:lineRule="exact"/>
        <w:ind w:right="560" w:firstLine="560" w:firstLineChars="200"/>
        <w:rPr>
          <w:rFonts w:cs="Times New Roman"/>
          <w:color w:val="auto"/>
          <w:szCs w:val="28"/>
          <w:lang w:eastAsia="zh-CN"/>
        </w:rPr>
      </w:pPr>
      <w:r>
        <w:rPr>
          <w:rFonts w:hint="eastAsia" w:ascii="仿宋_GB2312" w:hAnsi="宋体" w:eastAsia="仿宋_GB2312" w:cs="仿宋_GB2312"/>
          <w:color w:val="auto"/>
          <w:szCs w:val="28"/>
          <w:lang w:eastAsia="zh-CN"/>
        </w:rPr>
        <w:t>日期：</w:t>
      </w: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pStyle w:val="28"/>
        <w:ind w:firstLine="630"/>
        <w:rPr>
          <w:rFonts w:ascii="Arial" w:hAnsi="Arial" w:eastAsia="黑体" w:cs="黑体"/>
          <w:color w:val="auto"/>
          <w:sz w:val="32"/>
          <w:szCs w:val="32"/>
        </w:rPr>
      </w:pPr>
      <w:bookmarkStart w:id="11" w:name="_Toc417050663"/>
      <w:bookmarkStart w:id="12" w:name="_Toc429648425"/>
      <w:r>
        <w:rPr>
          <w:rFonts w:hint="eastAsia" w:ascii="Arial" w:hAnsi="Arial" w:eastAsia="黑体" w:cs="黑体"/>
          <w:color w:val="auto"/>
          <w:sz w:val="32"/>
          <w:szCs w:val="32"/>
        </w:rPr>
        <w:t>五、法定代表人身份证明书</w:t>
      </w:r>
      <w:bookmarkEnd w:id="11"/>
      <w:bookmarkEnd w:id="12"/>
    </w:p>
    <w:p>
      <w:pPr>
        <w:spacing w:line="600" w:lineRule="exact"/>
        <w:rPr>
          <w:rFonts w:eastAsia="仿宋_GB2312" w:cs="Times New Roman"/>
          <w:color w:val="auto"/>
          <w:szCs w:val="28"/>
          <w:lang w:eastAsia="zh-CN"/>
        </w:rPr>
      </w:pPr>
    </w:p>
    <w:p>
      <w:pPr>
        <w:spacing w:line="600" w:lineRule="exact"/>
        <w:rPr>
          <w:rFonts w:hint="default" w:eastAsia="仿宋_GB2312" w:cs="Times New Roman"/>
          <w:color w:val="auto"/>
          <w:szCs w:val="28"/>
          <w:lang w:val="en-US" w:eastAsia="zh-CN"/>
        </w:rPr>
      </w:pPr>
      <w:r>
        <w:rPr>
          <w:rFonts w:hint="eastAsia" w:eastAsia="仿宋_GB2312" w:cs="仿宋_GB2312"/>
          <w:color w:val="auto"/>
          <w:szCs w:val="28"/>
          <w:lang w:eastAsia="zh-CN"/>
        </w:rPr>
        <w:t>致：</w:t>
      </w:r>
      <w:r>
        <w:rPr>
          <w:rFonts w:hint="eastAsia" w:ascii="仿宋_GB2312" w:eastAsia="仿宋_GB2312" w:cs="仿宋_GB2312"/>
          <w:color w:val="auto"/>
          <w:szCs w:val="28"/>
          <w:u w:val="single"/>
          <w:lang w:val="en-US" w:eastAsia="zh-CN"/>
        </w:rPr>
        <w:t>东莞市道滘镇公用事业服务中心</w:t>
      </w:r>
    </w:p>
    <w:p>
      <w:pPr>
        <w:pStyle w:val="29"/>
        <w:ind w:firstLine="577"/>
        <w:rPr>
          <w:rFonts w:cs="Times New Roman"/>
          <w:color w:val="auto"/>
          <w:sz w:val="28"/>
          <w:szCs w:val="28"/>
        </w:rPr>
      </w:pPr>
      <w:r>
        <w:rPr>
          <w:rFonts w:hint="eastAsia"/>
          <w:color w:val="auto"/>
          <w:sz w:val="28"/>
          <w:szCs w:val="28"/>
        </w:rPr>
        <w:t>本证明书声明：注册于</w:t>
      </w:r>
      <w:r>
        <w:rPr>
          <w:color w:val="auto"/>
          <w:sz w:val="28"/>
          <w:szCs w:val="28"/>
          <w:u w:val="single"/>
        </w:rPr>
        <w:t xml:space="preserve">         </w:t>
      </w:r>
      <w:r>
        <w:rPr>
          <w:rFonts w:hint="eastAsia"/>
          <w:color w:val="auto"/>
          <w:sz w:val="28"/>
          <w:szCs w:val="28"/>
        </w:rPr>
        <w:t>（国家名称）的</w:t>
      </w:r>
      <w:r>
        <w:rPr>
          <w:rFonts w:hint="eastAsia"/>
          <w:color w:val="auto"/>
          <w:sz w:val="28"/>
          <w:szCs w:val="28"/>
          <w:u w:val="single"/>
        </w:rPr>
        <w:t>　</w:t>
      </w:r>
      <w:r>
        <w:rPr>
          <w:color w:val="auto"/>
          <w:sz w:val="28"/>
          <w:szCs w:val="28"/>
          <w:u w:val="single"/>
        </w:rPr>
        <w:t xml:space="preserve">           </w:t>
      </w:r>
      <w:r>
        <w:rPr>
          <w:rFonts w:hint="eastAsia"/>
          <w:color w:val="auto"/>
          <w:sz w:val="28"/>
          <w:szCs w:val="28"/>
          <w:u w:val="single"/>
        </w:rPr>
        <w:t>　</w:t>
      </w:r>
      <w:r>
        <w:rPr>
          <w:rFonts w:hint="eastAsia"/>
          <w:color w:val="auto"/>
          <w:sz w:val="28"/>
          <w:szCs w:val="28"/>
        </w:rPr>
        <w:t>（供应商名称）在下面签字的</w:t>
      </w:r>
      <w:r>
        <w:rPr>
          <w:rFonts w:hint="eastAsia"/>
          <w:color w:val="auto"/>
          <w:sz w:val="28"/>
          <w:szCs w:val="28"/>
          <w:u w:val="single"/>
        </w:rPr>
        <w:t>　　　　　</w:t>
      </w:r>
      <w:r>
        <w:rPr>
          <w:rFonts w:hint="eastAsia"/>
          <w:color w:val="auto"/>
          <w:sz w:val="28"/>
          <w:szCs w:val="28"/>
        </w:rPr>
        <w:t>（法定代表人姓名、职务）为本公司的合法代表人</w:t>
      </w:r>
      <w:r>
        <w:rPr>
          <w:rFonts w:hint="eastAsia"/>
          <w:b/>
          <w:bCs/>
          <w:color w:val="auto"/>
          <w:sz w:val="28"/>
          <w:szCs w:val="28"/>
        </w:rPr>
        <w:t>（须提供法定代表人身份证复印件）。</w:t>
      </w:r>
    </w:p>
    <w:p>
      <w:pPr>
        <w:spacing w:line="600" w:lineRule="exact"/>
        <w:ind w:firstLine="560" w:firstLineChars="200"/>
        <w:rPr>
          <w:rFonts w:eastAsia="仿宋_GB2312" w:cs="仿宋_GB2312"/>
          <w:color w:val="auto"/>
          <w:szCs w:val="28"/>
        </w:rPr>
      </w:pPr>
      <w:r>
        <w:rPr>
          <w:rFonts w:hint="eastAsia" w:eastAsia="仿宋_GB2312" w:cs="仿宋_GB2312"/>
          <w:color w:val="auto"/>
          <w:szCs w:val="28"/>
        </w:rPr>
        <w:t>特此证明。</w:t>
      </w:r>
    </w:p>
    <w:p>
      <w:pPr>
        <w:spacing w:line="600" w:lineRule="exact"/>
        <w:ind w:firstLine="560" w:firstLineChars="200"/>
        <w:rPr>
          <w:rFonts w:eastAsia="仿宋_GB2312" w:cs="仿宋_GB2312"/>
          <w:color w:val="auto"/>
          <w:szCs w:val="28"/>
        </w:rPr>
      </w:pPr>
    </w:p>
    <w:tbl>
      <w:tblPr>
        <w:tblStyle w:val="17"/>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宋体" w:cs="Times New Roman"/>
                <w:color w:val="auto"/>
                <w:sz w:val="24"/>
                <w:szCs w:val="24"/>
                <w:lang w:eastAsia="zh-CN"/>
              </w:rPr>
            </w:pPr>
            <w:r>
              <w:rPr>
                <w:rFonts w:hint="eastAsia" w:ascii="宋体" w:hAnsi="宋体" w:cs="宋体"/>
                <w:color w:val="auto"/>
                <w:sz w:val="24"/>
                <w:szCs w:val="24"/>
                <w:lang w:eastAsia="zh-CN"/>
              </w:rPr>
              <w:t>法定代表人身份证复印件（正、反面）粘贴处</w:t>
            </w:r>
          </w:p>
        </w:tc>
      </w:tr>
    </w:tbl>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r>
        <w:rPr>
          <w:rFonts w:hint="eastAsia" w:ascii="仿宋_GB2312" w:hAnsi="宋体" w:eastAsia="仿宋_GB2312" w:cs="仿宋_GB2312"/>
          <w:color w:val="auto"/>
          <w:szCs w:val="28"/>
          <w:lang w:eastAsia="zh-CN"/>
        </w:rPr>
        <w:t>投标人名称</w:t>
      </w:r>
      <w:r>
        <w:rPr>
          <w:rFonts w:hint="eastAsia" w:eastAsia="仿宋_GB2312" w:cs="仿宋_GB2312"/>
          <w:color w:val="auto"/>
          <w:szCs w:val="28"/>
          <w:lang w:eastAsia="zh-CN"/>
        </w:rPr>
        <w:t>（</w:t>
      </w:r>
      <w:r>
        <w:rPr>
          <w:rFonts w:hint="eastAsia" w:ascii="仿宋_GB2312" w:eastAsia="仿宋_GB2312" w:cs="仿宋_GB2312"/>
          <w:color w:val="auto"/>
          <w:szCs w:val="28"/>
          <w:lang w:eastAsia="zh-CN"/>
        </w:rPr>
        <w:t>加盖</w:t>
      </w:r>
      <w:r>
        <w:rPr>
          <w:rFonts w:hint="eastAsia" w:eastAsia="仿宋_GB2312" w:cs="仿宋_GB2312"/>
          <w:color w:val="auto"/>
          <w:szCs w:val="28"/>
          <w:lang w:eastAsia="zh-CN"/>
        </w:rPr>
        <w:t>公章）：</w:t>
      </w:r>
    </w:p>
    <w:p>
      <w:pPr>
        <w:spacing w:line="600" w:lineRule="exact"/>
        <w:rPr>
          <w:rFonts w:eastAsia="仿宋_GB2312" w:cs="Times New Roman"/>
          <w:color w:val="auto"/>
          <w:szCs w:val="28"/>
          <w:lang w:eastAsia="zh-CN"/>
        </w:rPr>
      </w:pPr>
      <w:r>
        <w:rPr>
          <w:rFonts w:hint="eastAsia" w:eastAsia="仿宋_GB2312" w:cs="仿宋_GB2312"/>
          <w:color w:val="auto"/>
          <w:szCs w:val="28"/>
          <w:lang w:eastAsia="zh-CN"/>
        </w:rPr>
        <w:t>法定代表人（签名或盖私章）：</w:t>
      </w:r>
    </w:p>
    <w:p>
      <w:pPr>
        <w:spacing w:line="600" w:lineRule="exact"/>
        <w:ind w:right="560"/>
        <w:rPr>
          <w:rFonts w:ascii="仿宋_GB2312" w:hAnsi="宋体" w:eastAsia="仿宋_GB2312" w:cs="Times New Roman"/>
          <w:color w:val="auto"/>
          <w:szCs w:val="28"/>
        </w:rPr>
      </w:pPr>
      <w:r>
        <w:rPr>
          <w:rFonts w:hint="eastAsia" w:ascii="仿宋_GB2312" w:hAnsi="宋体" w:eastAsia="仿宋_GB2312" w:cs="仿宋_GB2312"/>
          <w:color w:val="auto"/>
          <w:szCs w:val="28"/>
        </w:rPr>
        <w:t>日期：</w:t>
      </w:r>
    </w:p>
    <w:p>
      <w:pPr>
        <w:spacing w:before="240"/>
        <w:rPr>
          <w:rFonts w:ascii="宋体" w:hAnsi="宋体" w:cs="宋体"/>
          <w:b/>
          <w:bCs/>
          <w:color w:val="auto"/>
          <w:sz w:val="13"/>
          <w:szCs w:val="13"/>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pStyle w:val="28"/>
        <w:numPr>
          <w:ilvl w:val="0"/>
          <w:numId w:val="1"/>
        </w:numPr>
        <w:ind w:firstLine="630"/>
        <w:rPr>
          <w:rFonts w:hint="eastAsia" w:ascii="Arial" w:hAnsi="Arial" w:eastAsia="黑体" w:cs="黑体"/>
          <w:color w:val="auto"/>
          <w:sz w:val="32"/>
          <w:szCs w:val="32"/>
          <w:lang w:eastAsia="zh-CN"/>
        </w:rPr>
      </w:pPr>
      <w:r>
        <w:rPr>
          <w:rFonts w:hint="eastAsia" w:ascii="Arial" w:hAnsi="Arial" w:eastAsia="黑体" w:cs="黑体"/>
          <w:color w:val="auto"/>
          <w:sz w:val="32"/>
          <w:szCs w:val="32"/>
          <w:lang w:eastAsia="zh-CN"/>
        </w:rPr>
        <w:t>符合性审查资料</w:t>
      </w:r>
    </w:p>
    <w:p>
      <w:pPr>
        <w:spacing w:line="360" w:lineRule="auto"/>
        <w:ind w:firstLine="420" w:firstLineChars="200"/>
        <w:rPr>
          <w:rFonts w:ascii="仿宋_GB2312" w:hAnsi="仿宋" w:eastAsia="仿宋_GB2312" w:cs="仿宋_GB2312"/>
          <w:color w:val="000000"/>
          <w:sz w:val="21"/>
          <w:szCs w:val="21"/>
          <w:lang w:eastAsia="zh-CN"/>
        </w:rPr>
      </w:pPr>
    </w:p>
    <w:p>
      <w:pPr>
        <w:spacing w:line="600" w:lineRule="exact"/>
        <w:rPr>
          <w:rFonts w:eastAsia="仿宋_GB2312" w:cs="仿宋_GB2312"/>
          <w:szCs w:val="28"/>
          <w:lang w:eastAsia="zh-CN"/>
        </w:rPr>
      </w:pPr>
      <w:r>
        <w:rPr>
          <w:rFonts w:hint="eastAsia" w:eastAsia="仿宋_GB2312" w:cs="仿宋_GB2312"/>
          <w:szCs w:val="28"/>
          <w:lang w:eastAsia="zh-CN"/>
        </w:rPr>
        <w:t>另附：</w:t>
      </w:r>
    </w:p>
    <w:p>
      <w:pPr>
        <w:spacing w:line="600" w:lineRule="exact"/>
        <w:ind w:firstLine="560" w:firstLineChars="200"/>
        <w:rPr>
          <w:rFonts w:hint="eastAsia" w:eastAsia="仿宋_GB2312" w:cs="Times New Roman"/>
          <w:szCs w:val="28"/>
          <w:lang w:eastAsia="zh-CN"/>
        </w:rPr>
      </w:pPr>
      <w:r>
        <w:rPr>
          <w:rFonts w:hint="eastAsia" w:eastAsia="仿宋_GB2312" w:cs="Times New Roman"/>
          <w:szCs w:val="28"/>
          <w:lang w:eastAsia="zh-CN"/>
        </w:rPr>
        <w:t>营业执照（或事业单位法人证书）复印件或自然人身份证明复印件；</w:t>
      </w:r>
    </w:p>
    <w:p>
      <w:pPr>
        <w:spacing w:line="600" w:lineRule="exact"/>
        <w:rPr>
          <w:rFonts w:eastAsia="仿宋_GB2312" w:cs="Times New Roman"/>
          <w:szCs w:val="28"/>
          <w:lang w:eastAsia="zh-CN"/>
        </w:rPr>
      </w:pPr>
      <w:r>
        <w:rPr>
          <w:rFonts w:hint="eastAsia" w:eastAsia="仿宋_GB2312" w:cs="Times New Roman"/>
          <w:szCs w:val="28"/>
          <w:lang w:eastAsia="zh-CN"/>
        </w:rPr>
        <w:t xml:space="preserve">       </w:t>
      </w:r>
    </w:p>
    <w:p>
      <w:pPr>
        <w:spacing w:line="600" w:lineRule="exact"/>
        <w:ind w:firstLine="280" w:firstLineChars="100"/>
        <w:rPr>
          <w:rFonts w:eastAsia="仿宋_GB2312" w:cs="Times New Roman"/>
          <w:szCs w:val="28"/>
          <w:lang w:eastAsia="zh-CN"/>
        </w:rPr>
      </w:pPr>
      <w:r>
        <w:rPr>
          <w:rFonts w:hint="eastAsia" w:eastAsia="仿宋_GB2312" w:cs="Times New Roman"/>
          <w:szCs w:val="28"/>
          <w:lang w:eastAsia="zh-CN"/>
        </w:rPr>
        <w:t>（以上证书复印件需加盖公章，自然人参加的无需盖公章）</w:t>
      </w:r>
    </w:p>
    <w:p>
      <w:pPr>
        <w:spacing w:line="600" w:lineRule="exact"/>
        <w:ind w:right="560"/>
        <w:rPr>
          <w:rFonts w:ascii="仿宋_GB2312" w:hAnsi="仿宋" w:eastAsia="仿宋_GB2312" w:cs="仿宋_GB2312"/>
          <w:color w:val="000000"/>
          <w:sz w:val="21"/>
          <w:szCs w:val="21"/>
          <w:lang w:eastAsia="zh-CN"/>
        </w:rPr>
      </w:pPr>
    </w:p>
    <w:p>
      <w:pPr>
        <w:spacing w:line="360" w:lineRule="auto"/>
        <w:rPr>
          <w:rFonts w:hint="eastAsia" w:ascii="仿宋_GB2312" w:hAnsi="仿宋" w:eastAsia="仿宋_GB2312" w:cs="仿宋_GB2312"/>
          <w:szCs w:val="28"/>
          <w:lang w:eastAsia="zh-CN"/>
        </w:rPr>
      </w:pPr>
    </w:p>
    <w:p>
      <w:pPr>
        <w:spacing w:line="360" w:lineRule="auto"/>
        <w:ind w:firstLine="560" w:firstLineChars="200"/>
        <w:jc w:val="both"/>
        <w:rPr>
          <w:rFonts w:ascii="仿宋_GB2312" w:hAnsi="仿宋" w:eastAsia="仿宋_GB2312" w:cs="仿宋_GB2312"/>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宋体" w:eastAsia="仿宋_GB2312" w:cs="仿宋_GB2312"/>
          <w:color w:val="auto"/>
          <w:spacing w:val="29"/>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宋体" w:eastAsia="仿宋_GB2312" w:cs="仿宋_GB2312"/>
          <w:color w:val="auto"/>
          <w:spacing w:val="29"/>
          <w:sz w:val="28"/>
          <w:szCs w:val="28"/>
          <w:lang w:val="en-US" w:eastAsia="zh-CN" w:bidi="ar-SA"/>
        </w:rPr>
      </w:pPr>
    </w:p>
    <w:sectPr>
      <w:headerReference r:id="rId3" w:type="default"/>
      <w:footerReference r:id="rId4" w:type="default"/>
      <w:pgSz w:w="11910" w:h="16840"/>
      <w:pgMar w:top="1440" w:right="1800" w:bottom="1440" w:left="1800" w:header="763"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3114675</wp:posOffset>
              </wp:positionH>
              <wp:positionV relativeFrom="page">
                <wp:posOffset>10193020</wp:posOffset>
              </wp:positionV>
              <wp:extent cx="1088390" cy="14605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88390" cy="146050"/>
                      </a:xfrm>
                      <a:prstGeom prst="rect">
                        <a:avLst/>
                      </a:prstGeom>
                      <a:noFill/>
                      <a:ln>
                        <a:noFill/>
                      </a:ln>
                    </wps:spPr>
                    <wps:txbx>
                      <w:txbxContent>
                        <w:p>
                          <w:pPr>
                            <w:spacing w:before="240" w:line="214" w:lineRule="exact"/>
                            <w:ind w:left="20"/>
                            <w:rPr>
                              <w:rFonts w:ascii="宋体" w:hAnsi="宋体" w:cs="宋体"/>
                              <w:sz w:val="18"/>
                              <w:szCs w:val="18"/>
                            </w:rPr>
                          </w:pPr>
                          <w:r>
                            <w:rPr>
                              <w:rFonts w:ascii="宋体" w:hAnsi="宋体" w:cs="宋体"/>
                              <w:sz w:val="18"/>
                              <w:szCs w:val="18"/>
                            </w:rPr>
                            <w:t>第</w:t>
                          </w:r>
                          <w:r>
                            <w:rPr>
                              <w:rFonts w:ascii="宋体" w:hAnsi="宋体" w:cs="宋体"/>
                              <w:spacing w:val="1"/>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21</w:t>
                          </w:r>
                          <w:r>
                            <w:fldChar w:fldCharType="end"/>
                          </w:r>
                          <w:r>
                            <w:rPr>
                              <w:rFonts w:ascii="Times New Roman" w:hAnsi="Times New Roman" w:eastAsia="Times New Roman" w:cs="Times New Roman"/>
                              <w:sz w:val="18"/>
                              <w:szCs w:val="18"/>
                            </w:rPr>
                            <w:t xml:space="preserve">  </w:t>
                          </w:r>
                          <w:r>
                            <w:rPr>
                              <w:rFonts w:ascii="宋体" w:hAnsi="宋体" w:cs="宋体"/>
                              <w:sz w:val="18"/>
                              <w:szCs w:val="18"/>
                            </w:rPr>
                            <w:t>页</w:t>
                          </w:r>
                          <w:r>
                            <w:rPr>
                              <w:rFonts w:ascii="宋体" w:hAnsi="宋体" w:cs="宋体"/>
                              <w:spacing w:val="-2"/>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 xml:space="preserve"> </w:t>
                          </w:r>
                          <w:r>
                            <w:rPr>
                              <w:rFonts w:ascii="宋体" w:hAnsi="宋体" w:cs="宋体"/>
                              <w:sz w:val="18"/>
                              <w:szCs w:val="18"/>
                            </w:rPr>
                            <w:t>共</w:t>
                          </w:r>
                          <w:r>
                            <w:rPr>
                              <w:rFonts w:ascii="宋体" w:hAnsi="宋体" w:cs="宋体"/>
                              <w:spacing w:val="-2"/>
                              <w:sz w:val="18"/>
                              <w:szCs w:val="18"/>
                            </w:rPr>
                            <w:t xml:space="preserve"> </w:t>
                          </w:r>
                          <w:r>
                            <w:rPr>
                              <w:rFonts w:ascii="Times New Roman" w:hAnsi="Times New Roman" w:eastAsia="Times New Roman" w:cs="Times New Roman"/>
                              <w:spacing w:val="-2"/>
                              <w:sz w:val="18"/>
                              <w:szCs w:val="18"/>
                            </w:rPr>
                            <w:t>8</w:t>
                          </w:r>
                          <w:r>
                            <w:rPr>
                              <w:rFonts w:ascii="Times New Roman" w:hAnsi="Times New Roman" w:eastAsia="Times New Roman" w:cs="Times New Roman"/>
                              <w:sz w:val="18"/>
                              <w:szCs w:val="18"/>
                            </w:rPr>
                            <w:t xml:space="preserve">8 </w:t>
                          </w:r>
                          <w:r>
                            <w:rPr>
                              <w:rFonts w:ascii="Times New Roman" w:hAnsi="Times New Roman" w:eastAsia="Times New Roman" w:cs="Times New Roman"/>
                              <w:spacing w:val="2"/>
                              <w:sz w:val="18"/>
                              <w:szCs w:val="18"/>
                            </w:rPr>
                            <w:t xml:space="preserve"> </w:t>
                          </w:r>
                          <w:r>
                            <w:rPr>
                              <w:rFonts w:ascii="宋体" w:hAnsi="宋体" w:cs="宋体"/>
                              <w:sz w:val="18"/>
                              <w:szCs w:val="18"/>
                            </w:rPr>
                            <w:t>页</w:t>
                          </w:r>
                        </w:p>
                      </w:txbxContent>
                    </wps:txbx>
                    <wps:bodyPr lIns="0" tIns="0" rIns="0" bIns="0" upright="1"/>
                  </wps:wsp>
                </a:graphicData>
              </a:graphic>
            </wp:anchor>
          </w:drawing>
        </mc:Choice>
        <mc:Fallback>
          <w:pict>
            <v:shape id="文本框 1" o:spid="_x0000_s1026" o:spt="202" type="#_x0000_t202" style="position:absolute;left:0pt;margin-left:245.25pt;margin-top:802.6pt;height:11.5pt;width:85.7pt;mso-position-horizontal-relative:page;mso-position-vertical-relative:page;z-index:-251657216;mso-width-relative:page;mso-height-relative:page;" filled="f" stroked="f" coordsize="21600,21600" o:gfxdata="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QWlp9oAAAANAQAADwAAAAAAAAABACAAAAAiAAAAZHJzL2Rvd25yZXYueG1sUEsB&#10;AhQAFAAAAAgAh07iQHd/saW6AQAAcgMAAA4AAAAAAAAAAQAgAAAAKQEAAGRycy9lMm9Eb2MueG1s&#10;UEsFBgAAAAAGAAYAWQEAAFUFAAAAAA==&#10;">
              <v:fill on="f" focussize="0,0"/>
              <v:stroke on="f"/>
              <v:imagedata o:title=""/>
              <o:lock v:ext="edit" aspectratio="f"/>
              <v:textbox inset="0mm,0mm,0mm,0mm">
                <w:txbxContent>
                  <w:p>
                    <w:pPr>
                      <w:spacing w:before="240" w:line="214" w:lineRule="exact"/>
                      <w:ind w:left="20"/>
                      <w:rPr>
                        <w:rFonts w:ascii="宋体" w:hAnsi="宋体" w:cs="宋体"/>
                        <w:sz w:val="18"/>
                        <w:szCs w:val="18"/>
                      </w:rPr>
                    </w:pPr>
                    <w:r>
                      <w:rPr>
                        <w:rFonts w:ascii="宋体" w:hAnsi="宋体" w:cs="宋体"/>
                        <w:sz w:val="18"/>
                        <w:szCs w:val="18"/>
                      </w:rPr>
                      <w:t>第</w:t>
                    </w:r>
                    <w:r>
                      <w:rPr>
                        <w:rFonts w:ascii="宋体" w:hAnsi="宋体" w:cs="宋体"/>
                        <w:spacing w:val="1"/>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21</w:t>
                    </w:r>
                    <w:r>
                      <w:fldChar w:fldCharType="end"/>
                    </w:r>
                    <w:r>
                      <w:rPr>
                        <w:rFonts w:ascii="Times New Roman" w:hAnsi="Times New Roman" w:eastAsia="Times New Roman" w:cs="Times New Roman"/>
                        <w:sz w:val="18"/>
                        <w:szCs w:val="18"/>
                      </w:rPr>
                      <w:t xml:space="preserve">  </w:t>
                    </w:r>
                    <w:r>
                      <w:rPr>
                        <w:rFonts w:ascii="宋体" w:hAnsi="宋体" w:cs="宋体"/>
                        <w:sz w:val="18"/>
                        <w:szCs w:val="18"/>
                      </w:rPr>
                      <w:t>页</w:t>
                    </w:r>
                    <w:r>
                      <w:rPr>
                        <w:rFonts w:ascii="宋体" w:hAnsi="宋体" w:cs="宋体"/>
                        <w:spacing w:val="-2"/>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 xml:space="preserve"> </w:t>
                    </w:r>
                    <w:r>
                      <w:rPr>
                        <w:rFonts w:ascii="宋体" w:hAnsi="宋体" w:cs="宋体"/>
                        <w:sz w:val="18"/>
                        <w:szCs w:val="18"/>
                      </w:rPr>
                      <w:t>共</w:t>
                    </w:r>
                    <w:r>
                      <w:rPr>
                        <w:rFonts w:ascii="宋体" w:hAnsi="宋体" w:cs="宋体"/>
                        <w:spacing w:val="-2"/>
                        <w:sz w:val="18"/>
                        <w:szCs w:val="18"/>
                      </w:rPr>
                      <w:t xml:space="preserve"> </w:t>
                    </w:r>
                    <w:r>
                      <w:rPr>
                        <w:rFonts w:ascii="Times New Roman" w:hAnsi="Times New Roman" w:eastAsia="Times New Roman" w:cs="Times New Roman"/>
                        <w:spacing w:val="-2"/>
                        <w:sz w:val="18"/>
                        <w:szCs w:val="18"/>
                      </w:rPr>
                      <w:t>8</w:t>
                    </w:r>
                    <w:r>
                      <w:rPr>
                        <w:rFonts w:ascii="Times New Roman" w:hAnsi="Times New Roman" w:eastAsia="Times New Roman" w:cs="Times New Roman"/>
                        <w:sz w:val="18"/>
                        <w:szCs w:val="18"/>
                      </w:rPr>
                      <w:t xml:space="preserve">8 </w:t>
                    </w:r>
                    <w:r>
                      <w:rPr>
                        <w:rFonts w:ascii="Times New Roman" w:hAnsi="Times New Roman" w:eastAsia="Times New Roman" w:cs="Times New Roman"/>
                        <w:spacing w:val="2"/>
                        <w:sz w:val="18"/>
                        <w:szCs w:val="18"/>
                      </w:rPr>
                      <w:t xml:space="preserve"> </w:t>
                    </w:r>
                    <w:r>
                      <w:rPr>
                        <w:rFonts w:ascii="宋体" w:hAnsi="宋体" w:cs="宋体"/>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AD089"/>
    <w:multiLevelType w:val="singleLevel"/>
    <w:tmpl w:val="702AD08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19"/>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NzkwMjU1ZDhiNTlkMTM2MjM4Nzg3NWJjY2IxMWIifQ=="/>
  </w:docVars>
  <w:rsids>
    <w:rsidRoot w:val="006F0D31"/>
    <w:rsid w:val="0000129C"/>
    <w:rsid w:val="00012360"/>
    <w:rsid w:val="00015937"/>
    <w:rsid w:val="00023753"/>
    <w:rsid w:val="0002743D"/>
    <w:rsid w:val="000567D3"/>
    <w:rsid w:val="00136C00"/>
    <w:rsid w:val="001421F3"/>
    <w:rsid w:val="001562F6"/>
    <w:rsid w:val="001A520C"/>
    <w:rsid w:val="002165EF"/>
    <w:rsid w:val="002C1236"/>
    <w:rsid w:val="002E6A3D"/>
    <w:rsid w:val="00343790"/>
    <w:rsid w:val="003B5EDA"/>
    <w:rsid w:val="004D6C66"/>
    <w:rsid w:val="004F3EF0"/>
    <w:rsid w:val="00636FC7"/>
    <w:rsid w:val="006B520F"/>
    <w:rsid w:val="006F0D31"/>
    <w:rsid w:val="007151CF"/>
    <w:rsid w:val="00754457"/>
    <w:rsid w:val="007615D7"/>
    <w:rsid w:val="008F2C17"/>
    <w:rsid w:val="00936C92"/>
    <w:rsid w:val="0097270A"/>
    <w:rsid w:val="009A24C6"/>
    <w:rsid w:val="009C6E43"/>
    <w:rsid w:val="009E3096"/>
    <w:rsid w:val="00A00305"/>
    <w:rsid w:val="00A27F4E"/>
    <w:rsid w:val="00AB0023"/>
    <w:rsid w:val="00B975BD"/>
    <w:rsid w:val="00C26234"/>
    <w:rsid w:val="00C32C10"/>
    <w:rsid w:val="00C67E26"/>
    <w:rsid w:val="00C873DA"/>
    <w:rsid w:val="00CA02B5"/>
    <w:rsid w:val="00CA5725"/>
    <w:rsid w:val="00CE34BF"/>
    <w:rsid w:val="00CF7948"/>
    <w:rsid w:val="00E6215D"/>
    <w:rsid w:val="00E66495"/>
    <w:rsid w:val="00E7172D"/>
    <w:rsid w:val="00EC7089"/>
    <w:rsid w:val="00ED7DFA"/>
    <w:rsid w:val="00EE6032"/>
    <w:rsid w:val="00EE6B71"/>
    <w:rsid w:val="00F54A9E"/>
    <w:rsid w:val="00F975F8"/>
    <w:rsid w:val="03D672ED"/>
    <w:rsid w:val="04714D9C"/>
    <w:rsid w:val="04DC163B"/>
    <w:rsid w:val="05B70692"/>
    <w:rsid w:val="07263642"/>
    <w:rsid w:val="073E0799"/>
    <w:rsid w:val="07D80413"/>
    <w:rsid w:val="085119CA"/>
    <w:rsid w:val="087C18C5"/>
    <w:rsid w:val="0A3C7A48"/>
    <w:rsid w:val="0A58610D"/>
    <w:rsid w:val="0A7A02DF"/>
    <w:rsid w:val="0B9124FB"/>
    <w:rsid w:val="0C5053C2"/>
    <w:rsid w:val="0DAC43E9"/>
    <w:rsid w:val="0F7F734C"/>
    <w:rsid w:val="102F5F0E"/>
    <w:rsid w:val="1032308E"/>
    <w:rsid w:val="10A04141"/>
    <w:rsid w:val="120309D3"/>
    <w:rsid w:val="18C119B8"/>
    <w:rsid w:val="1A473456"/>
    <w:rsid w:val="1A90696B"/>
    <w:rsid w:val="239E6E29"/>
    <w:rsid w:val="24485D64"/>
    <w:rsid w:val="24602D6F"/>
    <w:rsid w:val="252450C4"/>
    <w:rsid w:val="257979DC"/>
    <w:rsid w:val="2AF2037C"/>
    <w:rsid w:val="2C7B6B05"/>
    <w:rsid w:val="2CFD7680"/>
    <w:rsid w:val="308917E4"/>
    <w:rsid w:val="32350FEC"/>
    <w:rsid w:val="337136C1"/>
    <w:rsid w:val="33D34161"/>
    <w:rsid w:val="346E224D"/>
    <w:rsid w:val="3734458B"/>
    <w:rsid w:val="37647F37"/>
    <w:rsid w:val="37F03A2A"/>
    <w:rsid w:val="398C10AC"/>
    <w:rsid w:val="3A2121C2"/>
    <w:rsid w:val="3CF107CD"/>
    <w:rsid w:val="3D1033CD"/>
    <w:rsid w:val="3E4A0FDC"/>
    <w:rsid w:val="3F1940EF"/>
    <w:rsid w:val="421C642C"/>
    <w:rsid w:val="42A13773"/>
    <w:rsid w:val="438768C6"/>
    <w:rsid w:val="4A1A7111"/>
    <w:rsid w:val="4A8E4471"/>
    <w:rsid w:val="4B87416B"/>
    <w:rsid w:val="4E0D17D0"/>
    <w:rsid w:val="505171B4"/>
    <w:rsid w:val="511F00A7"/>
    <w:rsid w:val="5141379A"/>
    <w:rsid w:val="52AF2819"/>
    <w:rsid w:val="549419AB"/>
    <w:rsid w:val="58985D58"/>
    <w:rsid w:val="589D6B99"/>
    <w:rsid w:val="5F795556"/>
    <w:rsid w:val="608A0DDE"/>
    <w:rsid w:val="6589304F"/>
    <w:rsid w:val="661F7119"/>
    <w:rsid w:val="66E10ADE"/>
    <w:rsid w:val="6980018A"/>
    <w:rsid w:val="6A3E63C1"/>
    <w:rsid w:val="6AB716C6"/>
    <w:rsid w:val="6B754041"/>
    <w:rsid w:val="6B937D07"/>
    <w:rsid w:val="6D117614"/>
    <w:rsid w:val="726C65D2"/>
    <w:rsid w:val="74671F71"/>
    <w:rsid w:val="784D355B"/>
    <w:rsid w:val="7AC25027"/>
    <w:rsid w:val="7B536C77"/>
    <w:rsid w:val="7B756990"/>
    <w:rsid w:val="7D3F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eastAsia="宋体" w:asciiTheme="minorHAnsi" w:hAnsiTheme="minorHAnsi" w:cstheme="minorBidi"/>
      <w:sz w:val="28"/>
      <w:szCs w:val="22"/>
      <w:lang w:val="en-US" w:eastAsia="en-US" w:bidi="ar-SA"/>
    </w:rPr>
  </w:style>
  <w:style w:type="paragraph" w:styleId="3">
    <w:name w:val="heading 1"/>
    <w:basedOn w:val="1"/>
    <w:next w:val="1"/>
    <w:qFormat/>
    <w:uiPriority w:val="1"/>
    <w:pPr>
      <w:ind w:left="3184"/>
      <w:outlineLvl w:val="0"/>
    </w:pPr>
    <w:rPr>
      <w:rFonts w:ascii="宋体" w:hAnsi="宋体"/>
      <w:b/>
      <w:bCs/>
      <w:sz w:val="32"/>
      <w:szCs w:val="32"/>
    </w:rPr>
  </w:style>
  <w:style w:type="paragraph" w:styleId="4">
    <w:name w:val="heading 2"/>
    <w:basedOn w:val="1"/>
    <w:next w:val="1"/>
    <w:qFormat/>
    <w:uiPriority w:val="1"/>
    <w:pPr>
      <w:ind w:left="140"/>
      <w:outlineLvl w:val="1"/>
    </w:pPr>
    <w:rPr>
      <w:rFonts w:ascii="宋体" w:hAnsi="宋体"/>
      <w:b/>
      <w:bCs/>
      <w:sz w:val="30"/>
      <w:szCs w:val="30"/>
    </w:rPr>
  </w:style>
  <w:style w:type="paragraph" w:styleId="5">
    <w:name w:val="heading 3"/>
    <w:basedOn w:val="1"/>
    <w:next w:val="1"/>
    <w:qFormat/>
    <w:uiPriority w:val="1"/>
    <w:pPr>
      <w:spacing w:before="14"/>
      <w:ind w:left="140"/>
      <w:outlineLvl w:val="2"/>
    </w:pPr>
    <w:rPr>
      <w:rFonts w:ascii="宋体" w:hAnsi="宋体"/>
      <w:b/>
      <w:bCs/>
      <w:szCs w:val="28"/>
    </w:rPr>
  </w:style>
  <w:style w:type="paragraph" w:styleId="6">
    <w:name w:val="heading 4"/>
    <w:basedOn w:val="1"/>
    <w:next w:val="1"/>
    <w:qFormat/>
    <w:uiPriority w:val="1"/>
    <w:pPr>
      <w:spacing w:before="14"/>
      <w:ind w:left="140"/>
      <w:outlineLvl w:val="3"/>
    </w:pPr>
    <w:rPr>
      <w:rFonts w:ascii="宋体" w:hAnsi="宋体"/>
      <w:szCs w:val="28"/>
    </w:rPr>
  </w:style>
  <w:style w:type="paragraph" w:styleId="7">
    <w:name w:val="heading 5"/>
    <w:basedOn w:val="1"/>
    <w:next w:val="1"/>
    <w:qFormat/>
    <w:uiPriority w:val="1"/>
    <w:pPr>
      <w:ind w:left="140"/>
      <w:outlineLvl w:val="4"/>
    </w:pPr>
    <w:rPr>
      <w:rFonts w:ascii="宋体" w:hAnsi="宋体"/>
      <w:b/>
      <w:bCs/>
      <w:sz w:val="21"/>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40"/>
    </w:pPr>
    <w:rPr>
      <w:rFonts w:ascii="宋体" w:hAnsi="宋体"/>
      <w:sz w:val="21"/>
      <w:szCs w:val="21"/>
    </w:rPr>
  </w:style>
  <w:style w:type="paragraph" w:styleId="8">
    <w:name w:val="Normal Indent"/>
    <w:basedOn w:val="1"/>
    <w:qFormat/>
    <w:uiPriority w:val="99"/>
    <w:pPr>
      <w:ind w:firstLine="420"/>
      <w:jc w:val="both"/>
    </w:pPr>
    <w:rPr>
      <w:rFonts w:ascii="Calibri" w:hAnsi="Calibri" w:cs="Calibri"/>
      <w:kern w:val="2"/>
      <w:sz w:val="21"/>
      <w:szCs w:val="21"/>
      <w:lang w:eastAsia="zh-CN"/>
    </w:rPr>
  </w:style>
  <w:style w:type="paragraph" w:styleId="9">
    <w:name w:val="Body Text Indent"/>
    <w:basedOn w:val="1"/>
    <w:qFormat/>
    <w:uiPriority w:val="0"/>
    <w:pPr>
      <w:topLinePunct/>
      <w:autoSpaceDE w:val="0"/>
      <w:autoSpaceDN w:val="0"/>
      <w:spacing w:line="540" w:lineRule="atLeast"/>
      <w:ind w:firstLine="600"/>
    </w:pPr>
    <w:rPr>
      <w:rFonts w:ascii="华康简标题宋"/>
      <w:sz w:val="30"/>
    </w:rPr>
  </w:style>
  <w:style w:type="paragraph" w:styleId="10">
    <w:name w:val="Date"/>
    <w:basedOn w:val="1"/>
    <w:next w:val="1"/>
    <w:link w:val="25"/>
    <w:qFormat/>
    <w:uiPriority w:val="99"/>
    <w:pPr>
      <w:autoSpaceDE w:val="0"/>
      <w:autoSpaceDN w:val="0"/>
      <w:adjustRightInd w:val="0"/>
      <w:jc w:val="both"/>
    </w:pPr>
    <w:rPr>
      <w:rFonts w:ascii="Calibri" w:hAnsi="Calibri" w:cs="Calibri" w:eastAsiaTheme="minorEastAsia"/>
      <w:sz w:val="21"/>
      <w:szCs w:val="21"/>
    </w:rPr>
  </w:style>
  <w:style w:type="paragraph" w:styleId="11">
    <w:name w:val="Balloon Text"/>
    <w:basedOn w:val="1"/>
    <w:link w:val="24"/>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126"/>
    </w:pPr>
    <w:rPr>
      <w:rFonts w:ascii="宋体" w:hAnsi="宋体"/>
      <w:b/>
      <w:bCs/>
      <w:sz w:val="21"/>
      <w:szCs w:val="21"/>
    </w:rPr>
  </w:style>
  <w:style w:type="paragraph" w:styleId="15">
    <w:name w:val="Normal (Web)"/>
    <w:basedOn w:val="1"/>
    <w:qFormat/>
    <w:uiPriority w:val="99"/>
    <w:pPr>
      <w:spacing w:beforeAutospacing="1" w:afterAutospacing="1"/>
    </w:pPr>
    <w:rPr>
      <w:rFonts w:ascii="Calibri" w:hAnsi="Calibri" w:cs="Calibri"/>
      <w:sz w:val="24"/>
      <w:szCs w:val="24"/>
      <w:lang w:eastAsia="zh-CN"/>
    </w:rPr>
  </w:style>
  <w:style w:type="paragraph" w:styleId="16">
    <w:name w:val="Body Text First Indent 2"/>
    <w:basedOn w:val="9"/>
    <w:qFormat/>
    <w:uiPriority w:val="0"/>
    <w:pPr>
      <w:ind w:firstLine="420" w:firstLineChars="200"/>
    </w:p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页眉 Char"/>
    <w:basedOn w:val="18"/>
    <w:link w:val="13"/>
    <w:qFormat/>
    <w:uiPriority w:val="99"/>
    <w:rPr>
      <w:sz w:val="18"/>
      <w:szCs w:val="18"/>
    </w:rPr>
  </w:style>
  <w:style w:type="character" w:customStyle="1" w:styleId="23">
    <w:name w:val="页脚 Char"/>
    <w:basedOn w:val="18"/>
    <w:link w:val="12"/>
    <w:qFormat/>
    <w:uiPriority w:val="99"/>
    <w:rPr>
      <w:sz w:val="18"/>
      <w:szCs w:val="18"/>
    </w:rPr>
  </w:style>
  <w:style w:type="character" w:customStyle="1" w:styleId="24">
    <w:name w:val="批注框文本 Char"/>
    <w:basedOn w:val="18"/>
    <w:link w:val="11"/>
    <w:semiHidden/>
    <w:qFormat/>
    <w:uiPriority w:val="99"/>
    <w:rPr>
      <w:rFonts w:eastAsia="宋体"/>
      <w:sz w:val="18"/>
      <w:szCs w:val="18"/>
    </w:rPr>
  </w:style>
  <w:style w:type="character" w:customStyle="1" w:styleId="25">
    <w:name w:val="日期 Char"/>
    <w:link w:val="10"/>
    <w:qFormat/>
    <w:locked/>
    <w:uiPriority w:val="99"/>
    <w:rPr>
      <w:rFonts w:ascii="Calibri" w:hAnsi="Calibri" w:cs="Calibri"/>
      <w:sz w:val="21"/>
      <w:szCs w:val="21"/>
    </w:rPr>
  </w:style>
  <w:style w:type="character" w:customStyle="1" w:styleId="26">
    <w:name w:val="日期 Char1"/>
    <w:basedOn w:val="18"/>
    <w:semiHidden/>
    <w:qFormat/>
    <w:uiPriority w:val="99"/>
    <w:rPr>
      <w:rFonts w:eastAsia="宋体"/>
      <w:sz w:val="28"/>
    </w:rPr>
  </w:style>
  <w:style w:type="paragraph" w:customStyle="1" w:styleId="27">
    <w:name w:val="reader-word-layer"/>
    <w:basedOn w:val="1"/>
    <w:qFormat/>
    <w:uiPriority w:val="99"/>
    <w:pPr>
      <w:widowControl/>
      <w:spacing w:before="100" w:beforeAutospacing="1" w:after="100" w:afterAutospacing="1"/>
    </w:pPr>
    <w:rPr>
      <w:rFonts w:ascii="宋体" w:hAnsi="宋体" w:cs="宋体"/>
      <w:sz w:val="24"/>
      <w:szCs w:val="24"/>
      <w:lang w:eastAsia="zh-CN"/>
    </w:rPr>
  </w:style>
  <w:style w:type="paragraph" w:customStyle="1" w:styleId="28">
    <w:name w:val="标题 3.1"/>
    <w:basedOn w:val="5"/>
    <w:qFormat/>
    <w:uiPriority w:val="99"/>
    <w:pPr>
      <w:keepNext/>
      <w:keepLines/>
      <w:spacing w:before="0" w:line="600" w:lineRule="exact"/>
      <w:ind w:left="0" w:firstLine="551" w:firstLineChars="196"/>
      <w:jc w:val="center"/>
    </w:pPr>
    <w:rPr>
      <w:rFonts w:ascii="仿宋_GB2312" w:hAnsi="Calibri" w:cs="仿宋_GB2312"/>
      <w:lang w:eastAsia="zh-CN"/>
    </w:rPr>
  </w:style>
  <w:style w:type="paragraph" w:customStyle="1" w:styleId="29">
    <w:name w:val="正文缩进2格"/>
    <w:basedOn w:val="1"/>
    <w:qFormat/>
    <w:uiPriority w:val="99"/>
    <w:pPr>
      <w:spacing w:line="600" w:lineRule="exact"/>
      <w:ind w:firstLine="639" w:firstLineChars="206"/>
      <w:jc w:val="both"/>
    </w:pPr>
    <w:rPr>
      <w:rFonts w:ascii="仿宋_GB2312" w:hAnsi="宋体" w:eastAsia="仿宋_GB2312" w:cs="仿宋_GB2312"/>
      <w:kern w:val="2"/>
      <w:sz w:val="31"/>
      <w:szCs w:val="31"/>
      <w:lang w:eastAsia="zh-CN"/>
    </w:rPr>
  </w:style>
  <w:style w:type="character" w:customStyle="1" w:styleId="30">
    <w:name w:val="leaidx"/>
    <w:basedOn w:val="18"/>
    <w:qFormat/>
    <w:uiPriority w:val="0"/>
  </w:style>
  <w:style w:type="paragraph" w:customStyle="1" w:styleId="31">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9F0A0-F77A-4CB5-9184-ABBD6D329AF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4098</Words>
  <Characters>4293</Characters>
  <Lines>62</Lines>
  <Paragraphs>17</Paragraphs>
  <TotalTime>4</TotalTime>
  <ScaleCrop>false</ScaleCrop>
  <LinksUpToDate>false</LinksUpToDate>
  <CharactersWithSpaces>4750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2018-12-13T11:29:00Z</dcterms:created>
  <dc:creator>Administrator</dc:creator>
  <cp:lastModifiedBy>温婉莹</cp:lastModifiedBy>
  <cp:lastPrinted>2022-05-30T06:05:00Z</cp:lastPrinted>
  <dcterms:modified xsi:type="dcterms:W3CDTF">2022-06-01T05:41:58Z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Acrobat PDFMaker 15 Word 版</vt:lpwstr>
  </property>
  <property fmtid="{D5CDD505-2E9C-101B-9397-08002B2CF9AE}" pid="4" name="LastSaved">
    <vt:filetime>2018-12-13T00:00:00Z</vt:filetime>
  </property>
  <property fmtid="{D5CDD505-2E9C-101B-9397-08002B2CF9AE}" pid="5" name="KSOProductBuildVer">
    <vt:lpwstr>2052-11.8.2.10393</vt:lpwstr>
  </property>
  <property fmtid="{D5CDD505-2E9C-101B-9397-08002B2CF9AE}" pid="6" name="ICV">
    <vt:lpwstr>5BC5766EE7BD40DEAFF1092F58F4F2AC</vt:lpwstr>
  </property>
</Properties>
</file>