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480" w:firstLineChars="200"/>
        <w:rPr>
          <w:rFonts w:ascii="宋体" w:hAnsi="宋体" w:cs="宋体"/>
          <w:sz w:val="24"/>
        </w:rPr>
      </w:pP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eastAsia="华文中宋"/>
          <w:b/>
          <w:sz w:val="44"/>
          <w:szCs w:val="44"/>
        </w:rPr>
        <w:t>道滘镇</w:t>
      </w:r>
      <w:r>
        <w:rPr>
          <w:rFonts w:hint="eastAsia" w:eastAsia="华文中宋"/>
          <w:b/>
          <w:sz w:val="44"/>
          <w:szCs w:val="44"/>
          <w:lang w:val="en-US" w:eastAsia="zh-CN"/>
        </w:rPr>
        <w:t>“重塑自我 与法同行”行为矫治及普法宣传项目</w:t>
      </w:r>
      <w:r>
        <w:rPr>
          <w:rFonts w:hint="eastAsia" w:eastAsia="华文中宋"/>
          <w:b/>
          <w:sz w:val="44"/>
          <w:szCs w:val="44"/>
        </w:rPr>
        <w:t>合同书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甲方：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东莞市司法局道滘分局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乙方：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根据国家有关政策法规，</w:t>
      </w:r>
      <w:r>
        <w:rPr>
          <w:rFonts w:hint="eastAsia" w:ascii="宋体" w:hAnsi="宋体" w:eastAsia="宋体" w:cs="宋体"/>
          <w:kern w:val="28"/>
          <w:sz w:val="28"/>
          <w:szCs w:val="28"/>
        </w:rPr>
        <w:t>经甲、</w:t>
      </w:r>
      <w:r>
        <w:rPr>
          <w:rFonts w:hint="eastAsia" w:ascii="宋体" w:hAnsi="宋体" w:eastAsia="宋体" w:cs="宋体"/>
          <w:sz w:val="28"/>
          <w:szCs w:val="28"/>
        </w:rPr>
        <w:t>乙双方</w:t>
      </w:r>
      <w:r>
        <w:rPr>
          <w:rFonts w:hint="eastAsia" w:ascii="宋体" w:hAnsi="宋体" w:eastAsia="宋体" w:cs="宋体"/>
          <w:kern w:val="28"/>
          <w:sz w:val="28"/>
          <w:szCs w:val="28"/>
        </w:rPr>
        <w:t>协商，在平等、自愿、公平</w:t>
      </w:r>
      <w:r>
        <w:rPr>
          <w:rFonts w:hint="eastAsia" w:ascii="宋体" w:hAnsi="宋体" w:eastAsia="宋体" w:cs="宋体"/>
          <w:sz w:val="28"/>
          <w:szCs w:val="28"/>
        </w:rPr>
        <w:t>和诚实信用的基础上，就甲方向乙方购买社会工作者为甲方提供专业化服务事宜，自愿签订本合同，共同遵守本合同所列条款。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4"/>
        <w:textAlignment w:val="auto"/>
        <w:rPr>
          <w:rFonts w:hint="eastAsia" w:ascii="宋体" w:hAnsi="宋体" w:eastAsia="宋体" w:cs="宋体"/>
          <w:b/>
          <w:kern w:val="28"/>
          <w:sz w:val="28"/>
          <w:szCs w:val="28"/>
        </w:rPr>
      </w:pPr>
      <w:r>
        <w:rPr>
          <w:rFonts w:hint="eastAsia" w:ascii="宋体" w:hAnsi="宋体" w:eastAsia="宋体" w:cs="宋体"/>
          <w:b/>
          <w:kern w:val="28"/>
          <w:sz w:val="28"/>
          <w:szCs w:val="28"/>
        </w:rPr>
        <w:t xml:space="preserve"> 服务目的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（1）提高社区矫正对象及安置帮教对象的法律意识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（2）缓解社区矫正对象、安置帮教对象及其家属的负面情绪，营造有利于服务对象改造的家庭环境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（3）增强社区群众相关法律知识的了解。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4"/>
        <w:textAlignment w:val="auto"/>
        <w:rPr>
          <w:rFonts w:hint="eastAsia" w:ascii="宋体" w:hAnsi="宋体" w:eastAsia="宋体" w:cs="宋体"/>
          <w:b/>
          <w:kern w:val="28"/>
          <w:sz w:val="28"/>
          <w:szCs w:val="28"/>
        </w:rPr>
      </w:pPr>
      <w:r>
        <w:rPr>
          <w:rFonts w:hint="eastAsia" w:ascii="宋体" w:hAnsi="宋体" w:eastAsia="宋体" w:cs="宋体"/>
          <w:b/>
          <w:kern w:val="28"/>
          <w:sz w:val="28"/>
          <w:szCs w:val="28"/>
        </w:rPr>
        <w:t>服务群体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道滘镇在册社区矫正及安置帮教对象，包括社区矫正对象、安置帮教对象、社区矫正及安置帮教对象家属及社会大众等群体。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4"/>
        <w:textAlignment w:val="auto"/>
        <w:rPr>
          <w:rFonts w:hint="eastAsia" w:ascii="宋体" w:hAnsi="宋体" w:eastAsia="宋体" w:cs="宋体"/>
          <w:b/>
          <w:kern w:val="28"/>
          <w:sz w:val="28"/>
          <w:szCs w:val="28"/>
        </w:rPr>
      </w:pPr>
      <w:r>
        <w:rPr>
          <w:rFonts w:hint="eastAsia" w:ascii="宋体" w:hAnsi="宋体" w:eastAsia="宋体" w:cs="宋体"/>
          <w:b/>
          <w:kern w:val="28"/>
          <w:sz w:val="28"/>
          <w:szCs w:val="28"/>
        </w:rPr>
        <w:t>服务内容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3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协助司法分局开展对拟判处社区矫正的被告人进行社会调查，对拟适用社区矫正的被告人的个人、家庭、社会环境进行社会调查和评估，全面了解被告人的居所情况、家庭和社会关系、一贯表现、犯罪行为的后果和影响、居住地村（居）民委员和被害人意见、拟禁止的事项等情况，形成评估意见，提交给委托机关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3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对社区矫正对象和安置帮教对象进行个案管理，定期跟进社区矫正对象情况并对其进行相关指导；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3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协助司法分局对社区矫正对象和安置帮教对象开展法治教育、公民道德教育等社会化教育，为社区矫正对象和安置帮教对象提供技能培训、心理辅导、职业指导、法律咨询等服务，帮助其解决在就业、生活、法律、心理等方面的困难和问题，协助其顺利适应社会生活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3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组织社区矫正对象参与公益劳动和实践活动；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4"/>
        <w:textAlignment w:val="auto"/>
        <w:rPr>
          <w:rFonts w:hint="eastAsia" w:ascii="宋体" w:hAnsi="宋体" w:eastAsia="宋体" w:cs="宋体"/>
          <w:b/>
          <w:kern w:val="28"/>
          <w:sz w:val="28"/>
          <w:szCs w:val="28"/>
        </w:rPr>
      </w:pPr>
      <w:r>
        <w:rPr>
          <w:rFonts w:hint="eastAsia" w:ascii="宋体" w:hAnsi="宋体" w:eastAsia="宋体" w:cs="宋体"/>
          <w:b/>
          <w:kern w:val="28"/>
          <w:sz w:val="28"/>
          <w:szCs w:val="28"/>
          <w:lang w:val="en-US" w:eastAsia="zh-CN"/>
        </w:rPr>
        <w:t>服务指标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4748"/>
        <w:gridCol w:w="2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4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</w:rPr>
              <w:t>服务产出项目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</w:rPr>
              <w:t>服务产出数量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4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社区矫正和安置帮教对象建档工作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帮教对象100%建档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4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zh-CN" w:eastAsia="zh-CN"/>
              </w:rPr>
              <w:t>针对性个案服务（针对在册社区矫正和安置帮教对象及其家属开展个案服务）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20个/年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4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完成判前社会调查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根据实际情况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4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开展社区矫正集中教育活动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6场次/年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4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开展社区矫正对象公益活动（组织社区矫正对象参与公益服务，修复其社会关系，培养社会责任感。）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zh-CN" w:eastAsia="zh-CN"/>
              </w:rPr>
              <w:t>根据实际情况而定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4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zh-CN" w:eastAsia="zh-CN"/>
              </w:rPr>
              <w:t>两类人员动态服务（咨询、社区走访、家访）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zh-CN" w:eastAsia="zh-CN"/>
              </w:rPr>
              <w:t>根据实际情况而定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4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开展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zh-CN" w:eastAsia="zh-CN"/>
              </w:rPr>
              <w:t>普法宣传活动（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结合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“三八”妇女节、3.15消费者权益日、3.12植树节、4.26国家安全日、“五一”劳动节、“六一”儿童节、12.4宪法日等节日，围绕社会群众和两类对象开展普法宣传活动，增强法律意识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zh-CN" w:eastAsia="zh-CN"/>
              </w:rPr>
              <w:t>）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场次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4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需求调研报告/服务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计划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需求调研报告和服务计划各1份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4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形成工作总结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4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zh-CN" w:eastAsia="zh-CN"/>
              </w:rPr>
              <w:t>定期向甲方反馈工作开展情况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zh-CN" w:eastAsia="zh-CN"/>
              </w:rPr>
              <w:t>根据实际情况而定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4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zh-CN" w:eastAsia="zh-CN"/>
              </w:rPr>
              <w:t>完成甲方安排的与社区矫正工作有关的其他事项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zh-CN" w:eastAsia="zh-CN"/>
              </w:rPr>
              <w:t>根据实际情况而定</w:t>
            </w:r>
          </w:p>
        </w:tc>
      </w:tr>
    </w:tbl>
    <w:p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备注：甲、乙双方可根据工作实际情况，对指标量进行适当调整。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4"/>
        <w:textAlignment w:val="auto"/>
        <w:rPr>
          <w:rFonts w:hint="eastAsia" w:ascii="宋体" w:hAnsi="宋体" w:eastAsia="宋体" w:cs="宋体"/>
          <w:b/>
          <w:kern w:val="28"/>
          <w:sz w:val="28"/>
          <w:szCs w:val="28"/>
        </w:rPr>
      </w:pPr>
      <w:r>
        <w:rPr>
          <w:rFonts w:hint="eastAsia" w:ascii="宋体" w:hAnsi="宋体" w:eastAsia="宋体" w:cs="宋体"/>
          <w:b/>
          <w:kern w:val="28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/>
          <w:kern w:val="28"/>
          <w:sz w:val="28"/>
          <w:szCs w:val="28"/>
          <w:lang w:val="en-US" w:eastAsia="zh-CN"/>
        </w:rPr>
        <w:t>服务队伍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3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配备工作人员3名；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3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人员资质要求：社会工作、法律、中文等相关专业毕业，或通过助理社工师/社工师职业水平考试并取得证书。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4"/>
        <w:textAlignment w:val="auto"/>
        <w:rPr>
          <w:rFonts w:hint="eastAsia" w:ascii="宋体" w:hAnsi="宋体" w:eastAsia="宋体" w:cs="宋体"/>
          <w:b/>
          <w:kern w:val="28"/>
          <w:sz w:val="28"/>
          <w:szCs w:val="28"/>
        </w:rPr>
      </w:pPr>
      <w:r>
        <w:rPr>
          <w:rFonts w:hint="eastAsia" w:ascii="宋体" w:hAnsi="宋体" w:eastAsia="宋体" w:cs="宋体"/>
          <w:b/>
          <w:kern w:val="28"/>
          <w:sz w:val="28"/>
          <w:szCs w:val="28"/>
        </w:rPr>
        <w:tab/>
      </w:r>
      <w:r>
        <w:rPr>
          <w:rFonts w:hint="eastAsia" w:ascii="宋体" w:hAnsi="宋体" w:eastAsia="宋体" w:cs="宋体"/>
          <w:b/>
          <w:kern w:val="28"/>
          <w:sz w:val="28"/>
          <w:szCs w:val="28"/>
        </w:rPr>
        <w:t>服务期限及使用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本合同有效期从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月日至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日止。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4"/>
        <w:textAlignment w:val="auto"/>
        <w:rPr>
          <w:rFonts w:hint="eastAsia" w:ascii="宋体" w:hAnsi="宋体" w:eastAsia="宋体" w:cs="宋体"/>
          <w:b/>
          <w:kern w:val="28"/>
          <w:sz w:val="28"/>
          <w:szCs w:val="28"/>
        </w:rPr>
      </w:pPr>
      <w:r>
        <w:rPr>
          <w:rFonts w:hint="eastAsia" w:ascii="宋体" w:hAnsi="宋体" w:eastAsia="宋体" w:cs="宋体"/>
          <w:b/>
          <w:kern w:val="28"/>
          <w:sz w:val="28"/>
          <w:szCs w:val="28"/>
        </w:rPr>
        <w:t xml:space="preserve"> 服务费用及支付方式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1、服务购买经费总额     元（大写：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拾  万  仟  佰  拾  元</w:t>
      </w:r>
      <w:r>
        <w:rPr>
          <w:rFonts w:hint="eastAsia" w:ascii="宋体" w:hAnsi="宋体" w:eastAsia="宋体" w:cs="宋体"/>
          <w:sz w:val="28"/>
          <w:szCs w:val="28"/>
        </w:rPr>
        <w:t xml:space="preserve">   角  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2、付款方式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甲方在合同签订后分2次支付费用，付款日期分别是202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年9月、20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</w:rPr>
        <w:t>年3月每次支付合同价的50%，付款前乙方需向甲方提供合法的发票，甲方凭乙方开具的发票进行支付。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4"/>
        <w:textAlignment w:val="auto"/>
        <w:rPr>
          <w:rFonts w:hint="eastAsia" w:ascii="宋体" w:hAnsi="宋体" w:eastAsia="宋体" w:cs="宋体"/>
          <w:b/>
          <w:kern w:val="28"/>
          <w:sz w:val="28"/>
          <w:szCs w:val="28"/>
        </w:rPr>
      </w:pPr>
      <w:r>
        <w:rPr>
          <w:rFonts w:hint="eastAsia" w:ascii="宋体" w:hAnsi="宋体" w:eastAsia="宋体" w:cs="宋体"/>
          <w:b/>
          <w:kern w:val="28"/>
          <w:sz w:val="28"/>
          <w:szCs w:val="28"/>
        </w:rPr>
        <w:t>合同争议的解决方法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本合同发生的争议，由甲乙双方友好协商解决。协商解决不成的，可依法向人民法院起诉。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4"/>
        <w:textAlignment w:val="auto"/>
        <w:rPr>
          <w:rFonts w:hint="eastAsia" w:ascii="宋体" w:hAnsi="宋体" w:eastAsia="宋体" w:cs="宋体"/>
          <w:b/>
          <w:kern w:val="28"/>
          <w:sz w:val="28"/>
          <w:szCs w:val="28"/>
        </w:rPr>
      </w:pPr>
      <w:r>
        <w:rPr>
          <w:rFonts w:hint="eastAsia" w:ascii="宋体" w:hAnsi="宋体" w:eastAsia="宋体" w:cs="宋体"/>
          <w:b/>
          <w:kern w:val="28"/>
          <w:sz w:val="28"/>
          <w:szCs w:val="28"/>
        </w:rPr>
        <w:t xml:space="preserve">合同未尽事宜及生效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双方可协商解除本合同。未尽事宜双方应另行以书面形式补充。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4" w:firstLineChars="200"/>
        <w:jc w:val="left"/>
        <w:textAlignment w:val="auto"/>
        <w:rPr>
          <w:rFonts w:hint="eastAsia" w:ascii="宋体" w:hAnsi="宋体" w:eastAsia="宋体" w:cs="宋体"/>
          <w:spacing w:val="-4"/>
          <w:kern w:val="0"/>
          <w:sz w:val="28"/>
          <w:szCs w:val="28"/>
        </w:rPr>
      </w:pPr>
      <w:r>
        <w:rPr>
          <w:rFonts w:hint="eastAsia" w:ascii="宋体" w:hAnsi="宋体" w:eastAsia="宋体" w:cs="宋体"/>
          <w:spacing w:val="-4"/>
          <w:kern w:val="0"/>
          <w:sz w:val="28"/>
          <w:szCs w:val="28"/>
        </w:rPr>
        <w:t>本合同一式叁份，甲方执两份、乙方执一份，具有同等法律效力，自双方签字盖章之日起生效。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4" w:firstLineChars="200"/>
        <w:jc w:val="left"/>
        <w:textAlignment w:val="auto"/>
        <w:rPr>
          <w:rFonts w:hint="eastAsia" w:ascii="宋体" w:hAnsi="宋体" w:eastAsia="宋体" w:cs="宋体"/>
          <w:spacing w:val="-4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399" w:hanging="5278" w:hangingChars="2189"/>
        <w:textAlignment w:val="auto"/>
        <w:rPr>
          <w:rFonts w:hint="eastAsia" w:ascii="宋体" w:hAnsi="宋体" w:eastAsia="宋体" w:cs="宋体"/>
          <w:b/>
          <w:spacing w:val="-2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spacing w:val="-20"/>
          <w:kern w:val="0"/>
          <w:sz w:val="28"/>
          <w:szCs w:val="28"/>
        </w:rPr>
        <w:t>甲方（盖章）：                                          乙方（</w:t>
      </w:r>
      <w:r>
        <w:rPr>
          <w:rFonts w:hint="eastAsia" w:ascii="宋体" w:hAnsi="宋体" w:eastAsia="宋体" w:cs="宋体"/>
          <w:b/>
          <w:spacing w:val="-22"/>
          <w:kern w:val="0"/>
          <w:sz w:val="28"/>
          <w:szCs w:val="28"/>
        </w:rPr>
        <w:t>盖章）：</w:t>
      </w:r>
      <w:r>
        <w:rPr>
          <w:rFonts w:hint="eastAsia" w:ascii="宋体" w:hAnsi="宋体" w:eastAsia="宋体" w:cs="宋体"/>
          <w:b/>
          <w:spacing w:val="-20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274" w:hanging="6153" w:hangingChars="2189"/>
        <w:textAlignment w:val="auto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法定代表人或委任代理人：              法定代表人或委任代理人：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274" w:hanging="6153" w:hangingChars="2189"/>
        <w:textAlignment w:val="auto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联系电话：                             联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28"/>
          <w:szCs w:val="28"/>
        </w:rPr>
        <w:t>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274" w:hanging="6153" w:hangingChars="2189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年   月    日                          年   月   日</w:t>
      </w:r>
    </w:p>
    <w:p>
      <w:pPr>
        <w:spacing w:line="360" w:lineRule="auto"/>
        <w:ind w:firstLine="352" w:firstLineChars="147"/>
        <w:rPr>
          <w:rFonts w:ascii="宋体" w:hAnsi="宋体" w:cs="宋体"/>
          <w:kern w:val="0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0213DF"/>
    <w:multiLevelType w:val="singleLevel"/>
    <w:tmpl w:val="A20213DF"/>
    <w:lvl w:ilvl="0" w:tentative="0">
      <w:start w:val="1"/>
      <w:numFmt w:val="decimal"/>
      <w:suff w:val="nothing"/>
      <w:lvlText w:val="(%1) "/>
      <w:lvlJc w:val="left"/>
      <w:pPr>
        <w:tabs>
          <w:tab w:val="left" w:pos="0"/>
        </w:tabs>
        <w:ind w:left="0" w:firstLine="403"/>
      </w:pPr>
      <w:rPr>
        <w:rFonts w:hint="default" w:ascii="宋体" w:hAnsi="宋体" w:eastAsia="宋体" w:cs="宋体"/>
      </w:rPr>
    </w:lvl>
  </w:abstractNum>
  <w:abstractNum w:abstractNumId="1">
    <w:nsid w:val="5540A35E"/>
    <w:multiLevelType w:val="singleLevel"/>
    <w:tmpl w:val="5540A35E"/>
    <w:lvl w:ilvl="0" w:tentative="0">
      <w:start w:val="1"/>
      <w:numFmt w:val="chineseCounting"/>
      <w:suff w:val="space"/>
      <w:lvlText w:val="第%1条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9017A"/>
    <w:rsid w:val="000B2C7A"/>
    <w:rsid w:val="001767E6"/>
    <w:rsid w:val="003D6DFF"/>
    <w:rsid w:val="007F3AFD"/>
    <w:rsid w:val="00A746EC"/>
    <w:rsid w:val="00CC107C"/>
    <w:rsid w:val="00D3439A"/>
    <w:rsid w:val="00F81CC2"/>
    <w:rsid w:val="05C9221A"/>
    <w:rsid w:val="09EE061F"/>
    <w:rsid w:val="0CDB6BD9"/>
    <w:rsid w:val="0E2864D7"/>
    <w:rsid w:val="1339017A"/>
    <w:rsid w:val="3FAB5E51"/>
    <w:rsid w:val="3FC21CF2"/>
    <w:rsid w:val="586D7D9B"/>
    <w:rsid w:val="68691181"/>
    <w:rsid w:val="6A3011CF"/>
    <w:rsid w:val="79450A69"/>
    <w:rsid w:val="7EB4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480" w:lineRule="auto"/>
    </w:pPr>
    <w:rPr>
      <w:sz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984</Characters>
  <Lines>8</Lines>
  <Paragraphs>2</Paragraphs>
  <TotalTime>6</TotalTime>
  <ScaleCrop>false</ScaleCrop>
  <LinksUpToDate>false</LinksUpToDate>
  <CharactersWithSpaces>1154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2017-12-07T06:04:00Z</dcterms:created>
  <dc:creator>Administrator</dc:creator>
  <cp:lastModifiedBy>333</cp:lastModifiedBy>
  <cp:lastPrinted>2018-01-24T08:05:00Z</cp:lastPrinted>
  <dcterms:modified xsi:type="dcterms:W3CDTF">2022-03-23T03:21:41Z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BD842CD971384F2F9DD4748A92CD0E48</vt:lpwstr>
  </property>
</Properties>
</file>