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97F89" w14:textId="22BE7254" w:rsidR="002E62DA" w:rsidRDefault="002E62DA" w:rsidP="002E62DA">
      <w:pPr>
        <w:spacing w:line="640" w:lineRule="exact"/>
        <w:jc w:val="left"/>
        <w:rPr>
          <w:rFonts w:ascii="黑体" w:eastAsia="黑体" w:hAnsi="黑体"/>
          <w:sz w:val="32"/>
          <w:szCs w:val="32"/>
        </w:rPr>
      </w:pPr>
      <w:r w:rsidRPr="002E62DA">
        <w:rPr>
          <w:rFonts w:ascii="黑体" w:eastAsia="黑体" w:hAnsi="黑体" w:hint="eastAsia"/>
          <w:sz w:val="32"/>
          <w:szCs w:val="32"/>
        </w:rPr>
        <w:t>附件3</w:t>
      </w:r>
    </w:p>
    <w:p w14:paraId="7F34C5E5" w14:textId="77777777" w:rsidR="002E62DA" w:rsidRPr="002E62DA" w:rsidRDefault="002E62DA" w:rsidP="002E62DA">
      <w:pPr>
        <w:pStyle w:val="a0"/>
      </w:pPr>
    </w:p>
    <w:p w14:paraId="477D54D2" w14:textId="77777777" w:rsidR="008879E0" w:rsidRPr="00754AB2" w:rsidRDefault="008879E0" w:rsidP="008879E0">
      <w:pPr>
        <w:spacing w:line="640" w:lineRule="exact"/>
        <w:jc w:val="center"/>
        <w:rPr>
          <w:rFonts w:eastAsia="方正小标宋简体"/>
          <w:sz w:val="42"/>
          <w:szCs w:val="42"/>
        </w:rPr>
      </w:pPr>
      <w:r w:rsidRPr="00754AB2">
        <w:rPr>
          <w:rFonts w:eastAsia="方正小标宋简体"/>
          <w:sz w:val="42"/>
          <w:szCs w:val="42"/>
        </w:rPr>
        <w:t>石龙镇</w:t>
      </w:r>
      <w:r w:rsidRPr="00754AB2">
        <w:rPr>
          <w:rFonts w:eastAsia="方正小标宋简体" w:hint="eastAsia"/>
          <w:sz w:val="42"/>
          <w:szCs w:val="42"/>
        </w:rPr>
        <w:t>关于</w:t>
      </w:r>
      <w:r w:rsidRPr="00754AB2">
        <w:rPr>
          <w:rFonts w:eastAsia="方正小标宋简体"/>
          <w:sz w:val="42"/>
          <w:szCs w:val="42"/>
        </w:rPr>
        <w:t>扶持实体经济发展促进产业用地</w:t>
      </w:r>
    </w:p>
    <w:p w14:paraId="2E2BCB0A" w14:textId="3EDB2A74" w:rsidR="008879E0" w:rsidRPr="00754AB2" w:rsidRDefault="008879E0" w:rsidP="008879E0">
      <w:pPr>
        <w:spacing w:line="640" w:lineRule="exact"/>
        <w:jc w:val="center"/>
        <w:rPr>
          <w:rFonts w:eastAsia="方正小标宋简体"/>
          <w:sz w:val="42"/>
          <w:szCs w:val="42"/>
        </w:rPr>
      </w:pPr>
      <w:bookmarkStart w:id="0" w:name="_GoBack"/>
      <w:r w:rsidRPr="00754AB2">
        <w:rPr>
          <w:rFonts w:eastAsia="方正小标宋简体" w:hint="eastAsia"/>
          <w:sz w:val="42"/>
          <w:szCs w:val="42"/>
        </w:rPr>
        <w:t>集约利用的指导意见</w:t>
      </w:r>
      <w:r w:rsidR="00E41F0C" w:rsidRPr="00E41F0C">
        <w:rPr>
          <w:rFonts w:eastAsia="方正小标宋简体" w:hint="eastAsia"/>
          <w:sz w:val="42"/>
          <w:szCs w:val="42"/>
        </w:rPr>
        <w:t>精简版</w:t>
      </w:r>
    </w:p>
    <w:bookmarkEnd w:id="0"/>
    <w:p w14:paraId="1A3FD1F8" w14:textId="76D0AF1F" w:rsidR="008879E0" w:rsidRPr="008879E0" w:rsidRDefault="008879E0" w:rsidP="008879E0">
      <w:pPr>
        <w:spacing w:line="640" w:lineRule="exact"/>
        <w:jc w:val="center"/>
        <w:rPr>
          <w:rFonts w:ascii="楷体_GB2312" w:eastAsia="楷体_GB2312"/>
          <w:sz w:val="32"/>
          <w:szCs w:val="32"/>
        </w:rPr>
      </w:pPr>
      <w:r w:rsidRPr="008879E0">
        <w:rPr>
          <w:rFonts w:ascii="楷体_GB2312" w:eastAsia="楷体_GB2312" w:hint="eastAsia"/>
          <w:sz w:val="32"/>
          <w:szCs w:val="32"/>
        </w:rPr>
        <w:t>（增资扩产类项目）</w:t>
      </w:r>
    </w:p>
    <w:p w14:paraId="25308F84" w14:textId="1D66D43D" w:rsidR="00DA6FAC" w:rsidRPr="00754AB2" w:rsidRDefault="00CA1220" w:rsidP="008879E0">
      <w:pPr>
        <w:spacing w:line="640" w:lineRule="exact"/>
        <w:jc w:val="center"/>
        <w:rPr>
          <w:rFonts w:eastAsia="仿宋"/>
          <w:b/>
          <w:sz w:val="36"/>
          <w:szCs w:val="31"/>
        </w:rPr>
      </w:pPr>
      <w:r w:rsidRPr="00754AB2">
        <w:rPr>
          <w:rFonts w:eastAsia="仿宋"/>
          <w:b/>
          <w:sz w:val="36"/>
          <w:szCs w:val="31"/>
        </w:rPr>
        <w:t xml:space="preserve"> </w:t>
      </w:r>
    </w:p>
    <w:p w14:paraId="2F7A1A9D" w14:textId="7CCC1714" w:rsidR="00DA6FAC" w:rsidRPr="002E62DA" w:rsidRDefault="00CA1220" w:rsidP="002E62DA">
      <w:pPr>
        <w:spacing w:line="600" w:lineRule="exact"/>
        <w:ind w:firstLineChars="200" w:firstLine="640"/>
        <w:rPr>
          <w:rFonts w:eastAsia="黑体"/>
          <w:sz w:val="32"/>
          <w:szCs w:val="32"/>
        </w:rPr>
      </w:pPr>
      <w:r w:rsidRPr="002E62DA">
        <w:rPr>
          <w:rFonts w:eastAsia="黑体"/>
          <w:sz w:val="32"/>
          <w:szCs w:val="32"/>
        </w:rPr>
        <w:t>第</w:t>
      </w:r>
      <w:r w:rsidR="004A6F9F" w:rsidRPr="002E62DA">
        <w:rPr>
          <w:rFonts w:eastAsia="黑体"/>
          <w:sz w:val="32"/>
          <w:szCs w:val="32"/>
        </w:rPr>
        <w:t>一</w:t>
      </w:r>
      <w:r w:rsidRPr="002E62DA">
        <w:rPr>
          <w:rFonts w:eastAsia="黑体"/>
          <w:sz w:val="32"/>
          <w:szCs w:val="32"/>
        </w:rPr>
        <w:t>条</w:t>
      </w:r>
      <w:r w:rsidRPr="002E62DA">
        <w:rPr>
          <w:rFonts w:eastAsia="黑体"/>
          <w:sz w:val="32"/>
          <w:szCs w:val="32"/>
        </w:rPr>
        <w:t>  </w:t>
      </w:r>
      <w:r w:rsidRPr="002E62DA">
        <w:rPr>
          <w:rFonts w:eastAsia="黑体"/>
          <w:sz w:val="32"/>
          <w:szCs w:val="32"/>
        </w:rPr>
        <w:t>增资扩产类项目</w:t>
      </w:r>
    </w:p>
    <w:p w14:paraId="7A5BD1AC" w14:textId="43A6C357" w:rsidR="00DA6FAC" w:rsidRPr="002E62DA" w:rsidRDefault="00CA1220" w:rsidP="002E62DA">
      <w:pPr>
        <w:pStyle w:val="a4"/>
        <w:spacing w:line="600" w:lineRule="exact"/>
        <w:ind w:firstLineChars="200" w:firstLine="640"/>
        <w:jc w:val="both"/>
        <w:rPr>
          <w:sz w:val="32"/>
          <w:szCs w:val="32"/>
        </w:rPr>
      </w:pPr>
      <w:r w:rsidRPr="002E62DA">
        <w:rPr>
          <w:sz w:val="32"/>
          <w:szCs w:val="32"/>
        </w:rPr>
        <w:t>增资扩产类项目申请实施</w:t>
      </w:r>
      <w:r w:rsidRPr="002E62DA">
        <w:rPr>
          <w:sz w:val="32"/>
          <w:szCs w:val="32"/>
        </w:rPr>
        <w:t>“</w:t>
      </w:r>
      <w:r w:rsidRPr="002E62DA">
        <w:rPr>
          <w:sz w:val="32"/>
          <w:szCs w:val="32"/>
        </w:rPr>
        <w:t>工改工</w:t>
      </w:r>
      <w:r w:rsidRPr="002E62DA">
        <w:rPr>
          <w:sz w:val="32"/>
          <w:szCs w:val="32"/>
        </w:rPr>
        <w:t>”</w:t>
      </w:r>
      <w:r w:rsidRPr="002E62DA">
        <w:rPr>
          <w:sz w:val="32"/>
          <w:szCs w:val="32"/>
        </w:rPr>
        <w:t>、调整容积率，原则上应在经济效益审查、能耗审查通过后签订投资协议，约定产业内容、产值和财政贡献</w:t>
      </w:r>
      <w:r w:rsidR="00BB753B" w:rsidRPr="002E62DA">
        <w:rPr>
          <w:sz w:val="32"/>
          <w:szCs w:val="32"/>
        </w:rPr>
        <w:t>等</w:t>
      </w:r>
      <w:r w:rsidRPr="002E62DA">
        <w:rPr>
          <w:sz w:val="32"/>
          <w:szCs w:val="32"/>
        </w:rPr>
        <w:t>，并承诺建筑不对外出租。因企业发展需要引入行业关联伙伴的，申请主体应在投资协议中约定引入的伙伴企业与申请主体经营方向具有关联性，入驻行业关联伙伴应向镇</w:t>
      </w:r>
      <w:r w:rsidR="00F00AB8" w:rsidRPr="002E62DA">
        <w:rPr>
          <w:sz w:val="32"/>
          <w:szCs w:val="32"/>
        </w:rPr>
        <w:t>经济发展局（投促中心）</w:t>
      </w:r>
      <w:r w:rsidRPr="002E62DA">
        <w:rPr>
          <w:sz w:val="32"/>
          <w:szCs w:val="32"/>
        </w:rPr>
        <w:t>备案，并与镇政府、申请主体签订投资协议，约定产业内容、能耗、产值和财政贡献。</w:t>
      </w:r>
    </w:p>
    <w:p w14:paraId="2F87AF1E" w14:textId="79F89B40" w:rsidR="00DA6FAC" w:rsidRPr="002E62DA" w:rsidRDefault="00CA1220" w:rsidP="002E62DA">
      <w:pPr>
        <w:pStyle w:val="a0"/>
        <w:spacing w:after="0" w:line="600" w:lineRule="exact"/>
        <w:ind w:firstLineChars="200" w:firstLine="640"/>
        <w:rPr>
          <w:sz w:val="32"/>
          <w:szCs w:val="32"/>
        </w:rPr>
      </w:pPr>
      <w:r w:rsidRPr="002E62DA">
        <w:rPr>
          <w:sz w:val="32"/>
          <w:szCs w:val="32"/>
        </w:rPr>
        <w:t>龙头企业、骨干企业的申请项目，镇政府应给予</w:t>
      </w:r>
      <w:r w:rsidRPr="002E62DA">
        <w:rPr>
          <w:sz w:val="32"/>
          <w:szCs w:val="32"/>
        </w:rPr>
        <w:t>“</w:t>
      </w:r>
      <w:r w:rsidRPr="002E62DA">
        <w:rPr>
          <w:sz w:val="32"/>
          <w:szCs w:val="32"/>
        </w:rPr>
        <w:t>绿色通道</w:t>
      </w:r>
      <w:r w:rsidRPr="002E62DA">
        <w:rPr>
          <w:sz w:val="32"/>
          <w:szCs w:val="32"/>
        </w:rPr>
        <w:t>”</w:t>
      </w:r>
      <w:r w:rsidRPr="002E62DA">
        <w:rPr>
          <w:sz w:val="32"/>
          <w:szCs w:val="32"/>
        </w:rPr>
        <w:t>的程序支持，减短项目申请流程，推动项目尽快落地创收。龙头企业、骨干企业与镇政府签订投资协议时应约定产业内容、产值、财政贡献，同时镇政府应鼓励</w:t>
      </w:r>
      <w:r w:rsidR="00BB753B" w:rsidRPr="002E62DA">
        <w:rPr>
          <w:sz w:val="32"/>
          <w:szCs w:val="32"/>
        </w:rPr>
        <w:t>龙头企业、骨干企业在</w:t>
      </w:r>
      <w:r w:rsidRPr="002E62DA">
        <w:rPr>
          <w:sz w:val="32"/>
          <w:szCs w:val="32"/>
        </w:rPr>
        <w:t>设置内销比例、研发机构以及承诺积极申报国家高新技术企业认定</w:t>
      </w:r>
      <w:r w:rsidR="00BB753B" w:rsidRPr="002E62DA">
        <w:rPr>
          <w:sz w:val="32"/>
          <w:szCs w:val="32"/>
        </w:rPr>
        <w:t>等体现高质量发展的内容上进行商定</w:t>
      </w:r>
      <w:r w:rsidRPr="002E62DA">
        <w:rPr>
          <w:sz w:val="32"/>
          <w:szCs w:val="32"/>
        </w:rPr>
        <w:t>。如投资协议中有特别约定事项需得到政府支持，可通过镇党委（扩大）会议或镇党委专项工作会议</w:t>
      </w:r>
      <w:r w:rsidRPr="002E62DA">
        <w:rPr>
          <w:sz w:val="32"/>
          <w:szCs w:val="32"/>
        </w:rPr>
        <w:t>“</w:t>
      </w:r>
      <w:r w:rsidRPr="002E62DA">
        <w:rPr>
          <w:sz w:val="32"/>
          <w:szCs w:val="32"/>
        </w:rPr>
        <w:t>一事一议</w:t>
      </w:r>
      <w:r w:rsidRPr="002E62DA">
        <w:rPr>
          <w:sz w:val="32"/>
          <w:szCs w:val="32"/>
        </w:rPr>
        <w:t>”</w:t>
      </w:r>
      <w:r w:rsidRPr="002E62DA">
        <w:rPr>
          <w:sz w:val="32"/>
          <w:szCs w:val="32"/>
        </w:rPr>
        <w:t>研处。</w:t>
      </w:r>
    </w:p>
    <w:p w14:paraId="2807F433" w14:textId="0FE192AD" w:rsidR="00DA6FAC" w:rsidRPr="002E62DA" w:rsidRDefault="00CA1220" w:rsidP="002E62DA">
      <w:pPr>
        <w:pStyle w:val="a0"/>
        <w:spacing w:after="0" w:line="600" w:lineRule="exact"/>
        <w:ind w:firstLineChars="200" w:firstLine="640"/>
        <w:rPr>
          <w:rFonts w:eastAsia="黑体"/>
          <w:sz w:val="32"/>
          <w:szCs w:val="32"/>
        </w:rPr>
      </w:pPr>
      <w:r w:rsidRPr="002E62DA">
        <w:rPr>
          <w:rFonts w:eastAsia="黑体"/>
          <w:sz w:val="32"/>
          <w:szCs w:val="32"/>
        </w:rPr>
        <w:lastRenderedPageBreak/>
        <w:t>第</w:t>
      </w:r>
      <w:r w:rsidR="004A6F9F" w:rsidRPr="002E62DA">
        <w:rPr>
          <w:rFonts w:eastAsia="黑体"/>
          <w:sz w:val="32"/>
          <w:szCs w:val="32"/>
        </w:rPr>
        <w:t>二</w:t>
      </w:r>
      <w:r w:rsidRPr="002E62DA">
        <w:rPr>
          <w:rFonts w:eastAsia="黑体"/>
          <w:sz w:val="32"/>
          <w:szCs w:val="32"/>
        </w:rPr>
        <w:t>条</w:t>
      </w:r>
      <w:r w:rsidR="002E62DA" w:rsidRPr="002E62DA">
        <w:rPr>
          <w:rFonts w:eastAsia="黑体"/>
          <w:sz w:val="32"/>
          <w:szCs w:val="32"/>
        </w:rPr>
        <w:t>  </w:t>
      </w:r>
      <w:r w:rsidRPr="002E62DA">
        <w:rPr>
          <w:rFonts w:eastAsia="黑体"/>
          <w:sz w:val="32"/>
          <w:szCs w:val="32"/>
        </w:rPr>
        <w:t>申请程序</w:t>
      </w:r>
    </w:p>
    <w:p w14:paraId="54300F2F" w14:textId="77777777" w:rsidR="00DA6FAC" w:rsidRPr="002E62DA" w:rsidRDefault="00CA1220" w:rsidP="002E62DA">
      <w:pPr>
        <w:pStyle w:val="a0"/>
        <w:spacing w:after="0" w:line="600" w:lineRule="exact"/>
        <w:ind w:firstLineChars="200" w:firstLine="640"/>
        <w:rPr>
          <w:sz w:val="32"/>
          <w:szCs w:val="32"/>
        </w:rPr>
      </w:pPr>
      <w:r w:rsidRPr="002E62DA">
        <w:rPr>
          <w:sz w:val="32"/>
          <w:szCs w:val="32"/>
        </w:rPr>
        <w:t>申请主体应先向镇规划管理所递交申请材料。镇规划管理所收到申请材料后应在</w:t>
      </w:r>
      <w:r w:rsidRPr="002E62DA">
        <w:rPr>
          <w:sz w:val="32"/>
          <w:szCs w:val="32"/>
        </w:rPr>
        <w:t>5</w:t>
      </w:r>
      <w:r w:rsidRPr="002E62DA">
        <w:rPr>
          <w:sz w:val="32"/>
          <w:szCs w:val="32"/>
        </w:rPr>
        <w:t>个工作日内完成初审，符合规划条件的，应出具受理意见，不符合条件的将申请材料退回。龙头企业、骨干企业提交申请的，可直接进入经济效益审查、规划设计方案技术审查环节。</w:t>
      </w:r>
    </w:p>
    <w:p w14:paraId="52C362ED" w14:textId="1CBDFEE6" w:rsidR="00DA6FAC" w:rsidRPr="002E62DA" w:rsidRDefault="00CA1220" w:rsidP="002E62DA">
      <w:pPr>
        <w:pStyle w:val="a0"/>
        <w:spacing w:after="0" w:line="600" w:lineRule="exact"/>
        <w:ind w:firstLineChars="200" w:firstLine="640"/>
        <w:rPr>
          <w:sz w:val="32"/>
          <w:szCs w:val="32"/>
        </w:rPr>
      </w:pPr>
      <w:r w:rsidRPr="002E62DA">
        <w:rPr>
          <w:sz w:val="32"/>
          <w:szCs w:val="32"/>
        </w:rPr>
        <w:t>申请落户松山湖生物医药产业基地（石龙西湖片区）、红海区的项目需在镇规划管理所受理后向</w:t>
      </w:r>
      <w:r w:rsidR="00F00AB8" w:rsidRPr="002E62DA">
        <w:rPr>
          <w:sz w:val="32"/>
          <w:szCs w:val="32"/>
        </w:rPr>
        <w:t>镇经济发展局（投促中心）</w:t>
      </w:r>
      <w:r w:rsidRPr="002E62DA">
        <w:rPr>
          <w:sz w:val="32"/>
          <w:szCs w:val="32"/>
        </w:rPr>
        <w:t>提交可行性评估申请，</w:t>
      </w:r>
      <w:r w:rsidR="00F00AB8" w:rsidRPr="002E62DA">
        <w:rPr>
          <w:sz w:val="32"/>
          <w:szCs w:val="32"/>
        </w:rPr>
        <w:t>镇经济发展局（投促中心）</w:t>
      </w:r>
      <w:r w:rsidRPr="002E62DA">
        <w:rPr>
          <w:sz w:val="32"/>
          <w:szCs w:val="32"/>
        </w:rPr>
        <w:t>应在</w:t>
      </w:r>
      <w:r w:rsidR="00B029BD" w:rsidRPr="002E62DA">
        <w:rPr>
          <w:sz w:val="32"/>
          <w:szCs w:val="32"/>
        </w:rPr>
        <w:t>7</w:t>
      </w:r>
      <w:r w:rsidRPr="002E62DA">
        <w:rPr>
          <w:sz w:val="32"/>
          <w:szCs w:val="32"/>
        </w:rPr>
        <w:t>个工作日内对项目产业定位、用地规模、投资强度、财政贡献及投资运营风险等进行评估，评估通过后申请材料移送至镇</w:t>
      </w:r>
      <w:r w:rsidR="00F00AB8" w:rsidRPr="002E62DA">
        <w:rPr>
          <w:sz w:val="32"/>
          <w:szCs w:val="32"/>
        </w:rPr>
        <w:t>经济发展局（投促中心）</w:t>
      </w:r>
      <w:r w:rsidRPr="002E62DA">
        <w:rPr>
          <w:sz w:val="32"/>
          <w:szCs w:val="32"/>
        </w:rPr>
        <w:t>进行经济效益审查，镇</w:t>
      </w:r>
      <w:r w:rsidR="00F00AB8" w:rsidRPr="002E62DA">
        <w:rPr>
          <w:sz w:val="32"/>
          <w:szCs w:val="32"/>
        </w:rPr>
        <w:t>经济发展局（投促中心）</w:t>
      </w:r>
      <w:r w:rsidRPr="002E62DA">
        <w:rPr>
          <w:sz w:val="32"/>
          <w:szCs w:val="32"/>
        </w:rPr>
        <w:t>应在</w:t>
      </w:r>
      <w:r w:rsidR="00B029BD" w:rsidRPr="002E62DA">
        <w:rPr>
          <w:sz w:val="32"/>
          <w:szCs w:val="32"/>
        </w:rPr>
        <w:t>7</w:t>
      </w:r>
      <w:r w:rsidRPr="002E62DA">
        <w:rPr>
          <w:sz w:val="32"/>
          <w:szCs w:val="32"/>
        </w:rPr>
        <w:t>个工作日内对申请主体的能耗、产业类型、投资强度、产值、研发投入比例、知识产权数量、引进人才数量、违约责任等进行考察把关。符合有关规定的，由镇</w:t>
      </w:r>
      <w:r w:rsidR="00F00AB8" w:rsidRPr="002E62DA">
        <w:rPr>
          <w:sz w:val="32"/>
          <w:szCs w:val="32"/>
        </w:rPr>
        <w:t>经济发展局（投促中心）</w:t>
      </w:r>
      <w:r w:rsidRPr="002E62DA">
        <w:rPr>
          <w:sz w:val="32"/>
          <w:szCs w:val="32"/>
        </w:rPr>
        <w:t>与申请主体商定项目投资协议（初稿）。同时，镇规划管理所应通知申请主体自行聘请第三方规划设计单位完成规划设计方案，规划管理所应对规划设计方案进行技术审查。</w:t>
      </w:r>
    </w:p>
    <w:p w14:paraId="2CB70AAC" w14:textId="581BF9D6" w:rsidR="00DA6FAC" w:rsidRPr="002E62DA" w:rsidRDefault="00CA1220" w:rsidP="002E62DA">
      <w:pPr>
        <w:pStyle w:val="a0"/>
        <w:spacing w:after="0" w:line="600" w:lineRule="exact"/>
        <w:ind w:firstLineChars="200" w:firstLine="640"/>
        <w:rPr>
          <w:sz w:val="32"/>
          <w:szCs w:val="32"/>
        </w:rPr>
      </w:pPr>
      <w:r w:rsidRPr="002E62DA">
        <w:rPr>
          <w:sz w:val="32"/>
          <w:szCs w:val="32"/>
        </w:rPr>
        <w:t>申请落户松山湖生物医药产业基地（石龙西湖片区）、红海区以外的项目，经镇规划管理所初审通过后，由镇</w:t>
      </w:r>
      <w:r w:rsidR="00F00AB8" w:rsidRPr="002E62DA">
        <w:rPr>
          <w:sz w:val="32"/>
          <w:szCs w:val="32"/>
        </w:rPr>
        <w:t>经济发展局（投促中心）</w:t>
      </w:r>
      <w:r w:rsidRPr="002E62DA">
        <w:rPr>
          <w:sz w:val="32"/>
          <w:szCs w:val="32"/>
        </w:rPr>
        <w:t>进行项目经济效益审查，应在</w:t>
      </w:r>
      <w:r w:rsidR="00B029BD" w:rsidRPr="002E62DA">
        <w:rPr>
          <w:sz w:val="32"/>
          <w:szCs w:val="32"/>
        </w:rPr>
        <w:t>7</w:t>
      </w:r>
      <w:r w:rsidRPr="002E62DA">
        <w:rPr>
          <w:sz w:val="32"/>
          <w:szCs w:val="32"/>
        </w:rPr>
        <w:t>个工作日内对申请主体的能耗、产业类型、投资强度、产值、研发投入比例、知识产权数量、引进人才数量、违约责任等进行考察把关。符合有关规定的，由镇</w:t>
      </w:r>
      <w:r w:rsidR="00F00AB8" w:rsidRPr="002E62DA">
        <w:rPr>
          <w:sz w:val="32"/>
          <w:szCs w:val="32"/>
        </w:rPr>
        <w:lastRenderedPageBreak/>
        <w:t>经济发展局（投促中心）</w:t>
      </w:r>
      <w:r w:rsidRPr="002E62DA">
        <w:rPr>
          <w:sz w:val="32"/>
          <w:szCs w:val="32"/>
        </w:rPr>
        <w:t>与申请主体商定项目投资协议（初稿），同时，镇规划管理所应通知申请主体自行聘请第三方规划设计单位完成规划设计方案，规划管理所应对规划设计方案进行技术审查。</w:t>
      </w:r>
    </w:p>
    <w:p w14:paraId="05212388" w14:textId="4AD62B75" w:rsidR="00DA6FAC" w:rsidRPr="002E62DA" w:rsidRDefault="00CA1220" w:rsidP="002E62DA">
      <w:pPr>
        <w:pStyle w:val="a0"/>
        <w:spacing w:after="0" w:line="600" w:lineRule="exact"/>
        <w:ind w:firstLineChars="200" w:firstLine="640"/>
        <w:rPr>
          <w:sz w:val="32"/>
          <w:szCs w:val="32"/>
        </w:rPr>
      </w:pPr>
      <w:r w:rsidRPr="002E62DA">
        <w:rPr>
          <w:sz w:val="32"/>
          <w:szCs w:val="32"/>
        </w:rPr>
        <w:t>项目投资协议（初稿）、设计方案拟定后，由申请主体将投资协议（初稿）、设计方案和其他申请材料一并报送镇规划管理所进行材料审核。镇规划管理所应在</w:t>
      </w:r>
      <w:r w:rsidR="00B029BD" w:rsidRPr="002E62DA">
        <w:rPr>
          <w:sz w:val="32"/>
          <w:szCs w:val="32"/>
        </w:rPr>
        <w:t>7</w:t>
      </w:r>
      <w:r w:rsidRPr="002E62DA">
        <w:rPr>
          <w:sz w:val="32"/>
          <w:szCs w:val="32"/>
        </w:rPr>
        <w:t>个工作日内完成审核并直接上报镇城市建设工作领导小组审议。镇城市建设工作领导小组审议批准申请主体实施</w:t>
      </w:r>
      <w:r w:rsidRPr="002E62DA">
        <w:rPr>
          <w:sz w:val="32"/>
          <w:szCs w:val="32"/>
        </w:rPr>
        <w:t>“</w:t>
      </w:r>
      <w:r w:rsidRPr="002E62DA">
        <w:rPr>
          <w:sz w:val="32"/>
          <w:szCs w:val="32"/>
        </w:rPr>
        <w:t>工改工</w:t>
      </w:r>
      <w:r w:rsidRPr="002E62DA">
        <w:rPr>
          <w:sz w:val="32"/>
          <w:szCs w:val="32"/>
        </w:rPr>
        <w:t>”</w:t>
      </w:r>
      <w:r w:rsidRPr="002E62DA">
        <w:rPr>
          <w:sz w:val="32"/>
          <w:szCs w:val="32"/>
        </w:rPr>
        <w:t>或调整容积率申请的，应在</w:t>
      </w:r>
      <w:r w:rsidRPr="002E62DA">
        <w:rPr>
          <w:sz w:val="32"/>
          <w:szCs w:val="32"/>
        </w:rPr>
        <w:t>5</w:t>
      </w:r>
      <w:r w:rsidRPr="002E62DA">
        <w:rPr>
          <w:sz w:val="32"/>
          <w:szCs w:val="32"/>
        </w:rPr>
        <w:t>个工作日内与镇政府正式签订投资协议。</w:t>
      </w:r>
    </w:p>
    <w:p w14:paraId="635CD0FA" w14:textId="2573250C" w:rsidR="00DA6FAC" w:rsidRPr="002E62DA" w:rsidRDefault="00CA1220" w:rsidP="002E62DA">
      <w:pPr>
        <w:pStyle w:val="a0"/>
        <w:spacing w:after="0" w:line="600" w:lineRule="exact"/>
        <w:ind w:firstLineChars="200" w:firstLine="640"/>
        <w:rPr>
          <w:rFonts w:eastAsia="黑体"/>
          <w:sz w:val="32"/>
          <w:szCs w:val="32"/>
        </w:rPr>
      </w:pPr>
      <w:r w:rsidRPr="002E62DA">
        <w:rPr>
          <w:rFonts w:eastAsia="黑体"/>
          <w:sz w:val="32"/>
          <w:szCs w:val="32"/>
        </w:rPr>
        <w:t>第</w:t>
      </w:r>
      <w:r w:rsidR="004A6F9F" w:rsidRPr="002E62DA">
        <w:rPr>
          <w:rFonts w:eastAsia="黑体"/>
          <w:sz w:val="32"/>
          <w:szCs w:val="32"/>
        </w:rPr>
        <w:t>三</w:t>
      </w:r>
      <w:r w:rsidRPr="002E62DA">
        <w:rPr>
          <w:rFonts w:eastAsia="黑体"/>
          <w:sz w:val="32"/>
          <w:szCs w:val="32"/>
        </w:rPr>
        <w:t>条</w:t>
      </w:r>
      <w:r w:rsidR="002E62DA" w:rsidRPr="002E62DA">
        <w:rPr>
          <w:rFonts w:eastAsia="黑体"/>
          <w:sz w:val="32"/>
          <w:szCs w:val="32"/>
        </w:rPr>
        <w:t>  </w:t>
      </w:r>
      <w:r w:rsidRPr="002E62DA">
        <w:rPr>
          <w:rFonts w:eastAsia="黑体"/>
          <w:sz w:val="32"/>
          <w:szCs w:val="32"/>
        </w:rPr>
        <w:t>土地使用权期限</w:t>
      </w:r>
    </w:p>
    <w:p w14:paraId="7AC9E5FA" w14:textId="77777777" w:rsidR="00DA6FAC" w:rsidRPr="002E62DA" w:rsidRDefault="00CA1220" w:rsidP="002E62DA">
      <w:pPr>
        <w:pStyle w:val="a0"/>
        <w:spacing w:after="0" w:line="600" w:lineRule="exact"/>
        <w:ind w:firstLineChars="200" w:firstLine="640"/>
        <w:rPr>
          <w:sz w:val="32"/>
          <w:szCs w:val="32"/>
        </w:rPr>
      </w:pPr>
      <w:r w:rsidRPr="002E62DA">
        <w:rPr>
          <w:sz w:val="32"/>
          <w:szCs w:val="32"/>
        </w:rPr>
        <w:t>调整容积率但不涉及土地用途变更的，土地使用权期限和起始日期维持土地使用权出让合同的约定不变。</w:t>
      </w:r>
    </w:p>
    <w:p w14:paraId="2E889BE3" w14:textId="1D70F77B" w:rsidR="00DA6FAC" w:rsidRPr="002E62DA" w:rsidRDefault="00CA1220" w:rsidP="002E62DA">
      <w:pPr>
        <w:pStyle w:val="a0"/>
        <w:spacing w:after="0" w:line="600" w:lineRule="exact"/>
        <w:ind w:firstLineChars="200" w:firstLine="640"/>
        <w:rPr>
          <w:rFonts w:eastAsia="黑体"/>
          <w:sz w:val="32"/>
          <w:szCs w:val="32"/>
        </w:rPr>
      </w:pPr>
      <w:r w:rsidRPr="002E62DA">
        <w:rPr>
          <w:rFonts w:eastAsia="黑体"/>
          <w:sz w:val="32"/>
          <w:szCs w:val="32"/>
        </w:rPr>
        <w:t>第</w:t>
      </w:r>
      <w:r w:rsidR="004A6F9F" w:rsidRPr="002E62DA">
        <w:rPr>
          <w:rFonts w:eastAsia="黑体"/>
          <w:sz w:val="32"/>
          <w:szCs w:val="32"/>
        </w:rPr>
        <w:t>四</w:t>
      </w:r>
      <w:r w:rsidRPr="002E62DA">
        <w:rPr>
          <w:rFonts w:eastAsia="黑体"/>
          <w:sz w:val="32"/>
          <w:szCs w:val="32"/>
        </w:rPr>
        <w:t>条</w:t>
      </w:r>
      <w:r w:rsidR="002E62DA" w:rsidRPr="002E62DA">
        <w:rPr>
          <w:rFonts w:eastAsia="黑体"/>
          <w:sz w:val="32"/>
          <w:szCs w:val="32"/>
        </w:rPr>
        <w:t>  </w:t>
      </w:r>
      <w:r w:rsidRPr="002E62DA">
        <w:rPr>
          <w:rFonts w:eastAsia="黑体"/>
          <w:sz w:val="32"/>
          <w:szCs w:val="32"/>
        </w:rPr>
        <w:t>核发材料、签订土地使用出让合同补充协议</w:t>
      </w:r>
    </w:p>
    <w:p w14:paraId="49D114E1" w14:textId="77777777" w:rsidR="00DA6FAC" w:rsidRPr="002E62DA" w:rsidRDefault="00CA1220" w:rsidP="002E62DA">
      <w:pPr>
        <w:spacing w:line="600" w:lineRule="exact"/>
        <w:ind w:firstLineChars="200" w:firstLine="620"/>
        <w:rPr>
          <w:sz w:val="31"/>
          <w:szCs w:val="31"/>
        </w:rPr>
      </w:pPr>
      <w:r w:rsidRPr="002E62DA">
        <w:rPr>
          <w:sz w:val="31"/>
          <w:szCs w:val="31"/>
        </w:rPr>
        <w:t>镇规划管理所受理调整容积率申请，按相关流程完成容积率调整后，由市自然资源局核发《建设用地规划许可证》以及签订土地使用权出让合同补充协议。</w:t>
      </w:r>
    </w:p>
    <w:p w14:paraId="0BDA4753" w14:textId="7AD4BF1C" w:rsidR="00B0052C" w:rsidRPr="002E62DA" w:rsidRDefault="00B0052C" w:rsidP="002E62DA">
      <w:pPr>
        <w:pStyle w:val="a0"/>
        <w:spacing w:after="0" w:line="600" w:lineRule="exact"/>
        <w:ind w:firstLineChars="200" w:firstLine="640"/>
        <w:rPr>
          <w:rFonts w:eastAsia="黑体"/>
          <w:sz w:val="32"/>
          <w:szCs w:val="32"/>
        </w:rPr>
      </w:pPr>
      <w:r w:rsidRPr="002E62DA">
        <w:rPr>
          <w:rFonts w:eastAsia="黑体"/>
          <w:sz w:val="32"/>
          <w:szCs w:val="32"/>
        </w:rPr>
        <w:t>第</w:t>
      </w:r>
      <w:r w:rsidR="004A6F9F" w:rsidRPr="002E62DA">
        <w:rPr>
          <w:rFonts w:eastAsia="黑体"/>
          <w:sz w:val="32"/>
          <w:szCs w:val="32"/>
        </w:rPr>
        <w:t>五</w:t>
      </w:r>
      <w:r w:rsidRPr="002E62DA">
        <w:rPr>
          <w:rFonts w:eastAsia="黑体"/>
          <w:sz w:val="32"/>
          <w:szCs w:val="32"/>
        </w:rPr>
        <w:t>条</w:t>
      </w:r>
      <w:r w:rsidR="002E62DA" w:rsidRPr="002E62DA">
        <w:rPr>
          <w:rFonts w:eastAsia="黑体"/>
          <w:sz w:val="32"/>
          <w:szCs w:val="32"/>
        </w:rPr>
        <w:t xml:space="preserve">   </w:t>
      </w:r>
      <w:r w:rsidRPr="002E62DA">
        <w:rPr>
          <w:rFonts w:eastAsia="黑体"/>
          <w:sz w:val="32"/>
          <w:szCs w:val="32"/>
        </w:rPr>
        <w:t>“</w:t>
      </w:r>
      <w:r w:rsidRPr="002E62DA">
        <w:rPr>
          <w:rFonts w:eastAsia="黑体"/>
          <w:sz w:val="32"/>
          <w:szCs w:val="32"/>
        </w:rPr>
        <w:t>一事一议</w:t>
      </w:r>
      <w:r w:rsidRPr="002E62DA">
        <w:rPr>
          <w:rFonts w:eastAsia="黑体"/>
          <w:sz w:val="32"/>
          <w:szCs w:val="32"/>
        </w:rPr>
        <w:t>”</w:t>
      </w:r>
      <w:r w:rsidRPr="002E62DA">
        <w:rPr>
          <w:rFonts w:eastAsia="黑体"/>
          <w:sz w:val="32"/>
          <w:szCs w:val="32"/>
        </w:rPr>
        <w:t>专项支持</w:t>
      </w:r>
    </w:p>
    <w:p w14:paraId="4FEEF825" w14:textId="4427AA5B" w:rsidR="00B0052C" w:rsidRPr="002E62DA" w:rsidRDefault="00B0052C" w:rsidP="002E62DA">
      <w:pPr>
        <w:pStyle w:val="a0"/>
        <w:spacing w:after="0" w:line="600" w:lineRule="exact"/>
        <w:ind w:firstLineChars="200" w:firstLine="640"/>
        <w:rPr>
          <w:sz w:val="32"/>
          <w:szCs w:val="32"/>
        </w:rPr>
      </w:pPr>
      <w:r w:rsidRPr="002E62DA">
        <w:rPr>
          <w:sz w:val="32"/>
          <w:szCs w:val="32"/>
        </w:rPr>
        <w:t>申请主体拟落地项目未达到经济效益、能耗等相关指标要求，</w:t>
      </w:r>
      <w:r w:rsidR="00F000EC" w:rsidRPr="002E62DA">
        <w:rPr>
          <w:sz w:val="32"/>
          <w:szCs w:val="32"/>
        </w:rPr>
        <w:t>需</w:t>
      </w:r>
      <w:r w:rsidRPr="002E62DA">
        <w:rPr>
          <w:sz w:val="32"/>
          <w:szCs w:val="32"/>
        </w:rPr>
        <w:t>申请得到镇政府支持以降低准入门槛，或因申请主体自身生产经营需要，</w:t>
      </w:r>
      <w:r w:rsidR="00F000EC" w:rsidRPr="002E62DA">
        <w:rPr>
          <w:sz w:val="32"/>
          <w:szCs w:val="32"/>
        </w:rPr>
        <w:t>项目有其他特殊需求，需</w:t>
      </w:r>
      <w:r w:rsidRPr="002E62DA">
        <w:rPr>
          <w:sz w:val="32"/>
          <w:szCs w:val="32"/>
        </w:rPr>
        <w:t>申请得到镇政府支持的，应通过镇党委（扩大）会议或镇党委专项工作会议</w:t>
      </w:r>
      <w:r w:rsidRPr="002E62DA">
        <w:rPr>
          <w:sz w:val="32"/>
          <w:szCs w:val="32"/>
        </w:rPr>
        <w:t>“</w:t>
      </w:r>
      <w:r w:rsidRPr="002E62DA">
        <w:rPr>
          <w:sz w:val="32"/>
          <w:szCs w:val="32"/>
        </w:rPr>
        <w:t>一事一议</w:t>
      </w:r>
      <w:r w:rsidRPr="002E62DA">
        <w:rPr>
          <w:sz w:val="32"/>
          <w:szCs w:val="32"/>
        </w:rPr>
        <w:t>”</w:t>
      </w:r>
      <w:r w:rsidRPr="002E62DA">
        <w:rPr>
          <w:sz w:val="32"/>
          <w:szCs w:val="32"/>
        </w:rPr>
        <w:t>研处。</w:t>
      </w:r>
    </w:p>
    <w:p w14:paraId="4952B318" w14:textId="7EA88EA7" w:rsidR="00331C8C" w:rsidRPr="002E62DA" w:rsidRDefault="00331C8C" w:rsidP="002E62DA">
      <w:pPr>
        <w:shd w:val="clear" w:color="auto" w:fill="FFFFFF"/>
        <w:snapToGrid w:val="0"/>
        <w:spacing w:line="600" w:lineRule="exact"/>
        <w:ind w:firstLineChars="200" w:firstLine="640"/>
        <w:rPr>
          <w:rFonts w:eastAsia="黑体"/>
          <w:kern w:val="0"/>
          <w:sz w:val="32"/>
          <w:szCs w:val="32"/>
        </w:rPr>
      </w:pPr>
      <w:r w:rsidRPr="002E62DA">
        <w:rPr>
          <w:rFonts w:eastAsia="黑体"/>
          <w:kern w:val="0"/>
          <w:sz w:val="32"/>
          <w:szCs w:val="32"/>
        </w:rPr>
        <w:t>第</w:t>
      </w:r>
      <w:r w:rsidR="004A6F9F" w:rsidRPr="002E62DA">
        <w:rPr>
          <w:rFonts w:eastAsia="黑体"/>
          <w:kern w:val="0"/>
          <w:sz w:val="32"/>
          <w:szCs w:val="32"/>
        </w:rPr>
        <w:t>六</w:t>
      </w:r>
      <w:r w:rsidRPr="002E62DA">
        <w:rPr>
          <w:rFonts w:eastAsia="黑体"/>
          <w:kern w:val="0"/>
          <w:sz w:val="32"/>
          <w:szCs w:val="32"/>
        </w:rPr>
        <w:t>条</w:t>
      </w:r>
      <w:r w:rsidR="002E62DA" w:rsidRPr="002E62DA">
        <w:rPr>
          <w:rFonts w:eastAsia="黑体"/>
          <w:sz w:val="32"/>
          <w:szCs w:val="32"/>
        </w:rPr>
        <w:t>  </w:t>
      </w:r>
      <w:r w:rsidRPr="002E62DA">
        <w:rPr>
          <w:rFonts w:eastAsia="黑体"/>
          <w:kern w:val="0"/>
          <w:sz w:val="32"/>
          <w:szCs w:val="32"/>
        </w:rPr>
        <w:t>违约责任</w:t>
      </w:r>
    </w:p>
    <w:p w14:paraId="1F0ADCC3" w14:textId="18478E10" w:rsidR="00DA6FAC" w:rsidRPr="002E62DA" w:rsidRDefault="00FF5F05" w:rsidP="002E62DA">
      <w:pPr>
        <w:shd w:val="clear" w:color="auto" w:fill="FFFFFF"/>
        <w:snapToGrid w:val="0"/>
        <w:spacing w:line="600" w:lineRule="exact"/>
        <w:ind w:firstLineChars="200" w:firstLine="600"/>
        <w:rPr>
          <w:szCs w:val="32"/>
        </w:rPr>
      </w:pPr>
      <w:r w:rsidRPr="002E62DA">
        <w:rPr>
          <w:szCs w:val="32"/>
        </w:rPr>
        <w:lastRenderedPageBreak/>
        <w:t>申请主体违规对外出租场地、项目落地后产业导向不符合石龙镇产业规划要求或产值和财政贡献等有关条件不符合政策要求的，申请主体应承担违约责任</w:t>
      </w:r>
      <w:r w:rsidR="00B0052C" w:rsidRPr="002E62DA">
        <w:rPr>
          <w:szCs w:val="32"/>
        </w:rPr>
        <w:t>。根据违约情形，申请主体应通过违约金支付、按比例提供厂房抵扣租金或项目回购方式履行违约责任，具体执行细则应在投资协议中约定。</w:t>
      </w:r>
    </w:p>
    <w:p w14:paraId="221AEF02" w14:textId="728B8345" w:rsidR="00EE5832" w:rsidRPr="002E62DA" w:rsidRDefault="00EE5832" w:rsidP="002E62DA">
      <w:pPr>
        <w:pStyle w:val="a0"/>
        <w:spacing w:after="0" w:line="600" w:lineRule="exact"/>
        <w:ind w:firstLineChars="200" w:firstLine="640"/>
        <w:rPr>
          <w:rFonts w:eastAsia="黑体"/>
          <w:sz w:val="32"/>
          <w:szCs w:val="32"/>
        </w:rPr>
      </w:pPr>
      <w:r w:rsidRPr="002E62DA">
        <w:rPr>
          <w:rFonts w:eastAsia="黑体"/>
          <w:sz w:val="32"/>
          <w:szCs w:val="32"/>
        </w:rPr>
        <w:t>第</w:t>
      </w:r>
      <w:r w:rsidR="004A6F9F" w:rsidRPr="002E62DA">
        <w:rPr>
          <w:rFonts w:eastAsia="黑体"/>
          <w:sz w:val="32"/>
          <w:szCs w:val="32"/>
        </w:rPr>
        <w:t>七</w:t>
      </w:r>
      <w:r w:rsidRPr="002E62DA">
        <w:rPr>
          <w:rFonts w:eastAsia="黑体"/>
          <w:sz w:val="32"/>
          <w:szCs w:val="32"/>
        </w:rPr>
        <w:t>条</w:t>
      </w:r>
      <w:r w:rsidR="002E62DA" w:rsidRPr="002E62DA">
        <w:rPr>
          <w:rFonts w:eastAsia="黑体"/>
          <w:sz w:val="32"/>
          <w:szCs w:val="32"/>
        </w:rPr>
        <w:t>  </w:t>
      </w:r>
      <w:r w:rsidRPr="002E62DA">
        <w:rPr>
          <w:rFonts w:eastAsia="黑体"/>
          <w:sz w:val="32"/>
          <w:szCs w:val="32"/>
        </w:rPr>
        <w:t>政策</w:t>
      </w:r>
      <w:r w:rsidR="00186F5D" w:rsidRPr="002E62DA">
        <w:rPr>
          <w:rFonts w:eastAsia="黑体"/>
          <w:sz w:val="32"/>
          <w:szCs w:val="32"/>
        </w:rPr>
        <w:t>内容</w:t>
      </w:r>
    </w:p>
    <w:p w14:paraId="017BF76B" w14:textId="1B15A5E9" w:rsidR="00186F5D" w:rsidRPr="002E62DA" w:rsidRDefault="00186F5D" w:rsidP="002E62DA">
      <w:pPr>
        <w:spacing w:line="600" w:lineRule="exact"/>
        <w:ind w:firstLineChars="200" w:firstLine="640"/>
        <w:jc w:val="left"/>
        <w:rPr>
          <w:sz w:val="32"/>
          <w:szCs w:val="32"/>
        </w:rPr>
      </w:pPr>
      <w:r w:rsidRPr="002E62DA">
        <w:rPr>
          <w:sz w:val="32"/>
          <w:szCs w:val="32"/>
        </w:rPr>
        <w:t>本意见节选自《石龙镇关于扶持实体经济发展促进产业用地集约利用的指导意见》（以下简称《指导意见》），供增资扩产类项目申请主体参考使用。缩略条款详情请见《指导意见》原文。</w:t>
      </w:r>
    </w:p>
    <w:p w14:paraId="674B6D05" w14:textId="1432D09C" w:rsidR="00DA6FAC" w:rsidRPr="002E62DA" w:rsidRDefault="00CA1220" w:rsidP="002E62DA">
      <w:pPr>
        <w:pStyle w:val="a0"/>
        <w:spacing w:after="0" w:line="600" w:lineRule="exact"/>
        <w:ind w:firstLineChars="200" w:firstLine="640"/>
        <w:rPr>
          <w:rFonts w:eastAsia="黑体"/>
          <w:sz w:val="32"/>
          <w:szCs w:val="32"/>
        </w:rPr>
      </w:pPr>
      <w:r w:rsidRPr="002E62DA">
        <w:rPr>
          <w:rFonts w:eastAsia="黑体"/>
          <w:sz w:val="32"/>
          <w:szCs w:val="32"/>
        </w:rPr>
        <w:t>第</w:t>
      </w:r>
      <w:r w:rsidR="004A6F9F" w:rsidRPr="002E62DA">
        <w:rPr>
          <w:rFonts w:eastAsia="黑体"/>
          <w:sz w:val="32"/>
          <w:szCs w:val="32"/>
        </w:rPr>
        <w:t>八</w:t>
      </w:r>
      <w:r w:rsidRPr="002E62DA">
        <w:rPr>
          <w:rFonts w:eastAsia="黑体"/>
          <w:sz w:val="32"/>
          <w:szCs w:val="32"/>
        </w:rPr>
        <w:t>条</w:t>
      </w:r>
      <w:r w:rsidR="002E62DA" w:rsidRPr="002E62DA">
        <w:rPr>
          <w:rFonts w:eastAsia="黑体"/>
          <w:sz w:val="32"/>
          <w:szCs w:val="32"/>
        </w:rPr>
        <w:t>  </w:t>
      </w:r>
      <w:r w:rsidRPr="002E62DA">
        <w:rPr>
          <w:rFonts w:eastAsia="黑体"/>
          <w:sz w:val="32"/>
          <w:szCs w:val="32"/>
        </w:rPr>
        <w:t>施行时间</w:t>
      </w:r>
    </w:p>
    <w:p w14:paraId="1571CFAC" w14:textId="7504D7AE" w:rsidR="004A4A1C" w:rsidRPr="002E62DA" w:rsidRDefault="00CA1220" w:rsidP="002E62DA">
      <w:pPr>
        <w:pStyle w:val="a0"/>
        <w:spacing w:after="0" w:line="600" w:lineRule="exact"/>
        <w:ind w:firstLineChars="200" w:firstLine="640"/>
        <w:rPr>
          <w:sz w:val="32"/>
          <w:szCs w:val="32"/>
        </w:rPr>
      </w:pPr>
      <w:r w:rsidRPr="002E62DA">
        <w:rPr>
          <w:sz w:val="32"/>
          <w:szCs w:val="32"/>
        </w:rPr>
        <w:t>本意见自公布之日起施行，有效期</w:t>
      </w:r>
      <w:r w:rsidRPr="002E62DA">
        <w:rPr>
          <w:sz w:val="32"/>
          <w:szCs w:val="32"/>
        </w:rPr>
        <w:t>3</w:t>
      </w:r>
      <w:r w:rsidRPr="002E62DA">
        <w:rPr>
          <w:sz w:val="32"/>
          <w:szCs w:val="32"/>
        </w:rPr>
        <w:t>年。</w:t>
      </w:r>
    </w:p>
    <w:p w14:paraId="55D312C4" w14:textId="77777777" w:rsidR="004A4A1C" w:rsidRDefault="004A4A1C" w:rsidP="004A4A1C">
      <w:pPr>
        <w:pStyle w:val="a0"/>
        <w:spacing w:line="560" w:lineRule="exact"/>
      </w:pPr>
      <w:r>
        <w:br w:type="page"/>
      </w:r>
    </w:p>
    <w:p w14:paraId="0ED2E710" w14:textId="77777777" w:rsidR="002E62DA" w:rsidRDefault="002E62DA" w:rsidP="002E62DA">
      <w:pPr>
        <w:spacing w:line="600" w:lineRule="exact"/>
        <w:ind w:right="1920"/>
        <w:rPr>
          <w:szCs w:val="32"/>
        </w:rPr>
      </w:pPr>
      <w:r>
        <w:rPr>
          <w:noProof/>
          <w:szCs w:val="32"/>
        </w:rPr>
        <w:lastRenderedPageBreak/>
        <mc:AlternateContent>
          <mc:Choice Requires="wps">
            <w:drawing>
              <wp:anchor distT="0" distB="0" distL="114300" distR="114300" simplePos="0" relativeHeight="251659264" behindDoc="0" locked="0" layoutInCell="1" allowOverlap="1" wp14:anchorId="459FEBD7" wp14:editId="23276D0D">
                <wp:simplePos x="0" y="0"/>
                <wp:positionH relativeFrom="column">
                  <wp:posOffset>3539490</wp:posOffset>
                </wp:positionH>
                <wp:positionV relativeFrom="paragraph">
                  <wp:posOffset>272415</wp:posOffset>
                </wp:positionV>
                <wp:extent cx="1967230" cy="8528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85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A57B1" w14:textId="77777777" w:rsidR="002E62DA" w:rsidRDefault="002E62DA" w:rsidP="002E62DA">
                            <w:pPr>
                              <w:ind w:right="640"/>
                              <w:jc w:val="right"/>
                              <w:rPr>
                                <w:rFonts w:ascii="楷体_GB2312" w:eastAsia="楷体_GB2312"/>
                                <w:b/>
                              </w:rPr>
                            </w:pPr>
                            <w:r>
                              <w:rPr>
                                <w:rFonts w:ascii="楷体_GB2312" w:eastAsia="楷体_GB2312" w:hint="eastAsia"/>
                                <w:b/>
                                <w:color w:val="000000"/>
                                <w:kern w:val="0"/>
                                <w:szCs w:val="32"/>
                              </w:rPr>
                              <w:t>协议编号：</w:t>
                            </w:r>
                            <w:r>
                              <w:rPr>
                                <w:rFonts w:ascii="楷体_GB2312" w:eastAsia="楷体_GB2312"/>
                                <w:b/>
                                <w:color w:val="000000"/>
                                <w:kern w:val="0"/>
                                <w:szCs w:val="32"/>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FEBD7" id="_x0000_t202" coordsize="21600,21600" o:spt="202" path="m,l,21600r21600,l21600,xe">
                <v:stroke joinstyle="miter"/>
                <v:path gradientshapeok="t" o:connecttype="rect"/>
              </v:shapetype>
              <v:shape id="Text Box 2" o:spid="_x0000_s1026" type="#_x0000_t202" style="position:absolute;left:0;text-align:left;margin-left:278.7pt;margin-top:21.45pt;width:154.9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mKbgg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" stroked="f">
                <v:textbox>
                  <w:txbxContent>
                    <w:p w14:paraId="130A57B1" w14:textId="77777777" w:rsidR="002E62DA" w:rsidRDefault="002E62DA" w:rsidP="002E62DA">
                      <w:pPr>
                        <w:ind w:right="640"/>
                        <w:jc w:val="right"/>
                        <w:rPr>
                          <w:rFonts w:ascii="楷体_GB2312" w:eastAsia="楷体_GB2312"/>
                          <w:b/>
                        </w:rPr>
                      </w:pPr>
                      <w:r>
                        <w:rPr>
                          <w:rFonts w:ascii="楷体_GB2312" w:eastAsia="楷体_GB2312" w:hint="eastAsia"/>
                          <w:b/>
                          <w:color w:val="000000"/>
                          <w:kern w:val="0"/>
                          <w:szCs w:val="32"/>
                        </w:rPr>
                        <w:t>协议编号：</w:t>
                      </w:r>
                      <w:r>
                        <w:rPr>
                          <w:rFonts w:ascii="楷体_GB2312" w:eastAsia="楷体_GB2312"/>
                          <w:b/>
                          <w:color w:val="000000"/>
                          <w:kern w:val="0"/>
                          <w:szCs w:val="32"/>
                        </w:rPr>
                        <w:t>     </w:t>
                      </w:r>
                    </w:p>
                  </w:txbxContent>
                </v:textbox>
              </v:shape>
            </w:pict>
          </mc:Fallback>
        </mc:AlternateContent>
      </w:r>
    </w:p>
    <w:p w14:paraId="4BF70869" w14:textId="77777777" w:rsidR="002E62DA" w:rsidRDefault="002E62DA" w:rsidP="002E62DA">
      <w:pPr>
        <w:spacing w:line="600" w:lineRule="exact"/>
        <w:rPr>
          <w:szCs w:val="32"/>
        </w:rPr>
      </w:pPr>
    </w:p>
    <w:p w14:paraId="5F0A7571" w14:textId="77777777" w:rsidR="002E62DA" w:rsidRDefault="002E62DA" w:rsidP="002E62DA">
      <w:pPr>
        <w:spacing w:line="600" w:lineRule="exact"/>
        <w:rPr>
          <w:szCs w:val="32"/>
        </w:rPr>
      </w:pPr>
    </w:p>
    <w:p w14:paraId="2F484CF7" w14:textId="77777777" w:rsidR="002E62DA" w:rsidRPr="002E62DA" w:rsidRDefault="002E62DA" w:rsidP="002E62DA">
      <w:pPr>
        <w:shd w:val="clear" w:color="auto" w:fill="FFFFFF"/>
        <w:snapToGrid w:val="0"/>
        <w:spacing w:line="600" w:lineRule="exact"/>
        <w:jc w:val="center"/>
        <w:rPr>
          <w:rFonts w:asciiTheme="minorEastAsia" w:eastAsiaTheme="minorEastAsia" w:hAnsiTheme="minorEastAsia"/>
          <w:b/>
          <w:bCs/>
          <w:kern w:val="0"/>
          <w:sz w:val="42"/>
          <w:szCs w:val="42"/>
        </w:rPr>
      </w:pPr>
      <w:bookmarkStart w:id="1" w:name="_Hlk74840983"/>
      <w:bookmarkStart w:id="2" w:name="_Hlk74840947"/>
      <w:r w:rsidRPr="002E62DA">
        <w:rPr>
          <w:rFonts w:asciiTheme="minorEastAsia" w:eastAsiaTheme="minorEastAsia" w:hAnsiTheme="minorEastAsia" w:hint="eastAsia"/>
          <w:b/>
          <w:bCs/>
          <w:sz w:val="42"/>
          <w:szCs w:val="42"/>
        </w:rPr>
        <w:t>石龙镇_</w:t>
      </w:r>
      <w:r w:rsidRPr="002E62DA">
        <w:rPr>
          <w:rFonts w:asciiTheme="minorEastAsia" w:eastAsiaTheme="minorEastAsia" w:hAnsiTheme="minorEastAsia"/>
          <w:b/>
          <w:bCs/>
          <w:sz w:val="42"/>
          <w:szCs w:val="42"/>
        </w:rPr>
        <w:t>_____</w:t>
      </w:r>
      <w:r w:rsidRPr="002E62DA">
        <w:rPr>
          <w:rFonts w:asciiTheme="minorEastAsia" w:eastAsiaTheme="minorEastAsia" w:hAnsiTheme="minorEastAsia" w:hint="eastAsia"/>
          <w:b/>
          <w:bCs/>
          <w:kern w:val="0"/>
          <w:sz w:val="42"/>
          <w:szCs w:val="42"/>
        </w:rPr>
        <w:t>项目</w:t>
      </w:r>
      <w:bookmarkEnd w:id="1"/>
      <w:r w:rsidRPr="002E62DA">
        <w:rPr>
          <w:rFonts w:asciiTheme="minorEastAsia" w:eastAsiaTheme="minorEastAsia" w:hAnsiTheme="minorEastAsia" w:hint="eastAsia"/>
          <w:b/>
          <w:bCs/>
          <w:kern w:val="0"/>
          <w:sz w:val="42"/>
          <w:szCs w:val="42"/>
        </w:rPr>
        <w:t>投资协议</w:t>
      </w:r>
    </w:p>
    <w:p w14:paraId="03BD5C34" w14:textId="77777777" w:rsidR="002E62DA" w:rsidRPr="005948E4" w:rsidRDefault="002E62DA" w:rsidP="002E62DA">
      <w:pPr>
        <w:shd w:val="clear" w:color="auto" w:fill="FFFFFF"/>
        <w:snapToGrid w:val="0"/>
        <w:spacing w:line="600" w:lineRule="exact"/>
        <w:jc w:val="center"/>
        <w:rPr>
          <w:rFonts w:ascii="楷体_GB2312" w:eastAsia="楷体_GB2312" w:hAnsiTheme="minorEastAsia"/>
          <w:kern w:val="0"/>
          <w:sz w:val="32"/>
          <w:szCs w:val="32"/>
        </w:rPr>
      </w:pPr>
      <w:r w:rsidRPr="005948E4">
        <w:rPr>
          <w:rFonts w:ascii="楷体_GB2312" w:eastAsia="楷体_GB2312" w:hAnsiTheme="minorEastAsia" w:hint="eastAsia"/>
          <w:kern w:val="0"/>
          <w:sz w:val="32"/>
          <w:szCs w:val="32"/>
        </w:rPr>
        <w:t>（增资扩产类项目模板）</w:t>
      </w:r>
    </w:p>
    <w:bookmarkEnd w:id="2"/>
    <w:p w14:paraId="1286DA69" w14:textId="77777777" w:rsidR="002E62DA" w:rsidRDefault="002E62DA" w:rsidP="002E62DA">
      <w:pPr>
        <w:shd w:val="clear" w:color="auto" w:fill="FFFFFF"/>
        <w:snapToGrid w:val="0"/>
        <w:spacing w:line="600" w:lineRule="exact"/>
        <w:rPr>
          <w:kern w:val="0"/>
          <w:szCs w:val="32"/>
        </w:rPr>
      </w:pPr>
    </w:p>
    <w:p w14:paraId="5A75A55E" w14:textId="77777777" w:rsidR="002E62DA" w:rsidRPr="002E62DA" w:rsidRDefault="002E62DA" w:rsidP="002E62DA">
      <w:pPr>
        <w:shd w:val="clear" w:color="auto" w:fill="FFFFFF"/>
        <w:snapToGrid w:val="0"/>
        <w:spacing w:line="560" w:lineRule="exact"/>
        <w:ind w:firstLineChars="200" w:firstLine="640"/>
        <w:rPr>
          <w:kern w:val="0"/>
          <w:sz w:val="32"/>
          <w:szCs w:val="32"/>
          <w:u w:val="single"/>
        </w:rPr>
      </w:pPr>
      <w:r w:rsidRPr="002E62DA">
        <w:rPr>
          <w:kern w:val="0"/>
          <w:sz w:val="32"/>
          <w:szCs w:val="32"/>
        </w:rPr>
        <w:t>甲方</w:t>
      </w:r>
      <w:r w:rsidRPr="002E62DA">
        <w:rPr>
          <w:rFonts w:hint="eastAsia"/>
          <w:kern w:val="0"/>
          <w:sz w:val="32"/>
          <w:szCs w:val="32"/>
        </w:rPr>
        <w:t>：</w:t>
      </w:r>
      <w:r w:rsidRPr="002E62DA">
        <w:rPr>
          <w:kern w:val="0"/>
          <w:sz w:val="32"/>
          <w:szCs w:val="32"/>
        </w:rPr>
        <w:t xml:space="preserve"> </w:t>
      </w:r>
      <w:r w:rsidRPr="002E62DA">
        <w:rPr>
          <w:kern w:val="0"/>
          <w:sz w:val="32"/>
          <w:szCs w:val="32"/>
          <w:u w:val="single"/>
        </w:rPr>
        <w:t xml:space="preserve">                   </w:t>
      </w:r>
    </w:p>
    <w:p w14:paraId="6E55DBF7" w14:textId="77777777" w:rsidR="002E62DA" w:rsidRPr="002E62DA" w:rsidRDefault="002E62DA" w:rsidP="002E62DA">
      <w:pPr>
        <w:shd w:val="clear" w:color="auto" w:fill="FFFFFF"/>
        <w:snapToGrid w:val="0"/>
        <w:spacing w:line="560" w:lineRule="exact"/>
        <w:ind w:firstLineChars="200" w:firstLine="640"/>
        <w:rPr>
          <w:kern w:val="0"/>
          <w:sz w:val="32"/>
          <w:szCs w:val="32"/>
          <w:u w:val="single"/>
        </w:rPr>
      </w:pPr>
      <w:r w:rsidRPr="002E62DA">
        <w:rPr>
          <w:kern w:val="0"/>
          <w:sz w:val="32"/>
          <w:szCs w:val="32"/>
        </w:rPr>
        <w:t>乙方</w:t>
      </w:r>
      <w:r w:rsidRPr="002E62DA">
        <w:rPr>
          <w:rFonts w:hint="eastAsia"/>
          <w:kern w:val="0"/>
          <w:sz w:val="32"/>
          <w:szCs w:val="32"/>
        </w:rPr>
        <w:t>：</w:t>
      </w:r>
      <w:r w:rsidRPr="002E62DA">
        <w:rPr>
          <w:kern w:val="0"/>
          <w:sz w:val="32"/>
          <w:szCs w:val="32"/>
        </w:rPr>
        <w:t xml:space="preserve"> </w:t>
      </w:r>
      <w:r w:rsidRPr="002E62DA">
        <w:rPr>
          <w:kern w:val="0"/>
          <w:sz w:val="32"/>
          <w:szCs w:val="32"/>
          <w:u w:val="single"/>
        </w:rPr>
        <w:t xml:space="preserve">                   </w:t>
      </w:r>
    </w:p>
    <w:p w14:paraId="6EE4843F" w14:textId="77777777" w:rsidR="002E62DA" w:rsidRPr="002E62DA" w:rsidRDefault="002E62DA" w:rsidP="002E62DA">
      <w:pPr>
        <w:shd w:val="clear" w:color="auto" w:fill="FFFFFF"/>
        <w:snapToGrid w:val="0"/>
        <w:spacing w:line="560" w:lineRule="exact"/>
        <w:rPr>
          <w:kern w:val="0"/>
          <w:sz w:val="32"/>
          <w:szCs w:val="32"/>
        </w:rPr>
      </w:pPr>
    </w:p>
    <w:p w14:paraId="4FB245EB" w14:textId="77777777" w:rsidR="002E62DA" w:rsidRPr="002E62DA" w:rsidRDefault="002E62DA" w:rsidP="002E62DA">
      <w:pPr>
        <w:shd w:val="clear" w:color="auto" w:fill="FFFFFF"/>
        <w:snapToGrid w:val="0"/>
        <w:spacing w:line="560" w:lineRule="exact"/>
        <w:ind w:firstLineChars="200" w:firstLine="640"/>
        <w:rPr>
          <w:kern w:val="0"/>
          <w:sz w:val="32"/>
          <w:szCs w:val="32"/>
        </w:rPr>
      </w:pPr>
    </w:p>
    <w:p w14:paraId="05312AE8" w14:textId="77777777" w:rsidR="002E62DA" w:rsidRPr="002E62DA" w:rsidRDefault="002E62DA" w:rsidP="002E62DA">
      <w:pPr>
        <w:shd w:val="clear" w:color="auto" w:fill="FFFFFF"/>
        <w:snapToGrid w:val="0"/>
        <w:spacing w:line="600" w:lineRule="exact"/>
        <w:ind w:firstLineChars="200" w:firstLine="656"/>
        <w:rPr>
          <w:spacing w:val="6"/>
          <w:kern w:val="0"/>
          <w:sz w:val="32"/>
          <w:szCs w:val="32"/>
        </w:rPr>
      </w:pPr>
      <w:r w:rsidRPr="002E62DA">
        <w:rPr>
          <w:spacing w:val="4"/>
          <w:kern w:val="0"/>
          <w:sz w:val="32"/>
          <w:szCs w:val="32"/>
        </w:rPr>
        <w:t>甲、乙</w:t>
      </w:r>
      <w:r w:rsidRPr="002E62DA">
        <w:rPr>
          <w:rFonts w:hint="eastAsia"/>
          <w:spacing w:val="4"/>
          <w:kern w:val="0"/>
          <w:sz w:val="32"/>
          <w:szCs w:val="32"/>
        </w:rPr>
        <w:t>双</w:t>
      </w:r>
      <w:r w:rsidRPr="002E62DA">
        <w:rPr>
          <w:spacing w:val="4"/>
          <w:kern w:val="0"/>
          <w:sz w:val="32"/>
          <w:szCs w:val="32"/>
        </w:rPr>
        <w:t>方本着平等互利、共谋发展的原则，根据国家有关</w:t>
      </w:r>
      <w:r w:rsidRPr="002E62DA">
        <w:rPr>
          <w:spacing w:val="6"/>
          <w:kern w:val="0"/>
          <w:sz w:val="32"/>
          <w:szCs w:val="32"/>
        </w:rPr>
        <w:t>法律法规和政策规定，经友好协商，就乙方在</w:t>
      </w:r>
      <w:r w:rsidRPr="002E62DA">
        <w:rPr>
          <w:rFonts w:hint="eastAsia"/>
          <w:spacing w:val="6"/>
          <w:kern w:val="0"/>
          <w:sz w:val="32"/>
          <w:szCs w:val="32"/>
        </w:rPr>
        <w:t>_</w:t>
      </w:r>
      <w:r w:rsidRPr="002E62DA">
        <w:rPr>
          <w:spacing w:val="6"/>
          <w:kern w:val="0"/>
          <w:sz w:val="32"/>
          <w:szCs w:val="32"/>
        </w:rPr>
        <w:t>____</w:t>
      </w:r>
      <w:r w:rsidRPr="002E62DA">
        <w:rPr>
          <w:rFonts w:hint="eastAsia"/>
          <w:spacing w:val="6"/>
          <w:kern w:val="0"/>
          <w:sz w:val="32"/>
          <w:szCs w:val="32"/>
        </w:rPr>
        <w:t>项目</w:t>
      </w:r>
      <w:r w:rsidRPr="002E62DA">
        <w:rPr>
          <w:kern w:val="0"/>
          <w:sz w:val="32"/>
          <w:szCs w:val="32"/>
        </w:rPr>
        <w:t>达成如下协议：</w:t>
      </w:r>
    </w:p>
    <w:p w14:paraId="4A47B449" w14:textId="77777777" w:rsidR="002E62DA" w:rsidRPr="002E62DA" w:rsidRDefault="002E62DA" w:rsidP="002E62DA">
      <w:pPr>
        <w:shd w:val="clear" w:color="auto" w:fill="FFFFFF"/>
        <w:snapToGrid w:val="0"/>
        <w:spacing w:line="600" w:lineRule="exact"/>
        <w:rPr>
          <w:kern w:val="0"/>
          <w:sz w:val="32"/>
          <w:szCs w:val="32"/>
        </w:rPr>
      </w:pPr>
    </w:p>
    <w:p w14:paraId="3BDC4297" w14:textId="77777777" w:rsidR="002E62DA" w:rsidRPr="002E62DA" w:rsidRDefault="002E62DA" w:rsidP="002E62DA">
      <w:pPr>
        <w:shd w:val="clear" w:color="auto" w:fill="FFFFFF"/>
        <w:snapToGrid w:val="0"/>
        <w:spacing w:line="600" w:lineRule="exact"/>
        <w:jc w:val="center"/>
        <w:rPr>
          <w:rFonts w:eastAsia="黑体"/>
          <w:kern w:val="0"/>
          <w:sz w:val="32"/>
          <w:szCs w:val="32"/>
        </w:rPr>
      </w:pPr>
      <w:r w:rsidRPr="002E62DA">
        <w:rPr>
          <w:rFonts w:eastAsia="黑体"/>
          <w:kern w:val="0"/>
          <w:sz w:val="32"/>
          <w:szCs w:val="32"/>
        </w:rPr>
        <w:t>第一章</w:t>
      </w:r>
      <w:r w:rsidRPr="002E62DA">
        <w:rPr>
          <w:rFonts w:eastAsia="黑体" w:hint="eastAsia"/>
          <w:kern w:val="0"/>
          <w:sz w:val="32"/>
          <w:szCs w:val="32"/>
        </w:rPr>
        <w:t xml:space="preserve"> </w:t>
      </w:r>
      <w:r w:rsidRPr="002E62DA">
        <w:rPr>
          <w:rFonts w:eastAsia="黑体"/>
          <w:kern w:val="0"/>
          <w:sz w:val="32"/>
          <w:szCs w:val="32"/>
        </w:rPr>
        <w:t>项目概况</w:t>
      </w:r>
    </w:p>
    <w:p w14:paraId="0BF36E2E"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eastAsia="黑体"/>
          <w:color w:val="000000" w:themeColor="text1"/>
          <w:kern w:val="0"/>
          <w:sz w:val="32"/>
          <w:szCs w:val="32"/>
        </w:rPr>
        <w:t>第一条</w:t>
      </w:r>
      <w:r w:rsidRPr="002E62DA">
        <w:rPr>
          <w:color w:val="000000" w:themeColor="text1"/>
          <w:kern w:val="0"/>
          <w:sz w:val="32"/>
          <w:szCs w:val="32"/>
        </w:rPr>
        <w:t xml:space="preserve"> </w:t>
      </w:r>
      <w:r w:rsidRPr="002E62DA">
        <w:rPr>
          <w:rFonts w:hint="eastAsia"/>
          <w:color w:val="000000" w:themeColor="text1"/>
          <w:kern w:val="0"/>
          <w:sz w:val="32"/>
          <w:szCs w:val="32"/>
        </w:rPr>
        <w:t xml:space="preserve"> </w:t>
      </w:r>
      <w:r w:rsidRPr="002E62DA">
        <w:rPr>
          <w:color w:val="000000" w:themeColor="text1"/>
          <w:kern w:val="0"/>
          <w:sz w:val="32"/>
          <w:szCs w:val="32"/>
        </w:rPr>
        <w:t>项目名称：</w:t>
      </w:r>
      <w:r w:rsidRPr="002E62DA">
        <w:rPr>
          <w:color w:val="000000" w:themeColor="text1"/>
          <w:kern w:val="0"/>
          <w:sz w:val="32"/>
          <w:szCs w:val="32"/>
          <w:u w:val="single"/>
        </w:rPr>
        <w:t xml:space="preserve">                                            </w:t>
      </w:r>
      <w:r w:rsidRPr="002E62DA">
        <w:rPr>
          <w:color w:val="000000" w:themeColor="text1"/>
          <w:kern w:val="0"/>
          <w:sz w:val="32"/>
          <w:szCs w:val="32"/>
        </w:rPr>
        <w:t>。</w:t>
      </w:r>
    </w:p>
    <w:p w14:paraId="14D68D97"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eastAsia="黑体"/>
          <w:color w:val="000000" w:themeColor="text1"/>
          <w:kern w:val="0"/>
          <w:sz w:val="32"/>
          <w:szCs w:val="32"/>
        </w:rPr>
        <w:t>第二条</w:t>
      </w:r>
      <w:r w:rsidRPr="002E62DA">
        <w:rPr>
          <w:color w:val="000000" w:themeColor="text1"/>
          <w:kern w:val="0"/>
          <w:sz w:val="32"/>
          <w:szCs w:val="32"/>
        </w:rPr>
        <w:t xml:space="preserve"> </w:t>
      </w:r>
      <w:r w:rsidRPr="002E62DA">
        <w:rPr>
          <w:rFonts w:hint="eastAsia"/>
          <w:color w:val="000000" w:themeColor="text1"/>
          <w:kern w:val="0"/>
          <w:sz w:val="32"/>
          <w:szCs w:val="32"/>
        </w:rPr>
        <w:t xml:space="preserve"> </w:t>
      </w:r>
      <w:r w:rsidRPr="002E62DA">
        <w:rPr>
          <w:color w:val="000000" w:themeColor="text1"/>
          <w:kern w:val="0"/>
          <w:sz w:val="32"/>
          <w:szCs w:val="32"/>
        </w:rPr>
        <w:t>项目从事</w:t>
      </w:r>
      <w:r w:rsidRPr="002E62DA">
        <w:rPr>
          <w:rFonts w:hint="eastAsia"/>
          <w:color w:val="000000" w:themeColor="text1"/>
          <w:kern w:val="0"/>
          <w:sz w:val="32"/>
          <w:szCs w:val="32"/>
        </w:rPr>
        <w:t>产业</w:t>
      </w:r>
      <w:r w:rsidRPr="002E62DA">
        <w:rPr>
          <w:color w:val="000000" w:themeColor="text1"/>
          <w:kern w:val="0"/>
          <w:sz w:val="32"/>
          <w:szCs w:val="32"/>
        </w:rPr>
        <w:t>内容：</w:t>
      </w:r>
      <w:r w:rsidRPr="002E62DA">
        <w:rPr>
          <w:color w:val="000000" w:themeColor="text1"/>
          <w:kern w:val="0"/>
          <w:sz w:val="32"/>
          <w:szCs w:val="32"/>
          <w:u w:val="single"/>
        </w:rPr>
        <w:t>                                            </w:t>
      </w:r>
      <w:r w:rsidRPr="002E62DA">
        <w:rPr>
          <w:color w:val="000000" w:themeColor="text1"/>
          <w:kern w:val="0"/>
          <w:sz w:val="32"/>
          <w:szCs w:val="32"/>
        </w:rPr>
        <w:t>。</w:t>
      </w:r>
    </w:p>
    <w:p w14:paraId="06029A26"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eastAsia="黑体"/>
          <w:color w:val="000000" w:themeColor="text1"/>
          <w:kern w:val="0"/>
          <w:sz w:val="32"/>
          <w:szCs w:val="32"/>
        </w:rPr>
        <w:t>第三条</w:t>
      </w:r>
      <w:r w:rsidRPr="002E62DA">
        <w:rPr>
          <w:b/>
          <w:color w:val="000000" w:themeColor="text1"/>
          <w:kern w:val="0"/>
          <w:sz w:val="32"/>
          <w:szCs w:val="32"/>
        </w:rPr>
        <w:t xml:space="preserve"> </w:t>
      </w:r>
      <w:r w:rsidRPr="002E62DA">
        <w:rPr>
          <w:rFonts w:hint="eastAsia"/>
          <w:b/>
          <w:color w:val="000000" w:themeColor="text1"/>
          <w:kern w:val="0"/>
          <w:sz w:val="32"/>
          <w:szCs w:val="32"/>
        </w:rPr>
        <w:t xml:space="preserve"> </w:t>
      </w:r>
      <w:r w:rsidRPr="002E62DA">
        <w:rPr>
          <w:color w:val="000000" w:themeColor="text1"/>
          <w:kern w:val="0"/>
          <w:sz w:val="32"/>
          <w:szCs w:val="32"/>
        </w:rPr>
        <w:t>项目（内资）投资总额：￥</w:t>
      </w:r>
      <w:r w:rsidRPr="002E62DA">
        <w:rPr>
          <w:color w:val="000000" w:themeColor="text1"/>
          <w:kern w:val="0"/>
          <w:sz w:val="32"/>
          <w:szCs w:val="32"/>
          <w:u w:val="single"/>
        </w:rPr>
        <w:t>       </w:t>
      </w:r>
      <w:r w:rsidRPr="002E62DA">
        <w:rPr>
          <w:rFonts w:hint="eastAsia"/>
          <w:color w:val="000000" w:themeColor="text1"/>
          <w:kern w:val="0"/>
          <w:sz w:val="32"/>
          <w:szCs w:val="32"/>
        </w:rPr>
        <w:t>万</w:t>
      </w:r>
      <w:r w:rsidRPr="002E62DA">
        <w:rPr>
          <w:color w:val="000000" w:themeColor="text1"/>
          <w:kern w:val="0"/>
          <w:sz w:val="32"/>
          <w:szCs w:val="32"/>
        </w:rPr>
        <w:t>元</w:t>
      </w:r>
      <w:r w:rsidRPr="002E62DA">
        <w:rPr>
          <w:rFonts w:hint="eastAsia"/>
          <w:color w:val="000000" w:themeColor="text1"/>
          <w:kern w:val="0"/>
          <w:sz w:val="32"/>
          <w:szCs w:val="32"/>
        </w:rPr>
        <w:t>（</w:t>
      </w:r>
      <w:r w:rsidRPr="002E62DA">
        <w:rPr>
          <w:color w:val="000000" w:themeColor="text1"/>
          <w:kern w:val="0"/>
          <w:sz w:val="32"/>
          <w:szCs w:val="32"/>
        </w:rPr>
        <w:t>人民币</w:t>
      </w:r>
      <w:r w:rsidRPr="002E62DA">
        <w:rPr>
          <w:rFonts w:hint="eastAsia"/>
          <w:color w:val="000000" w:themeColor="text1"/>
          <w:kern w:val="0"/>
          <w:sz w:val="32"/>
          <w:szCs w:val="32"/>
        </w:rPr>
        <w:t>大</w:t>
      </w:r>
      <w:r w:rsidRPr="002E62DA">
        <w:rPr>
          <w:color w:val="000000" w:themeColor="text1"/>
          <w:kern w:val="0"/>
          <w:sz w:val="32"/>
          <w:szCs w:val="32"/>
        </w:rPr>
        <w:t>写：￥</w:t>
      </w:r>
      <w:r w:rsidRPr="002E62DA">
        <w:rPr>
          <w:color w:val="000000" w:themeColor="text1"/>
          <w:kern w:val="0"/>
          <w:sz w:val="32"/>
          <w:szCs w:val="32"/>
          <w:u w:val="single"/>
        </w:rPr>
        <w:t xml:space="preserve">    </w:t>
      </w:r>
      <w:r w:rsidRPr="002E62DA">
        <w:rPr>
          <w:color w:val="000000" w:themeColor="text1"/>
          <w:kern w:val="0"/>
          <w:sz w:val="32"/>
          <w:szCs w:val="32"/>
        </w:rPr>
        <w:t>万元），其中，固定资产投资（包括建筑物、</w:t>
      </w:r>
      <w:r w:rsidRPr="002E62DA">
        <w:rPr>
          <w:rFonts w:hint="eastAsia"/>
          <w:color w:val="000000" w:themeColor="text1"/>
          <w:kern w:val="0"/>
          <w:sz w:val="32"/>
          <w:szCs w:val="32"/>
        </w:rPr>
        <w:t>构筑物</w:t>
      </w:r>
      <w:r w:rsidRPr="002E62DA">
        <w:rPr>
          <w:color w:val="000000" w:themeColor="text1"/>
          <w:kern w:val="0"/>
          <w:sz w:val="32"/>
          <w:szCs w:val="32"/>
        </w:rPr>
        <w:t>及其附属设施、设备投资和土地价款等）</w:t>
      </w:r>
      <w:r w:rsidRPr="002E62DA">
        <w:rPr>
          <w:color w:val="000000" w:themeColor="text1"/>
          <w:kern w:val="0"/>
          <w:sz w:val="32"/>
          <w:szCs w:val="32"/>
          <w:u w:val="single"/>
        </w:rPr>
        <w:t xml:space="preserve">    </w:t>
      </w:r>
      <w:r w:rsidRPr="002E62DA">
        <w:rPr>
          <w:rFonts w:hint="eastAsia"/>
          <w:color w:val="000000" w:themeColor="text1"/>
          <w:kern w:val="0"/>
          <w:sz w:val="32"/>
          <w:szCs w:val="32"/>
        </w:rPr>
        <w:t>万</w:t>
      </w:r>
      <w:r w:rsidRPr="002E62DA">
        <w:rPr>
          <w:color w:val="000000" w:themeColor="text1"/>
          <w:kern w:val="0"/>
          <w:sz w:val="32"/>
          <w:szCs w:val="32"/>
        </w:rPr>
        <w:t>元</w:t>
      </w:r>
      <w:r w:rsidRPr="002E62DA">
        <w:rPr>
          <w:rFonts w:hint="eastAsia"/>
          <w:color w:val="000000" w:themeColor="text1"/>
          <w:kern w:val="0"/>
          <w:sz w:val="32"/>
          <w:szCs w:val="32"/>
        </w:rPr>
        <w:t>；</w:t>
      </w:r>
    </w:p>
    <w:p w14:paraId="2CE05170" w14:textId="77777777" w:rsidR="002E62DA" w:rsidRPr="002E62DA" w:rsidRDefault="002E62DA" w:rsidP="002E62DA">
      <w:pPr>
        <w:shd w:val="clear" w:color="auto" w:fill="FFFFFF"/>
        <w:snapToGrid w:val="0"/>
        <w:spacing w:line="600" w:lineRule="exact"/>
        <w:rPr>
          <w:rFonts w:eastAsia="黑体"/>
          <w:kern w:val="0"/>
          <w:sz w:val="32"/>
          <w:szCs w:val="32"/>
        </w:rPr>
      </w:pPr>
    </w:p>
    <w:p w14:paraId="34A100EB" w14:textId="77777777" w:rsidR="002E62DA" w:rsidRPr="002E62DA" w:rsidRDefault="002E62DA" w:rsidP="002E62DA">
      <w:pPr>
        <w:shd w:val="clear" w:color="auto" w:fill="FFFFFF"/>
        <w:snapToGrid w:val="0"/>
        <w:spacing w:line="600" w:lineRule="exact"/>
        <w:jc w:val="center"/>
        <w:rPr>
          <w:rFonts w:eastAsia="黑体"/>
          <w:kern w:val="0"/>
          <w:sz w:val="32"/>
          <w:szCs w:val="32"/>
        </w:rPr>
      </w:pPr>
      <w:r w:rsidRPr="002E62DA">
        <w:rPr>
          <w:rFonts w:eastAsia="黑体"/>
          <w:kern w:val="0"/>
          <w:sz w:val="32"/>
          <w:szCs w:val="32"/>
        </w:rPr>
        <w:t>第二章</w:t>
      </w:r>
      <w:r w:rsidRPr="002E62DA">
        <w:rPr>
          <w:rFonts w:eastAsia="黑体" w:hint="eastAsia"/>
          <w:kern w:val="0"/>
          <w:sz w:val="32"/>
          <w:szCs w:val="32"/>
        </w:rPr>
        <w:t xml:space="preserve"> </w:t>
      </w:r>
      <w:r w:rsidRPr="002E62DA">
        <w:rPr>
          <w:rFonts w:eastAsia="黑体"/>
          <w:kern w:val="0"/>
          <w:sz w:val="32"/>
          <w:szCs w:val="32"/>
        </w:rPr>
        <w:t>用地及建设</w:t>
      </w:r>
    </w:p>
    <w:p w14:paraId="1FACF8F0"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eastAsia="黑体"/>
          <w:color w:val="000000" w:themeColor="text1"/>
          <w:kern w:val="0"/>
          <w:sz w:val="32"/>
          <w:szCs w:val="32"/>
        </w:rPr>
        <w:t>第四条</w:t>
      </w:r>
      <w:r w:rsidRPr="002E62DA">
        <w:rPr>
          <w:color w:val="000000" w:themeColor="text1"/>
          <w:kern w:val="0"/>
          <w:sz w:val="32"/>
          <w:szCs w:val="32"/>
        </w:rPr>
        <w:t xml:space="preserve"> </w:t>
      </w:r>
      <w:r w:rsidRPr="002E62DA">
        <w:rPr>
          <w:rFonts w:hint="eastAsia"/>
          <w:color w:val="000000" w:themeColor="text1"/>
          <w:kern w:val="0"/>
          <w:sz w:val="32"/>
          <w:szCs w:val="32"/>
        </w:rPr>
        <w:t xml:space="preserve"> </w:t>
      </w:r>
      <w:r w:rsidRPr="002E62DA">
        <w:rPr>
          <w:color w:val="000000" w:themeColor="text1"/>
          <w:kern w:val="0"/>
          <w:sz w:val="32"/>
          <w:szCs w:val="32"/>
        </w:rPr>
        <w:t>位置和面积：项目位于（详细地址）</w:t>
      </w:r>
      <w:r w:rsidRPr="002E62DA">
        <w:rPr>
          <w:color w:val="000000" w:themeColor="text1"/>
          <w:kern w:val="0"/>
          <w:sz w:val="32"/>
          <w:szCs w:val="32"/>
          <w:u w:val="single"/>
        </w:rPr>
        <w:t xml:space="preserve">    </w:t>
      </w:r>
      <w:r w:rsidRPr="002E62DA">
        <w:rPr>
          <w:rFonts w:hint="eastAsia"/>
          <w:color w:val="000000" w:themeColor="text1"/>
          <w:kern w:val="0"/>
          <w:sz w:val="32"/>
          <w:szCs w:val="32"/>
          <w:u w:val="single"/>
        </w:rPr>
        <w:t xml:space="preserve">    </w:t>
      </w:r>
      <w:r w:rsidRPr="002E62DA">
        <w:rPr>
          <w:color w:val="000000" w:themeColor="text1"/>
          <w:kern w:val="0"/>
          <w:sz w:val="32"/>
          <w:szCs w:val="32"/>
          <w:u w:val="single"/>
        </w:rPr>
        <w:t xml:space="preserve">  </w:t>
      </w:r>
      <w:r w:rsidRPr="002E62DA">
        <w:rPr>
          <w:color w:val="000000" w:themeColor="text1"/>
          <w:kern w:val="0"/>
          <w:sz w:val="32"/>
          <w:szCs w:val="32"/>
          <w:u w:val="single"/>
        </w:rPr>
        <w:t>，</w:t>
      </w:r>
      <w:r w:rsidRPr="002E62DA">
        <w:rPr>
          <w:color w:val="000000" w:themeColor="text1"/>
          <w:kern w:val="0"/>
          <w:sz w:val="32"/>
          <w:szCs w:val="32"/>
        </w:rPr>
        <w:t>总</w:t>
      </w:r>
      <w:r w:rsidRPr="002E62DA">
        <w:rPr>
          <w:color w:val="000000" w:themeColor="text1"/>
          <w:kern w:val="0"/>
          <w:sz w:val="32"/>
          <w:szCs w:val="32"/>
        </w:rPr>
        <w:lastRenderedPageBreak/>
        <w:t>用地面积</w:t>
      </w:r>
      <w:r w:rsidRPr="002E62DA">
        <w:rPr>
          <w:color w:val="000000" w:themeColor="text1"/>
          <w:kern w:val="0"/>
          <w:sz w:val="32"/>
          <w:szCs w:val="32"/>
          <w:u w:val="single"/>
        </w:rPr>
        <w:t xml:space="preserve">         </w:t>
      </w:r>
      <w:r w:rsidRPr="002E62DA">
        <w:rPr>
          <w:color w:val="000000" w:themeColor="text1"/>
          <w:kern w:val="0"/>
          <w:sz w:val="32"/>
          <w:szCs w:val="32"/>
        </w:rPr>
        <w:t>平方米，约折合</w:t>
      </w:r>
      <w:r w:rsidRPr="002E62DA">
        <w:rPr>
          <w:color w:val="000000" w:themeColor="text1"/>
          <w:kern w:val="0"/>
          <w:sz w:val="32"/>
          <w:szCs w:val="32"/>
          <w:u w:val="single"/>
        </w:rPr>
        <w:t>         </w:t>
      </w:r>
      <w:r w:rsidRPr="002E62DA">
        <w:rPr>
          <w:color w:val="000000" w:themeColor="text1"/>
          <w:kern w:val="0"/>
          <w:sz w:val="32"/>
          <w:szCs w:val="32"/>
        </w:rPr>
        <w:t>亩。</w:t>
      </w:r>
    </w:p>
    <w:p w14:paraId="49D6C031" w14:textId="77777777" w:rsidR="002E62DA" w:rsidRPr="002E62DA" w:rsidRDefault="002E62DA" w:rsidP="002E62DA">
      <w:pPr>
        <w:shd w:val="clear" w:color="auto" w:fill="FFFFFF"/>
        <w:snapToGrid w:val="0"/>
        <w:spacing w:line="600" w:lineRule="exact"/>
        <w:ind w:firstLineChars="188" w:firstLine="602"/>
        <w:rPr>
          <w:color w:val="000000" w:themeColor="text1"/>
          <w:kern w:val="0"/>
          <w:sz w:val="32"/>
          <w:szCs w:val="32"/>
        </w:rPr>
      </w:pPr>
      <w:r w:rsidRPr="002E62DA">
        <w:rPr>
          <w:rFonts w:eastAsia="黑体"/>
          <w:color w:val="000000" w:themeColor="text1"/>
          <w:kern w:val="0"/>
          <w:sz w:val="32"/>
          <w:szCs w:val="32"/>
        </w:rPr>
        <w:t>第五条</w:t>
      </w:r>
      <w:r w:rsidRPr="002E62DA">
        <w:rPr>
          <w:color w:val="000000" w:themeColor="text1"/>
          <w:kern w:val="0"/>
          <w:sz w:val="32"/>
          <w:szCs w:val="32"/>
        </w:rPr>
        <w:t xml:space="preserve"> </w:t>
      </w:r>
      <w:r w:rsidRPr="002E62DA">
        <w:rPr>
          <w:rFonts w:hint="eastAsia"/>
          <w:color w:val="000000" w:themeColor="text1"/>
          <w:kern w:val="0"/>
          <w:sz w:val="32"/>
          <w:szCs w:val="32"/>
        </w:rPr>
        <w:t xml:space="preserve"> </w:t>
      </w:r>
      <w:r w:rsidRPr="002E62DA">
        <w:rPr>
          <w:color w:val="000000" w:themeColor="text1"/>
          <w:kern w:val="0"/>
          <w:sz w:val="32"/>
          <w:szCs w:val="32"/>
        </w:rPr>
        <w:t>土地</w:t>
      </w:r>
      <w:r w:rsidRPr="002E62DA">
        <w:rPr>
          <w:rFonts w:hint="eastAsia"/>
          <w:color w:val="000000" w:themeColor="text1"/>
          <w:kern w:val="0"/>
          <w:sz w:val="32"/>
          <w:szCs w:val="32"/>
        </w:rPr>
        <w:t>性质</w:t>
      </w:r>
      <w:r w:rsidRPr="002E62DA">
        <w:rPr>
          <w:color w:val="000000" w:themeColor="text1"/>
          <w:kern w:val="0"/>
          <w:sz w:val="32"/>
          <w:szCs w:val="32"/>
        </w:rPr>
        <w:t>、权属性质及使用年限（</w:t>
      </w:r>
      <w:r w:rsidRPr="002E62DA">
        <w:rPr>
          <w:rFonts w:hint="eastAsia"/>
          <w:color w:val="000000" w:themeColor="text1"/>
          <w:kern w:val="0"/>
          <w:sz w:val="32"/>
          <w:szCs w:val="32"/>
        </w:rPr>
        <w:t>以项目地块实际出让条件为准</w:t>
      </w:r>
      <w:r w:rsidRPr="002E62DA">
        <w:rPr>
          <w:color w:val="000000" w:themeColor="text1"/>
          <w:kern w:val="0"/>
          <w:sz w:val="32"/>
          <w:szCs w:val="32"/>
        </w:rPr>
        <w:t>）：本项目</w:t>
      </w:r>
      <w:r w:rsidRPr="002E62DA">
        <w:rPr>
          <w:rFonts w:hint="eastAsia"/>
          <w:color w:val="000000" w:themeColor="text1"/>
          <w:kern w:val="0"/>
          <w:sz w:val="32"/>
          <w:szCs w:val="32"/>
        </w:rPr>
        <w:t>土地性质</w:t>
      </w:r>
      <w:r w:rsidRPr="002E62DA">
        <w:rPr>
          <w:color w:val="000000" w:themeColor="text1"/>
          <w:kern w:val="0"/>
          <w:sz w:val="32"/>
          <w:szCs w:val="32"/>
        </w:rPr>
        <w:t>为</w:t>
      </w:r>
      <w:r w:rsidRPr="002E62DA">
        <w:rPr>
          <w:color w:val="000000" w:themeColor="text1"/>
          <w:kern w:val="0"/>
          <w:sz w:val="32"/>
          <w:szCs w:val="32"/>
          <w:u w:val="single"/>
        </w:rPr>
        <w:t xml:space="preserve">  </w:t>
      </w:r>
      <w:r w:rsidRPr="002E62DA">
        <w:rPr>
          <w:rFonts w:hint="eastAsia"/>
          <w:color w:val="000000" w:themeColor="text1"/>
          <w:kern w:val="0"/>
          <w:sz w:val="32"/>
          <w:szCs w:val="32"/>
          <w:u w:val="single"/>
        </w:rPr>
        <w:t xml:space="preserve">  </w:t>
      </w:r>
      <w:r w:rsidRPr="002E62DA">
        <w:rPr>
          <w:color w:val="000000" w:themeColor="text1"/>
          <w:kern w:val="0"/>
          <w:sz w:val="32"/>
          <w:szCs w:val="32"/>
          <w:u w:val="single"/>
        </w:rPr>
        <w:t xml:space="preserve"> </w:t>
      </w:r>
      <w:r w:rsidRPr="002E62DA">
        <w:rPr>
          <w:rFonts w:hint="eastAsia"/>
          <w:color w:val="000000" w:themeColor="text1"/>
          <w:kern w:val="0"/>
          <w:sz w:val="32"/>
          <w:szCs w:val="32"/>
        </w:rPr>
        <w:t>（如：工业用地（</w:t>
      </w:r>
      <w:r w:rsidRPr="002E62DA">
        <w:rPr>
          <w:rFonts w:hint="eastAsia"/>
          <w:color w:val="000000" w:themeColor="text1"/>
          <w:kern w:val="0"/>
          <w:sz w:val="32"/>
          <w:szCs w:val="32"/>
        </w:rPr>
        <w:t>M1</w:t>
      </w:r>
      <w:r w:rsidRPr="002E62DA">
        <w:rPr>
          <w:rFonts w:hint="eastAsia"/>
          <w:color w:val="000000" w:themeColor="text1"/>
          <w:kern w:val="0"/>
          <w:sz w:val="32"/>
          <w:szCs w:val="32"/>
        </w:rPr>
        <w:t>））</w:t>
      </w:r>
      <w:r w:rsidRPr="002E62DA">
        <w:rPr>
          <w:color w:val="000000" w:themeColor="text1"/>
          <w:kern w:val="0"/>
          <w:sz w:val="32"/>
          <w:szCs w:val="32"/>
        </w:rPr>
        <w:t>，</w:t>
      </w:r>
      <w:r w:rsidRPr="002E62DA">
        <w:rPr>
          <w:rFonts w:hint="eastAsia"/>
          <w:color w:val="000000" w:themeColor="text1"/>
          <w:kern w:val="0"/>
          <w:sz w:val="32"/>
          <w:szCs w:val="32"/>
        </w:rPr>
        <w:t>容积率为</w:t>
      </w:r>
      <w:r w:rsidRPr="002E62DA">
        <w:rPr>
          <w:color w:val="000000" w:themeColor="text1"/>
          <w:kern w:val="0"/>
          <w:sz w:val="32"/>
          <w:szCs w:val="32"/>
          <w:u w:val="single"/>
        </w:rPr>
        <w:t xml:space="preserve">   </w:t>
      </w:r>
      <w:r w:rsidRPr="002E62DA">
        <w:rPr>
          <w:rFonts w:hint="eastAsia"/>
          <w:color w:val="000000" w:themeColor="text1"/>
          <w:kern w:val="0"/>
          <w:sz w:val="32"/>
          <w:szCs w:val="32"/>
          <w:u w:val="single"/>
        </w:rPr>
        <w:t xml:space="preserve"> </w:t>
      </w:r>
      <w:r w:rsidRPr="002E62DA">
        <w:rPr>
          <w:color w:val="000000" w:themeColor="text1"/>
          <w:kern w:val="0"/>
          <w:sz w:val="32"/>
          <w:szCs w:val="32"/>
          <w:u w:val="single"/>
        </w:rPr>
        <w:t xml:space="preserve"> </w:t>
      </w:r>
      <w:r w:rsidRPr="002E62DA">
        <w:rPr>
          <w:rFonts w:hint="eastAsia"/>
          <w:color w:val="000000" w:themeColor="text1"/>
          <w:kern w:val="0"/>
          <w:sz w:val="32"/>
          <w:szCs w:val="32"/>
        </w:rPr>
        <w:t>，（处于</w:t>
      </w:r>
      <w:r w:rsidRPr="002E62DA">
        <w:rPr>
          <w:color w:val="000000" w:themeColor="text1"/>
          <w:kern w:val="0"/>
          <w:sz w:val="32"/>
          <w:szCs w:val="32"/>
        </w:rPr>
        <w:t>/</w:t>
      </w:r>
      <w:r w:rsidRPr="002E62DA">
        <w:rPr>
          <w:rFonts w:hint="eastAsia"/>
          <w:color w:val="000000" w:themeColor="text1"/>
          <w:kern w:val="0"/>
          <w:sz w:val="32"/>
          <w:szCs w:val="32"/>
        </w:rPr>
        <w:t>不处于）工业红线范围内，出让期限</w:t>
      </w:r>
      <w:r w:rsidRPr="002E62DA">
        <w:rPr>
          <w:color w:val="000000" w:themeColor="text1"/>
          <w:kern w:val="0"/>
          <w:sz w:val="32"/>
          <w:szCs w:val="32"/>
          <w:u w:val="single"/>
        </w:rPr>
        <w:t xml:space="preserve">  </w:t>
      </w:r>
      <w:r w:rsidRPr="002E62DA">
        <w:rPr>
          <w:rFonts w:hint="eastAsia"/>
          <w:color w:val="000000" w:themeColor="text1"/>
          <w:kern w:val="0"/>
          <w:sz w:val="32"/>
          <w:szCs w:val="32"/>
          <w:u w:val="single"/>
        </w:rPr>
        <w:t xml:space="preserve"> </w:t>
      </w:r>
      <w:r w:rsidRPr="002E62DA">
        <w:rPr>
          <w:color w:val="000000" w:themeColor="text1"/>
          <w:kern w:val="0"/>
          <w:sz w:val="32"/>
          <w:szCs w:val="32"/>
          <w:u w:val="single"/>
        </w:rPr>
        <w:t xml:space="preserve"> </w:t>
      </w:r>
      <w:r w:rsidRPr="002E62DA">
        <w:rPr>
          <w:rFonts w:hint="eastAsia"/>
          <w:color w:val="000000" w:themeColor="text1"/>
          <w:kern w:val="0"/>
          <w:sz w:val="32"/>
          <w:szCs w:val="32"/>
        </w:rPr>
        <w:t>年（项目地块使用年限以土地管理部门核发的《不动产权证》核定土地使用年限为准）。</w:t>
      </w:r>
    </w:p>
    <w:p w14:paraId="4E97E9B2"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eastAsia="黑体" w:hint="eastAsia"/>
          <w:color w:val="000000" w:themeColor="text1"/>
          <w:kern w:val="0"/>
          <w:sz w:val="32"/>
          <w:szCs w:val="32"/>
        </w:rPr>
        <w:t>第六条</w:t>
      </w:r>
      <w:r w:rsidRPr="002E62DA">
        <w:rPr>
          <w:rFonts w:hint="eastAsia"/>
          <w:color w:val="000000" w:themeColor="text1"/>
          <w:kern w:val="0"/>
          <w:sz w:val="32"/>
          <w:szCs w:val="32"/>
        </w:rPr>
        <w:t xml:space="preserve"> </w:t>
      </w:r>
      <w:r w:rsidRPr="002E62DA">
        <w:rPr>
          <w:color w:val="000000" w:themeColor="text1"/>
          <w:kern w:val="0"/>
          <w:sz w:val="32"/>
          <w:szCs w:val="32"/>
        </w:rPr>
        <w:t xml:space="preserve"> </w:t>
      </w:r>
      <w:r w:rsidRPr="002E62DA">
        <w:rPr>
          <w:rFonts w:hint="eastAsia"/>
          <w:color w:val="000000" w:themeColor="text1"/>
          <w:kern w:val="0"/>
          <w:sz w:val="32"/>
          <w:szCs w:val="32"/>
        </w:rPr>
        <w:t>使用目的：</w:t>
      </w:r>
      <w:r w:rsidRPr="002E62DA">
        <w:rPr>
          <w:rFonts w:hint="eastAsia"/>
          <w:color w:val="000000" w:themeColor="text1"/>
          <w:kern w:val="0"/>
          <w:sz w:val="32"/>
          <w:szCs w:val="32"/>
        </w:rPr>
        <w:t>_</w:t>
      </w:r>
      <w:r w:rsidRPr="002E62DA">
        <w:rPr>
          <w:color w:val="000000" w:themeColor="text1"/>
          <w:kern w:val="0"/>
          <w:sz w:val="32"/>
          <w:szCs w:val="32"/>
        </w:rPr>
        <w:t>___________</w:t>
      </w:r>
      <w:r w:rsidRPr="002E62DA">
        <w:rPr>
          <w:rFonts w:hint="eastAsia"/>
          <w:color w:val="000000" w:themeColor="text1"/>
          <w:kern w:val="0"/>
          <w:sz w:val="32"/>
          <w:szCs w:val="32"/>
        </w:rPr>
        <w:t>（企业自用</w:t>
      </w:r>
      <w:r w:rsidRPr="002E62DA">
        <w:rPr>
          <w:rFonts w:hint="eastAsia"/>
          <w:color w:val="000000" w:themeColor="text1"/>
          <w:kern w:val="0"/>
          <w:sz w:val="32"/>
          <w:szCs w:val="32"/>
        </w:rPr>
        <w:t>/</w:t>
      </w:r>
      <w:r w:rsidRPr="002E62DA">
        <w:rPr>
          <w:rFonts w:hint="eastAsia"/>
          <w:color w:val="000000" w:themeColor="text1"/>
          <w:kern w:val="0"/>
          <w:sz w:val="32"/>
          <w:szCs w:val="32"/>
        </w:rPr>
        <w:t>对外租赁）。</w:t>
      </w:r>
    </w:p>
    <w:p w14:paraId="34ED3FF6"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hint="eastAsia"/>
          <w:color w:val="000000" w:themeColor="text1"/>
          <w:kern w:val="0"/>
          <w:sz w:val="32"/>
          <w:szCs w:val="32"/>
        </w:rPr>
        <w:t>如乙方属于民营企业，且对项目使用目的为企业自用的，乙方应承诺不对外租赁。</w:t>
      </w:r>
    </w:p>
    <w:p w14:paraId="0CBB823C"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p>
    <w:p w14:paraId="107FDE50" w14:textId="77777777" w:rsidR="002E62DA" w:rsidRPr="002E62DA" w:rsidRDefault="002E62DA" w:rsidP="002E62DA">
      <w:pPr>
        <w:shd w:val="clear" w:color="auto" w:fill="FFFFFF"/>
        <w:snapToGrid w:val="0"/>
        <w:spacing w:line="600" w:lineRule="exact"/>
        <w:jc w:val="center"/>
        <w:rPr>
          <w:rFonts w:eastAsia="黑体"/>
          <w:color w:val="000000" w:themeColor="text1"/>
          <w:kern w:val="0"/>
          <w:sz w:val="32"/>
          <w:szCs w:val="32"/>
        </w:rPr>
      </w:pPr>
      <w:r w:rsidRPr="002E62DA">
        <w:rPr>
          <w:rFonts w:eastAsia="黑体"/>
          <w:color w:val="000000" w:themeColor="text1"/>
          <w:kern w:val="0"/>
          <w:sz w:val="32"/>
          <w:szCs w:val="32"/>
        </w:rPr>
        <w:t>第三章</w:t>
      </w:r>
      <w:r w:rsidRPr="002E62DA">
        <w:rPr>
          <w:rFonts w:eastAsia="黑体"/>
          <w:color w:val="000000" w:themeColor="text1"/>
          <w:kern w:val="0"/>
          <w:sz w:val="32"/>
          <w:szCs w:val="32"/>
        </w:rPr>
        <w:t xml:space="preserve">  </w:t>
      </w:r>
      <w:r w:rsidRPr="002E62DA">
        <w:rPr>
          <w:rFonts w:eastAsia="黑体"/>
          <w:color w:val="000000" w:themeColor="text1"/>
          <w:kern w:val="0"/>
          <w:sz w:val="32"/>
          <w:szCs w:val="32"/>
        </w:rPr>
        <w:t>项目效益</w:t>
      </w:r>
    </w:p>
    <w:p w14:paraId="1480647A" w14:textId="77777777" w:rsidR="002E62DA" w:rsidRPr="002E62DA" w:rsidRDefault="002E62DA" w:rsidP="002E62DA">
      <w:pPr>
        <w:shd w:val="clear" w:color="auto" w:fill="FFFFFF"/>
        <w:snapToGrid w:val="0"/>
        <w:spacing w:line="600" w:lineRule="exact"/>
        <w:ind w:firstLineChars="200" w:firstLine="640"/>
        <w:rPr>
          <w:b/>
          <w:color w:val="000000" w:themeColor="text1"/>
          <w:kern w:val="0"/>
          <w:sz w:val="32"/>
          <w:szCs w:val="32"/>
        </w:rPr>
      </w:pPr>
      <w:r w:rsidRPr="002E62DA">
        <w:rPr>
          <w:rFonts w:eastAsia="黑体"/>
          <w:color w:val="000000" w:themeColor="text1"/>
          <w:kern w:val="0"/>
          <w:sz w:val="32"/>
          <w:szCs w:val="32"/>
        </w:rPr>
        <w:t>第</w:t>
      </w:r>
      <w:r w:rsidRPr="002E62DA">
        <w:rPr>
          <w:rFonts w:eastAsia="黑体" w:hint="eastAsia"/>
          <w:color w:val="000000" w:themeColor="text1"/>
          <w:kern w:val="0"/>
          <w:sz w:val="32"/>
          <w:szCs w:val="32"/>
        </w:rPr>
        <w:t>七</w:t>
      </w:r>
      <w:r w:rsidRPr="002E62DA">
        <w:rPr>
          <w:rFonts w:eastAsia="黑体"/>
          <w:color w:val="000000" w:themeColor="text1"/>
          <w:kern w:val="0"/>
          <w:sz w:val="32"/>
          <w:szCs w:val="32"/>
        </w:rPr>
        <w:t>条</w:t>
      </w:r>
      <w:r w:rsidRPr="002E62DA">
        <w:rPr>
          <w:b/>
          <w:color w:val="000000" w:themeColor="text1"/>
          <w:kern w:val="0"/>
          <w:sz w:val="32"/>
          <w:szCs w:val="32"/>
        </w:rPr>
        <w:t xml:space="preserve"> </w:t>
      </w:r>
      <w:r w:rsidRPr="002E62DA">
        <w:rPr>
          <w:rFonts w:hint="eastAsia"/>
          <w:b/>
          <w:color w:val="000000" w:themeColor="text1"/>
          <w:kern w:val="0"/>
          <w:sz w:val="32"/>
          <w:szCs w:val="32"/>
        </w:rPr>
        <w:t xml:space="preserve"> </w:t>
      </w:r>
      <w:r w:rsidRPr="002E62DA">
        <w:rPr>
          <w:color w:val="000000" w:themeColor="text1"/>
          <w:kern w:val="0"/>
          <w:sz w:val="32"/>
          <w:szCs w:val="32"/>
        </w:rPr>
        <w:t>项目建设工期为</w:t>
      </w:r>
      <w:r w:rsidRPr="002E62DA">
        <w:rPr>
          <w:color w:val="000000" w:themeColor="text1"/>
          <w:kern w:val="0"/>
          <w:sz w:val="32"/>
          <w:szCs w:val="32"/>
          <w:u w:val="single"/>
        </w:rPr>
        <w:t xml:space="preserve">   </w:t>
      </w:r>
      <w:r w:rsidRPr="002E62DA">
        <w:rPr>
          <w:color w:val="000000" w:themeColor="text1"/>
          <w:kern w:val="0"/>
          <w:sz w:val="32"/>
          <w:szCs w:val="32"/>
        </w:rPr>
        <w:t>月。项目在</w:t>
      </w:r>
      <w:r w:rsidRPr="002E62DA">
        <w:rPr>
          <w:color w:val="000000" w:themeColor="text1"/>
          <w:kern w:val="0"/>
          <w:sz w:val="32"/>
          <w:szCs w:val="32"/>
          <w:u w:val="single"/>
        </w:rPr>
        <w:t xml:space="preserve">    </w:t>
      </w:r>
      <w:r w:rsidRPr="002E62DA">
        <w:rPr>
          <w:color w:val="000000" w:themeColor="text1"/>
          <w:kern w:val="0"/>
          <w:sz w:val="32"/>
          <w:szCs w:val="32"/>
        </w:rPr>
        <w:t>年</w:t>
      </w:r>
      <w:r w:rsidRPr="002E62DA">
        <w:rPr>
          <w:color w:val="000000" w:themeColor="text1"/>
          <w:kern w:val="0"/>
          <w:sz w:val="32"/>
          <w:szCs w:val="32"/>
          <w:u w:val="single"/>
        </w:rPr>
        <w:t xml:space="preserve">    </w:t>
      </w:r>
      <w:r w:rsidRPr="002E62DA">
        <w:rPr>
          <w:color w:val="000000" w:themeColor="text1"/>
          <w:kern w:val="0"/>
          <w:sz w:val="32"/>
          <w:szCs w:val="32"/>
        </w:rPr>
        <w:t>月前动工建设，于</w:t>
      </w:r>
      <w:r w:rsidRPr="002E62DA">
        <w:rPr>
          <w:color w:val="000000" w:themeColor="text1"/>
          <w:kern w:val="0"/>
          <w:sz w:val="32"/>
          <w:szCs w:val="32"/>
          <w:u w:val="single"/>
        </w:rPr>
        <w:t xml:space="preserve">     </w:t>
      </w:r>
      <w:r w:rsidRPr="002E62DA">
        <w:rPr>
          <w:color w:val="000000" w:themeColor="text1"/>
          <w:kern w:val="0"/>
          <w:sz w:val="32"/>
          <w:szCs w:val="32"/>
        </w:rPr>
        <w:t>年</w:t>
      </w:r>
      <w:r w:rsidRPr="002E62DA">
        <w:rPr>
          <w:color w:val="000000" w:themeColor="text1"/>
          <w:kern w:val="0"/>
          <w:sz w:val="32"/>
          <w:szCs w:val="32"/>
          <w:u w:val="single"/>
        </w:rPr>
        <w:t xml:space="preserve">     </w:t>
      </w:r>
      <w:r w:rsidRPr="002E62DA">
        <w:rPr>
          <w:color w:val="000000" w:themeColor="text1"/>
          <w:kern w:val="0"/>
          <w:sz w:val="32"/>
          <w:szCs w:val="32"/>
        </w:rPr>
        <w:t>月前竣工，并通过有关部门的验收。项目在</w:t>
      </w:r>
      <w:r w:rsidRPr="002E62DA">
        <w:rPr>
          <w:color w:val="000000" w:themeColor="text1"/>
          <w:kern w:val="0"/>
          <w:sz w:val="32"/>
          <w:szCs w:val="32"/>
          <w:u w:val="single"/>
        </w:rPr>
        <w:t xml:space="preserve">     </w:t>
      </w:r>
      <w:r w:rsidRPr="002E62DA">
        <w:rPr>
          <w:color w:val="000000" w:themeColor="text1"/>
          <w:kern w:val="0"/>
          <w:sz w:val="32"/>
          <w:szCs w:val="32"/>
        </w:rPr>
        <w:t>年</w:t>
      </w:r>
      <w:r w:rsidRPr="002E62DA">
        <w:rPr>
          <w:color w:val="000000" w:themeColor="text1"/>
          <w:kern w:val="0"/>
          <w:sz w:val="32"/>
          <w:szCs w:val="32"/>
          <w:u w:val="single"/>
        </w:rPr>
        <w:t xml:space="preserve">     </w:t>
      </w:r>
      <w:r w:rsidRPr="002E62DA">
        <w:rPr>
          <w:color w:val="000000" w:themeColor="text1"/>
          <w:kern w:val="0"/>
          <w:sz w:val="32"/>
          <w:szCs w:val="32"/>
        </w:rPr>
        <w:t>月前投产，于</w:t>
      </w:r>
      <w:r w:rsidRPr="002E62DA">
        <w:rPr>
          <w:color w:val="000000" w:themeColor="text1"/>
          <w:kern w:val="0"/>
          <w:sz w:val="32"/>
          <w:szCs w:val="32"/>
          <w:u w:val="single"/>
        </w:rPr>
        <w:t xml:space="preserve">     </w:t>
      </w:r>
      <w:r w:rsidRPr="002E62DA">
        <w:rPr>
          <w:color w:val="000000" w:themeColor="text1"/>
          <w:kern w:val="0"/>
          <w:sz w:val="32"/>
          <w:szCs w:val="32"/>
        </w:rPr>
        <w:t>年</w:t>
      </w:r>
      <w:r w:rsidRPr="002E62DA">
        <w:rPr>
          <w:color w:val="000000" w:themeColor="text1"/>
          <w:kern w:val="0"/>
          <w:sz w:val="32"/>
          <w:szCs w:val="32"/>
          <w:u w:val="single"/>
        </w:rPr>
        <w:t xml:space="preserve">     </w:t>
      </w:r>
      <w:r w:rsidRPr="002E62DA">
        <w:rPr>
          <w:color w:val="000000" w:themeColor="text1"/>
          <w:kern w:val="0"/>
          <w:sz w:val="32"/>
          <w:szCs w:val="32"/>
        </w:rPr>
        <w:t>月前达产。（</w:t>
      </w:r>
      <w:r w:rsidRPr="002E62DA">
        <w:rPr>
          <w:rFonts w:hint="eastAsia"/>
          <w:color w:val="000000" w:themeColor="text1"/>
          <w:kern w:val="0"/>
          <w:sz w:val="32"/>
          <w:szCs w:val="32"/>
        </w:rPr>
        <w:t>动工时间和竣工时间以《国有建设用地使用权出让合同》为准，</w:t>
      </w:r>
      <w:r w:rsidRPr="002E62DA">
        <w:rPr>
          <w:color w:val="000000" w:themeColor="text1"/>
          <w:kern w:val="0"/>
          <w:sz w:val="32"/>
          <w:szCs w:val="32"/>
        </w:rPr>
        <w:t>对分期建设的项目，须列明每期的具体动工、竣工日期和投产、达产日期）</w:t>
      </w:r>
    </w:p>
    <w:p w14:paraId="1C9B65C1"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eastAsia="黑体"/>
          <w:color w:val="000000" w:themeColor="text1"/>
          <w:kern w:val="0"/>
          <w:sz w:val="32"/>
          <w:szCs w:val="32"/>
        </w:rPr>
        <w:t>第</w:t>
      </w:r>
      <w:r w:rsidRPr="002E62DA">
        <w:rPr>
          <w:rFonts w:eastAsia="黑体" w:hint="eastAsia"/>
          <w:color w:val="000000" w:themeColor="text1"/>
          <w:kern w:val="0"/>
          <w:sz w:val="32"/>
          <w:szCs w:val="32"/>
        </w:rPr>
        <w:t>八</w:t>
      </w:r>
      <w:r w:rsidRPr="002E62DA">
        <w:rPr>
          <w:rFonts w:eastAsia="黑体"/>
          <w:color w:val="000000" w:themeColor="text1"/>
          <w:kern w:val="0"/>
          <w:sz w:val="32"/>
          <w:szCs w:val="32"/>
        </w:rPr>
        <w:t>条</w:t>
      </w:r>
      <w:r w:rsidRPr="002E62DA">
        <w:rPr>
          <w:b/>
          <w:color w:val="000000" w:themeColor="text1"/>
          <w:kern w:val="0"/>
          <w:sz w:val="32"/>
          <w:szCs w:val="32"/>
        </w:rPr>
        <w:t xml:space="preserve"> </w:t>
      </w:r>
      <w:r w:rsidRPr="002E62DA">
        <w:rPr>
          <w:rFonts w:hint="eastAsia"/>
          <w:b/>
          <w:color w:val="000000" w:themeColor="text1"/>
          <w:kern w:val="0"/>
          <w:sz w:val="32"/>
          <w:szCs w:val="32"/>
        </w:rPr>
        <w:t xml:space="preserve"> </w:t>
      </w:r>
      <w:r w:rsidRPr="002E62DA">
        <w:rPr>
          <w:rFonts w:hint="eastAsia"/>
          <w:color w:val="000000" w:themeColor="text1"/>
          <w:kern w:val="0"/>
          <w:sz w:val="32"/>
          <w:szCs w:val="32"/>
        </w:rPr>
        <w:t>财政</w:t>
      </w:r>
      <w:r w:rsidRPr="002E62DA">
        <w:rPr>
          <w:color w:val="000000" w:themeColor="text1"/>
          <w:kern w:val="0"/>
          <w:sz w:val="32"/>
          <w:szCs w:val="32"/>
        </w:rPr>
        <w:t>贡献：乙方承诺</w:t>
      </w:r>
      <w:r w:rsidRPr="002E62DA">
        <w:rPr>
          <w:rFonts w:hint="eastAsia"/>
          <w:color w:val="000000" w:themeColor="text1"/>
          <w:kern w:val="0"/>
          <w:sz w:val="32"/>
          <w:szCs w:val="32"/>
        </w:rPr>
        <w:t>项目投产</w:t>
      </w:r>
      <w:r w:rsidRPr="002E62DA">
        <w:rPr>
          <w:color w:val="000000" w:themeColor="text1"/>
          <w:spacing w:val="2"/>
          <w:kern w:val="0"/>
          <w:sz w:val="32"/>
          <w:szCs w:val="32"/>
        </w:rPr>
        <w:t>后第二个完整会计年度起，每年</w:t>
      </w:r>
      <w:r w:rsidRPr="002E62DA">
        <w:rPr>
          <w:rFonts w:hint="eastAsia"/>
          <w:color w:val="000000" w:themeColor="text1"/>
          <w:spacing w:val="2"/>
          <w:kern w:val="0"/>
          <w:sz w:val="32"/>
          <w:szCs w:val="32"/>
        </w:rPr>
        <w:t>财政贡献</w:t>
      </w:r>
      <w:r w:rsidRPr="002E62DA">
        <w:rPr>
          <w:color w:val="000000" w:themeColor="text1"/>
          <w:spacing w:val="2"/>
          <w:kern w:val="0"/>
          <w:sz w:val="32"/>
          <w:szCs w:val="32"/>
        </w:rPr>
        <w:t>不低于</w:t>
      </w:r>
      <w:r w:rsidRPr="002E62DA">
        <w:rPr>
          <w:color w:val="000000" w:themeColor="text1"/>
          <w:kern w:val="0"/>
          <w:sz w:val="32"/>
          <w:szCs w:val="32"/>
        </w:rPr>
        <w:t>每亩</w:t>
      </w:r>
      <w:r w:rsidRPr="002E62DA">
        <w:rPr>
          <w:color w:val="000000" w:themeColor="text1"/>
          <w:kern w:val="0"/>
          <w:sz w:val="32"/>
          <w:szCs w:val="32"/>
          <w:u w:val="single"/>
        </w:rPr>
        <w:t xml:space="preserve">    </w:t>
      </w:r>
      <w:r w:rsidRPr="002E62DA">
        <w:rPr>
          <w:color w:val="000000" w:themeColor="text1"/>
          <w:kern w:val="0"/>
          <w:sz w:val="32"/>
          <w:szCs w:val="32"/>
        </w:rPr>
        <w:t>万元人民币</w:t>
      </w:r>
      <w:r w:rsidRPr="002E62DA">
        <w:rPr>
          <w:rFonts w:hint="eastAsia"/>
          <w:color w:val="000000" w:themeColor="text1"/>
          <w:spacing w:val="2"/>
          <w:kern w:val="0"/>
          <w:sz w:val="32"/>
          <w:szCs w:val="32"/>
        </w:rPr>
        <w:t>（或</w:t>
      </w:r>
      <w:r w:rsidRPr="002E62DA">
        <w:rPr>
          <w:rFonts w:hint="eastAsia"/>
          <w:color w:val="000000" w:themeColor="text1"/>
          <w:kern w:val="0"/>
          <w:sz w:val="32"/>
          <w:szCs w:val="32"/>
        </w:rPr>
        <w:t>以</w:t>
      </w:r>
      <w:r w:rsidRPr="002E62DA">
        <w:rPr>
          <w:color w:val="000000" w:themeColor="text1"/>
          <w:kern w:val="0"/>
          <w:sz w:val="32"/>
          <w:szCs w:val="32"/>
          <w:u w:val="single"/>
        </w:rPr>
        <w:t xml:space="preserve">    </w:t>
      </w:r>
      <w:r w:rsidRPr="002E62DA">
        <w:rPr>
          <w:color w:val="000000" w:themeColor="text1"/>
          <w:kern w:val="0"/>
          <w:sz w:val="32"/>
          <w:szCs w:val="32"/>
        </w:rPr>
        <w:t>年</w:t>
      </w:r>
      <w:r w:rsidRPr="002E62DA">
        <w:rPr>
          <w:rFonts w:hint="eastAsia"/>
          <w:color w:val="000000" w:themeColor="text1"/>
          <w:kern w:val="0"/>
          <w:sz w:val="32"/>
          <w:szCs w:val="32"/>
        </w:rPr>
        <w:t>（如</w:t>
      </w:r>
      <w:r w:rsidRPr="002E62DA">
        <w:rPr>
          <w:rFonts w:hint="eastAsia"/>
          <w:color w:val="000000" w:themeColor="text1"/>
          <w:kern w:val="0"/>
          <w:sz w:val="32"/>
          <w:szCs w:val="32"/>
        </w:rPr>
        <w:t>2-3</w:t>
      </w:r>
      <w:r w:rsidRPr="002E62DA">
        <w:rPr>
          <w:rFonts w:hint="eastAsia"/>
          <w:color w:val="000000" w:themeColor="text1"/>
          <w:kern w:val="0"/>
          <w:sz w:val="32"/>
          <w:szCs w:val="32"/>
        </w:rPr>
        <w:t>年）为一个周期进行税</w:t>
      </w:r>
      <w:r w:rsidRPr="002E62DA">
        <w:rPr>
          <w:rFonts w:hint="eastAsia"/>
          <w:color w:val="000000" w:themeColor="text1"/>
          <w:spacing w:val="2"/>
          <w:kern w:val="0"/>
          <w:sz w:val="32"/>
          <w:szCs w:val="32"/>
        </w:rPr>
        <w:t>收考核，年均财政贡献</w:t>
      </w:r>
      <w:r w:rsidRPr="002E62DA">
        <w:rPr>
          <w:color w:val="000000" w:themeColor="text1"/>
          <w:spacing w:val="2"/>
          <w:kern w:val="0"/>
          <w:sz w:val="32"/>
          <w:szCs w:val="32"/>
        </w:rPr>
        <w:t>不低于</w:t>
      </w:r>
      <w:r w:rsidRPr="002E62DA">
        <w:rPr>
          <w:color w:val="000000" w:themeColor="text1"/>
          <w:kern w:val="0"/>
          <w:sz w:val="32"/>
          <w:szCs w:val="32"/>
        </w:rPr>
        <w:t>每亩</w:t>
      </w:r>
      <w:r w:rsidRPr="002E62DA">
        <w:rPr>
          <w:color w:val="000000" w:themeColor="text1"/>
          <w:kern w:val="0"/>
          <w:sz w:val="32"/>
          <w:szCs w:val="32"/>
          <w:u w:val="single"/>
        </w:rPr>
        <w:t xml:space="preserve">     </w:t>
      </w:r>
      <w:r w:rsidRPr="002E62DA">
        <w:rPr>
          <w:color w:val="000000" w:themeColor="text1"/>
          <w:kern w:val="0"/>
          <w:sz w:val="32"/>
          <w:szCs w:val="32"/>
        </w:rPr>
        <w:t>万元人民币</w:t>
      </w:r>
      <w:r w:rsidRPr="002E62DA">
        <w:rPr>
          <w:rFonts w:hint="eastAsia"/>
          <w:color w:val="000000" w:themeColor="text1"/>
          <w:spacing w:val="2"/>
          <w:kern w:val="0"/>
          <w:sz w:val="32"/>
          <w:szCs w:val="32"/>
        </w:rPr>
        <w:t>）</w:t>
      </w:r>
      <w:r w:rsidRPr="002E62DA">
        <w:rPr>
          <w:rFonts w:hint="eastAsia"/>
          <w:color w:val="000000" w:themeColor="text1"/>
          <w:kern w:val="0"/>
          <w:sz w:val="32"/>
          <w:szCs w:val="32"/>
        </w:rPr>
        <w:t>，对于分期建设的项目按每期供地面积计算。</w:t>
      </w:r>
    </w:p>
    <w:p w14:paraId="109B50E4"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eastAsia="黑体"/>
          <w:kern w:val="0"/>
          <w:sz w:val="32"/>
          <w:szCs w:val="32"/>
        </w:rPr>
        <w:t>第</w:t>
      </w:r>
      <w:r w:rsidRPr="002E62DA">
        <w:rPr>
          <w:rFonts w:eastAsia="黑体" w:hint="eastAsia"/>
          <w:kern w:val="0"/>
          <w:sz w:val="32"/>
          <w:szCs w:val="32"/>
        </w:rPr>
        <w:t>九</w:t>
      </w:r>
      <w:r w:rsidRPr="002E62DA">
        <w:rPr>
          <w:rFonts w:eastAsia="黑体"/>
          <w:kern w:val="0"/>
          <w:sz w:val="32"/>
          <w:szCs w:val="32"/>
        </w:rPr>
        <w:t>条</w:t>
      </w:r>
      <w:r w:rsidRPr="002E62DA">
        <w:rPr>
          <w:kern w:val="0"/>
          <w:sz w:val="32"/>
          <w:szCs w:val="32"/>
        </w:rPr>
        <w:t xml:space="preserve"> </w:t>
      </w:r>
      <w:r w:rsidRPr="002E62DA">
        <w:rPr>
          <w:rFonts w:hint="eastAsia"/>
          <w:kern w:val="0"/>
          <w:sz w:val="32"/>
          <w:szCs w:val="32"/>
        </w:rPr>
        <w:t xml:space="preserve"> </w:t>
      </w:r>
      <w:r w:rsidRPr="002E62DA">
        <w:rPr>
          <w:kern w:val="0"/>
          <w:sz w:val="32"/>
          <w:szCs w:val="32"/>
        </w:rPr>
        <w:t>科技指标：</w:t>
      </w:r>
      <w:r w:rsidRPr="002E62DA">
        <w:rPr>
          <w:rFonts w:hint="eastAsia"/>
          <w:kern w:val="0"/>
          <w:sz w:val="32"/>
          <w:szCs w:val="32"/>
        </w:rPr>
        <w:t>甲方鼓励</w:t>
      </w:r>
      <w:r w:rsidRPr="002E62DA">
        <w:rPr>
          <w:rFonts w:hint="eastAsia"/>
          <w:color w:val="000000" w:themeColor="text1"/>
          <w:kern w:val="0"/>
          <w:sz w:val="32"/>
          <w:szCs w:val="32"/>
        </w:rPr>
        <w:t>乙方积极</w:t>
      </w:r>
      <w:bookmarkStart w:id="3" w:name="_Hlk88744154"/>
      <w:r w:rsidRPr="002E62DA">
        <w:rPr>
          <w:rFonts w:hint="eastAsia"/>
          <w:color w:val="000000" w:themeColor="text1"/>
          <w:kern w:val="0"/>
          <w:sz w:val="32"/>
          <w:szCs w:val="32"/>
        </w:rPr>
        <w:t>申报国家高新技术企业认定</w:t>
      </w:r>
      <w:bookmarkEnd w:id="3"/>
      <w:r w:rsidRPr="002E62DA">
        <w:rPr>
          <w:rFonts w:hint="eastAsia"/>
          <w:color w:val="000000" w:themeColor="text1"/>
          <w:kern w:val="0"/>
          <w:sz w:val="32"/>
          <w:szCs w:val="32"/>
        </w:rPr>
        <w:t>，做好知识产权储备，以科技创新推动企业发展，并维持国家高新技术企业的认定资质；如乙方在本协议签订前已认定为国</w:t>
      </w:r>
      <w:r w:rsidRPr="002E62DA">
        <w:rPr>
          <w:rFonts w:hint="eastAsia"/>
          <w:color w:val="000000" w:themeColor="text1"/>
          <w:kern w:val="0"/>
          <w:sz w:val="32"/>
          <w:szCs w:val="32"/>
        </w:rPr>
        <w:lastRenderedPageBreak/>
        <w:t>家高新技术企业的，需维持国家高新技术企业的认定资质，并落实组建省市工程技术研究开发中心。</w:t>
      </w:r>
    </w:p>
    <w:p w14:paraId="317B0203"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hint="eastAsia"/>
          <w:color w:val="000000" w:themeColor="text1"/>
          <w:kern w:val="0"/>
          <w:sz w:val="32"/>
          <w:szCs w:val="32"/>
        </w:rPr>
        <w:t>乙方承诺积极向规上工业企业靠拢，争取在投产后第二个会计年度达到条件并申请纳入石龙镇规上工业企业库。</w:t>
      </w:r>
    </w:p>
    <w:p w14:paraId="5708F5FE"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hint="eastAsia"/>
          <w:color w:val="000000" w:themeColor="text1"/>
          <w:kern w:val="0"/>
          <w:sz w:val="32"/>
          <w:szCs w:val="32"/>
        </w:rPr>
        <w:t>乙方承诺项目自投产之年起，每年度研发投入（</w:t>
      </w:r>
      <w:r w:rsidRPr="002E62DA">
        <w:rPr>
          <w:color w:val="000000" w:themeColor="text1"/>
          <w:kern w:val="0"/>
          <w:sz w:val="32"/>
          <w:szCs w:val="32"/>
        </w:rPr>
        <w:t>R&amp;D</w:t>
      </w:r>
      <w:r w:rsidRPr="002E62DA">
        <w:rPr>
          <w:rFonts w:hint="eastAsia"/>
          <w:color w:val="000000" w:themeColor="text1"/>
          <w:kern w:val="0"/>
          <w:sz w:val="32"/>
          <w:szCs w:val="32"/>
        </w:rPr>
        <w:t>）占销售收入比重不低于</w:t>
      </w:r>
      <w:r w:rsidRPr="002E62DA">
        <w:rPr>
          <w:color w:val="000000" w:themeColor="text1"/>
          <w:kern w:val="0"/>
          <w:sz w:val="32"/>
          <w:szCs w:val="32"/>
        </w:rPr>
        <w:t>____%</w:t>
      </w:r>
      <w:r w:rsidRPr="002E62DA">
        <w:rPr>
          <w:rFonts w:hint="eastAsia"/>
          <w:color w:val="000000" w:themeColor="text1"/>
          <w:kern w:val="0"/>
          <w:sz w:val="32"/>
          <w:szCs w:val="32"/>
        </w:rPr>
        <w:t>，Ⅰ类知识产权（包括发明专利、植物新品种、国家级农作物品种、国家新药、国家一级中药保护品种和集成电路布图设计专有权等）拥有量不低于</w:t>
      </w:r>
      <w:r w:rsidRPr="002E62DA">
        <w:rPr>
          <w:color w:val="000000" w:themeColor="text1"/>
          <w:kern w:val="0"/>
          <w:sz w:val="32"/>
          <w:szCs w:val="32"/>
        </w:rPr>
        <w:t>______</w:t>
      </w:r>
      <w:r w:rsidRPr="002E62DA">
        <w:rPr>
          <w:rFonts w:hint="eastAsia"/>
          <w:color w:val="000000" w:themeColor="text1"/>
          <w:kern w:val="0"/>
          <w:sz w:val="32"/>
          <w:szCs w:val="32"/>
        </w:rPr>
        <w:t>件（选填）。</w:t>
      </w:r>
    </w:p>
    <w:p w14:paraId="0DD2075D"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hint="eastAsia"/>
          <w:color w:val="000000" w:themeColor="text1"/>
          <w:kern w:val="0"/>
          <w:sz w:val="32"/>
          <w:szCs w:val="32"/>
        </w:rPr>
        <w:t>项目建成投入运营后，乙方承诺项目整体运营投产后</w:t>
      </w:r>
      <w:r w:rsidRPr="002E62DA">
        <w:rPr>
          <w:rFonts w:hint="eastAsia"/>
          <w:color w:val="000000" w:themeColor="text1"/>
          <w:kern w:val="0"/>
          <w:sz w:val="32"/>
          <w:szCs w:val="32"/>
        </w:rPr>
        <w:t>2</w:t>
      </w:r>
      <w:r w:rsidRPr="002E62DA">
        <w:rPr>
          <w:rFonts w:hint="eastAsia"/>
          <w:color w:val="000000" w:themeColor="text1"/>
          <w:kern w:val="0"/>
          <w:sz w:val="32"/>
          <w:szCs w:val="32"/>
        </w:rPr>
        <w:t>年内引进人才不低于</w:t>
      </w:r>
      <w:r w:rsidRPr="002E62DA">
        <w:rPr>
          <w:rFonts w:hint="eastAsia"/>
          <w:color w:val="000000" w:themeColor="text1"/>
          <w:kern w:val="0"/>
          <w:sz w:val="32"/>
          <w:szCs w:val="32"/>
        </w:rPr>
        <w:t>____</w:t>
      </w:r>
      <w:r w:rsidRPr="002E62DA">
        <w:rPr>
          <w:rFonts w:hint="eastAsia"/>
          <w:color w:val="000000" w:themeColor="text1"/>
          <w:kern w:val="0"/>
          <w:sz w:val="32"/>
          <w:szCs w:val="32"/>
        </w:rPr>
        <w:t>名，其中引进本科及以上人员占员工总数不低于</w:t>
      </w:r>
      <w:r w:rsidRPr="002E62DA">
        <w:rPr>
          <w:rFonts w:hint="eastAsia"/>
          <w:color w:val="000000" w:themeColor="text1"/>
          <w:kern w:val="0"/>
          <w:sz w:val="32"/>
          <w:szCs w:val="32"/>
        </w:rPr>
        <w:t>____%</w:t>
      </w:r>
      <w:r w:rsidRPr="002E62DA">
        <w:rPr>
          <w:rFonts w:hint="eastAsia"/>
          <w:color w:val="000000" w:themeColor="text1"/>
          <w:kern w:val="0"/>
          <w:sz w:val="32"/>
          <w:szCs w:val="32"/>
        </w:rPr>
        <w:t>，硕士及以上人员占员工总数不低于</w:t>
      </w:r>
      <w:r w:rsidRPr="002E62DA">
        <w:rPr>
          <w:rFonts w:hint="eastAsia"/>
          <w:color w:val="000000" w:themeColor="text1"/>
          <w:kern w:val="0"/>
          <w:sz w:val="32"/>
          <w:szCs w:val="32"/>
        </w:rPr>
        <w:t>____ %</w:t>
      </w:r>
      <w:r w:rsidRPr="002E62DA">
        <w:rPr>
          <w:rFonts w:hint="eastAsia"/>
          <w:color w:val="000000" w:themeColor="text1"/>
          <w:kern w:val="0"/>
          <w:sz w:val="32"/>
          <w:szCs w:val="32"/>
        </w:rPr>
        <w:t>。</w:t>
      </w:r>
    </w:p>
    <w:p w14:paraId="4D713873"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eastAsia="黑体"/>
          <w:color w:val="000000" w:themeColor="text1"/>
          <w:kern w:val="0"/>
          <w:sz w:val="32"/>
          <w:szCs w:val="32"/>
        </w:rPr>
        <w:t>第十条</w:t>
      </w:r>
      <w:r w:rsidRPr="002E62DA">
        <w:rPr>
          <w:color w:val="000000" w:themeColor="text1"/>
          <w:kern w:val="0"/>
          <w:sz w:val="32"/>
          <w:szCs w:val="32"/>
        </w:rPr>
        <w:t xml:space="preserve"> </w:t>
      </w:r>
      <w:r w:rsidRPr="002E62DA">
        <w:rPr>
          <w:rFonts w:hint="eastAsia"/>
          <w:color w:val="000000" w:themeColor="text1"/>
          <w:kern w:val="0"/>
          <w:sz w:val="32"/>
          <w:szCs w:val="32"/>
        </w:rPr>
        <w:t xml:space="preserve"> </w:t>
      </w:r>
      <w:r w:rsidRPr="002E62DA">
        <w:rPr>
          <w:color w:val="000000" w:themeColor="text1"/>
          <w:kern w:val="0"/>
          <w:sz w:val="32"/>
          <w:szCs w:val="32"/>
        </w:rPr>
        <w:t>能耗要求：</w:t>
      </w:r>
      <w:r w:rsidRPr="002E62DA">
        <w:rPr>
          <w:rFonts w:hint="eastAsia"/>
          <w:color w:val="000000" w:themeColor="text1"/>
          <w:sz w:val="32"/>
          <w:szCs w:val="32"/>
        </w:rPr>
        <w:t>乙方承诺项目自建成投产之年起，其能源消耗总量和强度需符合东莞市石龙镇的相关控制目标，单位工业增加值能耗需符合东莞市相应行业的工业能耗控制标准，并优于东莞市相应行业的增量准入评价值。</w:t>
      </w:r>
    </w:p>
    <w:p w14:paraId="0B8F806D"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eastAsia="黑体"/>
          <w:color w:val="000000" w:themeColor="text1"/>
          <w:kern w:val="0"/>
          <w:sz w:val="32"/>
          <w:szCs w:val="32"/>
        </w:rPr>
        <w:t>第十</w:t>
      </w:r>
      <w:r w:rsidRPr="002E62DA">
        <w:rPr>
          <w:rFonts w:eastAsia="黑体" w:hint="eastAsia"/>
          <w:color w:val="000000" w:themeColor="text1"/>
          <w:kern w:val="0"/>
          <w:sz w:val="32"/>
          <w:szCs w:val="32"/>
        </w:rPr>
        <w:t>一</w:t>
      </w:r>
      <w:r w:rsidRPr="002E62DA">
        <w:rPr>
          <w:rFonts w:eastAsia="黑体"/>
          <w:color w:val="000000" w:themeColor="text1"/>
          <w:kern w:val="0"/>
          <w:sz w:val="32"/>
          <w:szCs w:val="32"/>
        </w:rPr>
        <w:t>条</w:t>
      </w:r>
      <w:r w:rsidRPr="002E62DA">
        <w:rPr>
          <w:b/>
          <w:color w:val="000000" w:themeColor="text1"/>
          <w:kern w:val="0"/>
          <w:sz w:val="32"/>
          <w:szCs w:val="32"/>
        </w:rPr>
        <w:t xml:space="preserve"> </w:t>
      </w:r>
      <w:r w:rsidRPr="002E62DA">
        <w:rPr>
          <w:rFonts w:hint="eastAsia"/>
          <w:b/>
          <w:color w:val="000000" w:themeColor="text1"/>
          <w:kern w:val="0"/>
          <w:sz w:val="32"/>
          <w:szCs w:val="32"/>
        </w:rPr>
        <w:t xml:space="preserve"> </w:t>
      </w:r>
      <w:r w:rsidRPr="002E62DA">
        <w:rPr>
          <w:color w:val="000000" w:themeColor="text1"/>
          <w:kern w:val="0"/>
          <w:sz w:val="32"/>
          <w:szCs w:val="32"/>
        </w:rPr>
        <w:t>投资强度：乙方承诺项目投资强度不低于每亩</w:t>
      </w:r>
      <w:r w:rsidRPr="002E62DA">
        <w:rPr>
          <w:color w:val="000000" w:themeColor="text1"/>
          <w:kern w:val="0"/>
          <w:sz w:val="32"/>
          <w:szCs w:val="32"/>
          <w:u w:val="single"/>
        </w:rPr>
        <w:t xml:space="preserve">      </w:t>
      </w:r>
      <w:r w:rsidRPr="002E62DA">
        <w:rPr>
          <w:color w:val="000000" w:themeColor="text1"/>
          <w:kern w:val="0"/>
          <w:sz w:val="32"/>
          <w:szCs w:val="32"/>
        </w:rPr>
        <w:t>万元</w:t>
      </w:r>
      <w:r w:rsidRPr="002E62DA">
        <w:rPr>
          <w:rFonts w:hint="eastAsia"/>
          <w:color w:val="000000" w:themeColor="text1"/>
          <w:kern w:val="0"/>
          <w:sz w:val="32"/>
          <w:szCs w:val="32"/>
        </w:rPr>
        <w:t>人民币，其中固定资产投资强度</w:t>
      </w:r>
      <w:r w:rsidRPr="002E62DA">
        <w:rPr>
          <w:color w:val="000000" w:themeColor="text1"/>
          <w:kern w:val="0"/>
          <w:sz w:val="32"/>
          <w:szCs w:val="32"/>
        </w:rPr>
        <w:t>不低于每亩</w:t>
      </w:r>
      <w:r w:rsidRPr="002E62DA">
        <w:rPr>
          <w:color w:val="000000" w:themeColor="text1"/>
          <w:kern w:val="0"/>
          <w:sz w:val="32"/>
          <w:szCs w:val="32"/>
          <w:u w:val="single"/>
        </w:rPr>
        <w:t xml:space="preserve">       </w:t>
      </w:r>
      <w:r w:rsidRPr="002E62DA">
        <w:rPr>
          <w:color w:val="000000" w:themeColor="text1"/>
          <w:kern w:val="0"/>
          <w:sz w:val="32"/>
          <w:szCs w:val="32"/>
        </w:rPr>
        <w:t>万元</w:t>
      </w:r>
      <w:r w:rsidRPr="002E62DA">
        <w:rPr>
          <w:rFonts w:hint="eastAsia"/>
          <w:color w:val="000000" w:themeColor="text1"/>
          <w:kern w:val="0"/>
          <w:sz w:val="32"/>
          <w:szCs w:val="32"/>
        </w:rPr>
        <w:t>人民币（</w:t>
      </w:r>
      <w:r w:rsidRPr="002E62DA">
        <w:rPr>
          <w:color w:val="000000" w:themeColor="text1"/>
          <w:kern w:val="0"/>
          <w:sz w:val="32"/>
          <w:szCs w:val="32"/>
          <w:u w:val="single"/>
        </w:rPr>
        <w:t xml:space="preserve">  </w:t>
      </w:r>
      <w:r w:rsidRPr="002E62DA">
        <w:rPr>
          <w:rFonts w:hint="eastAsia"/>
          <w:color w:val="000000" w:themeColor="text1"/>
          <w:kern w:val="0"/>
          <w:sz w:val="32"/>
          <w:szCs w:val="32"/>
          <w:u w:val="single"/>
        </w:rPr>
        <w:t xml:space="preserve"> </w:t>
      </w:r>
      <w:r w:rsidRPr="002E62DA">
        <w:rPr>
          <w:color w:val="000000" w:themeColor="text1"/>
          <w:kern w:val="0"/>
          <w:sz w:val="32"/>
          <w:szCs w:val="32"/>
          <w:u w:val="single"/>
        </w:rPr>
        <w:t xml:space="preserve"> </w:t>
      </w:r>
      <w:r w:rsidRPr="002E62DA">
        <w:rPr>
          <w:rFonts w:hint="eastAsia"/>
          <w:color w:val="000000" w:themeColor="text1"/>
          <w:kern w:val="0"/>
          <w:sz w:val="32"/>
          <w:szCs w:val="32"/>
          <w:u w:val="single"/>
        </w:rPr>
        <w:t xml:space="preserve">          </w:t>
      </w:r>
      <w:r w:rsidRPr="002E62DA">
        <w:rPr>
          <w:rFonts w:hint="eastAsia"/>
          <w:sz w:val="32"/>
          <w:szCs w:val="32"/>
        </w:rPr>
        <w:t>元</w:t>
      </w:r>
      <w:r w:rsidRPr="002E62DA">
        <w:rPr>
          <w:rFonts w:hint="eastAsia"/>
          <w:sz w:val="32"/>
          <w:szCs w:val="32"/>
        </w:rPr>
        <w:t>/</w:t>
      </w:r>
      <w:r w:rsidRPr="002E62DA">
        <w:rPr>
          <w:rFonts w:hint="eastAsia"/>
          <w:sz w:val="32"/>
          <w:szCs w:val="32"/>
        </w:rPr>
        <w:t>平方米</w:t>
      </w:r>
      <w:r w:rsidRPr="002E62DA">
        <w:rPr>
          <w:rFonts w:hint="eastAsia"/>
          <w:color w:val="000000" w:themeColor="text1"/>
          <w:kern w:val="0"/>
          <w:sz w:val="32"/>
          <w:szCs w:val="32"/>
        </w:rPr>
        <w:t>）</w:t>
      </w:r>
      <w:r w:rsidRPr="002E62DA">
        <w:rPr>
          <w:color w:val="000000" w:themeColor="text1"/>
          <w:kern w:val="0"/>
          <w:sz w:val="32"/>
          <w:szCs w:val="32"/>
        </w:rPr>
        <w:t>。</w:t>
      </w:r>
    </w:p>
    <w:p w14:paraId="1B3E979D"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r w:rsidRPr="002E62DA">
        <w:rPr>
          <w:rFonts w:eastAsia="黑体"/>
          <w:color w:val="000000" w:themeColor="text1"/>
          <w:kern w:val="0"/>
          <w:sz w:val="32"/>
          <w:szCs w:val="32"/>
        </w:rPr>
        <w:t>第十</w:t>
      </w:r>
      <w:r w:rsidRPr="002E62DA">
        <w:rPr>
          <w:rFonts w:eastAsia="黑体" w:hint="eastAsia"/>
          <w:color w:val="000000" w:themeColor="text1"/>
          <w:kern w:val="0"/>
          <w:sz w:val="32"/>
          <w:szCs w:val="32"/>
        </w:rPr>
        <w:t>二</w:t>
      </w:r>
      <w:r w:rsidRPr="002E62DA">
        <w:rPr>
          <w:rFonts w:eastAsia="黑体"/>
          <w:color w:val="000000" w:themeColor="text1"/>
          <w:kern w:val="0"/>
          <w:sz w:val="32"/>
          <w:szCs w:val="32"/>
        </w:rPr>
        <w:t>条</w:t>
      </w:r>
      <w:r w:rsidRPr="002E62DA">
        <w:rPr>
          <w:b/>
          <w:color w:val="000000" w:themeColor="text1"/>
          <w:kern w:val="0"/>
          <w:sz w:val="32"/>
          <w:szCs w:val="32"/>
        </w:rPr>
        <w:t xml:space="preserve"> </w:t>
      </w:r>
      <w:r w:rsidRPr="002E62DA">
        <w:rPr>
          <w:rFonts w:hint="eastAsia"/>
          <w:b/>
          <w:color w:val="000000" w:themeColor="text1"/>
          <w:kern w:val="0"/>
          <w:sz w:val="32"/>
          <w:szCs w:val="32"/>
        </w:rPr>
        <w:t xml:space="preserve"> </w:t>
      </w:r>
      <w:r w:rsidRPr="002E62DA">
        <w:rPr>
          <w:color w:val="000000" w:themeColor="text1"/>
          <w:kern w:val="0"/>
          <w:sz w:val="32"/>
          <w:szCs w:val="32"/>
        </w:rPr>
        <w:t>产出比：乙方承诺项目每年</w:t>
      </w:r>
      <w:r w:rsidRPr="002E62DA">
        <w:rPr>
          <w:rFonts w:hint="eastAsia"/>
          <w:color w:val="000000" w:themeColor="text1"/>
          <w:kern w:val="0"/>
          <w:sz w:val="32"/>
          <w:szCs w:val="32"/>
        </w:rPr>
        <w:t>工业总产值</w:t>
      </w:r>
      <w:r w:rsidRPr="002E62DA">
        <w:rPr>
          <w:color w:val="000000" w:themeColor="text1"/>
          <w:kern w:val="0"/>
          <w:sz w:val="32"/>
          <w:szCs w:val="32"/>
        </w:rPr>
        <w:t>不低于每亩</w:t>
      </w:r>
      <w:r w:rsidRPr="002E62DA">
        <w:rPr>
          <w:color w:val="000000" w:themeColor="text1"/>
          <w:kern w:val="0"/>
          <w:sz w:val="32"/>
          <w:szCs w:val="32"/>
          <w:u w:val="single"/>
        </w:rPr>
        <w:t xml:space="preserve">      </w:t>
      </w:r>
      <w:r w:rsidRPr="002E62DA">
        <w:rPr>
          <w:color w:val="000000" w:themeColor="text1"/>
          <w:kern w:val="0"/>
          <w:sz w:val="32"/>
          <w:szCs w:val="32"/>
        </w:rPr>
        <w:t>万</w:t>
      </w:r>
      <w:r w:rsidRPr="002E62DA">
        <w:rPr>
          <w:rFonts w:hint="eastAsia"/>
          <w:color w:val="000000" w:themeColor="text1"/>
          <w:kern w:val="0"/>
          <w:sz w:val="32"/>
          <w:szCs w:val="32"/>
        </w:rPr>
        <w:t>元人民币。</w:t>
      </w:r>
    </w:p>
    <w:p w14:paraId="4B4B167C" w14:textId="77777777" w:rsidR="002E62DA" w:rsidRPr="002E62DA" w:rsidRDefault="002E62DA" w:rsidP="002E62DA">
      <w:pPr>
        <w:shd w:val="clear" w:color="auto" w:fill="FFFFFF"/>
        <w:snapToGrid w:val="0"/>
        <w:spacing w:line="600" w:lineRule="exact"/>
        <w:ind w:firstLineChars="200" w:firstLine="640"/>
        <w:rPr>
          <w:color w:val="000000" w:themeColor="text1"/>
          <w:kern w:val="0"/>
          <w:sz w:val="32"/>
          <w:szCs w:val="32"/>
        </w:rPr>
      </w:pPr>
    </w:p>
    <w:p w14:paraId="1AAA7295" w14:textId="77777777" w:rsidR="002E62DA" w:rsidRPr="002E62DA" w:rsidRDefault="002E62DA" w:rsidP="002E62DA">
      <w:pPr>
        <w:shd w:val="clear" w:color="auto" w:fill="FFFFFF"/>
        <w:snapToGrid w:val="0"/>
        <w:spacing w:line="600" w:lineRule="exact"/>
        <w:jc w:val="center"/>
        <w:rPr>
          <w:rFonts w:eastAsia="黑体"/>
          <w:kern w:val="0"/>
          <w:sz w:val="32"/>
          <w:szCs w:val="32"/>
        </w:rPr>
      </w:pPr>
      <w:r w:rsidRPr="002E62DA">
        <w:rPr>
          <w:rFonts w:eastAsia="黑体"/>
          <w:kern w:val="0"/>
          <w:sz w:val="32"/>
          <w:szCs w:val="32"/>
        </w:rPr>
        <w:t>第四章</w:t>
      </w:r>
      <w:r w:rsidRPr="002E62DA">
        <w:rPr>
          <w:rFonts w:eastAsia="黑体" w:hint="eastAsia"/>
          <w:kern w:val="0"/>
          <w:sz w:val="32"/>
          <w:szCs w:val="32"/>
        </w:rPr>
        <w:t xml:space="preserve"> </w:t>
      </w:r>
      <w:r w:rsidRPr="002E62DA">
        <w:rPr>
          <w:rFonts w:eastAsia="黑体"/>
          <w:kern w:val="0"/>
          <w:sz w:val="32"/>
          <w:szCs w:val="32"/>
        </w:rPr>
        <w:t>违约责任</w:t>
      </w:r>
    </w:p>
    <w:p w14:paraId="17FA8850" w14:textId="77777777" w:rsidR="002E62DA" w:rsidRPr="002E62DA" w:rsidRDefault="002E62DA" w:rsidP="002E62DA">
      <w:pPr>
        <w:shd w:val="clear" w:color="auto" w:fill="FFFFFF"/>
        <w:snapToGrid w:val="0"/>
        <w:spacing w:line="600" w:lineRule="exact"/>
        <w:ind w:firstLineChars="200" w:firstLine="640"/>
        <w:rPr>
          <w:sz w:val="32"/>
          <w:szCs w:val="32"/>
        </w:rPr>
      </w:pPr>
      <w:r w:rsidRPr="002E62DA">
        <w:rPr>
          <w:rFonts w:eastAsia="黑体"/>
          <w:kern w:val="0"/>
          <w:sz w:val="32"/>
          <w:szCs w:val="32"/>
        </w:rPr>
        <w:t>第十</w:t>
      </w:r>
      <w:r w:rsidRPr="002E62DA">
        <w:rPr>
          <w:rFonts w:eastAsia="黑体" w:hint="eastAsia"/>
          <w:kern w:val="0"/>
          <w:sz w:val="32"/>
          <w:szCs w:val="32"/>
        </w:rPr>
        <w:t>三</w:t>
      </w:r>
      <w:r w:rsidRPr="002E62DA">
        <w:rPr>
          <w:rFonts w:eastAsia="黑体"/>
          <w:kern w:val="0"/>
          <w:sz w:val="32"/>
          <w:szCs w:val="32"/>
        </w:rPr>
        <w:t>条</w:t>
      </w:r>
      <w:r w:rsidRPr="002E62DA">
        <w:rPr>
          <w:rFonts w:eastAsia="黑体" w:hint="eastAsia"/>
          <w:kern w:val="0"/>
          <w:sz w:val="32"/>
          <w:szCs w:val="32"/>
        </w:rPr>
        <w:t xml:space="preserve"> </w:t>
      </w:r>
      <w:r w:rsidRPr="002E62DA">
        <w:rPr>
          <w:rFonts w:hint="eastAsia"/>
          <w:sz w:val="32"/>
          <w:szCs w:val="32"/>
        </w:rPr>
        <w:t>乙方必须依法纳税，如项目每年财政贡献未能达到</w:t>
      </w:r>
      <w:r w:rsidRPr="002E62DA">
        <w:rPr>
          <w:rFonts w:hint="eastAsia"/>
          <w:sz w:val="32"/>
          <w:szCs w:val="32"/>
        </w:rPr>
        <w:lastRenderedPageBreak/>
        <w:t>本协议约定标准的，视为乙方违约，乙方应每年向甲方支付违约金［违约金计算方式：年度违约金额</w:t>
      </w:r>
      <w:r w:rsidRPr="002E62DA">
        <w:rPr>
          <w:sz w:val="32"/>
          <w:szCs w:val="32"/>
        </w:rPr>
        <w:t>=</w:t>
      </w:r>
      <w:r w:rsidRPr="002E62DA">
        <w:rPr>
          <w:rFonts w:hint="eastAsia"/>
          <w:sz w:val="32"/>
          <w:szCs w:val="32"/>
        </w:rPr>
        <w:t>（约定财政贡献标准－年实际财政贡献额）×</w:t>
      </w:r>
      <w:r w:rsidRPr="002E62DA">
        <w:rPr>
          <w:sz w:val="32"/>
          <w:szCs w:val="32"/>
        </w:rPr>
        <w:t>25%</w:t>
      </w:r>
      <w:r w:rsidRPr="002E62DA">
        <w:rPr>
          <w:rFonts w:hint="eastAsia"/>
          <w:sz w:val="32"/>
          <w:szCs w:val="32"/>
        </w:rPr>
        <w:t>］。项目履约财政贡献考核时间从项目投产后第二个完整会计核算年度起</w:t>
      </w:r>
      <w:r w:rsidRPr="002E62DA">
        <w:rPr>
          <w:rFonts w:hint="eastAsia"/>
          <w:spacing w:val="2"/>
          <w:kern w:val="0"/>
          <w:sz w:val="32"/>
          <w:szCs w:val="32"/>
        </w:rPr>
        <w:t>10</w:t>
      </w:r>
      <w:r w:rsidRPr="002E62DA">
        <w:rPr>
          <w:spacing w:val="2"/>
          <w:kern w:val="0"/>
          <w:sz w:val="32"/>
          <w:szCs w:val="32"/>
        </w:rPr>
        <w:t>年</w:t>
      </w:r>
      <w:r w:rsidRPr="002E62DA">
        <w:rPr>
          <w:rFonts w:hint="eastAsia"/>
          <w:sz w:val="32"/>
          <w:szCs w:val="32"/>
        </w:rPr>
        <w:t>，乙方并应继续履约。在税收考核期内，乙方应于财政贡献未达到要求的次年</w:t>
      </w:r>
      <w:r w:rsidRPr="002E62DA">
        <w:rPr>
          <w:rFonts w:hint="eastAsia"/>
          <w:sz w:val="32"/>
          <w:szCs w:val="32"/>
        </w:rPr>
        <w:t>6</w:t>
      </w:r>
      <w:r w:rsidRPr="002E62DA">
        <w:rPr>
          <w:rFonts w:hint="eastAsia"/>
          <w:sz w:val="32"/>
          <w:szCs w:val="32"/>
        </w:rPr>
        <w:t>月</w:t>
      </w:r>
      <w:r w:rsidRPr="002E62DA">
        <w:rPr>
          <w:sz w:val="32"/>
          <w:szCs w:val="32"/>
        </w:rPr>
        <w:t>1</w:t>
      </w:r>
      <w:r w:rsidRPr="002E62DA">
        <w:rPr>
          <w:rFonts w:hint="eastAsia"/>
          <w:sz w:val="32"/>
          <w:szCs w:val="32"/>
        </w:rPr>
        <w:t>日前，通过银行转账方式将违约金缴纳至甲方指定的账户。</w:t>
      </w:r>
    </w:p>
    <w:p w14:paraId="014C11CD" w14:textId="77777777" w:rsidR="002E62DA" w:rsidRPr="002E62DA" w:rsidRDefault="002E62DA" w:rsidP="002E62DA">
      <w:pPr>
        <w:shd w:val="clear" w:color="auto" w:fill="FFFFFF"/>
        <w:snapToGrid w:val="0"/>
        <w:spacing w:line="600" w:lineRule="exact"/>
        <w:ind w:firstLineChars="200" w:firstLine="640"/>
        <w:rPr>
          <w:sz w:val="32"/>
          <w:szCs w:val="32"/>
        </w:rPr>
      </w:pPr>
      <w:r w:rsidRPr="002E62DA">
        <w:rPr>
          <w:rFonts w:eastAsia="黑体" w:hint="eastAsia"/>
          <w:kern w:val="0"/>
          <w:sz w:val="32"/>
          <w:szCs w:val="32"/>
        </w:rPr>
        <w:t>第十四条</w:t>
      </w:r>
      <w:r w:rsidRPr="002E62DA">
        <w:rPr>
          <w:rFonts w:eastAsia="黑体" w:hint="eastAsia"/>
          <w:kern w:val="0"/>
          <w:sz w:val="32"/>
          <w:szCs w:val="32"/>
        </w:rPr>
        <w:t xml:space="preserve"> </w:t>
      </w:r>
      <w:r w:rsidRPr="002E62DA">
        <w:rPr>
          <w:rFonts w:hint="eastAsia"/>
          <w:sz w:val="32"/>
          <w:szCs w:val="32"/>
        </w:rPr>
        <w:t>甲、乙双方在项目宗地区域内商定共同监管区域，共同监管区域面积由双方商定。如乙方在项目投产后第二个完整会计核算年度起，每年财政贡献未能达到本协议约定标准，须以幢、层为固定界限为基本单元，提供</w:t>
      </w:r>
      <w:r w:rsidRPr="002E62DA">
        <w:rPr>
          <w:sz w:val="32"/>
          <w:szCs w:val="32"/>
        </w:rPr>
        <w:t>______</w:t>
      </w:r>
      <w:r w:rsidRPr="002E62DA">
        <w:rPr>
          <w:rFonts w:hint="eastAsia"/>
          <w:sz w:val="32"/>
          <w:szCs w:val="32"/>
        </w:rPr>
        <w:t>平方米厂房（不包含</w:t>
      </w:r>
      <w:r w:rsidRPr="002E62DA">
        <w:rPr>
          <w:sz w:val="32"/>
          <w:szCs w:val="32"/>
        </w:rPr>
        <w:t>_____</w:t>
      </w:r>
      <w:r w:rsidRPr="002E62DA">
        <w:rPr>
          <w:rFonts w:hint="eastAsia"/>
          <w:sz w:val="32"/>
          <w:szCs w:val="32"/>
        </w:rPr>
        <w:t>平方米低成本空间），以租金抵扣作为违约金的一部分，直至违约金缴清为止。</w:t>
      </w:r>
    </w:p>
    <w:p w14:paraId="5E538371" w14:textId="77777777" w:rsidR="002E62DA" w:rsidRPr="002E62DA" w:rsidRDefault="002E62DA" w:rsidP="002E62DA">
      <w:pPr>
        <w:spacing w:line="600" w:lineRule="exact"/>
        <w:ind w:firstLineChars="200" w:firstLine="640"/>
        <w:rPr>
          <w:rFonts w:eastAsia="黑体"/>
          <w:kern w:val="0"/>
          <w:sz w:val="32"/>
          <w:szCs w:val="32"/>
        </w:rPr>
      </w:pPr>
      <w:r w:rsidRPr="002E62DA">
        <w:rPr>
          <w:rFonts w:eastAsia="黑体"/>
          <w:kern w:val="0"/>
          <w:sz w:val="32"/>
          <w:szCs w:val="32"/>
        </w:rPr>
        <w:t>第</w:t>
      </w:r>
      <w:r w:rsidRPr="002E62DA">
        <w:rPr>
          <w:rFonts w:eastAsia="黑体" w:hint="eastAsia"/>
          <w:kern w:val="0"/>
          <w:sz w:val="32"/>
          <w:szCs w:val="32"/>
        </w:rPr>
        <w:t>十五</w:t>
      </w:r>
      <w:r w:rsidRPr="002E62DA">
        <w:rPr>
          <w:rFonts w:eastAsia="黑体"/>
          <w:kern w:val="0"/>
          <w:sz w:val="32"/>
          <w:szCs w:val="32"/>
        </w:rPr>
        <w:t>条</w:t>
      </w:r>
      <w:r w:rsidRPr="002E62DA">
        <w:rPr>
          <w:rFonts w:eastAsia="黑体" w:hint="eastAsia"/>
          <w:kern w:val="0"/>
          <w:sz w:val="32"/>
          <w:szCs w:val="32"/>
        </w:rPr>
        <w:t xml:space="preserve"> </w:t>
      </w:r>
      <w:r w:rsidRPr="002E62DA">
        <w:rPr>
          <w:rFonts w:hint="eastAsia"/>
          <w:sz w:val="32"/>
          <w:szCs w:val="32"/>
        </w:rPr>
        <w:t>乙方存在闲置土地情况的，除应按照本协议承担违约责任外，甲方还有权报请市自然资源主管部门按照《闲置土地处置办法》（国土资源部令第</w:t>
      </w:r>
      <w:r w:rsidRPr="002E62DA">
        <w:rPr>
          <w:sz w:val="32"/>
          <w:szCs w:val="32"/>
        </w:rPr>
        <w:t>53</w:t>
      </w:r>
      <w:r w:rsidRPr="002E62DA">
        <w:rPr>
          <w:rFonts w:hint="eastAsia"/>
          <w:sz w:val="32"/>
          <w:szCs w:val="32"/>
        </w:rPr>
        <w:t>号）予以处置。</w:t>
      </w:r>
    </w:p>
    <w:p w14:paraId="44E67911" w14:textId="77777777" w:rsidR="002E62DA" w:rsidRPr="002E62DA" w:rsidRDefault="002E62DA" w:rsidP="002E62DA">
      <w:pPr>
        <w:numPr>
          <w:ilvl w:val="0"/>
          <w:numId w:val="1"/>
        </w:numPr>
        <w:spacing w:line="600" w:lineRule="exact"/>
        <w:ind w:firstLineChars="200" w:firstLine="640"/>
        <w:rPr>
          <w:sz w:val="32"/>
          <w:szCs w:val="32"/>
        </w:rPr>
      </w:pPr>
      <w:r w:rsidRPr="002E62DA">
        <w:rPr>
          <w:rFonts w:hint="eastAsia"/>
          <w:sz w:val="32"/>
          <w:szCs w:val="32"/>
        </w:rPr>
        <w:t>因乙方原因乙方在项目用地约定动工开发日期满一年未动工开发的。</w:t>
      </w:r>
    </w:p>
    <w:p w14:paraId="58BF5F82" w14:textId="77777777" w:rsidR="002E62DA" w:rsidRPr="002E62DA" w:rsidRDefault="002E62DA" w:rsidP="002E62DA">
      <w:pPr>
        <w:numPr>
          <w:ilvl w:val="0"/>
          <w:numId w:val="1"/>
        </w:numPr>
        <w:spacing w:line="600" w:lineRule="exact"/>
        <w:ind w:firstLineChars="200" w:firstLine="640"/>
        <w:rPr>
          <w:sz w:val="32"/>
          <w:szCs w:val="32"/>
        </w:rPr>
      </w:pPr>
      <w:r w:rsidRPr="002E62DA">
        <w:rPr>
          <w:rFonts w:hint="eastAsia"/>
          <w:sz w:val="32"/>
          <w:szCs w:val="32"/>
        </w:rPr>
        <w:t>因乙方原因已动工开发但开发建设用地面积占应动工开发建设用地总面积不足三分之一或者已投资额占投资总额比例不足</w:t>
      </w:r>
      <w:r w:rsidRPr="002E62DA">
        <w:rPr>
          <w:sz w:val="32"/>
          <w:szCs w:val="32"/>
        </w:rPr>
        <w:t>25%</w:t>
      </w:r>
      <w:r w:rsidRPr="002E62DA">
        <w:rPr>
          <w:rFonts w:hint="eastAsia"/>
          <w:sz w:val="32"/>
          <w:szCs w:val="32"/>
        </w:rPr>
        <w:t>，中止开发建设满一年的。</w:t>
      </w:r>
    </w:p>
    <w:p w14:paraId="40BFF25E" w14:textId="77777777" w:rsidR="002E62DA" w:rsidRPr="002E62DA" w:rsidRDefault="002E62DA" w:rsidP="002E62DA">
      <w:pPr>
        <w:numPr>
          <w:ilvl w:val="255"/>
          <w:numId w:val="0"/>
        </w:numPr>
        <w:spacing w:line="600" w:lineRule="exact"/>
        <w:ind w:firstLineChars="200" w:firstLine="640"/>
        <w:rPr>
          <w:sz w:val="32"/>
          <w:szCs w:val="32"/>
        </w:rPr>
      </w:pPr>
      <w:r w:rsidRPr="002E62DA">
        <w:rPr>
          <w:rFonts w:hint="eastAsia"/>
          <w:sz w:val="32"/>
          <w:szCs w:val="32"/>
        </w:rPr>
        <w:t>甲方有权在出现上述情况后报请市自然资源主管部门对闲置土地进行处理：</w:t>
      </w:r>
    </w:p>
    <w:p w14:paraId="1EC1C875" w14:textId="77777777" w:rsidR="002E62DA" w:rsidRPr="002E62DA" w:rsidRDefault="002E62DA" w:rsidP="002E62DA">
      <w:pPr>
        <w:spacing w:line="600" w:lineRule="exact"/>
        <w:ind w:firstLineChars="200" w:firstLine="640"/>
        <w:rPr>
          <w:sz w:val="32"/>
          <w:szCs w:val="32"/>
        </w:rPr>
      </w:pPr>
      <w:r w:rsidRPr="002E62DA">
        <w:rPr>
          <w:rFonts w:hint="eastAsia"/>
          <w:sz w:val="32"/>
          <w:szCs w:val="32"/>
        </w:rPr>
        <w:t>（一）对未动工开发满一年的项目土地，市自然资源主管部门</w:t>
      </w:r>
      <w:r w:rsidRPr="002E62DA">
        <w:rPr>
          <w:rFonts w:hint="eastAsia"/>
          <w:sz w:val="32"/>
          <w:szCs w:val="32"/>
        </w:rPr>
        <w:lastRenderedPageBreak/>
        <w:t>执行有关程序后，按照土地出让或者划拨价款的</w:t>
      </w:r>
      <w:r w:rsidRPr="002E62DA">
        <w:rPr>
          <w:sz w:val="32"/>
          <w:szCs w:val="32"/>
        </w:rPr>
        <w:t>20%</w:t>
      </w:r>
      <w:r w:rsidRPr="002E62DA">
        <w:rPr>
          <w:rFonts w:hint="eastAsia"/>
          <w:sz w:val="32"/>
          <w:szCs w:val="32"/>
        </w:rPr>
        <w:t>向乙方征缴土地闲置费，土地闲置费不得列入生产成本。</w:t>
      </w:r>
    </w:p>
    <w:p w14:paraId="0B33EED9" w14:textId="77777777" w:rsidR="002E62DA" w:rsidRPr="002E62DA" w:rsidRDefault="002E62DA" w:rsidP="002E62DA">
      <w:pPr>
        <w:spacing w:line="600" w:lineRule="exact"/>
        <w:ind w:firstLineChars="200" w:firstLine="640"/>
        <w:rPr>
          <w:sz w:val="32"/>
          <w:szCs w:val="32"/>
        </w:rPr>
      </w:pPr>
      <w:r w:rsidRPr="002E62DA">
        <w:rPr>
          <w:rFonts w:hint="eastAsia"/>
          <w:sz w:val="32"/>
          <w:szCs w:val="32"/>
        </w:rPr>
        <w:t>（二）对未动工开发满两年的项目土地，市自然资源主管部门执行有关程序后，无偿收回项目土地使用权。项目土地设有抵押权的，同时抄送相关土地抵押权人。</w:t>
      </w:r>
    </w:p>
    <w:p w14:paraId="625EB31A" w14:textId="77777777" w:rsidR="002E62DA" w:rsidRPr="002E62DA" w:rsidRDefault="002E62DA" w:rsidP="002E62DA">
      <w:pPr>
        <w:shd w:val="clear" w:color="auto" w:fill="FFFFFF"/>
        <w:snapToGrid w:val="0"/>
        <w:spacing w:line="600" w:lineRule="exact"/>
        <w:ind w:firstLineChars="200" w:firstLine="640"/>
        <w:rPr>
          <w:sz w:val="32"/>
          <w:szCs w:val="32"/>
        </w:rPr>
      </w:pPr>
      <w:r w:rsidRPr="002E62DA">
        <w:rPr>
          <w:rFonts w:ascii="黑体" w:eastAsia="黑体" w:hAnsi="黑体"/>
          <w:kern w:val="0"/>
          <w:sz w:val="32"/>
          <w:szCs w:val="32"/>
        </w:rPr>
        <w:t>第</w:t>
      </w:r>
      <w:r w:rsidRPr="002E62DA">
        <w:rPr>
          <w:rFonts w:ascii="黑体" w:eastAsia="黑体" w:hAnsi="黑体" w:hint="eastAsia"/>
          <w:kern w:val="0"/>
          <w:sz w:val="32"/>
          <w:szCs w:val="32"/>
        </w:rPr>
        <w:t>十六</w:t>
      </w:r>
      <w:r w:rsidRPr="002E62DA">
        <w:rPr>
          <w:rFonts w:ascii="黑体" w:eastAsia="黑体" w:hAnsi="黑体"/>
          <w:kern w:val="0"/>
          <w:sz w:val="32"/>
          <w:szCs w:val="32"/>
        </w:rPr>
        <w:t>条</w:t>
      </w:r>
      <w:r w:rsidRPr="002E62DA">
        <w:rPr>
          <w:rFonts w:ascii="黑体" w:eastAsia="黑体" w:hAnsi="黑体" w:hint="eastAsia"/>
          <w:kern w:val="0"/>
          <w:sz w:val="32"/>
          <w:szCs w:val="32"/>
        </w:rPr>
        <w:t xml:space="preserve"> </w:t>
      </w:r>
      <w:r w:rsidRPr="002E62DA">
        <w:rPr>
          <w:rFonts w:hint="eastAsia"/>
          <w:kern w:val="0"/>
          <w:sz w:val="32"/>
          <w:szCs w:val="32"/>
        </w:rPr>
        <w:t>如乙方在本协议约定时间内项目投资总额、投资强度、产出比、财政贡献、科技指标、能耗要求等指标未能达到本协议约定评价标准的</w:t>
      </w:r>
      <w:r w:rsidRPr="002E62DA">
        <w:rPr>
          <w:rFonts w:hint="eastAsia"/>
          <w:sz w:val="32"/>
          <w:szCs w:val="32"/>
        </w:rPr>
        <w:t>，甲方有权要求乙方整改，并给予乙方从应达标之日起为期一年的整改期，乙方应在一年的整改期内达到指标评价标准。</w:t>
      </w:r>
      <w:r w:rsidRPr="002E62DA">
        <w:rPr>
          <w:rFonts w:hint="eastAsia"/>
          <w:kern w:val="0"/>
          <w:sz w:val="32"/>
          <w:szCs w:val="32"/>
        </w:rPr>
        <w:t>整改期间并不免除乙方根据本协议第十三条应承担的违约责任。</w:t>
      </w:r>
      <w:r w:rsidRPr="002E62DA">
        <w:rPr>
          <w:rFonts w:hint="eastAsia"/>
          <w:sz w:val="32"/>
          <w:szCs w:val="32"/>
        </w:rPr>
        <w:t>如经整改后仍达不到本协议约定评价标准，甲方有权停止或追索收回乙方因项目投资行为所获取的一切优惠和奖励。</w:t>
      </w:r>
    </w:p>
    <w:p w14:paraId="6609D618" w14:textId="77777777" w:rsidR="002E62DA" w:rsidRPr="002E62DA" w:rsidRDefault="002E62DA" w:rsidP="002E62DA">
      <w:pPr>
        <w:shd w:val="clear" w:color="auto" w:fill="FFFFFF"/>
        <w:snapToGrid w:val="0"/>
        <w:spacing w:line="600" w:lineRule="exact"/>
        <w:ind w:firstLineChars="200" w:firstLine="640"/>
        <w:rPr>
          <w:kern w:val="0"/>
          <w:sz w:val="32"/>
          <w:szCs w:val="32"/>
        </w:rPr>
      </w:pPr>
      <w:r w:rsidRPr="002E62DA">
        <w:rPr>
          <w:rFonts w:eastAsia="黑体"/>
          <w:kern w:val="0"/>
          <w:sz w:val="32"/>
          <w:szCs w:val="32"/>
        </w:rPr>
        <w:t>第</w:t>
      </w:r>
      <w:r w:rsidRPr="002E62DA">
        <w:rPr>
          <w:rFonts w:eastAsia="黑体" w:hint="eastAsia"/>
          <w:kern w:val="0"/>
          <w:sz w:val="32"/>
          <w:szCs w:val="32"/>
        </w:rPr>
        <w:t>十七</w:t>
      </w:r>
      <w:r w:rsidRPr="002E62DA">
        <w:rPr>
          <w:rFonts w:eastAsia="黑体"/>
          <w:kern w:val="0"/>
          <w:sz w:val="32"/>
          <w:szCs w:val="32"/>
        </w:rPr>
        <w:t>条</w:t>
      </w:r>
      <w:r w:rsidRPr="002E62DA">
        <w:rPr>
          <w:rFonts w:eastAsia="黑体" w:hint="eastAsia"/>
          <w:kern w:val="0"/>
          <w:sz w:val="32"/>
          <w:szCs w:val="32"/>
        </w:rPr>
        <w:t xml:space="preserve"> </w:t>
      </w:r>
      <w:r w:rsidRPr="002E62DA">
        <w:rPr>
          <w:rFonts w:hint="eastAsia"/>
          <w:kern w:val="0"/>
          <w:sz w:val="32"/>
          <w:szCs w:val="32"/>
        </w:rPr>
        <w:t>如乙方</w:t>
      </w:r>
      <w:r w:rsidRPr="002E62DA">
        <w:rPr>
          <w:rFonts w:hint="eastAsia"/>
          <w:sz w:val="32"/>
          <w:szCs w:val="32"/>
        </w:rPr>
        <w:t>转让本项目土地</w:t>
      </w:r>
      <w:r w:rsidRPr="002E62DA">
        <w:rPr>
          <w:rFonts w:hint="eastAsia"/>
          <w:kern w:val="0"/>
          <w:sz w:val="32"/>
          <w:szCs w:val="32"/>
        </w:rPr>
        <w:t>或变更公司控制权</w:t>
      </w:r>
      <w:r w:rsidRPr="002E62DA">
        <w:rPr>
          <w:rFonts w:hint="eastAsia"/>
          <w:sz w:val="32"/>
          <w:szCs w:val="32"/>
        </w:rPr>
        <w:t>的，应征得甲方书面同意，且</w:t>
      </w:r>
      <w:r w:rsidRPr="002E62DA">
        <w:rPr>
          <w:rFonts w:hint="eastAsia"/>
          <w:kern w:val="0"/>
          <w:sz w:val="32"/>
          <w:szCs w:val="32"/>
        </w:rPr>
        <w:t>该第三方应书面承诺遵守东莞市和石龙镇的招商引资、产业指引等有关政策规定，如《东莞市招商引资产业项目管理暂行办法》或《东莞市招商引资重特大项目认定管理办法》的规定，并书面向甲方承诺财政贡献等指标达到本协议约定的标准。</w:t>
      </w:r>
    </w:p>
    <w:p w14:paraId="226734E8" w14:textId="77777777" w:rsidR="002E62DA" w:rsidRPr="002E62DA" w:rsidRDefault="002E62DA" w:rsidP="002E62DA">
      <w:pPr>
        <w:shd w:val="clear" w:color="auto" w:fill="FFFFFF"/>
        <w:snapToGrid w:val="0"/>
        <w:spacing w:line="600" w:lineRule="exact"/>
        <w:ind w:firstLineChars="200" w:firstLine="640"/>
        <w:rPr>
          <w:kern w:val="0"/>
          <w:sz w:val="32"/>
          <w:szCs w:val="32"/>
        </w:rPr>
      </w:pPr>
      <w:r w:rsidRPr="002E62DA">
        <w:rPr>
          <w:rFonts w:hint="eastAsia"/>
          <w:kern w:val="0"/>
          <w:sz w:val="32"/>
          <w:szCs w:val="32"/>
        </w:rPr>
        <w:t>（一）乙方负责组织该第三方与甲方签订协议，约定由该第三方承接本协议约定的乙方的全部权利义务。</w:t>
      </w:r>
    </w:p>
    <w:p w14:paraId="6C65681E" w14:textId="77777777" w:rsidR="002E62DA" w:rsidRPr="002E62DA" w:rsidRDefault="002E62DA" w:rsidP="002E62DA">
      <w:pPr>
        <w:shd w:val="clear" w:color="auto" w:fill="FFFFFF"/>
        <w:snapToGrid w:val="0"/>
        <w:spacing w:line="600" w:lineRule="exact"/>
        <w:ind w:firstLineChars="200" w:firstLine="640"/>
        <w:rPr>
          <w:sz w:val="32"/>
          <w:szCs w:val="32"/>
        </w:rPr>
      </w:pPr>
      <w:r w:rsidRPr="002E62DA">
        <w:rPr>
          <w:rFonts w:hint="eastAsia"/>
          <w:kern w:val="0"/>
          <w:sz w:val="32"/>
          <w:szCs w:val="32"/>
        </w:rPr>
        <w:t>（二）若乙方没有组织该第三方与甲方签订上述协议，甲方有权要求乙方继续承担本协议约定的乙方义务，并有权向乙方追究本协议约定的乙方违约责任以及由此给甲方造成的损失。</w:t>
      </w:r>
    </w:p>
    <w:p w14:paraId="09583DD0" w14:textId="77777777" w:rsidR="002E62DA" w:rsidRPr="002E62DA" w:rsidRDefault="002E62DA" w:rsidP="002E62DA">
      <w:pPr>
        <w:shd w:val="clear" w:color="auto" w:fill="FFFFFF"/>
        <w:snapToGrid w:val="0"/>
        <w:spacing w:line="600" w:lineRule="exact"/>
        <w:ind w:firstLineChars="200" w:firstLine="640"/>
        <w:rPr>
          <w:rFonts w:ascii="仿宋" w:eastAsia="仿宋" w:hAnsi="仿宋"/>
          <w:sz w:val="32"/>
          <w:szCs w:val="32"/>
        </w:rPr>
      </w:pPr>
      <w:r w:rsidRPr="002E62DA">
        <w:rPr>
          <w:rFonts w:eastAsia="黑体" w:hint="eastAsia"/>
          <w:kern w:val="0"/>
          <w:sz w:val="32"/>
          <w:szCs w:val="32"/>
        </w:rPr>
        <w:lastRenderedPageBreak/>
        <w:t>第十八条</w:t>
      </w:r>
      <w:r w:rsidRPr="002E62DA">
        <w:rPr>
          <w:rFonts w:hint="eastAsia"/>
          <w:sz w:val="32"/>
          <w:szCs w:val="32"/>
        </w:rPr>
        <w:t xml:space="preserve"> </w:t>
      </w:r>
      <w:r w:rsidRPr="002E62DA">
        <w:rPr>
          <w:rFonts w:hint="eastAsia"/>
          <w:sz w:val="32"/>
          <w:szCs w:val="32"/>
        </w:rPr>
        <w:t>乙方</w:t>
      </w:r>
      <w:r w:rsidRPr="002E62DA">
        <w:rPr>
          <w:rFonts w:hint="eastAsia"/>
          <w:color w:val="000000" w:themeColor="text1"/>
          <w:kern w:val="0"/>
          <w:sz w:val="32"/>
          <w:szCs w:val="32"/>
        </w:rPr>
        <w:t>对项目使用目的为企业自用的，如对外租赁项目建筑面积，乙方应承担违约责任。甲方</w:t>
      </w:r>
      <w:r w:rsidRPr="002E62DA">
        <w:rPr>
          <w:rFonts w:ascii="仿宋" w:eastAsia="仿宋" w:hAnsi="仿宋" w:hint="eastAsia"/>
          <w:sz w:val="32"/>
          <w:szCs w:val="32"/>
        </w:rPr>
        <w:t>参照东莞市低成本空间认定标准对该部分已租赁场地认定为低成本空间，该部分已租赁场地以租金补贴（优惠）鼓励引进高成长性项目和市招商引资重特大项目。租金补贴（优惠）原则上由乙方负责。</w:t>
      </w:r>
    </w:p>
    <w:p w14:paraId="1948123B" w14:textId="77777777" w:rsidR="002E62DA" w:rsidRPr="002E62DA" w:rsidRDefault="002E62DA" w:rsidP="002E62DA">
      <w:pPr>
        <w:shd w:val="clear" w:color="auto" w:fill="FFFFFF"/>
        <w:snapToGrid w:val="0"/>
        <w:spacing w:line="600" w:lineRule="exact"/>
        <w:ind w:firstLineChars="200" w:firstLine="640"/>
        <w:rPr>
          <w:sz w:val="32"/>
          <w:szCs w:val="32"/>
        </w:rPr>
      </w:pPr>
    </w:p>
    <w:p w14:paraId="7CF027B7" w14:textId="77777777" w:rsidR="002E62DA" w:rsidRPr="002E62DA" w:rsidRDefault="002E62DA" w:rsidP="002E62DA">
      <w:pPr>
        <w:shd w:val="clear" w:color="auto" w:fill="FFFFFF"/>
        <w:snapToGrid w:val="0"/>
        <w:spacing w:line="600" w:lineRule="exact"/>
        <w:jc w:val="center"/>
        <w:rPr>
          <w:rFonts w:eastAsia="黑体"/>
          <w:kern w:val="0"/>
          <w:sz w:val="32"/>
          <w:szCs w:val="32"/>
        </w:rPr>
      </w:pPr>
      <w:r w:rsidRPr="002E62DA">
        <w:rPr>
          <w:rFonts w:eastAsia="黑体"/>
          <w:kern w:val="0"/>
          <w:sz w:val="32"/>
          <w:szCs w:val="32"/>
        </w:rPr>
        <w:t>第五章</w:t>
      </w:r>
      <w:r w:rsidRPr="002E62DA">
        <w:rPr>
          <w:rFonts w:eastAsia="黑体" w:hint="eastAsia"/>
          <w:kern w:val="0"/>
          <w:sz w:val="32"/>
          <w:szCs w:val="32"/>
        </w:rPr>
        <w:t xml:space="preserve"> </w:t>
      </w:r>
      <w:r w:rsidRPr="002E62DA">
        <w:rPr>
          <w:rFonts w:eastAsia="黑体"/>
          <w:kern w:val="0"/>
          <w:sz w:val="32"/>
          <w:szCs w:val="32"/>
        </w:rPr>
        <w:t>附则</w:t>
      </w:r>
    </w:p>
    <w:p w14:paraId="24307FDC" w14:textId="77777777" w:rsidR="002E62DA" w:rsidRPr="002E62DA" w:rsidRDefault="002E62DA" w:rsidP="002E62DA">
      <w:pPr>
        <w:shd w:val="clear" w:color="auto" w:fill="FFFFFF"/>
        <w:snapToGrid w:val="0"/>
        <w:spacing w:line="600" w:lineRule="exact"/>
        <w:ind w:firstLineChars="200" w:firstLine="640"/>
        <w:rPr>
          <w:rFonts w:eastAsia="黑体"/>
          <w:kern w:val="0"/>
          <w:sz w:val="32"/>
          <w:szCs w:val="32"/>
        </w:rPr>
      </w:pPr>
      <w:r w:rsidRPr="002E62DA">
        <w:rPr>
          <w:rFonts w:eastAsia="黑体"/>
          <w:kern w:val="0"/>
          <w:sz w:val="32"/>
          <w:szCs w:val="32"/>
        </w:rPr>
        <w:t>第</w:t>
      </w:r>
      <w:r w:rsidRPr="002E62DA">
        <w:rPr>
          <w:rFonts w:eastAsia="黑体" w:hint="eastAsia"/>
          <w:kern w:val="0"/>
          <w:sz w:val="32"/>
          <w:szCs w:val="32"/>
        </w:rPr>
        <w:t>十九</w:t>
      </w:r>
      <w:r w:rsidRPr="002E62DA">
        <w:rPr>
          <w:rFonts w:eastAsia="黑体"/>
          <w:kern w:val="0"/>
          <w:sz w:val="32"/>
          <w:szCs w:val="32"/>
        </w:rPr>
        <w:t>条</w:t>
      </w:r>
      <w:r w:rsidRPr="002E62DA">
        <w:rPr>
          <w:rFonts w:eastAsia="黑体" w:hint="eastAsia"/>
          <w:kern w:val="0"/>
          <w:sz w:val="32"/>
          <w:szCs w:val="32"/>
        </w:rPr>
        <w:t xml:space="preserve"> </w:t>
      </w:r>
      <w:r w:rsidRPr="002E62DA">
        <w:rPr>
          <w:kern w:val="0"/>
          <w:sz w:val="32"/>
          <w:szCs w:val="32"/>
        </w:rPr>
        <w:t>因重大自然灾害、法律法规重大调整、重大社会事件，以及其它不可抗力事件的影响，导致甲乙双方不能正常或者完全履行协议中的权利与义务，双方应根据不可抗力事件对本协议履行的影响程度，</w:t>
      </w:r>
      <w:r w:rsidRPr="002E62DA">
        <w:rPr>
          <w:rFonts w:hint="eastAsia"/>
          <w:kern w:val="0"/>
          <w:sz w:val="32"/>
          <w:szCs w:val="32"/>
        </w:rPr>
        <w:t>按照公平合理的原则协商解决办法，包括</w:t>
      </w:r>
      <w:r w:rsidRPr="002E62DA">
        <w:rPr>
          <w:kern w:val="0"/>
          <w:sz w:val="32"/>
          <w:szCs w:val="32"/>
        </w:rPr>
        <w:t>部分免除履行本协议的责任</w:t>
      </w:r>
      <w:r w:rsidRPr="002E62DA">
        <w:rPr>
          <w:rFonts w:hint="eastAsia"/>
          <w:kern w:val="0"/>
          <w:sz w:val="32"/>
          <w:szCs w:val="32"/>
        </w:rPr>
        <w:t>，</w:t>
      </w:r>
      <w:r w:rsidRPr="002E62DA">
        <w:rPr>
          <w:kern w:val="0"/>
          <w:sz w:val="32"/>
          <w:szCs w:val="32"/>
        </w:rPr>
        <w:t>或者延期履行本协议</w:t>
      </w:r>
      <w:r w:rsidRPr="002E62DA">
        <w:rPr>
          <w:rFonts w:hint="eastAsia"/>
          <w:kern w:val="0"/>
          <w:sz w:val="32"/>
          <w:szCs w:val="32"/>
        </w:rPr>
        <w:t>等</w:t>
      </w:r>
      <w:r w:rsidRPr="002E62DA">
        <w:rPr>
          <w:kern w:val="0"/>
          <w:sz w:val="32"/>
          <w:szCs w:val="32"/>
        </w:rPr>
        <w:t>。</w:t>
      </w:r>
      <w:r w:rsidRPr="002E62DA">
        <w:rPr>
          <w:rFonts w:hint="eastAsia"/>
          <w:kern w:val="0"/>
          <w:sz w:val="32"/>
          <w:szCs w:val="32"/>
        </w:rPr>
        <w:t>并且应尽一切合理努力将不可抗力的影响减少到最低限度。主张发生不可抗力的一方应立即书面通知对方，并在</w:t>
      </w:r>
      <w:r w:rsidRPr="002E62DA">
        <w:rPr>
          <w:rFonts w:hint="eastAsia"/>
          <w:kern w:val="0"/>
          <w:sz w:val="32"/>
          <w:szCs w:val="32"/>
        </w:rPr>
        <w:t>30</w:t>
      </w:r>
      <w:r w:rsidRPr="002E62DA">
        <w:rPr>
          <w:rFonts w:hint="eastAsia"/>
          <w:kern w:val="0"/>
          <w:sz w:val="32"/>
          <w:szCs w:val="32"/>
        </w:rPr>
        <w:t>天内提供证明不可抗力发生及其持续时间的足够证据。金钱债务的迟延责任不得因不可抗力而免除。迟延履行期间发生的不可抗力不具有免责效力。</w:t>
      </w:r>
    </w:p>
    <w:p w14:paraId="73A5CF72" w14:textId="77777777" w:rsidR="002E62DA" w:rsidRPr="002E62DA" w:rsidRDefault="002E62DA" w:rsidP="002E62DA">
      <w:pPr>
        <w:shd w:val="clear" w:color="auto" w:fill="FFFFFF"/>
        <w:snapToGrid w:val="0"/>
        <w:spacing w:line="600" w:lineRule="exact"/>
        <w:ind w:firstLineChars="200" w:firstLine="640"/>
        <w:rPr>
          <w:kern w:val="0"/>
          <w:sz w:val="32"/>
          <w:szCs w:val="32"/>
        </w:rPr>
      </w:pPr>
      <w:r w:rsidRPr="002E62DA">
        <w:rPr>
          <w:rFonts w:eastAsia="黑体"/>
          <w:kern w:val="0"/>
          <w:sz w:val="32"/>
          <w:szCs w:val="32"/>
        </w:rPr>
        <w:t>第二十条</w:t>
      </w:r>
      <w:r w:rsidRPr="002E62DA">
        <w:rPr>
          <w:rFonts w:eastAsia="黑体" w:hint="eastAsia"/>
          <w:kern w:val="0"/>
          <w:sz w:val="32"/>
          <w:szCs w:val="32"/>
        </w:rPr>
        <w:t xml:space="preserve"> </w:t>
      </w:r>
      <w:r w:rsidRPr="002E62DA">
        <w:rPr>
          <w:kern w:val="0"/>
          <w:sz w:val="32"/>
          <w:szCs w:val="32"/>
        </w:rPr>
        <w:t>本协议中</w:t>
      </w:r>
      <w:r w:rsidRPr="002E62DA">
        <w:rPr>
          <w:rFonts w:hint="eastAsia"/>
          <w:kern w:val="0"/>
          <w:sz w:val="32"/>
          <w:szCs w:val="32"/>
        </w:rPr>
        <w:t>财政贡</w:t>
      </w:r>
      <w:r w:rsidRPr="002E62DA">
        <w:rPr>
          <w:kern w:val="0"/>
          <w:sz w:val="32"/>
          <w:szCs w:val="32"/>
        </w:rPr>
        <w:t>献指会计年度内企业在</w:t>
      </w:r>
      <w:r w:rsidRPr="002E62DA">
        <w:rPr>
          <w:rFonts w:hint="eastAsia"/>
          <w:kern w:val="0"/>
          <w:sz w:val="32"/>
          <w:szCs w:val="32"/>
        </w:rPr>
        <w:t>镇街（园区）</w:t>
      </w:r>
      <w:r w:rsidRPr="002E62DA">
        <w:rPr>
          <w:kern w:val="0"/>
          <w:sz w:val="32"/>
          <w:szCs w:val="32"/>
        </w:rPr>
        <w:t>税务机关实际缴纳的增值税和企业所得税总额（不含</w:t>
      </w:r>
      <w:r w:rsidRPr="002E62DA">
        <w:rPr>
          <w:rFonts w:hint="eastAsia"/>
          <w:kern w:val="0"/>
          <w:sz w:val="32"/>
          <w:szCs w:val="32"/>
        </w:rPr>
        <w:t>关税</w:t>
      </w:r>
      <w:r w:rsidRPr="002E62DA">
        <w:rPr>
          <w:kern w:val="0"/>
          <w:sz w:val="32"/>
          <w:szCs w:val="32"/>
        </w:rPr>
        <w:t>）。</w:t>
      </w:r>
    </w:p>
    <w:p w14:paraId="3B142EEB" w14:textId="77777777" w:rsidR="002E62DA" w:rsidRPr="002E62DA" w:rsidRDefault="002E62DA" w:rsidP="002E62DA">
      <w:pPr>
        <w:shd w:val="clear" w:color="auto" w:fill="FFFFFF"/>
        <w:snapToGrid w:val="0"/>
        <w:spacing w:line="600" w:lineRule="exact"/>
        <w:ind w:firstLineChars="200" w:firstLine="640"/>
        <w:rPr>
          <w:kern w:val="0"/>
          <w:sz w:val="32"/>
          <w:szCs w:val="32"/>
        </w:rPr>
      </w:pPr>
      <w:r w:rsidRPr="002E62DA">
        <w:rPr>
          <w:rFonts w:eastAsia="黑体"/>
          <w:kern w:val="0"/>
          <w:sz w:val="32"/>
          <w:szCs w:val="32"/>
        </w:rPr>
        <w:t>第二十</w:t>
      </w:r>
      <w:r w:rsidRPr="002E62DA">
        <w:rPr>
          <w:rFonts w:eastAsia="黑体" w:hint="eastAsia"/>
          <w:kern w:val="0"/>
          <w:sz w:val="32"/>
          <w:szCs w:val="32"/>
        </w:rPr>
        <w:t>一</w:t>
      </w:r>
      <w:r w:rsidRPr="002E62DA">
        <w:rPr>
          <w:rFonts w:eastAsia="黑体"/>
          <w:kern w:val="0"/>
          <w:sz w:val="32"/>
          <w:szCs w:val="32"/>
        </w:rPr>
        <w:t>条</w:t>
      </w:r>
      <w:r w:rsidRPr="002E62DA">
        <w:rPr>
          <w:rFonts w:eastAsia="黑体" w:hint="eastAsia"/>
          <w:kern w:val="0"/>
          <w:sz w:val="32"/>
          <w:szCs w:val="32"/>
        </w:rPr>
        <w:t xml:space="preserve"> </w:t>
      </w:r>
      <w:r w:rsidRPr="002E62DA">
        <w:rPr>
          <w:kern w:val="0"/>
          <w:sz w:val="32"/>
          <w:szCs w:val="32"/>
        </w:rPr>
        <w:t>工业用地项目的固定资产投资需及时纳入工业投资统计（仅对工业用地项目提出此要求）。</w:t>
      </w:r>
      <w:r w:rsidRPr="002E62DA">
        <w:rPr>
          <w:rFonts w:hint="eastAsia"/>
          <w:kern w:val="0"/>
          <w:sz w:val="32"/>
          <w:szCs w:val="32"/>
        </w:rPr>
        <w:t>甲方负责统筹项目的招商引资工作。</w:t>
      </w:r>
    </w:p>
    <w:p w14:paraId="1058B36F" w14:textId="77777777" w:rsidR="002E62DA" w:rsidRPr="002E62DA" w:rsidRDefault="002E62DA" w:rsidP="002E62DA">
      <w:pPr>
        <w:shd w:val="clear" w:color="auto" w:fill="FFFFFF"/>
        <w:snapToGrid w:val="0"/>
        <w:spacing w:line="600" w:lineRule="exact"/>
        <w:ind w:firstLineChars="200" w:firstLine="640"/>
        <w:rPr>
          <w:sz w:val="32"/>
          <w:szCs w:val="32"/>
        </w:rPr>
      </w:pPr>
      <w:r w:rsidRPr="002E62DA">
        <w:rPr>
          <w:rFonts w:eastAsia="黑体"/>
          <w:kern w:val="0"/>
          <w:sz w:val="32"/>
          <w:szCs w:val="32"/>
        </w:rPr>
        <w:t>第二十</w:t>
      </w:r>
      <w:r w:rsidRPr="002E62DA">
        <w:rPr>
          <w:rFonts w:eastAsia="黑体" w:hint="eastAsia"/>
          <w:kern w:val="0"/>
          <w:sz w:val="32"/>
          <w:szCs w:val="32"/>
        </w:rPr>
        <w:t>二</w:t>
      </w:r>
      <w:r w:rsidRPr="002E62DA">
        <w:rPr>
          <w:rFonts w:eastAsia="黑体"/>
          <w:kern w:val="0"/>
          <w:sz w:val="32"/>
          <w:szCs w:val="32"/>
        </w:rPr>
        <w:t>条</w:t>
      </w:r>
      <w:r w:rsidRPr="002E62DA">
        <w:rPr>
          <w:rFonts w:eastAsia="黑体" w:hint="eastAsia"/>
          <w:kern w:val="0"/>
          <w:sz w:val="32"/>
          <w:szCs w:val="32"/>
        </w:rPr>
        <w:t xml:space="preserve"> </w:t>
      </w:r>
      <w:r w:rsidRPr="002E62DA">
        <w:rPr>
          <w:rFonts w:hint="eastAsia"/>
          <w:kern w:val="0"/>
          <w:sz w:val="32"/>
          <w:szCs w:val="32"/>
        </w:rPr>
        <w:t>乙方承诺由甲方负责统筹项目的招商引资工作，并由甲方负责考察和审核项目准入事宜。甲方鼓励设置内销比例、</w:t>
      </w:r>
      <w:r w:rsidRPr="002E62DA">
        <w:rPr>
          <w:rFonts w:hint="eastAsia"/>
          <w:kern w:val="0"/>
          <w:sz w:val="32"/>
          <w:szCs w:val="32"/>
        </w:rPr>
        <w:lastRenderedPageBreak/>
        <w:t>研发机构以及承诺申报国家高新技术企业认定等。</w:t>
      </w:r>
    </w:p>
    <w:p w14:paraId="35E8566F" w14:textId="77777777" w:rsidR="002E62DA" w:rsidRPr="002E62DA" w:rsidRDefault="002E62DA" w:rsidP="002E62DA">
      <w:pPr>
        <w:spacing w:line="600" w:lineRule="exact"/>
        <w:ind w:firstLineChars="200" w:firstLine="640"/>
        <w:rPr>
          <w:sz w:val="32"/>
          <w:szCs w:val="32"/>
        </w:rPr>
      </w:pPr>
      <w:r w:rsidRPr="002E62DA">
        <w:rPr>
          <w:rFonts w:hint="eastAsia"/>
          <w:sz w:val="32"/>
          <w:szCs w:val="32"/>
        </w:rPr>
        <w:t>（一）由甲方负责把好入驻企业准入关，对入驻企业的产业类型、投资强度、产值、承诺财政贡献、研发投入比例、能耗及环评、知识产权数量、引进人才数量、违约责任等进行审核，拟入驻企业经甲方审核同意后方可引进，并与甲乙双方签订三方投资协议，约定产业内容、产值和财政贡献。</w:t>
      </w:r>
    </w:p>
    <w:p w14:paraId="2D48A123" w14:textId="77777777" w:rsidR="002E62DA" w:rsidRPr="002E62DA" w:rsidRDefault="002E62DA" w:rsidP="002E62DA">
      <w:pPr>
        <w:spacing w:line="600" w:lineRule="exact"/>
        <w:ind w:firstLineChars="200" w:firstLine="640"/>
        <w:rPr>
          <w:sz w:val="32"/>
          <w:szCs w:val="32"/>
        </w:rPr>
      </w:pPr>
      <w:r w:rsidRPr="002E62DA">
        <w:rPr>
          <w:rFonts w:hint="eastAsia"/>
          <w:sz w:val="32"/>
          <w:szCs w:val="32"/>
        </w:rPr>
        <w:t>（二）甲方鼓励规上工业企业入驻数量占项目入驻企业总数量比例或入驻面积占项目总计容建筑面积比例不低于</w:t>
      </w:r>
      <w:r w:rsidRPr="002E62DA">
        <w:rPr>
          <w:rFonts w:hint="eastAsia"/>
          <w:sz w:val="32"/>
          <w:szCs w:val="32"/>
        </w:rPr>
        <w:t>30%</w:t>
      </w:r>
      <w:r w:rsidRPr="002E62DA">
        <w:rPr>
          <w:rFonts w:hint="eastAsia"/>
          <w:sz w:val="32"/>
          <w:szCs w:val="32"/>
        </w:rPr>
        <w:t>。</w:t>
      </w:r>
    </w:p>
    <w:p w14:paraId="565A9A20" w14:textId="77777777" w:rsidR="002E62DA" w:rsidRPr="002E62DA" w:rsidRDefault="002E62DA" w:rsidP="002E62DA">
      <w:pPr>
        <w:spacing w:line="600" w:lineRule="exact"/>
        <w:ind w:firstLineChars="200" w:firstLine="640"/>
        <w:rPr>
          <w:sz w:val="32"/>
          <w:szCs w:val="32"/>
        </w:rPr>
      </w:pPr>
      <w:r w:rsidRPr="002E62DA">
        <w:rPr>
          <w:rFonts w:hint="eastAsia"/>
          <w:sz w:val="32"/>
          <w:szCs w:val="32"/>
        </w:rPr>
        <w:t>（三）甲方鼓励高新技术企业入驻数量占项目入驻企业总数量比例或入驻面积占项目总计容建筑面积比例不低于</w:t>
      </w:r>
      <w:r w:rsidRPr="002E62DA">
        <w:rPr>
          <w:rFonts w:hint="eastAsia"/>
          <w:sz w:val="32"/>
          <w:szCs w:val="32"/>
        </w:rPr>
        <w:t>30%</w:t>
      </w:r>
      <w:r w:rsidRPr="002E62DA">
        <w:rPr>
          <w:rFonts w:hint="eastAsia"/>
          <w:sz w:val="32"/>
          <w:szCs w:val="32"/>
        </w:rPr>
        <w:t>。</w:t>
      </w:r>
    </w:p>
    <w:p w14:paraId="6CD7925E" w14:textId="77777777" w:rsidR="002E62DA" w:rsidRPr="002E62DA" w:rsidRDefault="002E62DA" w:rsidP="002E62DA">
      <w:pPr>
        <w:spacing w:line="600" w:lineRule="exact"/>
        <w:ind w:firstLineChars="200" w:firstLine="640"/>
        <w:rPr>
          <w:sz w:val="32"/>
          <w:szCs w:val="32"/>
        </w:rPr>
      </w:pPr>
      <w:r w:rsidRPr="002E62DA">
        <w:rPr>
          <w:rFonts w:hint="eastAsia"/>
          <w:sz w:val="32"/>
          <w:szCs w:val="32"/>
        </w:rPr>
        <w:t>（四）甲方鼓励引进市外企业入驻面积占项目总计容建筑面积比例不低于</w:t>
      </w:r>
      <w:r w:rsidRPr="002E62DA">
        <w:rPr>
          <w:rFonts w:hint="eastAsia"/>
          <w:sz w:val="32"/>
          <w:szCs w:val="32"/>
        </w:rPr>
        <w:t>50%</w:t>
      </w:r>
      <w:r w:rsidRPr="002E62DA">
        <w:rPr>
          <w:rFonts w:hint="eastAsia"/>
          <w:sz w:val="32"/>
          <w:szCs w:val="32"/>
        </w:rPr>
        <w:t>。</w:t>
      </w:r>
    </w:p>
    <w:p w14:paraId="25170AB3" w14:textId="77777777" w:rsidR="002E62DA" w:rsidRPr="002E62DA" w:rsidRDefault="002E62DA" w:rsidP="002E62DA">
      <w:pPr>
        <w:spacing w:line="600" w:lineRule="exact"/>
        <w:ind w:firstLineChars="200" w:firstLine="640"/>
        <w:rPr>
          <w:sz w:val="32"/>
          <w:szCs w:val="32"/>
        </w:rPr>
      </w:pPr>
      <w:r w:rsidRPr="002E62DA">
        <w:rPr>
          <w:rFonts w:hint="eastAsia"/>
          <w:sz w:val="32"/>
          <w:szCs w:val="32"/>
        </w:rPr>
        <w:t>（五）入驻的行业关联伙伴需与乙方产业内容、经营方向具有关联性。入驻行业关联伙伴应向镇经济发展局（投促中心）备案，并与甲方、乙方订立三方投资协议约定产业内容、能耗、产值和财政贡献。</w:t>
      </w:r>
    </w:p>
    <w:p w14:paraId="000233E5" w14:textId="77777777" w:rsidR="002E62DA" w:rsidRPr="002E62DA" w:rsidRDefault="002E62DA" w:rsidP="002E62DA">
      <w:pPr>
        <w:spacing w:line="600" w:lineRule="exact"/>
        <w:ind w:firstLineChars="200" w:firstLine="640"/>
        <w:rPr>
          <w:sz w:val="32"/>
          <w:szCs w:val="32"/>
        </w:rPr>
      </w:pPr>
      <w:r w:rsidRPr="002E62DA">
        <w:rPr>
          <w:rFonts w:hint="eastAsia"/>
          <w:sz w:val="32"/>
          <w:szCs w:val="32"/>
        </w:rPr>
        <w:t>（六）入驻企业须在项目地块上设立独立法人公司。</w:t>
      </w:r>
    </w:p>
    <w:p w14:paraId="6F8D9AE0" w14:textId="77777777" w:rsidR="002E62DA" w:rsidRPr="002E62DA" w:rsidRDefault="002E62DA" w:rsidP="002E62DA">
      <w:pPr>
        <w:spacing w:line="600" w:lineRule="exact"/>
        <w:ind w:firstLine="640"/>
        <w:rPr>
          <w:kern w:val="0"/>
          <w:sz w:val="32"/>
          <w:szCs w:val="32"/>
        </w:rPr>
      </w:pPr>
      <w:r w:rsidRPr="002E62DA">
        <w:rPr>
          <w:rFonts w:eastAsia="黑体" w:hint="eastAsia"/>
          <w:kern w:val="0"/>
          <w:sz w:val="32"/>
          <w:szCs w:val="32"/>
        </w:rPr>
        <w:t>第二十三条</w:t>
      </w:r>
      <w:r w:rsidRPr="002E62DA">
        <w:rPr>
          <w:rFonts w:hint="eastAsia"/>
          <w:kern w:val="0"/>
          <w:sz w:val="32"/>
          <w:szCs w:val="32"/>
        </w:rPr>
        <w:t xml:space="preserve"> </w:t>
      </w:r>
      <w:r w:rsidRPr="002E62DA">
        <w:rPr>
          <w:rFonts w:hint="eastAsia"/>
          <w:kern w:val="0"/>
          <w:sz w:val="32"/>
          <w:szCs w:val="32"/>
        </w:rPr>
        <w:t>厂房建筑规范要求。包括但不限于承重、层高、进深等指标。具体要求如下：</w:t>
      </w:r>
    </w:p>
    <w:p w14:paraId="267B768B" w14:textId="77777777" w:rsidR="002E62DA" w:rsidRPr="002E62DA" w:rsidRDefault="002E62DA" w:rsidP="002E62DA">
      <w:pPr>
        <w:spacing w:line="600" w:lineRule="exact"/>
        <w:ind w:firstLine="630"/>
        <w:rPr>
          <w:kern w:val="0"/>
          <w:sz w:val="32"/>
          <w:szCs w:val="32"/>
        </w:rPr>
      </w:pPr>
      <w:r w:rsidRPr="002E62DA">
        <w:rPr>
          <w:rFonts w:hint="eastAsia"/>
          <w:kern w:val="0"/>
          <w:sz w:val="32"/>
          <w:szCs w:val="32"/>
        </w:rPr>
        <w:t>（一）工业厂房平面应规整方正，满足工业生产需要，应留出完整的可供使用的生产空间，主要进深一般不应小于</w:t>
      </w:r>
      <w:r w:rsidRPr="002E62DA">
        <w:rPr>
          <w:rFonts w:hint="eastAsia"/>
          <w:kern w:val="0"/>
          <w:sz w:val="32"/>
          <w:szCs w:val="32"/>
        </w:rPr>
        <w:t>15</w:t>
      </w:r>
      <w:r w:rsidRPr="002E62DA">
        <w:rPr>
          <w:rFonts w:hint="eastAsia"/>
          <w:kern w:val="0"/>
          <w:sz w:val="32"/>
          <w:szCs w:val="32"/>
        </w:rPr>
        <w:t>米。建筑平面一般为大开间设计，如需分隔，各分隔单元面积不宜过小，除配电房、工具间等辅助房间外，每个基本单元的套内建筑面积不得</w:t>
      </w:r>
      <w:r w:rsidRPr="002E62DA">
        <w:rPr>
          <w:rFonts w:hint="eastAsia"/>
          <w:kern w:val="0"/>
          <w:sz w:val="32"/>
          <w:szCs w:val="32"/>
        </w:rPr>
        <w:lastRenderedPageBreak/>
        <w:t>小于</w:t>
      </w:r>
      <w:r w:rsidRPr="002E62DA">
        <w:rPr>
          <w:rFonts w:hint="eastAsia"/>
          <w:kern w:val="0"/>
          <w:sz w:val="32"/>
          <w:szCs w:val="32"/>
        </w:rPr>
        <w:t>800</w:t>
      </w:r>
      <w:r w:rsidRPr="002E62DA">
        <w:rPr>
          <w:rFonts w:hint="eastAsia"/>
          <w:kern w:val="0"/>
          <w:sz w:val="32"/>
          <w:szCs w:val="32"/>
        </w:rPr>
        <w:t>平方米。</w:t>
      </w:r>
    </w:p>
    <w:p w14:paraId="697F7ACD" w14:textId="77777777" w:rsidR="002E62DA" w:rsidRPr="002E62DA" w:rsidRDefault="002E62DA" w:rsidP="002E62DA">
      <w:pPr>
        <w:spacing w:line="600" w:lineRule="exact"/>
        <w:ind w:firstLine="630"/>
        <w:rPr>
          <w:kern w:val="0"/>
          <w:sz w:val="32"/>
          <w:szCs w:val="32"/>
        </w:rPr>
      </w:pPr>
      <w:r w:rsidRPr="002E62DA">
        <w:rPr>
          <w:rFonts w:hint="eastAsia"/>
          <w:kern w:val="0"/>
          <w:sz w:val="32"/>
          <w:szCs w:val="32"/>
        </w:rPr>
        <w:t>（二）工业厂房一般不得采用内天井式平面布局。因特殊工艺需要而采用时，内天井的最小短边尺寸应大于</w:t>
      </w:r>
      <w:r w:rsidRPr="002E62DA">
        <w:rPr>
          <w:rFonts w:hint="eastAsia"/>
          <w:kern w:val="0"/>
          <w:sz w:val="32"/>
          <w:szCs w:val="32"/>
        </w:rPr>
        <w:t>24</w:t>
      </w:r>
      <w:r w:rsidRPr="002E62DA">
        <w:rPr>
          <w:rFonts w:hint="eastAsia"/>
          <w:kern w:val="0"/>
          <w:sz w:val="32"/>
          <w:szCs w:val="32"/>
        </w:rPr>
        <w:t>米。</w:t>
      </w:r>
    </w:p>
    <w:p w14:paraId="5A96EF2D" w14:textId="77777777" w:rsidR="002E62DA" w:rsidRPr="002E62DA" w:rsidRDefault="002E62DA" w:rsidP="002E62DA">
      <w:pPr>
        <w:spacing w:line="600" w:lineRule="exact"/>
        <w:ind w:firstLine="630"/>
        <w:rPr>
          <w:kern w:val="0"/>
          <w:sz w:val="32"/>
          <w:szCs w:val="32"/>
        </w:rPr>
      </w:pPr>
      <w:r w:rsidRPr="002E62DA">
        <w:rPr>
          <w:rFonts w:hint="eastAsia"/>
          <w:kern w:val="0"/>
          <w:sz w:val="32"/>
          <w:szCs w:val="32"/>
        </w:rPr>
        <w:t>（三）工业厂房层高一般按首层不高于</w:t>
      </w:r>
      <w:r w:rsidRPr="002E62DA">
        <w:rPr>
          <w:rFonts w:hint="eastAsia"/>
          <w:kern w:val="0"/>
          <w:sz w:val="32"/>
          <w:szCs w:val="32"/>
        </w:rPr>
        <w:t>8</w:t>
      </w:r>
      <w:r w:rsidRPr="002E62DA">
        <w:rPr>
          <w:rFonts w:hint="eastAsia"/>
          <w:kern w:val="0"/>
          <w:sz w:val="32"/>
          <w:szCs w:val="32"/>
        </w:rPr>
        <w:t>米、二层以上不高于</w:t>
      </w:r>
      <w:r w:rsidRPr="002E62DA">
        <w:rPr>
          <w:rFonts w:hint="eastAsia"/>
          <w:kern w:val="0"/>
          <w:sz w:val="32"/>
          <w:szCs w:val="32"/>
        </w:rPr>
        <w:t>6</w:t>
      </w:r>
      <w:r w:rsidRPr="002E62DA">
        <w:rPr>
          <w:rFonts w:hint="eastAsia"/>
          <w:kern w:val="0"/>
          <w:sz w:val="32"/>
          <w:szCs w:val="32"/>
        </w:rPr>
        <w:t>米控制，因工艺、流程的需求提供相关论证说明，可适当放宽层高要求。</w:t>
      </w:r>
    </w:p>
    <w:p w14:paraId="6B626FFB" w14:textId="77777777" w:rsidR="002E62DA" w:rsidRPr="002E62DA" w:rsidRDefault="002E62DA" w:rsidP="002E62DA">
      <w:pPr>
        <w:spacing w:line="600" w:lineRule="exact"/>
        <w:ind w:firstLine="630"/>
        <w:rPr>
          <w:kern w:val="0"/>
          <w:sz w:val="32"/>
          <w:szCs w:val="32"/>
        </w:rPr>
      </w:pPr>
      <w:r w:rsidRPr="002E62DA">
        <w:rPr>
          <w:rFonts w:hint="eastAsia"/>
          <w:kern w:val="0"/>
          <w:sz w:val="32"/>
          <w:szCs w:val="32"/>
        </w:rPr>
        <w:t>（四）项目设计须做好货物流线、装卸、垂直运输组织，保证货物简单便捷。非单层工业厂房原则上应配备不少于</w:t>
      </w:r>
      <w:r w:rsidRPr="002E62DA">
        <w:rPr>
          <w:rFonts w:hint="eastAsia"/>
          <w:kern w:val="0"/>
          <w:sz w:val="32"/>
          <w:szCs w:val="32"/>
        </w:rPr>
        <w:t>2</w:t>
      </w:r>
      <w:r w:rsidRPr="002E62DA">
        <w:rPr>
          <w:rFonts w:hint="eastAsia"/>
          <w:kern w:val="0"/>
          <w:sz w:val="32"/>
          <w:szCs w:val="32"/>
        </w:rPr>
        <w:t>台载重</w:t>
      </w:r>
      <w:r w:rsidRPr="002E62DA">
        <w:rPr>
          <w:rFonts w:hint="eastAsia"/>
          <w:kern w:val="0"/>
          <w:sz w:val="32"/>
          <w:szCs w:val="32"/>
        </w:rPr>
        <w:t>3</w:t>
      </w:r>
      <w:r w:rsidRPr="002E62DA">
        <w:rPr>
          <w:rFonts w:hint="eastAsia"/>
          <w:kern w:val="0"/>
          <w:sz w:val="32"/>
          <w:szCs w:val="32"/>
        </w:rPr>
        <w:t>吨以上货梯，当建筑面积超过</w:t>
      </w:r>
      <w:r w:rsidRPr="002E62DA">
        <w:rPr>
          <w:rFonts w:hint="eastAsia"/>
          <w:kern w:val="0"/>
          <w:sz w:val="32"/>
          <w:szCs w:val="32"/>
        </w:rPr>
        <w:t>30000</w:t>
      </w:r>
      <w:r w:rsidRPr="002E62DA">
        <w:rPr>
          <w:rFonts w:hint="eastAsia"/>
          <w:kern w:val="0"/>
          <w:sz w:val="32"/>
          <w:szCs w:val="32"/>
        </w:rPr>
        <w:t>平方米时，超过部分需按每</w:t>
      </w:r>
      <w:r w:rsidRPr="002E62DA">
        <w:rPr>
          <w:rFonts w:hint="eastAsia"/>
          <w:kern w:val="0"/>
          <w:sz w:val="32"/>
          <w:szCs w:val="32"/>
        </w:rPr>
        <w:t>15000</w:t>
      </w:r>
      <w:r w:rsidRPr="002E62DA">
        <w:rPr>
          <w:rFonts w:hint="eastAsia"/>
          <w:kern w:val="0"/>
          <w:sz w:val="32"/>
          <w:szCs w:val="32"/>
        </w:rPr>
        <w:t>平方米设置至少</w:t>
      </w:r>
      <w:r w:rsidRPr="002E62DA">
        <w:rPr>
          <w:rFonts w:hint="eastAsia"/>
          <w:kern w:val="0"/>
          <w:sz w:val="32"/>
          <w:szCs w:val="32"/>
        </w:rPr>
        <w:t>1</w:t>
      </w:r>
      <w:r w:rsidRPr="002E62DA">
        <w:rPr>
          <w:rFonts w:hint="eastAsia"/>
          <w:kern w:val="0"/>
          <w:sz w:val="32"/>
          <w:szCs w:val="32"/>
        </w:rPr>
        <w:t>台载重</w:t>
      </w:r>
      <w:r w:rsidRPr="002E62DA">
        <w:rPr>
          <w:rFonts w:hint="eastAsia"/>
          <w:kern w:val="0"/>
          <w:sz w:val="32"/>
          <w:szCs w:val="32"/>
        </w:rPr>
        <w:t>2</w:t>
      </w:r>
      <w:r w:rsidRPr="002E62DA">
        <w:rPr>
          <w:rFonts w:hint="eastAsia"/>
          <w:kern w:val="0"/>
          <w:sz w:val="32"/>
          <w:szCs w:val="32"/>
        </w:rPr>
        <w:t>吨以上的货梯（超出部分不足</w:t>
      </w:r>
      <w:r w:rsidRPr="002E62DA">
        <w:rPr>
          <w:rFonts w:hint="eastAsia"/>
          <w:kern w:val="0"/>
          <w:sz w:val="32"/>
          <w:szCs w:val="32"/>
        </w:rPr>
        <w:t>15000</w:t>
      </w:r>
      <w:r w:rsidRPr="002E62DA">
        <w:rPr>
          <w:rFonts w:hint="eastAsia"/>
          <w:kern w:val="0"/>
          <w:sz w:val="32"/>
          <w:szCs w:val="32"/>
        </w:rPr>
        <w:t>平方米时按</w:t>
      </w:r>
      <w:r w:rsidRPr="002E62DA">
        <w:rPr>
          <w:rFonts w:hint="eastAsia"/>
          <w:kern w:val="0"/>
          <w:sz w:val="32"/>
          <w:szCs w:val="32"/>
        </w:rPr>
        <w:t>15000</w:t>
      </w:r>
      <w:r w:rsidRPr="002E62DA">
        <w:rPr>
          <w:rFonts w:hint="eastAsia"/>
          <w:kern w:val="0"/>
          <w:sz w:val="32"/>
          <w:szCs w:val="32"/>
        </w:rPr>
        <w:t>平方米计算）。工业厂房应邻近货梯设置卸货场地，卸货场地面积按照每台货梯至少配备两台货车位计算。</w:t>
      </w:r>
    </w:p>
    <w:p w14:paraId="3A6ED9D5" w14:textId="77777777" w:rsidR="002E62DA" w:rsidRPr="002E62DA" w:rsidRDefault="002E62DA" w:rsidP="002E62DA">
      <w:pPr>
        <w:spacing w:line="600" w:lineRule="exact"/>
        <w:ind w:firstLine="630"/>
        <w:rPr>
          <w:kern w:val="0"/>
          <w:sz w:val="32"/>
          <w:szCs w:val="32"/>
        </w:rPr>
      </w:pPr>
      <w:r w:rsidRPr="002E62DA">
        <w:rPr>
          <w:rFonts w:hint="eastAsia"/>
          <w:kern w:val="0"/>
          <w:sz w:val="32"/>
          <w:szCs w:val="32"/>
        </w:rPr>
        <w:t>（五）首层地面荷载不低于</w:t>
      </w:r>
      <w:r w:rsidRPr="002E62DA">
        <w:rPr>
          <w:rFonts w:hint="eastAsia"/>
          <w:kern w:val="0"/>
          <w:sz w:val="32"/>
          <w:szCs w:val="32"/>
        </w:rPr>
        <w:t>1000</w:t>
      </w:r>
      <w:r w:rsidRPr="002E62DA">
        <w:rPr>
          <w:rFonts w:hint="eastAsia"/>
          <w:kern w:val="0"/>
          <w:sz w:val="32"/>
          <w:szCs w:val="32"/>
        </w:rPr>
        <w:t>公斤</w:t>
      </w:r>
      <w:r w:rsidRPr="002E62DA">
        <w:rPr>
          <w:rFonts w:hint="eastAsia"/>
          <w:kern w:val="0"/>
          <w:sz w:val="32"/>
          <w:szCs w:val="32"/>
        </w:rPr>
        <w:t>/</w:t>
      </w:r>
      <w:r w:rsidRPr="002E62DA">
        <w:rPr>
          <w:rFonts w:hint="eastAsia"/>
          <w:kern w:val="0"/>
          <w:sz w:val="32"/>
          <w:szCs w:val="32"/>
        </w:rPr>
        <w:t>平方米，二、三层楼层荷载不低于</w:t>
      </w:r>
      <w:r w:rsidRPr="002E62DA">
        <w:rPr>
          <w:rFonts w:hint="eastAsia"/>
          <w:kern w:val="0"/>
          <w:sz w:val="32"/>
          <w:szCs w:val="32"/>
        </w:rPr>
        <w:t>600</w:t>
      </w:r>
      <w:r w:rsidRPr="002E62DA">
        <w:rPr>
          <w:rFonts w:hint="eastAsia"/>
          <w:kern w:val="0"/>
          <w:sz w:val="32"/>
          <w:szCs w:val="32"/>
        </w:rPr>
        <w:t>公斤</w:t>
      </w:r>
      <w:r w:rsidRPr="002E62DA">
        <w:rPr>
          <w:rFonts w:hint="eastAsia"/>
          <w:kern w:val="0"/>
          <w:sz w:val="32"/>
          <w:szCs w:val="32"/>
        </w:rPr>
        <w:t>/</w:t>
      </w:r>
      <w:r w:rsidRPr="002E62DA">
        <w:rPr>
          <w:rFonts w:hint="eastAsia"/>
          <w:kern w:val="0"/>
          <w:sz w:val="32"/>
          <w:szCs w:val="32"/>
        </w:rPr>
        <w:t>平方米，四层以上楼层荷载不低于</w:t>
      </w:r>
      <w:r w:rsidRPr="002E62DA">
        <w:rPr>
          <w:rFonts w:hint="eastAsia"/>
          <w:kern w:val="0"/>
          <w:sz w:val="32"/>
          <w:szCs w:val="32"/>
        </w:rPr>
        <w:t>500</w:t>
      </w:r>
      <w:r w:rsidRPr="002E62DA">
        <w:rPr>
          <w:rFonts w:hint="eastAsia"/>
          <w:kern w:val="0"/>
          <w:sz w:val="32"/>
          <w:szCs w:val="32"/>
        </w:rPr>
        <w:t>公斤</w:t>
      </w:r>
      <w:r w:rsidRPr="002E62DA">
        <w:rPr>
          <w:rFonts w:hint="eastAsia"/>
          <w:kern w:val="0"/>
          <w:sz w:val="32"/>
          <w:szCs w:val="32"/>
        </w:rPr>
        <w:t>/</w:t>
      </w:r>
      <w:r w:rsidRPr="002E62DA">
        <w:rPr>
          <w:rFonts w:hint="eastAsia"/>
          <w:kern w:val="0"/>
          <w:sz w:val="32"/>
          <w:szCs w:val="32"/>
        </w:rPr>
        <w:t>平方米。</w:t>
      </w:r>
    </w:p>
    <w:p w14:paraId="49A79EB7" w14:textId="77777777" w:rsidR="002E62DA" w:rsidRPr="002E62DA" w:rsidRDefault="002E62DA" w:rsidP="002E62DA">
      <w:pPr>
        <w:spacing w:line="600" w:lineRule="exact"/>
        <w:ind w:firstLine="630"/>
        <w:rPr>
          <w:kern w:val="0"/>
          <w:sz w:val="32"/>
          <w:szCs w:val="32"/>
        </w:rPr>
      </w:pPr>
      <w:r w:rsidRPr="002E62DA">
        <w:rPr>
          <w:rFonts w:hint="eastAsia"/>
          <w:kern w:val="0"/>
          <w:sz w:val="32"/>
          <w:szCs w:val="32"/>
        </w:rPr>
        <w:t>（六）工业厂房内严禁设置员工宿舍。</w:t>
      </w:r>
    </w:p>
    <w:p w14:paraId="3E80A042" w14:textId="77777777" w:rsidR="002E62DA" w:rsidRPr="002E62DA" w:rsidRDefault="002E62DA" w:rsidP="002E62DA">
      <w:pPr>
        <w:shd w:val="clear" w:color="auto" w:fill="FFFFFF"/>
        <w:snapToGrid w:val="0"/>
        <w:spacing w:line="600" w:lineRule="exact"/>
        <w:ind w:firstLineChars="200" w:firstLine="640"/>
        <w:rPr>
          <w:kern w:val="0"/>
          <w:sz w:val="32"/>
          <w:szCs w:val="32"/>
        </w:rPr>
      </w:pPr>
      <w:r w:rsidRPr="002E62DA">
        <w:rPr>
          <w:rFonts w:hint="eastAsia"/>
          <w:kern w:val="0"/>
          <w:sz w:val="32"/>
          <w:szCs w:val="32"/>
        </w:rPr>
        <w:t>（七）工业厂房建筑立面应具备工业建筑或公共建筑的外立面形式和建筑特点，不得设置类似住宅的小凸（飘）窗，如需设置阳台、空中花园的，应结合公共走廊、电梯厅等一并设置，行程连续的公共共享空间。</w:t>
      </w:r>
    </w:p>
    <w:p w14:paraId="6790CC48" w14:textId="77777777" w:rsidR="002E62DA" w:rsidRPr="002E62DA" w:rsidRDefault="002E62DA" w:rsidP="002E62DA">
      <w:pPr>
        <w:shd w:val="clear" w:color="auto" w:fill="FFFFFF"/>
        <w:tabs>
          <w:tab w:val="left" w:pos="2694"/>
        </w:tabs>
        <w:snapToGrid w:val="0"/>
        <w:spacing w:line="600" w:lineRule="exact"/>
        <w:ind w:firstLineChars="200" w:firstLine="640"/>
        <w:rPr>
          <w:rFonts w:eastAsia="黑体"/>
          <w:kern w:val="0"/>
          <w:sz w:val="32"/>
          <w:szCs w:val="32"/>
        </w:rPr>
      </w:pPr>
      <w:r w:rsidRPr="002E62DA">
        <w:rPr>
          <w:rFonts w:eastAsia="黑体"/>
          <w:kern w:val="0"/>
          <w:sz w:val="32"/>
          <w:szCs w:val="32"/>
        </w:rPr>
        <w:t>第</w:t>
      </w:r>
      <w:r w:rsidRPr="002E62DA">
        <w:rPr>
          <w:rFonts w:eastAsia="黑体" w:hint="eastAsia"/>
          <w:kern w:val="0"/>
          <w:sz w:val="32"/>
          <w:szCs w:val="32"/>
        </w:rPr>
        <w:t>二十四</w:t>
      </w:r>
      <w:r w:rsidRPr="002E62DA">
        <w:rPr>
          <w:rFonts w:eastAsia="黑体"/>
          <w:kern w:val="0"/>
          <w:sz w:val="32"/>
          <w:szCs w:val="32"/>
        </w:rPr>
        <w:t>条</w:t>
      </w:r>
      <w:r w:rsidRPr="002E62DA">
        <w:rPr>
          <w:rFonts w:eastAsia="黑体" w:hint="eastAsia"/>
          <w:kern w:val="0"/>
          <w:sz w:val="32"/>
          <w:szCs w:val="32"/>
        </w:rPr>
        <w:t xml:space="preserve"> </w:t>
      </w:r>
      <w:r w:rsidRPr="002E62DA">
        <w:rPr>
          <w:rFonts w:hint="eastAsia"/>
          <w:kern w:val="0"/>
          <w:sz w:val="32"/>
          <w:szCs w:val="32"/>
        </w:rPr>
        <w:t>参与协议制定和审核的各类机构和人员，对协议中的有关信息负有保密</w:t>
      </w:r>
      <w:r w:rsidRPr="002E62DA">
        <w:rPr>
          <w:kern w:val="0"/>
          <w:sz w:val="32"/>
          <w:szCs w:val="32"/>
        </w:rPr>
        <w:t>义务。</w:t>
      </w:r>
      <w:r w:rsidRPr="002E62DA">
        <w:rPr>
          <w:rFonts w:hint="eastAsia"/>
          <w:kern w:val="0"/>
          <w:sz w:val="32"/>
          <w:szCs w:val="32"/>
        </w:rPr>
        <w:t>任何一方均不得向第三方泄密本协议内容及其在本项目协商、签订过程中知悉的对方的工作机密和</w:t>
      </w:r>
      <w:r w:rsidRPr="002E62DA">
        <w:rPr>
          <w:rFonts w:hint="eastAsia"/>
          <w:kern w:val="0"/>
          <w:sz w:val="32"/>
          <w:szCs w:val="32"/>
        </w:rPr>
        <w:lastRenderedPageBreak/>
        <w:t>商业秘密，</w:t>
      </w:r>
      <w:r w:rsidRPr="002E62DA">
        <w:rPr>
          <w:kern w:val="0"/>
          <w:sz w:val="32"/>
          <w:szCs w:val="32"/>
        </w:rPr>
        <w:t>违反相关要求和纪律的，给予相应处理。</w:t>
      </w:r>
    </w:p>
    <w:p w14:paraId="38F9CADC" w14:textId="77777777" w:rsidR="002E62DA" w:rsidRPr="002E62DA" w:rsidRDefault="002E62DA" w:rsidP="002E62DA">
      <w:pPr>
        <w:shd w:val="clear" w:color="auto" w:fill="FFFFFF"/>
        <w:snapToGrid w:val="0"/>
        <w:spacing w:line="600" w:lineRule="exact"/>
        <w:ind w:firstLineChars="200" w:firstLine="640"/>
        <w:rPr>
          <w:kern w:val="0"/>
          <w:sz w:val="32"/>
          <w:szCs w:val="32"/>
        </w:rPr>
      </w:pPr>
      <w:r w:rsidRPr="002E62DA">
        <w:rPr>
          <w:rFonts w:eastAsia="黑体"/>
          <w:sz w:val="32"/>
          <w:szCs w:val="32"/>
        </w:rPr>
        <w:t>第</w:t>
      </w:r>
      <w:r w:rsidRPr="002E62DA">
        <w:rPr>
          <w:rFonts w:eastAsia="黑体" w:hint="eastAsia"/>
          <w:sz w:val="32"/>
          <w:szCs w:val="32"/>
        </w:rPr>
        <w:t>二十五</w:t>
      </w:r>
      <w:r w:rsidRPr="002E62DA">
        <w:rPr>
          <w:rFonts w:eastAsia="黑体"/>
          <w:sz w:val="32"/>
          <w:szCs w:val="32"/>
        </w:rPr>
        <w:t>条</w:t>
      </w:r>
      <w:r w:rsidRPr="002E62DA">
        <w:rPr>
          <w:rFonts w:eastAsia="黑体" w:hint="eastAsia"/>
          <w:sz w:val="32"/>
          <w:szCs w:val="32"/>
        </w:rPr>
        <w:t xml:space="preserve"> </w:t>
      </w:r>
      <w:r w:rsidRPr="002E62DA">
        <w:rPr>
          <w:kern w:val="0"/>
          <w:sz w:val="32"/>
          <w:szCs w:val="32"/>
        </w:rPr>
        <w:t>本</w:t>
      </w:r>
      <w:r w:rsidRPr="002E62DA">
        <w:rPr>
          <w:rFonts w:hint="eastAsia"/>
          <w:kern w:val="0"/>
          <w:sz w:val="32"/>
          <w:szCs w:val="32"/>
        </w:rPr>
        <w:t>协议</w:t>
      </w:r>
      <w:r w:rsidRPr="002E62DA">
        <w:rPr>
          <w:kern w:val="0"/>
          <w:sz w:val="32"/>
          <w:szCs w:val="32"/>
        </w:rPr>
        <w:t>在履行过程中如发生争议，由</w:t>
      </w:r>
      <w:r w:rsidRPr="002E62DA">
        <w:rPr>
          <w:rFonts w:hint="eastAsia"/>
          <w:kern w:val="0"/>
          <w:sz w:val="32"/>
          <w:szCs w:val="32"/>
        </w:rPr>
        <w:t>甲、乙双</w:t>
      </w:r>
      <w:r w:rsidRPr="002E62DA">
        <w:rPr>
          <w:kern w:val="0"/>
          <w:sz w:val="32"/>
          <w:szCs w:val="32"/>
        </w:rPr>
        <w:t>方当事人协商解决，协商不成的，</w:t>
      </w:r>
      <w:r w:rsidRPr="002E62DA">
        <w:rPr>
          <w:rFonts w:hint="eastAsia"/>
          <w:kern w:val="0"/>
          <w:sz w:val="32"/>
          <w:szCs w:val="32"/>
        </w:rPr>
        <w:t>向项目所在地人民法院起诉。</w:t>
      </w:r>
    </w:p>
    <w:p w14:paraId="61E8388E" w14:textId="77777777" w:rsidR="002E62DA" w:rsidRPr="002E62DA" w:rsidRDefault="002E62DA" w:rsidP="002E62DA">
      <w:pPr>
        <w:shd w:val="clear" w:color="auto" w:fill="FFFFFF"/>
        <w:snapToGrid w:val="0"/>
        <w:spacing w:line="600" w:lineRule="exact"/>
        <w:ind w:firstLineChars="200" w:firstLine="640"/>
        <w:rPr>
          <w:rFonts w:eastAsia="黑体"/>
          <w:sz w:val="32"/>
          <w:szCs w:val="32"/>
        </w:rPr>
      </w:pPr>
      <w:r w:rsidRPr="002E62DA">
        <w:rPr>
          <w:rFonts w:eastAsia="黑体" w:hint="eastAsia"/>
          <w:sz w:val="32"/>
          <w:szCs w:val="32"/>
        </w:rPr>
        <w:t>第二十六条</w:t>
      </w:r>
      <w:r w:rsidRPr="002E62DA">
        <w:rPr>
          <w:rFonts w:eastAsia="黑体" w:hint="eastAsia"/>
          <w:sz w:val="32"/>
          <w:szCs w:val="32"/>
        </w:rPr>
        <w:t xml:space="preserve"> </w:t>
      </w:r>
      <w:r w:rsidRPr="002E62DA">
        <w:rPr>
          <w:rFonts w:ascii="仿宋_GB2312" w:hint="eastAsia"/>
          <w:sz w:val="32"/>
          <w:szCs w:val="32"/>
        </w:rPr>
        <w:t>乙方另有新增用地需求的，</w:t>
      </w:r>
      <w:r w:rsidRPr="002E62DA">
        <w:rPr>
          <w:kern w:val="0"/>
          <w:sz w:val="32"/>
          <w:szCs w:val="32"/>
        </w:rPr>
        <w:t>由</w:t>
      </w:r>
      <w:r w:rsidRPr="002E62DA">
        <w:rPr>
          <w:rFonts w:hint="eastAsia"/>
          <w:kern w:val="0"/>
          <w:sz w:val="32"/>
          <w:szCs w:val="32"/>
        </w:rPr>
        <w:t>甲、乙双</w:t>
      </w:r>
      <w:r w:rsidRPr="002E62DA">
        <w:rPr>
          <w:kern w:val="0"/>
          <w:sz w:val="32"/>
          <w:szCs w:val="32"/>
        </w:rPr>
        <w:t>方另行协商签订</w:t>
      </w:r>
      <w:r w:rsidRPr="002E62DA">
        <w:rPr>
          <w:rFonts w:hint="eastAsia"/>
          <w:kern w:val="0"/>
          <w:sz w:val="32"/>
          <w:szCs w:val="32"/>
        </w:rPr>
        <w:t>投资</w:t>
      </w:r>
      <w:r w:rsidRPr="002E62DA">
        <w:rPr>
          <w:kern w:val="0"/>
          <w:sz w:val="32"/>
          <w:szCs w:val="32"/>
        </w:rPr>
        <w:t>协议。</w:t>
      </w:r>
    </w:p>
    <w:p w14:paraId="24CE893D" w14:textId="77777777" w:rsidR="002E62DA" w:rsidRPr="002E62DA" w:rsidRDefault="002E62DA" w:rsidP="002E62DA">
      <w:pPr>
        <w:shd w:val="clear" w:color="auto" w:fill="FFFFFF"/>
        <w:snapToGrid w:val="0"/>
        <w:spacing w:line="600" w:lineRule="exact"/>
        <w:ind w:firstLineChars="200" w:firstLine="640"/>
        <w:rPr>
          <w:kern w:val="0"/>
          <w:sz w:val="32"/>
          <w:szCs w:val="32"/>
        </w:rPr>
      </w:pPr>
      <w:r w:rsidRPr="002E62DA">
        <w:rPr>
          <w:rFonts w:eastAsia="黑体"/>
          <w:sz w:val="32"/>
          <w:szCs w:val="32"/>
        </w:rPr>
        <w:t>第</w:t>
      </w:r>
      <w:r w:rsidRPr="002E62DA">
        <w:rPr>
          <w:rFonts w:eastAsia="黑体" w:hint="eastAsia"/>
          <w:sz w:val="32"/>
          <w:szCs w:val="32"/>
        </w:rPr>
        <w:t>二十七</w:t>
      </w:r>
      <w:r w:rsidRPr="002E62DA">
        <w:rPr>
          <w:rFonts w:eastAsia="黑体"/>
          <w:sz w:val="32"/>
          <w:szCs w:val="32"/>
        </w:rPr>
        <w:t>条</w:t>
      </w:r>
      <w:r w:rsidRPr="002E62DA">
        <w:rPr>
          <w:rFonts w:eastAsia="黑体" w:hint="eastAsia"/>
          <w:sz w:val="32"/>
          <w:szCs w:val="32"/>
        </w:rPr>
        <w:t xml:space="preserve"> </w:t>
      </w:r>
      <w:r w:rsidRPr="002E62DA">
        <w:rPr>
          <w:kern w:val="0"/>
          <w:sz w:val="32"/>
          <w:szCs w:val="32"/>
        </w:rPr>
        <w:t>本</w:t>
      </w:r>
      <w:r w:rsidRPr="002E62DA">
        <w:rPr>
          <w:rFonts w:hint="eastAsia"/>
          <w:kern w:val="0"/>
          <w:sz w:val="32"/>
          <w:szCs w:val="32"/>
        </w:rPr>
        <w:t>协议</w:t>
      </w:r>
      <w:r w:rsidRPr="002E62DA">
        <w:rPr>
          <w:kern w:val="0"/>
          <w:sz w:val="32"/>
          <w:szCs w:val="32"/>
        </w:rPr>
        <w:t>未尽事宜，由</w:t>
      </w:r>
      <w:r w:rsidRPr="002E62DA">
        <w:rPr>
          <w:rFonts w:hint="eastAsia"/>
          <w:kern w:val="0"/>
          <w:sz w:val="32"/>
          <w:szCs w:val="32"/>
        </w:rPr>
        <w:t>甲、乙双</w:t>
      </w:r>
      <w:r w:rsidRPr="002E62DA">
        <w:rPr>
          <w:kern w:val="0"/>
          <w:sz w:val="32"/>
          <w:szCs w:val="32"/>
        </w:rPr>
        <w:t>方另行协商签订补充协议。</w:t>
      </w:r>
    </w:p>
    <w:p w14:paraId="2273A0FC" w14:textId="77777777" w:rsidR="002E62DA" w:rsidRPr="002E62DA" w:rsidRDefault="002E62DA" w:rsidP="002E62DA">
      <w:pPr>
        <w:shd w:val="clear" w:color="auto" w:fill="FFFFFF"/>
        <w:snapToGrid w:val="0"/>
        <w:spacing w:line="600" w:lineRule="exact"/>
        <w:ind w:firstLineChars="200" w:firstLine="640"/>
        <w:rPr>
          <w:kern w:val="0"/>
          <w:sz w:val="32"/>
          <w:szCs w:val="32"/>
        </w:rPr>
      </w:pPr>
      <w:r w:rsidRPr="002E62DA">
        <w:rPr>
          <w:rFonts w:eastAsia="黑体"/>
          <w:sz w:val="32"/>
          <w:szCs w:val="32"/>
        </w:rPr>
        <w:t>第</w:t>
      </w:r>
      <w:r w:rsidRPr="002E62DA">
        <w:rPr>
          <w:rFonts w:eastAsia="黑体" w:hint="eastAsia"/>
          <w:sz w:val="32"/>
          <w:szCs w:val="32"/>
        </w:rPr>
        <w:t>二十八</w:t>
      </w:r>
      <w:r w:rsidRPr="002E62DA">
        <w:rPr>
          <w:rFonts w:eastAsia="黑体"/>
          <w:sz w:val="32"/>
          <w:szCs w:val="32"/>
        </w:rPr>
        <w:t>条</w:t>
      </w:r>
      <w:r w:rsidRPr="002E62DA">
        <w:rPr>
          <w:rFonts w:eastAsia="黑体" w:hint="eastAsia"/>
          <w:sz w:val="32"/>
          <w:szCs w:val="32"/>
        </w:rPr>
        <w:t xml:space="preserve"> </w:t>
      </w:r>
      <w:r w:rsidRPr="002E62DA">
        <w:rPr>
          <w:kern w:val="0"/>
          <w:sz w:val="32"/>
          <w:szCs w:val="32"/>
        </w:rPr>
        <w:t>本</w:t>
      </w:r>
      <w:r w:rsidRPr="002E62DA">
        <w:rPr>
          <w:rFonts w:hint="eastAsia"/>
          <w:kern w:val="0"/>
          <w:sz w:val="32"/>
          <w:szCs w:val="32"/>
        </w:rPr>
        <w:t>协议</w:t>
      </w:r>
      <w:r w:rsidRPr="002E62DA">
        <w:rPr>
          <w:kern w:val="0"/>
          <w:sz w:val="32"/>
          <w:szCs w:val="32"/>
        </w:rPr>
        <w:t>自</w:t>
      </w:r>
      <w:r w:rsidRPr="002E62DA">
        <w:rPr>
          <w:rFonts w:hint="eastAsia"/>
          <w:kern w:val="0"/>
          <w:sz w:val="32"/>
          <w:szCs w:val="32"/>
        </w:rPr>
        <w:t>甲、乙双</w:t>
      </w:r>
      <w:r w:rsidRPr="002E62DA">
        <w:rPr>
          <w:kern w:val="0"/>
          <w:sz w:val="32"/>
          <w:szCs w:val="32"/>
        </w:rPr>
        <w:t>方签字</w:t>
      </w:r>
      <w:r w:rsidRPr="002E62DA">
        <w:rPr>
          <w:rFonts w:hint="eastAsia"/>
          <w:kern w:val="0"/>
          <w:sz w:val="32"/>
          <w:szCs w:val="32"/>
        </w:rPr>
        <w:t>盖章</w:t>
      </w:r>
      <w:r w:rsidRPr="002E62DA">
        <w:rPr>
          <w:kern w:val="0"/>
          <w:sz w:val="32"/>
          <w:szCs w:val="32"/>
        </w:rPr>
        <w:t>之日起生效，一式</w:t>
      </w:r>
      <w:r w:rsidRPr="002E62DA">
        <w:rPr>
          <w:rFonts w:hint="eastAsia"/>
          <w:kern w:val="0"/>
          <w:sz w:val="32"/>
          <w:szCs w:val="32"/>
        </w:rPr>
        <w:t>四份</w:t>
      </w:r>
      <w:r w:rsidRPr="002E62DA">
        <w:rPr>
          <w:kern w:val="0"/>
          <w:sz w:val="32"/>
          <w:szCs w:val="32"/>
        </w:rPr>
        <w:t>，具有同等法律效力。</w:t>
      </w:r>
    </w:p>
    <w:p w14:paraId="48F3A363" w14:textId="77777777" w:rsidR="002E62DA" w:rsidRPr="002E62DA" w:rsidRDefault="002E62DA" w:rsidP="002E62DA">
      <w:pPr>
        <w:shd w:val="clear" w:color="auto" w:fill="FFFFFF"/>
        <w:snapToGrid w:val="0"/>
        <w:spacing w:line="600" w:lineRule="exact"/>
        <w:rPr>
          <w:kern w:val="0"/>
          <w:sz w:val="32"/>
          <w:szCs w:val="32"/>
        </w:rPr>
      </w:pPr>
    </w:p>
    <w:p w14:paraId="45CFDD83" w14:textId="77777777" w:rsidR="002E62DA" w:rsidRPr="002E62DA" w:rsidRDefault="002E62DA" w:rsidP="002E62DA">
      <w:pPr>
        <w:shd w:val="clear" w:color="auto" w:fill="FFFFFF"/>
        <w:snapToGrid w:val="0"/>
        <w:spacing w:line="600" w:lineRule="exact"/>
        <w:rPr>
          <w:kern w:val="0"/>
          <w:sz w:val="32"/>
          <w:szCs w:val="32"/>
        </w:rPr>
      </w:pPr>
    </w:p>
    <w:p w14:paraId="5271CE8B" w14:textId="77777777" w:rsidR="002E62DA" w:rsidRPr="002E62DA" w:rsidRDefault="002E62DA" w:rsidP="002E62DA">
      <w:pPr>
        <w:shd w:val="clear" w:color="auto" w:fill="FFFFFF"/>
        <w:snapToGrid w:val="0"/>
        <w:spacing w:line="600" w:lineRule="exact"/>
        <w:rPr>
          <w:kern w:val="0"/>
          <w:sz w:val="32"/>
          <w:szCs w:val="32"/>
        </w:rPr>
      </w:pPr>
    </w:p>
    <w:p w14:paraId="730D902C" w14:textId="77777777" w:rsidR="002E62DA" w:rsidRPr="002E62DA" w:rsidRDefault="002E62DA" w:rsidP="002E62DA">
      <w:pPr>
        <w:shd w:val="clear" w:color="auto" w:fill="FFFFFF"/>
        <w:snapToGrid w:val="0"/>
        <w:spacing w:line="600" w:lineRule="exact"/>
        <w:rPr>
          <w:kern w:val="0"/>
          <w:sz w:val="32"/>
          <w:szCs w:val="32"/>
        </w:rPr>
      </w:pPr>
    </w:p>
    <w:p w14:paraId="6A60D47A" w14:textId="77777777" w:rsidR="002E62DA" w:rsidRPr="002E62DA" w:rsidRDefault="002E62DA" w:rsidP="002E62DA">
      <w:pPr>
        <w:shd w:val="clear" w:color="auto" w:fill="FFFFFF"/>
        <w:snapToGrid w:val="0"/>
        <w:spacing w:line="600" w:lineRule="exact"/>
        <w:rPr>
          <w:kern w:val="0"/>
          <w:sz w:val="32"/>
          <w:szCs w:val="32"/>
        </w:rPr>
      </w:pPr>
    </w:p>
    <w:p w14:paraId="1FC44D20" w14:textId="77777777" w:rsidR="002E62DA" w:rsidRPr="002E62DA" w:rsidRDefault="002E62DA" w:rsidP="002E62DA">
      <w:pPr>
        <w:shd w:val="clear" w:color="auto" w:fill="FFFFFF"/>
        <w:snapToGrid w:val="0"/>
        <w:spacing w:line="600" w:lineRule="exact"/>
        <w:ind w:firstLineChars="200" w:firstLine="640"/>
        <w:rPr>
          <w:kern w:val="0"/>
          <w:sz w:val="32"/>
          <w:szCs w:val="32"/>
        </w:rPr>
      </w:pPr>
      <w:r w:rsidRPr="002E62DA">
        <w:rPr>
          <w:kern w:val="0"/>
          <w:sz w:val="32"/>
          <w:szCs w:val="32"/>
        </w:rPr>
        <w:t>甲方：</w:t>
      </w:r>
      <w:r w:rsidRPr="002E62DA">
        <w:rPr>
          <w:kern w:val="0"/>
          <w:sz w:val="32"/>
          <w:szCs w:val="32"/>
        </w:rPr>
        <w:t xml:space="preserve">                                </w:t>
      </w:r>
      <w:r w:rsidRPr="002E62DA">
        <w:rPr>
          <w:kern w:val="0"/>
          <w:sz w:val="32"/>
          <w:szCs w:val="32"/>
        </w:rPr>
        <w:t>乙方：</w:t>
      </w:r>
    </w:p>
    <w:p w14:paraId="48CF8151" w14:textId="77777777" w:rsidR="002E62DA" w:rsidRPr="002E62DA" w:rsidRDefault="002E62DA" w:rsidP="002E62DA">
      <w:pPr>
        <w:shd w:val="clear" w:color="auto" w:fill="FFFFFF"/>
        <w:snapToGrid w:val="0"/>
        <w:spacing w:line="600" w:lineRule="exact"/>
        <w:ind w:firstLineChars="200" w:firstLine="640"/>
        <w:rPr>
          <w:kern w:val="0"/>
          <w:sz w:val="32"/>
          <w:szCs w:val="32"/>
        </w:rPr>
      </w:pPr>
      <w:r w:rsidRPr="002E62DA">
        <w:rPr>
          <w:kern w:val="0"/>
          <w:sz w:val="32"/>
          <w:szCs w:val="32"/>
        </w:rPr>
        <w:t>代表签字：</w:t>
      </w:r>
      <w:r w:rsidRPr="002E62DA">
        <w:rPr>
          <w:kern w:val="0"/>
          <w:sz w:val="32"/>
          <w:szCs w:val="32"/>
        </w:rPr>
        <w:t xml:space="preserve">                          </w:t>
      </w:r>
      <w:r w:rsidRPr="002E62DA">
        <w:rPr>
          <w:kern w:val="0"/>
          <w:sz w:val="32"/>
          <w:szCs w:val="32"/>
        </w:rPr>
        <w:t>代表签字：</w:t>
      </w:r>
    </w:p>
    <w:p w14:paraId="5BA0DF35" w14:textId="77777777" w:rsidR="002E62DA" w:rsidRPr="002E62DA" w:rsidRDefault="002E62DA" w:rsidP="002E62DA">
      <w:pPr>
        <w:shd w:val="clear" w:color="auto" w:fill="FFFFFF"/>
        <w:snapToGrid w:val="0"/>
        <w:spacing w:line="600" w:lineRule="exact"/>
        <w:ind w:firstLineChars="200" w:firstLine="640"/>
        <w:rPr>
          <w:kern w:val="0"/>
          <w:sz w:val="32"/>
          <w:szCs w:val="32"/>
        </w:rPr>
      </w:pPr>
      <w:r w:rsidRPr="002E62DA">
        <w:rPr>
          <w:kern w:val="0"/>
          <w:sz w:val="32"/>
          <w:szCs w:val="32"/>
        </w:rPr>
        <w:t>年</w:t>
      </w:r>
      <w:r w:rsidRPr="002E62DA">
        <w:rPr>
          <w:kern w:val="0"/>
          <w:sz w:val="32"/>
          <w:szCs w:val="32"/>
        </w:rPr>
        <w:t xml:space="preserve">   </w:t>
      </w:r>
      <w:r w:rsidRPr="002E62DA">
        <w:rPr>
          <w:kern w:val="0"/>
          <w:sz w:val="32"/>
          <w:szCs w:val="32"/>
        </w:rPr>
        <w:t>月</w:t>
      </w:r>
      <w:r w:rsidRPr="002E62DA">
        <w:rPr>
          <w:kern w:val="0"/>
          <w:sz w:val="32"/>
          <w:szCs w:val="32"/>
        </w:rPr>
        <w:t xml:space="preserve">   </w:t>
      </w:r>
      <w:r w:rsidRPr="002E62DA">
        <w:rPr>
          <w:kern w:val="0"/>
          <w:sz w:val="32"/>
          <w:szCs w:val="32"/>
        </w:rPr>
        <w:t>日</w:t>
      </w:r>
      <w:r w:rsidRPr="002E62DA">
        <w:rPr>
          <w:kern w:val="0"/>
          <w:sz w:val="32"/>
          <w:szCs w:val="32"/>
        </w:rPr>
        <w:t xml:space="preserve">                         </w:t>
      </w:r>
      <w:r w:rsidRPr="002E62DA">
        <w:rPr>
          <w:kern w:val="0"/>
          <w:sz w:val="32"/>
          <w:szCs w:val="32"/>
        </w:rPr>
        <w:t>年</w:t>
      </w:r>
      <w:r w:rsidRPr="002E62DA">
        <w:rPr>
          <w:kern w:val="0"/>
          <w:sz w:val="32"/>
          <w:szCs w:val="32"/>
        </w:rPr>
        <w:t xml:space="preserve">   </w:t>
      </w:r>
      <w:r w:rsidRPr="002E62DA">
        <w:rPr>
          <w:kern w:val="0"/>
          <w:sz w:val="32"/>
          <w:szCs w:val="32"/>
        </w:rPr>
        <w:t>月</w:t>
      </w:r>
      <w:r w:rsidRPr="002E62DA">
        <w:rPr>
          <w:kern w:val="0"/>
          <w:sz w:val="32"/>
          <w:szCs w:val="32"/>
        </w:rPr>
        <w:t xml:space="preserve">   </w:t>
      </w:r>
      <w:r w:rsidRPr="002E62DA">
        <w:rPr>
          <w:kern w:val="0"/>
          <w:sz w:val="32"/>
          <w:szCs w:val="32"/>
        </w:rPr>
        <w:t>日</w:t>
      </w:r>
    </w:p>
    <w:p w14:paraId="7E344394" w14:textId="620292D2" w:rsidR="00DA6FAC" w:rsidRPr="00754AB2" w:rsidRDefault="00DA6FAC">
      <w:pPr>
        <w:pStyle w:val="a0"/>
        <w:spacing w:line="640" w:lineRule="exact"/>
        <w:jc w:val="center"/>
        <w:rPr>
          <w:rFonts w:eastAsia="方正小标宋简体"/>
          <w:sz w:val="44"/>
          <w:szCs w:val="44"/>
        </w:rPr>
      </w:pPr>
    </w:p>
    <w:sectPr w:rsidR="00DA6FAC" w:rsidRPr="00754AB2">
      <w:footerReference w:type="default" r:id="rId9"/>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9F312" w14:textId="77777777" w:rsidR="00F2437D" w:rsidRDefault="00F2437D">
      <w:r>
        <w:separator/>
      </w:r>
    </w:p>
  </w:endnote>
  <w:endnote w:type="continuationSeparator" w:id="0">
    <w:p w14:paraId="68F1667E" w14:textId="77777777" w:rsidR="00F2437D" w:rsidRDefault="00F2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904018"/>
    </w:sdtPr>
    <w:sdtEndPr/>
    <w:sdtContent>
      <w:p w14:paraId="2E2B7F9E" w14:textId="77777777" w:rsidR="00DA6FAC" w:rsidRDefault="00CA1220">
        <w:pPr>
          <w:pStyle w:val="a6"/>
          <w:jc w:val="center"/>
        </w:pPr>
        <w:r>
          <w:fldChar w:fldCharType="begin"/>
        </w:r>
        <w:r>
          <w:instrText>PAGE   \* MERGEFORMAT</w:instrText>
        </w:r>
        <w:r>
          <w:fldChar w:fldCharType="separate"/>
        </w:r>
        <w:r w:rsidR="00E41F0C" w:rsidRPr="00E41F0C">
          <w:rPr>
            <w:noProof/>
            <w:lang w:val="zh-CN"/>
          </w:rPr>
          <w:t>13</w:t>
        </w:r>
        <w:r>
          <w:fldChar w:fldCharType="end"/>
        </w:r>
      </w:p>
    </w:sdtContent>
  </w:sdt>
  <w:p w14:paraId="55CB93FC" w14:textId="77777777" w:rsidR="00DA6FAC" w:rsidRDefault="00DA6FA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DF518" w14:textId="77777777" w:rsidR="00F2437D" w:rsidRDefault="00F2437D">
      <w:r>
        <w:separator/>
      </w:r>
    </w:p>
  </w:footnote>
  <w:footnote w:type="continuationSeparator" w:id="0">
    <w:p w14:paraId="7981B3BC" w14:textId="77777777" w:rsidR="00F2437D" w:rsidRDefault="00F243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1EC67"/>
    <w:multiLevelType w:val="singleLevel"/>
    <w:tmpl w:val="1C51EC67"/>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744341"/>
    <w:rsid w:val="00010046"/>
    <w:rsid w:val="000315B2"/>
    <w:rsid w:val="00044F4D"/>
    <w:rsid w:val="000471B2"/>
    <w:rsid w:val="00054AB0"/>
    <w:rsid w:val="00065300"/>
    <w:rsid w:val="00071E76"/>
    <w:rsid w:val="00072CBB"/>
    <w:rsid w:val="000755DE"/>
    <w:rsid w:val="00084424"/>
    <w:rsid w:val="00087314"/>
    <w:rsid w:val="000A5901"/>
    <w:rsid w:val="000B2AC1"/>
    <w:rsid w:val="000D0BCF"/>
    <w:rsid w:val="000E02FA"/>
    <w:rsid w:val="000F6B2B"/>
    <w:rsid w:val="000F7D78"/>
    <w:rsid w:val="00111EA9"/>
    <w:rsid w:val="00116821"/>
    <w:rsid w:val="00117457"/>
    <w:rsid w:val="0012435B"/>
    <w:rsid w:val="00131741"/>
    <w:rsid w:val="00132F0A"/>
    <w:rsid w:val="00141159"/>
    <w:rsid w:val="001468F3"/>
    <w:rsid w:val="00146BF9"/>
    <w:rsid w:val="0015351E"/>
    <w:rsid w:val="00173823"/>
    <w:rsid w:val="00174FBD"/>
    <w:rsid w:val="00186F5D"/>
    <w:rsid w:val="001C75C5"/>
    <w:rsid w:val="001D09FE"/>
    <w:rsid w:val="001E6F1A"/>
    <w:rsid w:val="001F55FF"/>
    <w:rsid w:val="002204C9"/>
    <w:rsid w:val="00223E83"/>
    <w:rsid w:val="00224EC4"/>
    <w:rsid w:val="002527A9"/>
    <w:rsid w:val="00257CBD"/>
    <w:rsid w:val="00261DC7"/>
    <w:rsid w:val="00265EBE"/>
    <w:rsid w:val="00271571"/>
    <w:rsid w:val="00274379"/>
    <w:rsid w:val="002852D2"/>
    <w:rsid w:val="00293F30"/>
    <w:rsid w:val="00297F52"/>
    <w:rsid w:val="002A1B16"/>
    <w:rsid w:val="002B7BE2"/>
    <w:rsid w:val="002C2211"/>
    <w:rsid w:val="002C7236"/>
    <w:rsid w:val="002C73F3"/>
    <w:rsid w:val="002E1856"/>
    <w:rsid w:val="002E56F4"/>
    <w:rsid w:val="002E62DA"/>
    <w:rsid w:val="002F4A3C"/>
    <w:rsid w:val="0030043D"/>
    <w:rsid w:val="00311F68"/>
    <w:rsid w:val="00313D1D"/>
    <w:rsid w:val="003164AC"/>
    <w:rsid w:val="00330F62"/>
    <w:rsid w:val="00331C8C"/>
    <w:rsid w:val="00340947"/>
    <w:rsid w:val="00357FBE"/>
    <w:rsid w:val="00365CC2"/>
    <w:rsid w:val="0037018C"/>
    <w:rsid w:val="0037374C"/>
    <w:rsid w:val="003771FB"/>
    <w:rsid w:val="0038239F"/>
    <w:rsid w:val="003B08DE"/>
    <w:rsid w:val="003C03B8"/>
    <w:rsid w:val="003C6AC6"/>
    <w:rsid w:val="003D3A37"/>
    <w:rsid w:val="003D5334"/>
    <w:rsid w:val="004019C7"/>
    <w:rsid w:val="00403A07"/>
    <w:rsid w:val="004048FE"/>
    <w:rsid w:val="00407F91"/>
    <w:rsid w:val="004246CB"/>
    <w:rsid w:val="00436BBC"/>
    <w:rsid w:val="00443027"/>
    <w:rsid w:val="0045586E"/>
    <w:rsid w:val="00466B43"/>
    <w:rsid w:val="004973CB"/>
    <w:rsid w:val="004A4A1C"/>
    <w:rsid w:val="004A6F9F"/>
    <w:rsid w:val="004C0545"/>
    <w:rsid w:val="004D4D16"/>
    <w:rsid w:val="004E631D"/>
    <w:rsid w:val="004F30A8"/>
    <w:rsid w:val="004F351F"/>
    <w:rsid w:val="0050392F"/>
    <w:rsid w:val="00531F7A"/>
    <w:rsid w:val="0053330C"/>
    <w:rsid w:val="005335CB"/>
    <w:rsid w:val="005549CE"/>
    <w:rsid w:val="00563CDF"/>
    <w:rsid w:val="005948E4"/>
    <w:rsid w:val="005A28CC"/>
    <w:rsid w:val="005B0542"/>
    <w:rsid w:val="005B518C"/>
    <w:rsid w:val="005D587F"/>
    <w:rsid w:val="005E0D72"/>
    <w:rsid w:val="00610F1B"/>
    <w:rsid w:val="0061276F"/>
    <w:rsid w:val="00643AEC"/>
    <w:rsid w:val="00646393"/>
    <w:rsid w:val="00660390"/>
    <w:rsid w:val="0068237D"/>
    <w:rsid w:val="006B28FC"/>
    <w:rsid w:val="006D5723"/>
    <w:rsid w:val="006F0FF5"/>
    <w:rsid w:val="006F6128"/>
    <w:rsid w:val="00722570"/>
    <w:rsid w:val="0073373E"/>
    <w:rsid w:val="00754AB2"/>
    <w:rsid w:val="00754FA6"/>
    <w:rsid w:val="00774E69"/>
    <w:rsid w:val="00782862"/>
    <w:rsid w:val="007903AF"/>
    <w:rsid w:val="00791E55"/>
    <w:rsid w:val="0079295D"/>
    <w:rsid w:val="00797AF9"/>
    <w:rsid w:val="007A093B"/>
    <w:rsid w:val="007B1E58"/>
    <w:rsid w:val="007D0A22"/>
    <w:rsid w:val="007D48DF"/>
    <w:rsid w:val="007F23BF"/>
    <w:rsid w:val="007F6F27"/>
    <w:rsid w:val="007F7EBC"/>
    <w:rsid w:val="0080198E"/>
    <w:rsid w:val="00831D04"/>
    <w:rsid w:val="0084441F"/>
    <w:rsid w:val="008461BC"/>
    <w:rsid w:val="00865BFF"/>
    <w:rsid w:val="0087075B"/>
    <w:rsid w:val="00884B43"/>
    <w:rsid w:val="008879E0"/>
    <w:rsid w:val="008A170C"/>
    <w:rsid w:val="008B2D1B"/>
    <w:rsid w:val="008C0DDE"/>
    <w:rsid w:val="008C5DA8"/>
    <w:rsid w:val="008E319B"/>
    <w:rsid w:val="008F0B6F"/>
    <w:rsid w:val="00910BF3"/>
    <w:rsid w:val="009304E3"/>
    <w:rsid w:val="009329EC"/>
    <w:rsid w:val="009347DD"/>
    <w:rsid w:val="0094007B"/>
    <w:rsid w:val="009572A9"/>
    <w:rsid w:val="00960883"/>
    <w:rsid w:val="00965ABB"/>
    <w:rsid w:val="009764F8"/>
    <w:rsid w:val="00983B1B"/>
    <w:rsid w:val="009949C1"/>
    <w:rsid w:val="009F2240"/>
    <w:rsid w:val="00A12699"/>
    <w:rsid w:val="00A26295"/>
    <w:rsid w:val="00A34F8A"/>
    <w:rsid w:val="00A73099"/>
    <w:rsid w:val="00A86F58"/>
    <w:rsid w:val="00AA1615"/>
    <w:rsid w:val="00AD56D8"/>
    <w:rsid w:val="00AE0909"/>
    <w:rsid w:val="00AE6C63"/>
    <w:rsid w:val="00AF0403"/>
    <w:rsid w:val="00AF3428"/>
    <w:rsid w:val="00AF41B8"/>
    <w:rsid w:val="00AF5540"/>
    <w:rsid w:val="00AF7149"/>
    <w:rsid w:val="00B0052C"/>
    <w:rsid w:val="00B029BD"/>
    <w:rsid w:val="00B03744"/>
    <w:rsid w:val="00B104A9"/>
    <w:rsid w:val="00B111AF"/>
    <w:rsid w:val="00B235B2"/>
    <w:rsid w:val="00B345D2"/>
    <w:rsid w:val="00B52FD9"/>
    <w:rsid w:val="00B9360A"/>
    <w:rsid w:val="00BA357C"/>
    <w:rsid w:val="00BA38DF"/>
    <w:rsid w:val="00BB5B35"/>
    <w:rsid w:val="00BB753B"/>
    <w:rsid w:val="00BC3536"/>
    <w:rsid w:val="00BD37AF"/>
    <w:rsid w:val="00C020F4"/>
    <w:rsid w:val="00C10CC3"/>
    <w:rsid w:val="00C13D52"/>
    <w:rsid w:val="00C13E6D"/>
    <w:rsid w:val="00C150C4"/>
    <w:rsid w:val="00C17325"/>
    <w:rsid w:val="00C2653D"/>
    <w:rsid w:val="00C46644"/>
    <w:rsid w:val="00C54E0E"/>
    <w:rsid w:val="00C57395"/>
    <w:rsid w:val="00C63AC1"/>
    <w:rsid w:val="00C73FB3"/>
    <w:rsid w:val="00C965B3"/>
    <w:rsid w:val="00CA1220"/>
    <w:rsid w:val="00CA7BED"/>
    <w:rsid w:val="00CB2DFD"/>
    <w:rsid w:val="00CD579E"/>
    <w:rsid w:val="00CF3CA7"/>
    <w:rsid w:val="00D0074A"/>
    <w:rsid w:val="00D16590"/>
    <w:rsid w:val="00D174F9"/>
    <w:rsid w:val="00D20101"/>
    <w:rsid w:val="00D2700B"/>
    <w:rsid w:val="00D43783"/>
    <w:rsid w:val="00D56CFA"/>
    <w:rsid w:val="00D71290"/>
    <w:rsid w:val="00D803F9"/>
    <w:rsid w:val="00D80F2A"/>
    <w:rsid w:val="00DA0573"/>
    <w:rsid w:val="00DA6FAC"/>
    <w:rsid w:val="00DB2EEC"/>
    <w:rsid w:val="00DB5D98"/>
    <w:rsid w:val="00DC5ED6"/>
    <w:rsid w:val="00DD665E"/>
    <w:rsid w:val="00DE3CA2"/>
    <w:rsid w:val="00E000EC"/>
    <w:rsid w:val="00E056A5"/>
    <w:rsid w:val="00E14254"/>
    <w:rsid w:val="00E14562"/>
    <w:rsid w:val="00E248B0"/>
    <w:rsid w:val="00E31469"/>
    <w:rsid w:val="00E419DD"/>
    <w:rsid w:val="00E41F0C"/>
    <w:rsid w:val="00E65DD8"/>
    <w:rsid w:val="00E758B1"/>
    <w:rsid w:val="00E81567"/>
    <w:rsid w:val="00E93D5E"/>
    <w:rsid w:val="00EA00A8"/>
    <w:rsid w:val="00EA1397"/>
    <w:rsid w:val="00ED563A"/>
    <w:rsid w:val="00EE5832"/>
    <w:rsid w:val="00F000EC"/>
    <w:rsid w:val="00F00AB8"/>
    <w:rsid w:val="00F0758B"/>
    <w:rsid w:val="00F106CD"/>
    <w:rsid w:val="00F16AB6"/>
    <w:rsid w:val="00F22BCF"/>
    <w:rsid w:val="00F2437D"/>
    <w:rsid w:val="00F3083E"/>
    <w:rsid w:val="00F403E7"/>
    <w:rsid w:val="00F40DD2"/>
    <w:rsid w:val="00F62886"/>
    <w:rsid w:val="00F6482B"/>
    <w:rsid w:val="00F72297"/>
    <w:rsid w:val="00FC2F69"/>
    <w:rsid w:val="00FC6368"/>
    <w:rsid w:val="00FD658E"/>
    <w:rsid w:val="00FE13FC"/>
    <w:rsid w:val="00FF5F05"/>
    <w:rsid w:val="02300E32"/>
    <w:rsid w:val="02C6729E"/>
    <w:rsid w:val="0614295D"/>
    <w:rsid w:val="063C2794"/>
    <w:rsid w:val="092C01A4"/>
    <w:rsid w:val="0AF100A0"/>
    <w:rsid w:val="0B051B3C"/>
    <w:rsid w:val="109D6F4C"/>
    <w:rsid w:val="13744341"/>
    <w:rsid w:val="1654042B"/>
    <w:rsid w:val="16985DE1"/>
    <w:rsid w:val="19F04C12"/>
    <w:rsid w:val="1B9A5D8E"/>
    <w:rsid w:val="1C180C03"/>
    <w:rsid w:val="216273F1"/>
    <w:rsid w:val="23A84165"/>
    <w:rsid w:val="240D2CCA"/>
    <w:rsid w:val="25B402C3"/>
    <w:rsid w:val="264D5919"/>
    <w:rsid w:val="265B049C"/>
    <w:rsid w:val="267D2AF3"/>
    <w:rsid w:val="27C26CCD"/>
    <w:rsid w:val="287B2597"/>
    <w:rsid w:val="29CA1D26"/>
    <w:rsid w:val="2D612AE3"/>
    <w:rsid w:val="2DC04D8C"/>
    <w:rsid w:val="2FFA56AC"/>
    <w:rsid w:val="33DC5874"/>
    <w:rsid w:val="351607DD"/>
    <w:rsid w:val="36314AE9"/>
    <w:rsid w:val="376E0410"/>
    <w:rsid w:val="3C4B1356"/>
    <w:rsid w:val="3E703E65"/>
    <w:rsid w:val="3F605DA6"/>
    <w:rsid w:val="3FB807C8"/>
    <w:rsid w:val="419923A0"/>
    <w:rsid w:val="419D029D"/>
    <w:rsid w:val="446331E9"/>
    <w:rsid w:val="4B4634E9"/>
    <w:rsid w:val="4C534370"/>
    <w:rsid w:val="4E095424"/>
    <w:rsid w:val="4FE054D8"/>
    <w:rsid w:val="52EC6B4A"/>
    <w:rsid w:val="53167DC6"/>
    <w:rsid w:val="56A976F4"/>
    <w:rsid w:val="56EC792E"/>
    <w:rsid w:val="573B0D5E"/>
    <w:rsid w:val="591C3DED"/>
    <w:rsid w:val="61A9100A"/>
    <w:rsid w:val="628327EB"/>
    <w:rsid w:val="645419A8"/>
    <w:rsid w:val="65035D81"/>
    <w:rsid w:val="66D23C98"/>
    <w:rsid w:val="67461F99"/>
    <w:rsid w:val="684A69E7"/>
    <w:rsid w:val="68BF728B"/>
    <w:rsid w:val="6AB27275"/>
    <w:rsid w:val="6AD936BE"/>
    <w:rsid w:val="6C440776"/>
    <w:rsid w:val="6D0A7325"/>
    <w:rsid w:val="6D9E7E4E"/>
    <w:rsid w:val="6F5232D6"/>
    <w:rsid w:val="6F862666"/>
    <w:rsid w:val="718A0F5D"/>
    <w:rsid w:val="729219A7"/>
    <w:rsid w:val="72BF60B6"/>
    <w:rsid w:val="796305A6"/>
    <w:rsid w:val="7CA20666"/>
    <w:rsid w:val="7F3E5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5945755"/>
  <w15:docId w15:val="{7D1AAF7C-B2EE-4AC1-A3DC-306EB4D9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86F5D"/>
    <w:pPr>
      <w:widowControl w:val="0"/>
      <w:jc w:val="both"/>
    </w:pPr>
    <w:rPr>
      <w:rFonts w:eastAsia="仿宋_GB2312"/>
      <w:kern w:val="2"/>
      <w:sz w:val="3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Autospacing="1" w:afterAutospacing="1"/>
      <w:jc w:val="left"/>
    </w:pPr>
    <w:rPr>
      <w:kern w:val="0"/>
      <w:sz w:val="24"/>
    </w:rPr>
  </w:style>
  <w:style w:type="paragraph" w:styleId="a9">
    <w:name w:val="annotation subject"/>
    <w:basedOn w:val="a4"/>
    <w:next w:val="a4"/>
    <w:link w:val="Char3"/>
    <w:qFormat/>
    <w:rPr>
      <w:b/>
      <w:bCs/>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Pr>
      <w:b/>
    </w:rPr>
  </w:style>
  <w:style w:type="character" w:styleId="ac">
    <w:name w:val="annotation reference"/>
    <w:basedOn w:val="a1"/>
    <w:qFormat/>
    <w:rPr>
      <w:sz w:val="21"/>
      <w:szCs w:val="21"/>
    </w:rPr>
  </w:style>
  <w:style w:type="paragraph" w:customStyle="1" w:styleId="1">
    <w:name w:val="样式1"/>
    <w:basedOn w:val="a"/>
    <w:qFormat/>
    <w:pPr>
      <w:spacing w:line="600" w:lineRule="exact"/>
    </w:pPr>
    <w:rPr>
      <w:sz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
    <w:name w:val="批注框文本 Char"/>
    <w:basedOn w:val="a1"/>
    <w:link w:val="a5"/>
    <w:qFormat/>
    <w:rPr>
      <w:rFonts w:eastAsia="仿宋_GB2312"/>
      <w:kern w:val="2"/>
      <w:sz w:val="18"/>
      <w:szCs w:val="18"/>
    </w:rPr>
  </w:style>
  <w:style w:type="paragraph" w:customStyle="1" w:styleId="CharCharCharCharCharCharChar">
    <w:name w:val="Char Char Char Char Char Char Char"/>
    <w:basedOn w:val="a"/>
    <w:qFormat/>
    <w:pPr>
      <w:widowControl/>
      <w:jc w:val="left"/>
    </w:pPr>
    <w:rPr>
      <w:rFonts w:eastAsia="宋体"/>
      <w:sz w:val="21"/>
    </w:rPr>
  </w:style>
  <w:style w:type="character" w:customStyle="1" w:styleId="Char0">
    <w:name w:val="批注文字 Char"/>
    <w:basedOn w:val="a1"/>
    <w:link w:val="a4"/>
    <w:qFormat/>
    <w:rPr>
      <w:rFonts w:eastAsia="仿宋_GB2312"/>
      <w:kern w:val="2"/>
      <w:sz w:val="30"/>
      <w:szCs w:val="24"/>
    </w:rPr>
  </w:style>
  <w:style w:type="character" w:customStyle="1" w:styleId="Char3">
    <w:name w:val="批注主题 Char"/>
    <w:basedOn w:val="Char0"/>
    <w:link w:val="a9"/>
    <w:qFormat/>
    <w:rPr>
      <w:rFonts w:eastAsia="仿宋_GB2312"/>
      <w:b/>
      <w:bCs/>
      <w:kern w:val="2"/>
      <w:sz w:val="30"/>
      <w:szCs w:val="24"/>
    </w:rPr>
  </w:style>
  <w:style w:type="character" w:customStyle="1" w:styleId="Char">
    <w:name w:val="正文文本 Char"/>
    <w:basedOn w:val="a1"/>
    <w:link w:val="a0"/>
    <w:uiPriority w:val="99"/>
    <w:rPr>
      <w:rFonts w:eastAsia="仿宋_GB2312"/>
      <w:kern w:val="2"/>
      <w:sz w:val="30"/>
      <w:szCs w:val="24"/>
    </w:rPr>
  </w:style>
  <w:style w:type="character" w:customStyle="1" w:styleId="Char2">
    <w:name w:val="页脚 Char"/>
    <w:basedOn w:val="a1"/>
    <w:link w:val="a6"/>
    <w:uiPriority w:val="99"/>
    <w:rPr>
      <w:rFonts w:eastAsia="仿宋_GB2312"/>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7A1DFA-1CA6-4C6A-A38B-967769F39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984</Words>
  <Characters>5611</Characters>
  <Application>Microsoft Office Word</Application>
  <DocSecurity>0</DocSecurity>
  <Lines>46</Lines>
  <Paragraphs>13</Paragraphs>
  <ScaleCrop>false</ScaleCrop>
  <Company/>
  <LinksUpToDate>false</LinksUpToDate>
  <CharactersWithSpaces>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曾伟萍</cp:lastModifiedBy>
  <cp:revision>9</cp:revision>
  <cp:lastPrinted>2021-12-01T03:39:00Z</cp:lastPrinted>
  <dcterms:created xsi:type="dcterms:W3CDTF">2021-12-31T07:42:00Z</dcterms:created>
  <dcterms:modified xsi:type="dcterms:W3CDTF">2022-01-06T07:15:00Z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ribbonExt">
    <vt:lpwstr>{"WPSExtOfficeTab":{"OnGetEnabled":false,"OnGetVisible":false}}</vt:lpwstr>
  </property>
  <property fmtid="{D5CDD505-2E9C-101B-9397-08002B2CF9AE}" pid="4" name="ICV">
    <vt:lpwstr>7F2F12BEA54F423F99E8A02D7391E967</vt:lpwstr>
  </property>
</Properties>
</file>