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石排镇进一步加大种粮补贴力度切实保障</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粮食生产稳定的实施方案</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（征求意见稿）</w:t>
      </w:r>
    </w:p>
    <w:p>
      <w:pPr>
        <w:rPr>
          <w:rFonts w:hint="default" w:ascii="Times New Roman" w:hAnsi="Times New Roman" w:eastAsia="仿宋" w:cs="Times New Roman"/>
          <w:sz w:val="32"/>
          <w:szCs w:val="32"/>
          <w:lang w:val="en-US" w:eastAsia="zh-CN"/>
        </w:rPr>
      </w:pP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为切实保障我镇粮食生产稳定，</w:t>
      </w:r>
      <w:r>
        <w:rPr>
          <w:rFonts w:hint="eastAsia" w:ascii="Times New Roman" w:hAnsi="Times New Roman" w:eastAsia="仿宋" w:cs="Times New Roman"/>
          <w:sz w:val="32"/>
          <w:szCs w:val="32"/>
          <w:lang w:val="en-US" w:eastAsia="zh-CN"/>
        </w:rPr>
        <w:t>进一步加大种粮补贴力度</w:t>
      </w:r>
      <w:bookmarkStart w:id="0" w:name="_GoBack"/>
      <w:bookmarkEnd w:id="0"/>
      <w:r>
        <w:rPr>
          <w:rFonts w:hint="default" w:ascii="Times New Roman" w:hAnsi="Times New Roman" w:eastAsia="仿宋" w:cs="Times New Roman"/>
          <w:sz w:val="32"/>
          <w:szCs w:val="32"/>
          <w:lang w:val="en-US" w:eastAsia="zh-CN"/>
        </w:rPr>
        <w:t>，充分调动辖区内农民种粮积极性，根据《东莞市人民政府办公室关于进一步加大种粮补贴力度切实保障粮食生产稳定的意见》（东府办﹝2018﹞13号）和《关于印发&lt;东莞市农业局 东莞市财政局种粮补贴专项资金管理办法&gt;的通知》（东农﹝2018﹞54号），结合我镇实际，制定本实施方案。</w:t>
      </w:r>
    </w:p>
    <w:p>
      <w:pPr>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一、工作目标</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以习近平新时代中国特色社会主义思想为指导，全面贯彻党的十九大和十九届二中、三中、四中、五中全会精神，深入落实习近平总书记重要讲话精神，以实施乡村振兴战略为引领，以稳定粮食播种面积和提高粮食生产水平为核心，加强粮食生产保护，实现我镇粮农增收和粮食生产稳定发展，全面完成上级下达的粮食生产考核目标任务。</w:t>
      </w:r>
    </w:p>
    <w:p>
      <w:pPr>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二、工作措施</w:t>
      </w:r>
    </w:p>
    <w:p>
      <w:pPr>
        <w:ind w:firstLine="643"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（一）加强政策宣传力度。</w:t>
      </w:r>
      <w:r>
        <w:rPr>
          <w:rFonts w:hint="default" w:ascii="Times New Roman" w:hAnsi="Times New Roman" w:eastAsia="仿宋" w:cs="Times New Roman"/>
          <w:sz w:val="32"/>
          <w:szCs w:val="32"/>
          <w:lang w:val="en-US" w:eastAsia="zh-CN"/>
        </w:rPr>
        <w:t>加强各级种粮补贴政策的宣传力度，营造鼓励支持农户种植粮食的良好氛围。</w:t>
      </w:r>
    </w:p>
    <w:p>
      <w:pPr>
        <w:ind w:firstLine="643"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（二）落实上级种粮补贴。</w:t>
      </w:r>
      <w:r>
        <w:rPr>
          <w:rFonts w:hint="default" w:ascii="Times New Roman" w:hAnsi="Times New Roman" w:eastAsia="仿宋" w:cs="Times New Roman"/>
          <w:sz w:val="32"/>
          <w:szCs w:val="32"/>
          <w:lang w:val="en-US" w:eastAsia="zh-CN"/>
        </w:rPr>
        <w:t>以村（社区）为单位，积极组织实际种粮户申请上级种粮补贴，严格按照补贴标准，将补贴资金直接支付到种粮户账户。</w:t>
      </w:r>
    </w:p>
    <w:p>
      <w:pPr>
        <w:ind w:firstLine="64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（三）追加镇级种粮补贴。</w:t>
      </w:r>
      <w:r>
        <w:rPr>
          <w:rFonts w:hint="default" w:ascii="Times New Roman" w:hAnsi="Times New Roman" w:eastAsia="仿宋" w:cs="Times New Roman"/>
          <w:sz w:val="32"/>
          <w:szCs w:val="32"/>
          <w:lang w:val="en-US" w:eastAsia="zh-CN"/>
        </w:rPr>
        <w:t>在严格落实上级种粮补贴的基础上，追加镇级种粮补贴，加大对农民种粮的激励力度，充分调动农民种粮积极性。</w:t>
      </w:r>
    </w:p>
    <w:p>
      <w:pPr>
        <w:ind w:firstLine="64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（四）加强粮食生产保护。</w:t>
      </w:r>
      <w:r>
        <w:rPr>
          <w:rFonts w:hint="default" w:ascii="Times New Roman" w:hAnsi="Times New Roman" w:eastAsia="仿宋" w:cs="Times New Roman"/>
          <w:sz w:val="32"/>
          <w:szCs w:val="32"/>
          <w:lang w:val="en-US" w:eastAsia="zh-CN"/>
        </w:rPr>
        <w:t>严格落实耕地保护政策，规范土地流转行为，抓好农用地租后的监督管理，防止耕地“非粮化”、“非农化”，确保粮食生产面积不减少、粮食综合生产能力不下降。</w:t>
      </w:r>
    </w:p>
    <w:p>
      <w:pPr>
        <w:ind w:firstLine="64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（五）落实政策农业保险。</w:t>
      </w:r>
      <w:r>
        <w:rPr>
          <w:rFonts w:hint="default" w:ascii="Times New Roman" w:hAnsi="Times New Roman" w:eastAsia="仿宋" w:cs="Times New Roman"/>
          <w:sz w:val="32"/>
          <w:szCs w:val="32"/>
          <w:lang w:val="en-US" w:eastAsia="zh-CN"/>
        </w:rPr>
        <w:t>加大政策农业保险的宣传力度，扩大农户对政策的知悉面，提高农户投保积极性，进一步提升农户风险意识，防范农业灾害风险，充分发挥农业保险的保障功能，保护农户利益。</w:t>
      </w:r>
    </w:p>
    <w:p>
      <w:pPr>
        <w:ind w:firstLine="643"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b/>
          <w:bCs/>
          <w:sz w:val="32"/>
          <w:szCs w:val="32"/>
          <w:lang w:val="en-US" w:eastAsia="zh-CN"/>
        </w:rPr>
        <w:t>（六）推进规模粮食生产。</w:t>
      </w:r>
      <w:r>
        <w:rPr>
          <w:rFonts w:hint="default" w:ascii="Times New Roman" w:hAnsi="Times New Roman" w:eastAsia="仿宋" w:cs="Times New Roman"/>
          <w:sz w:val="32"/>
          <w:szCs w:val="32"/>
          <w:lang w:val="en-US" w:eastAsia="zh-CN"/>
        </w:rPr>
        <w:t>通过引导农户合理流转土地，建立适度规模、抗灾能力强、生产条件好的稳产高产、集中连片粮食生产基地。</w:t>
      </w:r>
    </w:p>
    <w:p>
      <w:pPr>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三、镇级种粮补贴资金申请程序</w:t>
      </w:r>
    </w:p>
    <w:p>
      <w:pPr>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（一）补贴条件及对象</w:t>
      </w:r>
    </w:p>
    <w:p>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lang w:val="en-US" w:eastAsia="zh-CN"/>
        </w:rPr>
        <w:t>1. 粮食种植补贴对象为在本镇农田种植水稻、玉米、</w:t>
      </w:r>
      <w:r>
        <w:rPr>
          <w:rFonts w:hint="default" w:ascii="Times New Roman" w:hAnsi="Times New Roman" w:eastAsia="仿宋" w:cs="Times New Roman"/>
          <w:sz w:val="32"/>
          <w:szCs w:val="32"/>
          <w:highlight w:val="none"/>
          <w:lang w:val="en-US" w:eastAsia="zh-CN"/>
        </w:rPr>
        <w:t>马铃薯的种粮户、合作社、农业企业及其他生产经营单位（以下统称“农户”），且以上任何一种粮食单造种植总面积10亩及以上。</w:t>
      </w:r>
    </w:p>
    <w:p>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2. 种粮大户（水稻）补贴对象为在</w:t>
      </w:r>
      <w:r>
        <w:rPr>
          <w:rFonts w:hint="eastAsia" w:ascii="Times New Roman" w:hAnsi="Times New Roman" w:eastAsia="仿宋" w:cs="Times New Roman"/>
          <w:sz w:val="32"/>
          <w:szCs w:val="32"/>
          <w:highlight w:val="none"/>
          <w:lang w:val="en-US" w:eastAsia="zh-CN"/>
        </w:rPr>
        <w:t>本</w:t>
      </w:r>
      <w:r>
        <w:rPr>
          <w:rFonts w:hint="default" w:ascii="Times New Roman" w:hAnsi="Times New Roman" w:eastAsia="仿宋" w:cs="Times New Roman"/>
          <w:sz w:val="32"/>
          <w:szCs w:val="32"/>
          <w:highlight w:val="none"/>
          <w:lang w:val="en-US" w:eastAsia="zh-CN"/>
        </w:rPr>
        <w:t>镇农田单造播种水稻总面积100亩及以上的农户。</w:t>
      </w:r>
    </w:p>
    <w:p>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highlight w:val="none"/>
          <w:lang w:val="en-US" w:eastAsia="zh-CN"/>
        </w:rPr>
        <w:t>3. 已经享受村（社区）集体、镇燕岭集团（资产公司）免租或减租优惠，或获得村（社区）集体、镇燕岭集团（资产公司）无偿提供土地种植的农户，不叠加镇级种粮补贴。</w:t>
      </w:r>
    </w:p>
    <w:p>
      <w:pPr>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（二）补贴标准</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符合以下条件的农户在市级种粮补贴的基础上，追加镇级补贴：</w:t>
      </w:r>
    </w:p>
    <w:p>
      <w:pPr>
        <w:numPr>
          <w:ilvl w:val="0"/>
          <w:numId w:val="1"/>
        </w:num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水稻种植补贴：单造种植水稻总面积10亩及以上，每亩每造补贴350元。</w:t>
      </w:r>
    </w:p>
    <w:p>
      <w:pPr>
        <w:numPr>
          <w:ilvl w:val="0"/>
          <w:numId w:val="1"/>
        </w:numPr>
        <w:ind w:left="0" w:leftChars="0"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玉米种植补贴：单造种植玉米总面积10亩及以上，每亩每造补贴125元。</w:t>
      </w:r>
    </w:p>
    <w:p>
      <w:pPr>
        <w:numPr>
          <w:ilvl w:val="0"/>
          <w:numId w:val="1"/>
        </w:numPr>
        <w:ind w:left="0" w:leftChars="0"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马铃薯种植补贴：单造种植马铃薯总面积10亩及以上，每亩每造补贴250元。</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 种粮大户（水稻）补贴：单造种植水稻总面积100亩及以上大户，除享受上级和本镇种粮补贴政策扶持外，可申请种粮大户（水稻）补贴，每亩每造补贴100元，每户每年最高可领取该项补贴10万元。</w:t>
      </w:r>
    </w:p>
    <w:p>
      <w:pPr>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（三）补贴资金</w:t>
      </w:r>
    </w:p>
    <w:p>
      <w:pPr>
        <w:ind w:firstLine="640" w:firstLineChars="200"/>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本</w:t>
      </w:r>
      <w:r>
        <w:rPr>
          <w:rFonts w:hint="default" w:ascii="Times New Roman" w:hAnsi="Times New Roman" w:eastAsia="仿宋" w:cs="Times New Roman"/>
          <w:sz w:val="32"/>
          <w:szCs w:val="32"/>
          <w:lang w:val="en-US" w:eastAsia="zh-CN"/>
        </w:rPr>
        <w:t>镇镇级种粮补贴资金由镇财政全额承担。</w:t>
      </w:r>
    </w:p>
    <w:p>
      <w:pPr>
        <w:ind w:firstLine="643" w:firstLineChars="20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（四）资金申请和发放</w:t>
      </w:r>
    </w:p>
    <w:p>
      <w:pPr>
        <w:ind w:firstLine="640" w:firstLineChars="200"/>
        <w:rPr>
          <w:rFonts w:hint="default" w:ascii="Times New Roman" w:hAnsi="Times New Roman" w:eastAsia="仿宋" w:cs="Times New Roman"/>
          <w:sz w:val="32"/>
          <w:szCs w:val="32"/>
          <w:highlight w:val="none"/>
          <w:lang w:val="en-US" w:eastAsia="zh-CN"/>
        </w:rPr>
      </w:pPr>
      <w:r>
        <w:rPr>
          <w:rFonts w:hint="default" w:ascii="Times New Roman" w:hAnsi="Times New Roman" w:eastAsia="仿宋" w:cs="Times New Roman"/>
          <w:sz w:val="32"/>
          <w:szCs w:val="32"/>
          <w:lang w:val="en-US" w:eastAsia="zh-CN"/>
        </w:rPr>
        <w:t>1. 农户提出申请。符合条件的农户分别于每年早晚两造提出申请，填写《石排镇粮食种植补贴资金申请表》（附件1），符合条件的种粮大户（水稻）填写《石排镇种粮大户（水稻）补贴资金申请表》（附件2），申请表提交种植地点所属村（社区）审核，同时提交土地承包合同或经拥有土地使用权单位同意使用该地块的授权书等资料。如农户在不同村（社区）均有种植粮食，申请粮食种植补贴时，分别到相应的村（社区）申请；申请种粮大户补贴时，到种植面积最大的村（社区）申请。</w:t>
      </w:r>
      <w:r>
        <w:rPr>
          <w:rFonts w:hint="default" w:ascii="Times New Roman" w:hAnsi="Times New Roman" w:eastAsia="仿宋" w:cs="Times New Roman"/>
          <w:sz w:val="32"/>
          <w:szCs w:val="32"/>
          <w:highlight w:val="none"/>
          <w:lang w:val="en-US" w:eastAsia="zh-CN"/>
        </w:rPr>
        <w:t>承租镇燕岭集团（资产公司）经营出租的农田种植粮食，且符合补贴条件的农户，到种植地点所在村（社区）申请，出具审核意见。</w:t>
      </w:r>
    </w:p>
    <w:p>
      <w:pPr>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2. 村级审核。村（社区）对农户提出的申报情况进行审核，汇总填写《石排镇粮食种植补贴资金申请情况村级统计表》（附件3）、《石排镇种粮大户（水稻）补贴资金申请情况村级统计表》（附件4），并加具意见，上报镇农林水务局。</w:t>
      </w:r>
    </w:p>
    <w:p>
      <w:pPr>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3. 镇级审核。镇农林水务局对村（社区）上报的申报情况进行审核汇总，提出审核意见。</w:t>
      </w:r>
    </w:p>
    <w:p>
      <w:pPr>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4. 申报公示。镇农林水务局将审核意见反馈给相关村（社区），并组织相关村（社区）将申请情况在所属村（社区）政务公开栏进行公示（粮食种植补贴申请情况公示样式见附件5、种粮大户补贴申请情况公示样式见附件6），公示时间不少于7天，公示期间，要听取群众意见，接受群众监督，发现问题及时纠正。</w:t>
      </w:r>
    </w:p>
    <w:p>
      <w:pPr>
        <w:ind w:firstLine="651"/>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 补贴资金的发放。公示结束后，镇农林水务局汇总填写《石排镇粮食种植补贴资金申请情况镇级统计表》（附件7）、《石排镇种粮大户（水稻）补贴资金申请情况镇级统计表》（附件8），申请镇财政发放补贴资金到农户的账户。</w:t>
      </w:r>
    </w:p>
    <w:p>
      <w:pPr>
        <w:ind w:firstLine="651"/>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镇级种粮补贴资金申请和发放，与市级种粮补贴资金同步申请，同步发放。对骗取补贴的农户，除追回补贴外，五年内取消其申请补贴的资格；涉嫌犯罪的，依法移交司法机关追究刑事责任。</w:t>
      </w:r>
    </w:p>
    <w:p>
      <w:pPr>
        <w:ind w:firstLine="640" w:firstLineChars="20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w:t>
      </w:r>
      <w:r>
        <w:rPr>
          <w:rFonts w:hint="eastAsia" w:ascii="Times New Roman" w:hAnsi="Times New Roman" w:eastAsia="黑体" w:cs="Times New Roman"/>
          <w:sz w:val="32"/>
          <w:szCs w:val="32"/>
          <w:lang w:val="en-US" w:eastAsia="zh-CN"/>
        </w:rPr>
        <w:t>附则</w:t>
      </w:r>
    </w:p>
    <w:p>
      <w:pPr>
        <w:ind w:firstLine="651"/>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t>
      </w:r>
      <w:r>
        <w:rPr>
          <w:rFonts w:hint="eastAsia" w:ascii="Times New Roman" w:hAnsi="Times New Roman" w:eastAsia="仿宋" w:cs="Times New Roman"/>
          <w:sz w:val="32"/>
          <w:szCs w:val="32"/>
          <w:lang w:val="en-US" w:eastAsia="zh-CN"/>
        </w:rPr>
        <w:t>一</w:t>
      </w:r>
      <w:r>
        <w:rPr>
          <w:rFonts w:hint="default" w:ascii="Times New Roman" w:hAnsi="Times New Roman" w:eastAsia="仿宋" w:cs="Times New Roman"/>
          <w:sz w:val="32"/>
          <w:szCs w:val="32"/>
          <w:lang w:val="en-US" w:eastAsia="zh-CN"/>
        </w:rPr>
        <w:t>）本方案由镇农林水务局负责解释。</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t>
      </w:r>
      <w:r>
        <w:rPr>
          <w:rFonts w:hint="eastAsia" w:ascii="Times New Roman" w:hAnsi="Times New Roman" w:eastAsia="仿宋" w:cs="Times New Roman"/>
          <w:sz w:val="32"/>
          <w:szCs w:val="32"/>
          <w:lang w:val="en-US" w:eastAsia="zh-CN"/>
        </w:rPr>
        <w:t>二</w:t>
      </w:r>
      <w:r>
        <w:rPr>
          <w:rFonts w:hint="default" w:ascii="Times New Roman" w:hAnsi="Times New Roman" w:eastAsia="仿宋" w:cs="Times New Roman"/>
          <w:sz w:val="32"/>
          <w:szCs w:val="32"/>
          <w:lang w:val="en-US" w:eastAsia="zh-CN"/>
        </w:rPr>
        <w:t>）本方案自印发30日后开始实施，有效期为3年。若省、市相关政策调整，将结合实际适时作出调整。</w:t>
      </w:r>
    </w:p>
    <w:p>
      <w:pPr>
        <w:rPr>
          <w:rFonts w:hint="default" w:ascii="Times New Roman" w:hAnsi="Times New Roman" w:eastAsia="仿宋" w:cs="Times New Roman"/>
          <w:sz w:val="32"/>
          <w:szCs w:val="32"/>
          <w:lang w:val="en-US" w:eastAsia="zh-CN"/>
        </w:rPr>
      </w:pP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附件：1.石排镇粮食种植补贴资金申请表</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2.石排镇种粮大户（水稻）补贴资金申请表</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3.石排镇粮食种植补贴资金申请情况村级统计表</w:t>
      </w:r>
    </w:p>
    <w:p>
      <w:pPr>
        <w:ind w:left="1918" w:leftChars="304" w:hanging="1280" w:hangingChars="4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4.石排镇种粮大户（水稻）补贴资金申请情况村级统计表</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5.粮食种植补贴申请情况公示（式样）</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6.种粮大户补贴申请情况公示（式样）</w:t>
      </w:r>
    </w:p>
    <w:p>
      <w:pPr>
        <w:ind w:firstLine="640" w:firstLineChars="2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7.石排镇粮食种植补贴资金申请情况镇级统计表</w:t>
      </w:r>
    </w:p>
    <w:p>
      <w:pPr>
        <w:ind w:left="1918" w:leftChars="304" w:hanging="1280" w:hangingChars="400"/>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 xml:space="preserve">      8.石排镇种粮大户（水稻）补贴资金申请情况镇级统计表</w:t>
      </w:r>
    </w:p>
    <w:sectPr>
      <w:pgSz w:w="11906" w:h="16838"/>
      <w:pgMar w:top="1440" w:right="1474" w:bottom="1440" w:left="1587" w:header="851" w:footer="992" w:gutter="0"/>
      <w:pgNumType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63824B1"/>
    <w:multiLevelType w:val="singleLevel"/>
    <w:tmpl w:val="D63824B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2364C"/>
    <w:rsid w:val="02100024"/>
    <w:rsid w:val="03155FAF"/>
    <w:rsid w:val="04781D06"/>
    <w:rsid w:val="076D4601"/>
    <w:rsid w:val="09282B33"/>
    <w:rsid w:val="09A053CE"/>
    <w:rsid w:val="09EF144B"/>
    <w:rsid w:val="0C4D306E"/>
    <w:rsid w:val="0D855ADB"/>
    <w:rsid w:val="0F7763B4"/>
    <w:rsid w:val="0FDA3312"/>
    <w:rsid w:val="10026C88"/>
    <w:rsid w:val="10891951"/>
    <w:rsid w:val="12E646C6"/>
    <w:rsid w:val="1329272A"/>
    <w:rsid w:val="146B430B"/>
    <w:rsid w:val="14A05CB5"/>
    <w:rsid w:val="14D537F4"/>
    <w:rsid w:val="154B2988"/>
    <w:rsid w:val="187E4D46"/>
    <w:rsid w:val="1C9F770E"/>
    <w:rsid w:val="1D731974"/>
    <w:rsid w:val="1EEB3497"/>
    <w:rsid w:val="21CD1226"/>
    <w:rsid w:val="22E31A1B"/>
    <w:rsid w:val="231D51C2"/>
    <w:rsid w:val="2495798F"/>
    <w:rsid w:val="24C14402"/>
    <w:rsid w:val="264C4F21"/>
    <w:rsid w:val="284762ED"/>
    <w:rsid w:val="293B312D"/>
    <w:rsid w:val="2EE21D41"/>
    <w:rsid w:val="30993C22"/>
    <w:rsid w:val="311470D8"/>
    <w:rsid w:val="316D0542"/>
    <w:rsid w:val="317508B9"/>
    <w:rsid w:val="34952AA8"/>
    <w:rsid w:val="34C44B10"/>
    <w:rsid w:val="35756E55"/>
    <w:rsid w:val="3654511D"/>
    <w:rsid w:val="3AB66B72"/>
    <w:rsid w:val="3B353D1F"/>
    <w:rsid w:val="3E7C2E4A"/>
    <w:rsid w:val="3FF22173"/>
    <w:rsid w:val="406E4ECB"/>
    <w:rsid w:val="417D6456"/>
    <w:rsid w:val="42194626"/>
    <w:rsid w:val="421D5BDB"/>
    <w:rsid w:val="42DA1A9C"/>
    <w:rsid w:val="493B27CE"/>
    <w:rsid w:val="4DED5CF2"/>
    <w:rsid w:val="4E06231A"/>
    <w:rsid w:val="51864309"/>
    <w:rsid w:val="52263C84"/>
    <w:rsid w:val="529362DD"/>
    <w:rsid w:val="53116B25"/>
    <w:rsid w:val="5421050D"/>
    <w:rsid w:val="54315EF4"/>
    <w:rsid w:val="546A0B62"/>
    <w:rsid w:val="55F37915"/>
    <w:rsid w:val="57026F64"/>
    <w:rsid w:val="57374C41"/>
    <w:rsid w:val="57E31E35"/>
    <w:rsid w:val="59B01A8F"/>
    <w:rsid w:val="5BC55C8D"/>
    <w:rsid w:val="5FA00445"/>
    <w:rsid w:val="612F5985"/>
    <w:rsid w:val="613D201A"/>
    <w:rsid w:val="6214630F"/>
    <w:rsid w:val="62184A0E"/>
    <w:rsid w:val="62EB7A7D"/>
    <w:rsid w:val="64547EA1"/>
    <w:rsid w:val="660F5F18"/>
    <w:rsid w:val="681511E5"/>
    <w:rsid w:val="68282C42"/>
    <w:rsid w:val="68711C84"/>
    <w:rsid w:val="6A466EBA"/>
    <w:rsid w:val="6AB6165A"/>
    <w:rsid w:val="6AC72494"/>
    <w:rsid w:val="6AE5412B"/>
    <w:rsid w:val="6CC538D9"/>
    <w:rsid w:val="6E4B2AC8"/>
    <w:rsid w:val="70FB6BB7"/>
    <w:rsid w:val="715647B6"/>
    <w:rsid w:val="72AA3403"/>
    <w:rsid w:val="72AB7E16"/>
    <w:rsid w:val="73581A01"/>
    <w:rsid w:val="77494E34"/>
    <w:rsid w:val="78287834"/>
    <w:rsid w:val="790C2080"/>
    <w:rsid w:val="7B8B6A41"/>
    <w:rsid w:val="7BBF2A0E"/>
    <w:rsid w:val="7C1478F3"/>
    <w:rsid w:val="7C866CDB"/>
    <w:rsid w:val="7C896433"/>
    <w:rsid w:val="7D576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3865</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2021-08-27T02:52:00Z</dcterms:created>
  <dc:creator>Administrator</dc:creator>
  <cp:lastModifiedBy>Kim</cp:lastModifiedBy>
  <cp:lastPrinted>2021-10-22T06:53:44Z</cp:lastPrinted>
  <dcterms:modified xsi:type="dcterms:W3CDTF">2021-10-25T03:11:26Z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