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80" w:lineRule="exact"/>
        <w:ind w:left="425" w:firstLine="0" w:firstLineChars="0"/>
        <w:jc w:val="center"/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高埗镇除“四害”服务项目更正公告</w:t>
      </w:r>
      <w:bookmarkStart w:id="0" w:name="_GoBack"/>
      <w:bookmarkEnd w:id="0"/>
    </w:p>
    <w:p>
      <w:pPr>
        <w:pStyle w:val="5"/>
        <w:spacing w:line="580" w:lineRule="exact"/>
        <w:ind w:left="425" w:firstLine="0" w:firstLineChars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一、项目基本情况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2" w:firstLineChars="200"/>
        <w:jc w:val="left"/>
        <w:textAlignment w:val="auto"/>
        <w:rPr>
          <w:rFonts w:hint="default" w:ascii="仿宋" w:hAnsi="仿宋" w:eastAsia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原公告的采购编号：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CG2021002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原公告的采购名称：高埗镇除“四害”服务项目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首次公告日期：202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年1月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二、更正信息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更正事项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:公告时间、报名时间、提交响应文件开始时间、提交响应文件截止时间和开标时间和采购文件第三章用户需求内容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2" w:firstLineChars="200"/>
        <w:jc w:val="left"/>
        <w:textAlignment w:val="auto"/>
        <w:rPr>
          <w:rFonts w:hint="default" w:ascii="仿宋" w:hAnsi="仿宋" w:eastAsia="仿宋"/>
          <w:b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/>
          <w:color w:val="000000"/>
          <w:sz w:val="28"/>
          <w:szCs w:val="28"/>
          <w:lang w:val="en-US" w:eastAsia="zh-CN"/>
        </w:rPr>
        <w:t>更正内容：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（一）原采购文件中的第三章用户需求“一、服务要求：（四）项目人员、设备配置、药物要求  3、药物要求：为保证用药质量，使用药物浓度不得低于下表标准。”中的表格内容，现更正为以下表格内容：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697"/>
        <w:gridCol w:w="2657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药品名称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有效成份含量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剂型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高氯·残杀威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高效氯氰菊酯与残杀威总含量</w:t>
            </w:r>
            <w:r>
              <w:rPr>
                <w:rFonts w:eastAsia="仿宋_GB2312"/>
                <w:sz w:val="28"/>
                <w:szCs w:val="28"/>
              </w:rPr>
              <w:t>≥8%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悬浮剂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室内外灭成蚊、蝇等。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右胺</w:t>
            </w:r>
            <w:r>
              <w:rPr>
                <w:rFonts w:eastAsia="仿宋_GB2312"/>
                <w:sz w:val="28"/>
                <w:szCs w:val="28"/>
              </w:rPr>
              <w:t>·</w:t>
            </w:r>
            <w:r>
              <w:rPr>
                <w:rFonts w:hint="eastAsia" w:eastAsia="仿宋_GB2312"/>
                <w:sz w:val="28"/>
                <w:szCs w:val="28"/>
              </w:rPr>
              <w:t>高氯氟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右旋胺菊酯</w:t>
            </w:r>
            <w:r>
              <w:rPr>
                <w:rFonts w:eastAsia="仿宋_GB2312"/>
                <w:sz w:val="28"/>
                <w:szCs w:val="28"/>
              </w:rPr>
              <w:t>≥2%</w:t>
            </w:r>
            <w:r>
              <w:rPr>
                <w:rFonts w:hint="eastAsia" w:eastAsia="仿宋_GB2312"/>
                <w:sz w:val="28"/>
                <w:szCs w:val="28"/>
              </w:rPr>
              <w:t>、高效氯氟氰菊酯</w:t>
            </w:r>
            <w:r>
              <w:rPr>
                <w:rFonts w:eastAsia="仿宋_GB2312"/>
                <w:sz w:val="28"/>
                <w:szCs w:val="28"/>
              </w:rPr>
              <w:t>≥3%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水乳剂</w:t>
            </w: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/>
              <w:rPr>
                <w:rFonts w:ascii="Tahoma" w:hAnsi="Tah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氯氰·氯丙炔水乳剂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氯氰菊酯</w:t>
            </w:r>
            <w:r>
              <w:rPr>
                <w:rFonts w:eastAsia="仿宋_GB2312"/>
                <w:sz w:val="28"/>
                <w:szCs w:val="28"/>
              </w:rPr>
              <w:t>≥6.5%</w:t>
            </w:r>
            <w:r>
              <w:rPr>
                <w:rFonts w:hint="eastAsia" w:eastAsia="仿宋_GB2312"/>
                <w:sz w:val="28"/>
                <w:szCs w:val="28"/>
              </w:rPr>
              <w:t>、右旋反式氯丙炔菊酯</w:t>
            </w:r>
            <w:r>
              <w:rPr>
                <w:rFonts w:eastAsia="仿宋_GB2312"/>
                <w:sz w:val="28"/>
                <w:szCs w:val="28"/>
              </w:rPr>
              <w:t>≥0.3%</w:t>
            </w: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/>
              <w:rPr>
                <w:rFonts w:ascii="Tahoma" w:hAnsi="Tahoma" w:eastAsia="仿宋_GB2312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/>
              <w:rPr>
                <w:rFonts w:ascii="Tahoma" w:hAnsi="Tah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氯氰</w:t>
            </w:r>
            <w:r>
              <w:rPr>
                <w:rFonts w:eastAsia="仿宋_GB2312"/>
                <w:sz w:val="28"/>
                <w:szCs w:val="28"/>
              </w:rPr>
              <w:t>·</w:t>
            </w:r>
            <w:r>
              <w:rPr>
                <w:rFonts w:hint="eastAsia" w:eastAsia="仿宋_GB2312"/>
                <w:sz w:val="28"/>
                <w:szCs w:val="28"/>
              </w:rPr>
              <w:t>氯氟醚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氯氟醚菊酯</w:t>
            </w:r>
            <w:r>
              <w:rPr>
                <w:rFonts w:eastAsia="仿宋_GB2312"/>
                <w:sz w:val="28"/>
                <w:szCs w:val="28"/>
              </w:rPr>
              <w:t>≥2%</w:t>
            </w:r>
            <w:r>
              <w:rPr>
                <w:rFonts w:hint="eastAsia" w:eastAsia="仿宋_GB2312"/>
                <w:sz w:val="28"/>
                <w:szCs w:val="28"/>
              </w:rPr>
              <w:t>，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高效氯氰菊酯</w:t>
            </w:r>
            <w:r>
              <w:rPr>
                <w:rFonts w:eastAsia="仿宋_GB2312"/>
                <w:sz w:val="28"/>
                <w:szCs w:val="28"/>
              </w:rPr>
              <w:t>≥10%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可湿性粉剂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绿篱技术长效灭蚊蝇。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高效氯氟氰菊酯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高效氯氟氰菊酯</w:t>
            </w:r>
            <w:r>
              <w:rPr>
                <w:rFonts w:eastAsia="仿宋_GB2312"/>
                <w:sz w:val="28"/>
                <w:szCs w:val="28"/>
              </w:rPr>
              <w:t>≥75</w:t>
            </w:r>
            <w:r>
              <w:rPr>
                <w:rFonts w:hint="eastAsia" w:eastAsia="仿宋_GB2312"/>
                <w:sz w:val="28"/>
                <w:szCs w:val="28"/>
              </w:rPr>
              <w:t>克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hint="eastAsia" w:eastAsia="仿宋_GB2312"/>
                <w:sz w:val="28"/>
                <w:szCs w:val="28"/>
              </w:rPr>
              <w:t>升或</w:t>
            </w:r>
            <w:r>
              <w:rPr>
                <w:rFonts w:eastAsia="仿宋_GB2312"/>
                <w:sz w:val="28"/>
                <w:szCs w:val="28"/>
              </w:rPr>
              <w:t>7.5%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微囊悬浮剂</w:t>
            </w: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/>
              <w:rPr>
                <w:rFonts w:ascii="Tahoma" w:hAnsi="Tah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烯丙</w:t>
            </w:r>
            <w:r>
              <w:rPr>
                <w:rFonts w:eastAsia="仿宋_GB2312"/>
                <w:sz w:val="28"/>
                <w:szCs w:val="28"/>
              </w:rPr>
              <w:t>·</w:t>
            </w:r>
            <w:r>
              <w:rPr>
                <w:rFonts w:hint="eastAsia" w:eastAsia="仿宋_GB2312"/>
                <w:sz w:val="28"/>
                <w:szCs w:val="28"/>
              </w:rPr>
              <w:t>氯菊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富右旋反式烯丙菊酯</w:t>
            </w:r>
            <w:r>
              <w:rPr>
                <w:rFonts w:eastAsia="仿宋_GB2312"/>
                <w:sz w:val="28"/>
                <w:szCs w:val="28"/>
              </w:rPr>
              <w:t>≥4%</w:t>
            </w:r>
            <w:r>
              <w:rPr>
                <w:rFonts w:hint="eastAsia" w:eastAsia="仿宋_GB2312"/>
                <w:sz w:val="28"/>
                <w:szCs w:val="28"/>
              </w:rPr>
              <w:t>，氯菊酯</w:t>
            </w:r>
            <w:r>
              <w:rPr>
                <w:rFonts w:eastAsia="仿宋_GB2312"/>
                <w:sz w:val="28"/>
                <w:szCs w:val="28"/>
              </w:rPr>
              <w:t>≥8%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水乳剂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超低容量控制蚊、蝇密度。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残杀威·四氟苯菊酯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残杀威与四氟苯菊酯总含量</w:t>
            </w:r>
            <w:r>
              <w:rPr>
                <w:rFonts w:eastAsia="仿宋_GB2312"/>
                <w:sz w:val="28"/>
                <w:szCs w:val="28"/>
              </w:rPr>
              <w:t>≥10%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微乳剂</w:t>
            </w: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/>
              <w:rPr>
                <w:rFonts w:ascii="Tahoma" w:hAnsi="Tah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杀蟑胶饵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乙酰甲胺磷</w:t>
            </w:r>
            <w:r>
              <w:rPr>
                <w:rFonts w:eastAsia="仿宋_GB2312"/>
                <w:sz w:val="28"/>
                <w:szCs w:val="28"/>
              </w:rPr>
              <w:t>≥2%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胶饵针剂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灭蟑螂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杀虫饵剂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吡虫啉与氟蚁腙混配总量</w:t>
            </w:r>
            <w:r>
              <w:rPr>
                <w:rFonts w:eastAsia="仿宋_GB2312"/>
                <w:sz w:val="28"/>
                <w:szCs w:val="28"/>
              </w:rPr>
              <w:t>≥2%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饵剂</w:t>
            </w: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/>
              <w:rPr>
                <w:rFonts w:ascii="Tahoma" w:hAnsi="Tah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苏云金杆菌悬浮剂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苏云金杆菌</w:t>
            </w:r>
            <w:r>
              <w:rPr>
                <w:rFonts w:eastAsia="仿宋_GB2312"/>
                <w:sz w:val="28"/>
                <w:szCs w:val="28"/>
              </w:rPr>
              <w:t>(</w:t>
            </w:r>
            <w:r>
              <w:rPr>
                <w:rFonts w:hint="eastAsia" w:eastAsia="仿宋_GB2312"/>
                <w:sz w:val="28"/>
                <w:szCs w:val="28"/>
              </w:rPr>
              <w:t>以色列亚种</w:t>
            </w:r>
            <w:r>
              <w:rPr>
                <w:rFonts w:eastAsia="仿宋_GB2312"/>
                <w:sz w:val="28"/>
                <w:szCs w:val="28"/>
              </w:rPr>
              <w:t>)≥600ITU/</w:t>
            </w:r>
            <w:r>
              <w:rPr>
                <w:rFonts w:hint="eastAsia" w:eastAsia="仿宋_GB2312"/>
                <w:sz w:val="28"/>
                <w:szCs w:val="28"/>
              </w:rPr>
              <w:t>毫克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悬浮剂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生物水体灭蚊幼虫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球形芽孢杆菌悬浮剂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球形芽孢杆菌</w:t>
            </w:r>
            <w:r>
              <w:rPr>
                <w:rFonts w:eastAsia="仿宋_GB2312"/>
                <w:sz w:val="28"/>
                <w:szCs w:val="28"/>
              </w:rPr>
              <w:t>≥80ITU/</w:t>
            </w:r>
            <w:r>
              <w:rPr>
                <w:rFonts w:hint="eastAsia" w:eastAsia="仿宋_GB2312"/>
                <w:sz w:val="28"/>
                <w:szCs w:val="28"/>
              </w:rPr>
              <w:t>毫克</w:t>
            </w: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/>
              <w:rPr>
                <w:rFonts w:ascii="Tahoma" w:hAnsi="Tahoma" w:eastAsia="仿宋_GB2312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/>
              <w:rPr>
                <w:rFonts w:ascii="Tahoma" w:hAnsi="Tah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杀虫颗粒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倍硫磷与吡丙醚总含量</w:t>
            </w:r>
            <w:r>
              <w:rPr>
                <w:rFonts w:eastAsia="仿宋_GB2312"/>
                <w:sz w:val="28"/>
                <w:szCs w:val="28"/>
              </w:rPr>
              <w:t>≥4.5%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颗粒剂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水体灭蚊幼虫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杀虫热雾剂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高效氯氰菊酯</w:t>
            </w:r>
            <w:r>
              <w:rPr>
                <w:rFonts w:eastAsia="仿宋_GB2312"/>
                <w:sz w:val="28"/>
                <w:szCs w:val="28"/>
              </w:rPr>
              <w:t>≥2%</w:t>
            </w:r>
            <w:r>
              <w:rPr>
                <w:rFonts w:hint="eastAsia" w:eastAsia="仿宋_GB2312"/>
                <w:sz w:val="28"/>
                <w:szCs w:val="28"/>
              </w:rPr>
              <w:t>、右旋胺菊酯</w:t>
            </w:r>
            <w:r>
              <w:rPr>
                <w:rFonts w:eastAsia="仿宋_GB2312"/>
                <w:sz w:val="28"/>
                <w:szCs w:val="28"/>
              </w:rPr>
              <w:t>≥0.5%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热雾剂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烟熏下水道灭蚊、蟑。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溴敌隆毒饵（稻谷）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溴敌隆</w:t>
            </w:r>
            <w:r>
              <w:rPr>
                <w:rFonts w:eastAsia="仿宋_GB2312"/>
                <w:sz w:val="28"/>
                <w:szCs w:val="28"/>
              </w:rPr>
              <w:t>≥0.005%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毒饵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灭鼠类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溴鼠灵毒饵（稻谷）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溴鼠灵</w:t>
            </w:r>
            <w:r>
              <w:rPr>
                <w:rFonts w:eastAsia="仿宋_GB2312"/>
                <w:sz w:val="28"/>
                <w:szCs w:val="28"/>
              </w:rPr>
              <w:t>≥0.005%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毒饵</w:t>
            </w: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/>
              <w:rPr>
                <w:rFonts w:ascii="Tahoma" w:hAnsi="Tah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氟鼠灵毒饵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氟鼠灵</w:t>
            </w:r>
            <w:r>
              <w:rPr>
                <w:rFonts w:eastAsia="仿宋_GB2312"/>
                <w:sz w:val="28"/>
                <w:szCs w:val="28"/>
              </w:rPr>
              <w:t>≥0.005%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（蜡块或蜡丸）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毒饵</w:t>
            </w: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/>
              <w:rPr>
                <w:rFonts w:ascii="Tahoma" w:hAnsi="Tah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17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杀虫粉剂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氟虫腈</w:t>
            </w:r>
            <w:r>
              <w:rPr>
                <w:rFonts w:eastAsia="仿宋_GB2312"/>
                <w:sz w:val="28"/>
                <w:szCs w:val="28"/>
              </w:rPr>
              <w:t>≥0.5%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粉剂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ahoma" w:hAnsi="Tahom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灭白蚁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（二）公告期限由原来的2021年1月29日截止，延长至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2021年2月1日17:30分截止。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报名时间由原来的2021年1月29日截止，延长至2021年2月1日17:30分截止。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（三）提交响应文件开始时间更改为：2021年2月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日15:00。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提交响应文件截止时间和开标时间更改为：2021年2月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日15:30。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三、采购文件涉及上述内容的以更正文件修改为准，更正文件与原采购文件矛盾之处，以本更正文件为准。采购文件中的其他内容不变。</w:t>
      </w:r>
    </w:p>
    <w:p>
      <w:pPr>
        <w:pStyle w:val="5"/>
        <w:spacing w:line="580" w:lineRule="exact"/>
        <w:ind w:left="0" w:leftChars="0" w:firstLine="0" w:firstLineChars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pStyle w:val="5"/>
        <w:spacing w:line="580" w:lineRule="exact"/>
        <w:ind w:left="0" w:leftChars="0" w:firstLine="0" w:firstLineChars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pStyle w:val="5"/>
        <w:spacing w:line="580" w:lineRule="exact"/>
        <w:ind w:left="0" w:leftChars="0" w:firstLine="0" w:firstLineChars="0"/>
        <w:jc w:val="right"/>
        <w:rPr>
          <w:rFonts w:hint="default" w:ascii="仿宋" w:hAnsi="仿宋" w:eastAsia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公告时间：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2021年1月27日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736EA"/>
    <w:rsid w:val="1CF91AFC"/>
    <w:rsid w:val="23233999"/>
    <w:rsid w:val="24F9250B"/>
    <w:rsid w:val="287C5502"/>
    <w:rsid w:val="2FA57F87"/>
    <w:rsid w:val="428A4FE0"/>
    <w:rsid w:val="53510F49"/>
    <w:rsid w:val="621068E7"/>
    <w:rsid w:val="7946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缩进2格"/>
    <w:basedOn w:val="1"/>
    <w:qFormat/>
    <w:uiPriority w:val="99"/>
    <w:pPr>
      <w:spacing w:line="600" w:lineRule="exact"/>
      <w:ind w:firstLine="639" w:firstLineChars="206"/>
    </w:pPr>
    <w:rPr>
      <w:rFonts w:ascii="仿宋_GB2312" w:hAnsi="宋体" w:eastAsia="仿宋_GB2312" w:cstheme="minorBidi"/>
      <w:sz w:val="3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2021-01-27T01:54:00Z</dcterms:created>
  <dc:creator>Administrator</dc:creator>
  <cp:lastModifiedBy>ズ夜雨ソ</cp:lastModifiedBy>
  <dcterms:modified xsi:type="dcterms:W3CDTF">2021-01-27T02:52:44Z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