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附件1：</w:t>
      </w:r>
    </w:p>
    <w:p>
      <w:pPr>
        <w:jc w:val="center"/>
        <w:rPr>
          <w:rFonts w:hint="default" w:ascii="Times New Roman" w:hAnsi="Times New Roman" w:eastAsia="方正小标宋简体" w:cs="Times New Roman"/>
          <w:kern w:val="0"/>
          <w:sz w:val="40"/>
          <w:szCs w:val="44"/>
        </w:rPr>
      </w:pPr>
    </w:p>
    <w:p>
      <w:pPr>
        <w:jc w:val="center"/>
        <w:rPr>
          <w:rFonts w:hint="default" w:ascii="Times New Roman" w:hAnsi="Times New Roman" w:eastAsia="方正小标宋简体" w:cs="Times New Roman"/>
          <w:kern w:val="0"/>
          <w:sz w:val="40"/>
          <w:szCs w:val="44"/>
        </w:rPr>
      </w:pPr>
      <w:r>
        <w:rPr>
          <w:rFonts w:hint="default" w:ascii="Times New Roman" w:hAnsi="Times New Roman" w:eastAsia="方正小标宋简体" w:cs="Times New Roman"/>
          <w:kern w:val="0"/>
          <w:sz w:val="40"/>
          <w:szCs w:val="44"/>
        </w:rPr>
        <w:t>关于20</w:t>
      </w:r>
      <w:r>
        <w:rPr>
          <w:rFonts w:hint="default" w:ascii="Times New Roman" w:hAnsi="Times New Roman" w:eastAsia="方正小标宋简体" w:cs="Times New Roman"/>
          <w:kern w:val="0"/>
          <w:sz w:val="40"/>
          <w:szCs w:val="44"/>
          <w:lang w:val="en-US" w:eastAsia="zh-CN"/>
        </w:rPr>
        <w:t>20</w:t>
      </w:r>
      <w:r>
        <w:rPr>
          <w:rFonts w:hint="default" w:ascii="Times New Roman" w:hAnsi="Times New Roman" w:eastAsia="方正小标宋简体" w:cs="Times New Roman"/>
          <w:kern w:val="0"/>
          <w:sz w:val="40"/>
          <w:szCs w:val="44"/>
        </w:rPr>
        <w:t>年东城街道创新驱动配套奖励项目</w:t>
      </w:r>
    </w:p>
    <w:p>
      <w:pPr>
        <w:jc w:val="center"/>
        <w:rPr>
          <w:rFonts w:hint="default" w:ascii="Times New Roman" w:hAnsi="Times New Roman" w:eastAsia="方正小标宋简体" w:cs="Times New Roman"/>
          <w:kern w:val="0"/>
          <w:sz w:val="40"/>
          <w:szCs w:val="44"/>
        </w:rPr>
      </w:pPr>
      <w:r>
        <w:rPr>
          <w:rFonts w:hint="default" w:ascii="Times New Roman" w:hAnsi="Times New Roman" w:eastAsia="方正小标宋简体" w:cs="Times New Roman"/>
          <w:kern w:val="0"/>
          <w:sz w:val="40"/>
          <w:szCs w:val="44"/>
        </w:rPr>
        <w:t>申报指南</w:t>
      </w:r>
    </w:p>
    <w:p>
      <w:pPr>
        <w:jc w:val="center"/>
        <w:rPr>
          <w:rFonts w:hint="default" w:ascii="Times New Roman" w:hAnsi="Times New Roman" w:eastAsia="方正小标宋简体" w:cs="Times New Roman"/>
          <w:kern w:val="0"/>
          <w:sz w:val="40"/>
          <w:szCs w:val="44"/>
        </w:rPr>
      </w:pPr>
    </w:p>
    <w:p>
      <w:pPr>
        <w:ind w:firstLine="775" w:firstLineChars="250"/>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为贯彻落实《东城街道创新驱动发展专项资金管理办法（试行）》（东城府〔2020〕32号）精神，深入实施创新驱动发展战略，鼓励推动创新要素成长、集聚，实现东城高质量发展，现制定20</w:t>
      </w:r>
      <w:r>
        <w:rPr>
          <w:rFonts w:hint="default" w:ascii="Times New Roman" w:hAnsi="Times New Roman" w:eastAsia="仿宋_GB2312" w:cs="Times New Roman"/>
          <w:sz w:val="31"/>
          <w:szCs w:val="31"/>
          <w:lang w:val="en-US" w:eastAsia="zh-CN"/>
        </w:rPr>
        <w:t>20</w:t>
      </w:r>
      <w:r>
        <w:rPr>
          <w:rFonts w:hint="default" w:ascii="Times New Roman" w:hAnsi="Times New Roman" w:eastAsia="仿宋_GB2312" w:cs="Times New Roman"/>
          <w:sz w:val="31"/>
          <w:szCs w:val="31"/>
        </w:rPr>
        <w:t>年东城街道创新驱动配套奖励项目申报指南，具体如下：</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一、申报材料</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本批次申报的单位需自行提交以下材料：</w:t>
      </w:r>
    </w:p>
    <w:p>
      <w:pPr>
        <w:numPr>
          <w:ilvl w:val="0"/>
          <w:numId w:val="1"/>
        </w:numPr>
        <w:ind w:firstLine="465" w:firstLineChars="150"/>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《东城街道创新驱动专项资金申请书》；</w:t>
      </w:r>
    </w:p>
    <w:p>
      <w:pPr>
        <w:numPr>
          <w:ilvl w:val="0"/>
          <w:numId w:val="1"/>
        </w:numPr>
        <w:ind w:firstLine="465" w:firstLineChars="150"/>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拨款印鉴表</w:t>
      </w:r>
      <w:r>
        <w:rPr>
          <w:rFonts w:hint="default" w:ascii="Times New Roman" w:hAnsi="Times New Roman" w:eastAsia="仿宋_GB2312" w:cs="Times New Roman"/>
          <w:sz w:val="31"/>
          <w:szCs w:val="31"/>
          <w:lang w:eastAsia="zh-CN"/>
        </w:rPr>
        <w:t>；</w:t>
      </w:r>
    </w:p>
    <w:p>
      <w:pPr>
        <w:ind w:firstLine="465" w:firstLineChars="150"/>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w:t>
      </w:r>
      <w:r>
        <w:rPr>
          <w:rFonts w:hint="default" w:ascii="Times New Roman" w:hAnsi="Times New Roman" w:eastAsia="仿宋_GB2312" w:cs="Times New Roman"/>
          <w:sz w:val="31"/>
          <w:szCs w:val="31"/>
          <w:lang w:eastAsia="zh-CN"/>
        </w:rPr>
        <w:t>三</w:t>
      </w:r>
      <w:r>
        <w:rPr>
          <w:rFonts w:hint="default" w:ascii="Times New Roman" w:hAnsi="Times New Roman" w:eastAsia="仿宋_GB2312" w:cs="Times New Roman"/>
          <w:sz w:val="31"/>
          <w:szCs w:val="31"/>
        </w:rPr>
        <w:t>）企业营业执照（三证合一）以及开户许可证的复印件等（项目主体有效证明证件）；</w:t>
      </w:r>
    </w:p>
    <w:p>
      <w:pPr>
        <w:ind w:firstLine="465" w:firstLineChars="150"/>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w:t>
      </w:r>
      <w:r>
        <w:rPr>
          <w:rFonts w:hint="default" w:ascii="Times New Roman" w:hAnsi="Times New Roman" w:eastAsia="仿宋_GB2312" w:cs="Times New Roman"/>
          <w:sz w:val="31"/>
          <w:szCs w:val="31"/>
          <w:lang w:eastAsia="zh-CN"/>
        </w:rPr>
        <w:t>四</w:t>
      </w:r>
      <w:r>
        <w:rPr>
          <w:rFonts w:hint="default" w:ascii="Times New Roman" w:hAnsi="Times New Roman" w:eastAsia="仿宋_GB2312" w:cs="Times New Roman"/>
          <w:sz w:val="31"/>
          <w:szCs w:val="31"/>
        </w:rPr>
        <w:t>）获奖证书，国家、省、市下达文件，项目批准文件，项目合同等；</w:t>
      </w:r>
    </w:p>
    <w:p>
      <w:pPr>
        <w:ind w:firstLine="465" w:firstLineChars="150"/>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w:t>
      </w:r>
      <w:r>
        <w:rPr>
          <w:rFonts w:hint="default" w:ascii="Times New Roman" w:hAnsi="Times New Roman" w:eastAsia="仿宋_GB2312" w:cs="Times New Roman"/>
          <w:sz w:val="31"/>
          <w:szCs w:val="31"/>
          <w:lang w:eastAsia="zh-CN"/>
        </w:rPr>
        <w:t>五</w:t>
      </w:r>
      <w:r>
        <w:rPr>
          <w:rFonts w:hint="default" w:ascii="Times New Roman" w:hAnsi="Times New Roman" w:eastAsia="仿宋_GB2312" w:cs="Times New Roman"/>
          <w:sz w:val="31"/>
          <w:szCs w:val="31"/>
        </w:rPr>
        <w:t>）街道创新办等主管部门要求提供的其他文件。</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二、奖励项目</w:t>
      </w:r>
    </w:p>
    <w:p>
      <w:pPr>
        <w:ind w:firstLine="620" w:firstLineChars="200"/>
        <w:rPr>
          <w:rFonts w:hint="default" w:ascii="Times New Roman" w:hAnsi="Times New Roman" w:eastAsia="黑体" w:cs="Times New Roman"/>
          <w:sz w:val="32"/>
          <w:szCs w:val="32"/>
        </w:rPr>
      </w:pPr>
      <w:r>
        <w:rPr>
          <w:rFonts w:hint="eastAsia" w:ascii="Times New Roman" w:hAnsi="Times New Roman" w:eastAsia="仿宋_GB2312" w:cs="Times New Roman"/>
          <w:sz w:val="31"/>
          <w:szCs w:val="31"/>
        </w:rPr>
        <w:t>本批次受理的项目主要为20</w:t>
      </w:r>
      <w:r>
        <w:rPr>
          <w:rFonts w:hint="eastAsia" w:ascii="Times New Roman" w:hAnsi="Times New Roman" w:eastAsia="仿宋_GB2312" w:cs="Times New Roman"/>
          <w:sz w:val="31"/>
          <w:szCs w:val="31"/>
          <w:lang w:val="en-US" w:eastAsia="zh-CN"/>
        </w:rPr>
        <w:t>20</w:t>
      </w:r>
      <w:r>
        <w:rPr>
          <w:rFonts w:hint="eastAsia" w:ascii="Times New Roman" w:hAnsi="Times New Roman" w:eastAsia="仿宋_GB2312" w:cs="Times New Roman"/>
          <w:sz w:val="31"/>
          <w:szCs w:val="31"/>
        </w:rPr>
        <w:t>年1月1日至20</w:t>
      </w:r>
      <w:r>
        <w:rPr>
          <w:rFonts w:hint="eastAsia" w:ascii="Times New Roman" w:hAnsi="Times New Roman" w:eastAsia="仿宋_GB2312" w:cs="Times New Roman"/>
          <w:sz w:val="31"/>
          <w:szCs w:val="31"/>
          <w:lang w:val="en-US" w:eastAsia="zh-CN"/>
        </w:rPr>
        <w:t>20</w:t>
      </w:r>
      <w:r>
        <w:rPr>
          <w:rFonts w:hint="eastAsia" w:ascii="Times New Roman" w:hAnsi="Times New Roman" w:eastAsia="仿宋_GB2312" w:cs="Times New Roman"/>
          <w:sz w:val="31"/>
          <w:szCs w:val="31"/>
        </w:rPr>
        <w:t>年12月31日期间获奖的项目，分别为：</w:t>
      </w:r>
    </w:p>
    <w:p>
      <w:pPr>
        <w:tabs>
          <w:tab w:val="left" w:pos="7560"/>
        </w:tabs>
        <w:spacing w:line="60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1"/>
          <w:szCs w:val="31"/>
        </w:rPr>
        <w:t>（一）</w:t>
      </w:r>
      <w:r>
        <w:rPr>
          <w:rFonts w:hint="default" w:ascii="Times New Roman" w:hAnsi="Times New Roman" w:eastAsia="仿宋_GB2312" w:cs="Times New Roman"/>
          <w:b/>
          <w:sz w:val="31"/>
          <w:szCs w:val="31"/>
          <w:lang w:eastAsia="zh-CN"/>
        </w:rPr>
        <w:t>市</w:t>
      </w:r>
      <w:r>
        <w:rPr>
          <w:rFonts w:hint="default" w:ascii="Times New Roman" w:hAnsi="Times New Roman" w:eastAsia="仿宋_GB2312" w:cs="Times New Roman"/>
          <w:b/>
          <w:sz w:val="31"/>
          <w:szCs w:val="31"/>
        </w:rPr>
        <w:t>创新企业奖励</w:t>
      </w:r>
      <w:r>
        <w:rPr>
          <w:rFonts w:hint="default" w:ascii="Times New Roman" w:hAnsi="Times New Roman" w:eastAsia="仿宋_GB2312" w:cs="Times New Roman"/>
          <w:b/>
          <w:sz w:val="31"/>
          <w:szCs w:val="31"/>
          <w:lang w:eastAsia="zh-CN"/>
        </w:rPr>
        <w:t>项目</w:t>
      </w:r>
      <w:r>
        <w:rPr>
          <w:rFonts w:hint="default" w:ascii="Times New Roman" w:hAnsi="Times New Roman" w:eastAsia="仿宋_GB2312" w:cs="Times New Roman"/>
          <w:b/>
          <w:sz w:val="31"/>
          <w:szCs w:val="31"/>
        </w:rPr>
        <w:t>。</w:t>
      </w:r>
      <w:r>
        <w:rPr>
          <w:rFonts w:hint="default" w:ascii="Times New Roman" w:hAnsi="Times New Roman" w:eastAsia="仿宋_GB2312" w:cs="Times New Roman"/>
          <w:sz w:val="32"/>
          <w:szCs w:val="32"/>
        </w:rPr>
        <w:t>对被评定为东莞市“百强创新型企业”以及“瞪羚企业”的企业实施以下扶持措施：</w:t>
      </w:r>
    </w:p>
    <w:p>
      <w:pPr>
        <w:tabs>
          <w:tab w:val="left" w:pos="7560"/>
        </w:tab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对被评定为“百强创新型企业”的，一次性给予最高100万元奖励；对被评定为“瞪羚企业”的，一次性给予最高50万元奖励。</w:t>
      </w:r>
    </w:p>
    <w:p>
      <w:pPr>
        <w:tabs>
          <w:tab w:val="left" w:pos="7560"/>
        </w:tabs>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对获得市关于创新型企业扶持措施的，经街道审定后，可根据市对企业实际的奖励补贴金额按照最高1:0.3进行配套资助，每家企业每年可获该项奖励累计不超过30万元</w:t>
      </w:r>
      <w:r>
        <w:rPr>
          <w:rFonts w:hint="default" w:ascii="Times New Roman" w:hAnsi="Times New Roman" w:eastAsia="仿宋_GB2312" w:cs="Times New Roman"/>
          <w:sz w:val="32"/>
          <w:szCs w:val="32"/>
          <w:lang w:eastAsia="zh-CN"/>
        </w:rPr>
        <w:t>。</w:t>
      </w:r>
    </w:p>
    <w:p>
      <w:pPr>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高新技术企业</w:t>
      </w:r>
      <w:r>
        <w:rPr>
          <w:rFonts w:hint="default" w:ascii="Times New Roman" w:hAnsi="Times New Roman" w:eastAsia="仿宋_GB2312" w:cs="Times New Roman"/>
          <w:b/>
          <w:bCs/>
          <w:sz w:val="32"/>
          <w:szCs w:val="32"/>
          <w:lang w:eastAsia="zh-CN"/>
        </w:rPr>
        <w:t>认定</w:t>
      </w:r>
      <w:r>
        <w:rPr>
          <w:rFonts w:hint="default" w:ascii="Times New Roman" w:hAnsi="Times New Roman" w:eastAsia="仿宋_GB2312" w:cs="Times New Roman"/>
          <w:b/>
          <w:bCs/>
          <w:sz w:val="32"/>
          <w:szCs w:val="32"/>
        </w:rPr>
        <w:t>奖励</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rPr>
        <w:t>对在东城通过高新技术企业认定或重新认定的企业，一次性奖励5万元</w:t>
      </w:r>
      <w:r>
        <w:rPr>
          <w:rFonts w:hint="default" w:ascii="Times New Roman" w:hAnsi="Times New Roman" w:eastAsia="仿宋_GB2312" w:cs="Times New Roman"/>
          <w:sz w:val="32"/>
          <w:szCs w:val="32"/>
          <w:lang w:eastAsia="zh-CN"/>
        </w:rPr>
        <w:t>。</w:t>
      </w:r>
    </w:p>
    <w:p>
      <w:pPr>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（三）企业研发机构奖励项目。</w:t>
      </w:r>
      <w:r>
        <w:rPr>
          <w:rFonts w:hint="default" w:ascii="Times New Roman" w:hAnsi="Times New Roman" w:eastAsia="仿宋_GB2312" w:cs="Times New Roman"/>
          <w:sz w:val="32"/>
          <w:szCs w:val="32"/>
          <w:lang w:eastAsia="zh-CN"/>
        </w:rPr>
        <w:t>对在20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eastAsia="zh-CN"/>
        </w:rPr>
        <w:t>年1月1日至20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eastAsia="zh-CN"/>
        </w:rPr>
        <w:t>年12月31日期间被认定为国家、省、市级企业工程技术研究开发中心或重点实验室的企业，分别一次性奖励300万元、10万元和5万元。</w:t>
      </w:r>
    </w:p>
    <w:p>
      <w:pPr>
        <w:tabs>
          <w:tab w:val="left" w:pos="7560"/>
        </w:tabs>
        <w:spacing w:line="600" w:lineRule="exact"/>
        <w:ind w:firstLine="622" w:firstLineChars="200"/>
        <w:rPr>
          <w:rFonts w:hint="default" w:ascii="Times New Roman" w:hAnsi="Times New Roman" w:eastAsia="仿宋_GB2312" w:cs="Times New Roman"/>
          <w:sz w:val="31"/>
          <w:szCs w:val="31"/>
        </w:rPr>
      </w:pPr>
      <w:r>
        <w:rPr>
          <w:rFonts w:hint="default" w:ascii="Times New Roman" w:hAnsi="Times New Roman" w:eastAsia="仿宋_GB2312" w:cs="Times New Roman"/>
          <w:b/>
          <w:sz w:val="31"/>
          <w:szCs w:val="31"/>
        </w:rPr>
        <w:t>（</w:t>
      </w:r>
      <w:r>
        <w:rPr>
          <w:rFonts w:hint="default" w:ascii="Times New Roman" w:hAnsi="Times New Roman" w:eastAsia="仿宋_GB2312" w:cs="Times New Roman"/>
          <w:b/>
          <w:sz w:val="31"/>
          <w:szCs w:val="31"/>
          <w:lang w:eastAsia="zh-CN"/>
        </w:rPr>
        <w:t>四</w:t>
      </w:r>
      <w:r>
        <w:rPr>
          <w:rFonts w:hint="default" w:ascii="Times New Roman" w:hAnsi="Times New Roman" w:eastAsia="仿宋_GB2312" w:cs="Times New Roman"/>
          <w:b/>
          <w:sz w:val="31"/>
          <w:szCs w:val="31"/>
        </w:rPr>
        <w:t>）科技孵化器扶持奖励</w:t>
      </w:r>
      <w:r>
        <w:rPr>
          <w:rFonts w:hint="default" w:ascii="Times New Roman" w:hAnsi="Times New Roman" w:eastAsia="仿宋_GB2312" w:cs="Times New Roman"/>
          <w:sz w:val="31"/>
          <w:szCs w:val="31"/>
        </w:rPr>
        <w:t>。对通过国家认定且年度考核评价合格或以上的科技企业孵化器，一次性给予孵化器运营单位50万元奖励；对通过省认定且运营评价中被评为C级或以上的科技企业孵化器，一次性给予孵化器运营单位20万元奖励。其认定级别提高后，按差额核拨奖励资金。</w:t>
      </w:r>
    </w:p>
    <w:p>
      <w:pPr>
        <w:tabs>
          <w:tab w:val="left" w:pos="7560"/>
        </w:tabs>
        <w:spacing w:line="600" w:lineRule="exact"/>
        <w:ind w:firstLine="467" w:firstLineChars="150"/>
        <w:rPr>
          <w:rFonts w:hint="default" w:ascii="Times New Roman" w:hAnsi="Times New Roman" w:eastAsia="仿宋_GB2312" w:cs="Times New Roman"/>
          <w:sz w:val="31"/>
          <w:szCs w:val="31"/>
        </w:rPr>
      </w:pPr>
      <w:r>
        <w:rPr>
          <w:rFonts w:hint="default" w:ascii="Times New Roman" w:hAnsi="Times New Roman" w:eastAsia="仿宋_GB2312" w:cs="Times New Roman"/>
          <w:b/>
          <w:bCs/>
          <w:sz w:val="31"/>
          <w:szCs w:val="31"/>
          <w:lang w:eastAsia="zh-CN"/>
        </w:rPr>
        <w:t>（五）支持搭建成果转化平台。</w:t>
      </w:r>
      <w:r>
        <w:rPr>
          <w:rFonts w:hint="default" w:ascii="Times New Roman" w:hAnsi="Times New Roman" w:eastAsia="仿宋_GB2312" w:cs="Times New Roman"/>
          <w:sz w:val="31"/>
          <w:szCs w:val="31"/>
        </w:rPr>
        <w:t>从已通过省认定且运营评价中被评为C级或以上的科技企业孵化器（加速器）中，认定一批街道级科技创新成果转化示范基地</w:t>
      </w:r>
      <w:r>
        <w:rPr>
          <w:rFonts w:hint="default"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rPr>
        <w:t>并实施以下扶持措施：</w:t>
      </w:r>
    </w:p>
    <w:p>
      <w:pPr>
        <w:tabs>
          <w:tab w:val="left" w:pos="7560"/>
        </w:tab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其引进的优秀科技成果转化项目，经街道审定后，原则上按该项目实际租用面积最高给予15元/平方米/月的补助，单个项目最高补助面积为500平方米，最多补助3年，每个孵化器每年合计补助金额不超过50万元。优秀科技成果转化项目包括但不限于经各省市上级部门认定的创新科研团队项目、高层次人才项目、创新创业大赛获一等奖或以上等产业化项目，且该项目已经在东城街道注册成立独立法人企业。</w:t>
      </w:r>
    </w:p>
    <w:p>
      <w:pPr>
        <w:tabs>
          <w:tab w:val="left" w:pos="7560"/>
        </w:tab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2.对举办、承办国家、省、市创新创业大赛等成果路演、产业化项目路演等活动的，经街道审定后，按照东莞市关于该项活动的实际补贴金额最高1:0.2给予一次性奖励。</w:t>
      </w:r>
    </w:p>
    <w:p>
      <w:pPr>
        <w:tabs>
          <w:tab w:val="left" w:pos="7560"/>
        </w:tabs>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lang w:eastAsia="zh-CN"/>
        </w:rPr>
        <w:t>六</w:t>
      </w:r>
      <w:r>
        <w:rPr>
          <w:rFonts w:hint="default" w:ascii="Times New Roman" w:hAnsi="Times New Roman" w:eastAsia="仿宋_GB2312" w:cs="Times New Roman"/>
          <w:b/>
          <w:sz w:val="32"/>
          <w:szCs w:val="32"/>
        </w:rPr>
        <w:t>）高层次人才团队双创平台扶持</w:t>
      </w:r>
      <w:r>
        <w:rPr>
          <w:rFonts w:hint="default" w:ascii="Times New Roman" w:hAnsi="Times New Roman" w:eastAsia="仿宋_GB2312" w:cs="Times New Roman"/>
          <w:sz w:val="32"/>
          <w:szCs w:val="32"/>
        </w:rPr>
        <w:t>。</w:t>
      </w:r>
    </w:p>
    <w:p>
      <w:pPr>
        <w:tabs>
          <w:tab w:val="left" w:pos="7560"/>
        </w:tab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1.对在我街道注册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年销售额5000万元以上的企业，组建了院士工作站并通过上级部门认定的，经街道审定后，一次性给予最高30万元资助。 </w:t>
      </w:r>
    </w:p>
    <w:p>
      <w:pPr>
        <w:tabs>
          <w:tab w:val="left" w:pos="7560"/>
        </w:tabs>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2.对在我街道注册、年销售额5000万元以上，且已建有省级或以上研发机构的企业，设立了博士后工作站、流动站、创新实践基地并通过上级部门认定的，经街道审定后，一次性给予最高20万元资助。</w:t>
      </w:r>
    </w:p>
    <w:p>
      <w:pPr>
        <w:ind w:firstLine="620" w:firstLineChars="200"/>
        <w:rPr>
          <w:rFonts w:hint="default" w:ascii="Times New Roman" w:hAnsi="Times New Roman" w:eastAsia="黑体" w:cs="Times New Roman"/>
          <w:sz w:val="31"/>
          <w:szCs w:val="31"/>
        </w:rPr>
      </w:pPr>
      <w:r>
        <w:rPr>
          <w:rFonts w:hint="default" w:ascii="Times New Roman" w:hAnsi="Times New Roman" w:eastAsia="黑体" w:cs="Times New Roman"/>
          <w:sz w:val="31"/>
          <w:szCs w:val="31"/>
        </w:rPr>
        <w:t>三、受理时间地点</w:t>
      </w:r>
    </w:p>
    <w:p>
      <w:pPr>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（一）受理时间：20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日至20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年3月31日。申请单位须在规定的期限内将书面申报材料（统一使用A4规格的纸张，材料一式两份）递交至东城创新办，逾期不报或不提交相关资料的，视为放弃申报处理。</w:t>
      </w:r>
    </w:p>
    <w:p>
      <w:pPr>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（二）受理地址：东城街道办事处大楼</w:t>
      </w:r>
      <w:r>
        <w:rPr>
          <w:rFonts w:hint="default" w:ascii="Times New Roman" w:hAnsi="Times New Roman" w:eastAsia="仿宋_GB2312" w:cs="Times New Roman"/>
          <w:sz w:val="32"/>
          <w:szCs w:val="32"/>
          <w:lang w:val="en-US" w:eastAsia="zh-CN"/>
        </w:rPr>
        <w:t>402室</w:t>
      </w:r>
      <w:r>
        <w:rPr>
          <w:rFonts w:hint="default" w:ascii="Times New Roman" w:hAnsi="Times New Roman" w:eastAsia="仿宋_GB2312" w:cs="Times New Roman"/>
          <w:sz w:val="32"/>
          <w:szCs w:val="32"/>
        </w:rPr>
        <w:t>创新办。</w:t>
      </w:r>
    </w:p>
    <w:p>
      <w:pPr>
        <w:ind w:firstLine="620" w:firstLineChars="200"/>
        <w:rPr>
          <w:rFonts w:hint="default" w:ascii="Times New Roman" w:hAnsi="Times New Roman" w:eastAsia="黑体" w:cs="Times New Roman"/>
          <w:sz w:val="31"/>
          <w:szCs w:val="31"/>
        </w:rPr>
      </w:pPr>
      <w:r>
        <w:rPr>
          <w:rFonts w:hint="default" w:ascii="Times New Roman" w:hAnsi="Times New Roman" w:eastAsia="黑体" w:cs="Times New Roman"/>
          <w:sz w:val="31"/>
          <w:szCs w:val="31"/>
        </w:rPr>
        <w:t>四、注意事项</w:t>
      </w:r>
    </w:p>
    <w:p>
      <w:pPr>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（一）所有申请奖励的单位需在提交书面申报材料时携带所有附件材料原件，以供现场核查。</w:t>
      </w:r>
    </w:p>
    <w:p>
      <w:pPr>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）在本批次未办理申请的街道配套奖励项目，今后恕不受理。</w:t>
      </w:r>
    </w:p>
    <w:p>
      <w:pPr>
        <w:ind w:firstLine="620" w:firstLineChars="200"/>
        <w:rPr>
          <w:rFonts w:hint="default" w:ascii="Times New Roman" w:hAnsi="Times New Roman" w:eastAsia="黑体" w:cs="Times New Roman"/>
          <w:sz w:val="31"/>
          <w:szCs w:val="31"/>
        </w:rPr>
      </w:pPr>
      <w:r>
        <w:rPr>
          <w:rFonts w:hint="default" w:ascii="Times New Roman" w:hAnsi="Times New Roman" w:eastAsia="黑体" w:cs="Times New Roman"/>
          <w:sz w:val="31"/>
          <w:szCs w:val="31"/>
        </w:rPr>
        <w:t>五、联系方式</w:t>
      </w:r>
    </w:p>
    <w:p>
      <w:pPr>
        <w:ind w:firstLine="620" w:firstLineChars="200"/>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东城街道创新办</w:t>
      </w:r>
    </w:p>
    <w:p>
      <w:pPr>
        <w:ind w:firstLine="620" w:firstLineChars="200"/>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地址：东莞市东城大道561号东城街道办事处大楼4楼（创新驱动办公室）</w:t>
      </w:r>
    </w:p>
    <w:p>
      <w:pPr>
        <w:ind w:firstLine="620" w:firstLineChars="200"/>
        <w:rPr>
          <w:rFonts w:hint="default" w:ascii="Times New Roman" w:hAnsi="Times New Roman" w:eastAsia="仿宋_GB2312" w:cs="Times New Roman"/>
          <w:color w:val="000000"/>
          <w:sz w:val="31"/>
          <w:szCs w:val="31"/>
          <w:lang w:eastAsia="zh-CN"/>
        </w:rPr>
      </w:pPr>
      <w:r>
        <w:rPr>
          <w:rFonts w:hint="default" w:ascii="Times New Roman" w:hAnsi="Times New Roman" w:eastAsia="仿宋_GB2312" w:cs="Times New Roman"/>
          <w:color w:val="000000"/>
          <w:sz w:val="31"/>
          <w:szCs w:val="31"/>
        </w:rPr>
        <w:t>联系人：黄华玉</w:t>
      </w:r>
      <w:r>
        <w:rPr>
          <w:rFonts w:hint="default" w:ascii="Times New Roman" w:hAnsi="Times New Roman" w:eastAsia="仿宋_GB2312" w:cs="Times New Roman"/>
          <w:color w:val="000000"/>
          <w:sz w:val="31"/>
          <w:szCs w:val="31"/>
          <w:lang w:eastAsia="zh-CN"/>
        </w:rPr>
        <w:t>，钱树明</w:t>
      </w:r>
    </w:p>
    <w:p>
      <w:pPr>
        <w:ind w:firstLine="620" w:firstLineChars="200"/>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联系电话：23035522</w:t>
      </w:r>
    </w:p>
    <w:p>
      <w:pPr>
        <w:ind w:firstLine="620" w:firstLineChars="200"/>
        <w:rPr>
          <w:rFonts w:hint="default" w:ascii="Times New Roman" w:hAnsi="Times New Roman" w:eastAsia="仿宋_GB2312" w:cs="Times New Roman"/>
          <w:color w:val="000000"/>
          <w:sz w:val="31"/>
          <w:szCs w:val="31"/>
        </w:rPr>
      </w:pPr>
    </w:p>
    <w:p>
      <w:pPr>
        <w:ind w:firstLine="620" w:firstLineChars="200"/>
        <w:rPr>
          <w:rFonts w:hint="default" w:ascii="Times New Roman" w:hAnsi="Times New Roman" w:eastAsia="仿宋_GB2312" w:cs="Times New Roman"/>
          <w:color w:val="000000"/>
          <w:sz w:val="31"/>
          <w:szCs w:val="31"/>
        </w:rPr>
      </w:pPr>
    </w:p>
    <w:p>
      <w:pPr>
        <w:ind w:firstLine="5425" w:firstLineChars="1750"/>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东城街道创新办</w:t>
      </w:r>
    </w:p>
    <w:p>
      <w:pPr>
        <w:ind w:firstLine="5425" w:firstLineChars="1750"/>
        <w:rPr>
          <w:rFonts w:hint="default" w:ascii="Times New Roman" w:hAnsi="Times New Roman" w:eastAsia="仿宋_GB2312" w:cs="Times New Roman"/>
          <w:sz w:val="31"/>
          <w:szCs w:val="31"/>
        </w:rPr>
      </w:pPr>
      <w:r>
        <w:rPr>
          <w:rFonts w:hint="default" w:ascii="Times New Roman" w:hAnsi="Times New Roman" w:eastAsia="仿宋_GB2312" w:cs="Times New Roman"/>
          <w:color w:val="000000"/>
          <w:sz w:val="31"/>
          <w:szCs w:val="31"/>
        </w:rPr>
        <w:t>20</w:t>
      </w:r>
      <w:r>
        <w:rPr>
          <w:rFonts w:hint="default" w:ascii="Times New Roman" w:hAnsi="Times New Roman" w:eastAsia="仿宋_GB2312" w:cs="Times New Roman"/>
          <w:color w:val="000000"/>
          <w:sz w:val="31"/>
          <w:szCs w:val="31"/>
          <w:lang w:val="en-US" w:eastAsia="zh-CN"/>
        </w:rPr>
        <w:t>21</w:t>
      </w:r>
      <w:r>
        <w:rPr>
          <w:rFonts w:hint="default" w:ascii="Times New Roman" w:hAnsi="Times New Roman" w:eastAsia="仿宋_GB2312" w:cs="Times New Roman"/>
          <w:color w:val="000000"/>
          <w:sz w:val="31"/>
          <w:szCs w:val="31"/>
        </w:rPr>
        <w:t>年1月</w:t>
      </w:r>
      <w:r>
        <w:rPr>
          <w:rFonts w:hint="eastAsia" w:ascii="Times New Roman" w:hAnsi="Times New Roman" w:eastAsia="仿宋_GB2312" w:cs="Times New Roman"/>
          <w:color w:val="000000"/>
          <w:sz w:val="31"/>
          <w:szCs w:val="31"/>
          <w:lang w:val="en-US" w:eastAsia="zh-CN"/>
        </w:rPr>
        <w:t>7</w:t>
      </w:r>
      <w:bookmarkStart w:id="0" w:name="_GoBack"/>
      <w:bookmarkEnd w:id="0"/>
      <w:r>
        <w:rPr>
          <w:rFonts w:hint="default" w:ascii="Times New Roman" w:hAnsi="Times New Roman" w:eastAsia="仿宋_GB2312" w:cs="Times New Roman"/>
          <w:color w:val="000000"/>
          <w:sz w:val="31"/>
          <w:szCs w:val="3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452BA4"/>
    <w:multiLevelType w:val="singleLevel"/>
    <w:tmpl w:val="D2452B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277"/>
    <w:rsid w:val="00017F9F"/>
    <w:rsid w:val="00037C12"/>
    <w:rsid w:val="0009664B"/>
    <w:rsid w:val="00097D2F"/>
    <w:rsid w:val="000D1F05"/>
    <w:rsid w:val="001808BA"/>
    <w:rsid w:val="001A0C04"/>
    <w:rsid w:val="001B23D1"/>
    <w:rsid w:val="001C2DC5"/>
    <w:rsid w:val="001D3BBE"/>
    <w:rsid w:val="001E7F00"/>
    <w:rsid w:val="00266CC2"/>
    <w:rsid w:val="002C5A2D"/>
    <w:rsid w:val="00350339"/>
    <w:rsid w:val="004309F0"/>
    <w:rsid w:val="00496891"/>
    <w:rsid w:val="004C3D40"/>
    <w:rsid w:val="00505AE8"/>
    <w:rsid w:val="00570199"/>
    <w:rsid w:val="005E5322"/>
    <w:rsid w:val="0060767F"/>
    <w:rsid w:val="00630272"/>
    <w:rsid w:val="00657C4B"/>
    <w:rsid w:val="00671A62"/>
    <w:rsid w:val="00701257"/>
    <w:rsid w:val="00701D5C"/>
    <w:rsid w:val="00745AE9"/>
    <w:rsid w:val="0076799E"/>
    <w:rsid w:val="007A486D"/>
    <w:rsid w:val="007A51BE"/>
    <w:rsid w:val="007B1E4B"/>
    <w:rsid w:val="007C52A2"/>
    <w:rsid w:val="00866277"/>
    <w:rsid w:val="008D6AAD"/>
    <w:rsid w:val="008E14A9"/>
    <w:rsid w:val="00917BB3"/>
    <w:rsid w:val="00A059D1"/>
    <w:rsid w:val="00A16BCD"/>
    <w:rsid w:val="00A254A4"/>
    <w:rsid w:val="00B11A87"/>
    <w:rsid w:val="00B1416E"/>
    <w:rsid w:val="00BC4E14"/>
    <w:rsid w:val="00C42810"/>
    <w:rsid w:val="00C96764"/>
    <w:rsid w:val="00CB10DE"/>
    <w:rsid w:val="00DC1847"/>
    <w:rsid w:val="00DE742F"/>
    <w:rsid w:val="00DF32A9"/>
    <w:rsid w:val="00EC3BE1"/>
    <w:rsid w:val="00EC7C8E"/>
    <w:rsid w:val="00EF1045"/>
    <w:rsid w:val="00F81A43"/>
    <w:rsid w:val="31296F5C"/>
    <w:rsid w:val="369B1E81"/>
    <w:rsid w:val="448B277B"/>
    <w:rsid w:val="4A26544C"/>
    <w:rsid w:val="59A013D0"/>
    <w:rsid w:val="74AD1014"/>
    <w:rsid w:val="7E6C0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307</Words>
  <Characters>1756</Characters>
  <Lines>14</Lines>
  <Paragraphs>4</Paragraphs>
  <TotalTime>4</TotalTime>
  <ScaleCrop>false</ScaleCrop>
  <LinksUpToDate>false</LinksUpToDate>
  <CharactersWithSpaces>2059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2019-01-15T02:13:00Z</dcterms:created>
  <dc:creator>kejiban</dc:creator>
  <cp:lastModifiedBy>kjb</cp:lastModifiedBy>
  <cp:lastPrinted>2019-01-16T09:18:00Z</cp:lastPrinted>
  <dcterms:modified xsi:type="dcterms:W3CDTF">2021-01-07T02:04:56Z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