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0" w:line="240" w:lineRule="auto"/>
        <w:rPr>
          <w:rFonts w:hint="eastAsia" w:ascii="黑体" w:hAnsi="方正小标宋_GBK" w:eastAsia="黑体"/>
          <w:b w:val="0"/>
          <w:bCs w:val="0"/>
          <w:sz w:val="32"/>
          <w:szCs w:val="32"/>
        </w:rPr>
      </w:pPr>
      <w:bookmarkStart w:id="1" w:name="_GoBack"/>
      <w:bookmarkEnd w:id="1"/>
      <w:bookmarkStart w:id="0" w:name="_Toc24724707"/>
      <w:r>
        <w:rPr>
          <w:rFonts w:hint="eastAsia" w:ascii="黑体" w:hAnsi="方正小标宋_GBK" w:eastAsia="黑体"/>
          <w:b w:val="0"/>
          <w:bCs w:val="0"/>
          <w:sz w:val="32"/>
          <w:szCs w:val="32"/>
        </w:rPr>
        <w:t>附件</w:t>
      </w:r>
    </w:p>
    <w:p>
      <w:pPr>
        <w:pStyle w:val="3"/>
        <w:jc w:val="center"/>
        <w:rPr>
          <w:rFonts w:hint="eastAsia" w:ascii="方正小标宋简体" w:hAnsi="方正小标宋_GBK" w:eastAsia="方正小标宋简体"/>
          <w:b w:val="0"/>
          <w:bCs w:val="0"/>
        </w:rPr>
      </w:pPr>
      <w:r>
        <w:rPr>
          <w:rFonts w:hint="eastAsia" w:ascii="方正小标宋简体" w:hAnsi="方正小标宋_GBK" w:eastAsia="方正小标宋简体"/>
          <w:b w:val="0"/>
          <w:bCs w:val="0"/>
        </w:rPr>
        <w:t>户籍管理领域政务公开标准目录</w:t>
      </w:r>
      <w:bookmarkEnd w:id="0"/>
    </w:p>
    <w:p>
      <w:pPr>
        <w:pStyle w:val="3"/>
        <w:jc w:val="center"/>
        <w:rPr>
          <w:rFonts w:ascii="方正小标宋简体" w:hAnsi="方正小标宋_GBK" w:eastAsia="方正小标宋简体"/>
          <w:b w:val="0"/>
          <w:bCs w:val="0"/>
        </w:rPr>
      </w:pPr>
      <w:r>
        <w:rPr>
          <w:rFonts w:hint="eastAsia" w:ascii="宋体" w:hAnsi="宋体"/>
          <w:sz w:val="32"/>
          <w:szCs w:val="32"/>
        </w:rPr>
        <w:t>填报单位：东莞市公安局                                                                      填报时间：202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12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 w:ascii="宋体" w:hAnsi="宋体"/>
          <w:sz w:val="32"/>
          <w:szCs w:val="32"/>
          <w:lang w:val="en-US" w:eastAsia="zh-CN"/>
        </w:rPr>
        <w:t>25</w:t>
      </w:r>
      <w:r>
        <w:rPr>
          <w:rFonts w:hint="eastAsia" w:ascii="宋体" w:hAnsi="宋体"/>
          <w:sz w:val="32"/>
          <w:szCs w:val="32"/>
        </w:rPr>
        <w:t>日</w:t>
      </w:r>
    </w:p>
    <w:tbl>
      <w:tblPr>
        <w:tblStyle w:val="6"/>
        <w:tblW w:w="22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65"/>
        <w:gridCol w:w="1761"/>
        <w:gridCol w:w="1338"/>
        <w:gridCol w:w="1971"/>
        <w:gridCol w:w="1592"/>
        <w:gridCol w:w="1841"/>
        <w:gridCol w:w="1256"/>
        <w:gridCol w:w="7393"/>
        <w:gridCol w:w="548"/>
        <w:gridCol w:w="548"/>
        <w:gridCol w:w="548"/>
        <w:gridCol w:w="548"/>
        <w:gridCol w:w="437"/>
        <w:gridCol w:w="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19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5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73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000000"/>
                <w:kern w:val="0"/>
                <w:sz w:val="22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三级事项</w:t>
            </w:r>
          </w:p>
        </w:tc>
        <w:tc>
          <w:tcPr>
            <w:tcW w:w="19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7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市级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镇街（园区）级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出生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登记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国（境）内出生登记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■政府网站https://www.gdzwfw.gov.cn/portal/v2/guide/11441900007331881C3442106109001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港澳台地区出生登记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■政府网站https://www.gdzwfw.gov.cn/portal/v2/guide/11441900007331881C3442106109002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国外出生登记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■政府网站https://www.gdzwfw.gov.cn/portal/v2/guide/11441900007331881C3442106109003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收养登记</w:t>
            </w:r>
          </w:p>
          <w:p>
            <w:pPr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户口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历史遗留的事实收养登记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■政府网站https://www.gdzwfw.gov.cn/portal/v2/guide/11441900007331881C3442106027002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福利机构收养弃婴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_GB2312" w:hAnsi="宋体" w:eastAsia="仿宋_GB2312"/>
                <w:color w:val="FF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  <w:p>
            <w:pPr>
              <w:spacing w:line="320" w:lineRule="exact"/>
              <w:ind w:firstLine="360" w:firstLineChars="20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360" w:firstLineChars="20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■政府网站https://www.gdzwfw.gov.cn/portal/v2/guide/11441900007331881C3442106027001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  <w:t>市外迁入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市外迁入-投靠配偶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《户口登记条例》《中华人民共和国政府信息公开条例》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■政府网站https://www.gdzwfw.gov.cn/portal/v2/guide/11441900007331881C3442106100008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市外迁入-投靠子女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■政府网站https://www.gdzwfw.gov.cn/portal/v2/guide/11441900007331881C3442106100007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市外迁入-投靠父母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■政府网站https://www.gdzwfw.gov.cn/portal/v2/guide/11441900007331881C3442106100006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稳定居住就业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市外迁入-人才引进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■政府网站https://www.gdzwfw.gov.cn/portal/v2/guide/11441900007331881C3442106100010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11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市外迁入-招工招干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■政府网站https://www.gdzwfw.gov.cn/portal/v2/guide/11441900007331881C3442106100009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随军家属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13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大、中专学生、毕业、转（退）学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14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yellow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政策性安置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■政府网站https://www.gdzwfw.gov.cn/portal/v2/guide/11441900007331881C3442106100005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市外迁入-收养小孩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《户口登记条例》《收养法》《中国公民收养子女登记办法》《国籍法》《政府信息公开条例》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■政府网站https://www.gdzwfw.gov.cn/portal/v2/guide/11441900007331881C3442106100011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16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  <w:t>市内移居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居住迁移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■政府网站https://www.gdzwfw.gov.cn/portal/v2/guide/11441900007331881C3442106032001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投靠配偶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■政府网站https://www.gdzwfw.gov.cn/portal/v2/guide/11441900007331881C3442106032003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投靠父母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■政府网站https://www.gdzwfw.gov.cn/portal/v2/guide/11441900007331881C3442106032008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19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投靠子女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■政府网站https://www.gdzwfw.gov.cn/portal/v2/guide/11441900007331881C3442106032002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20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招工招干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■政府网站https://www.gdzwfw.gov.cn/portal/v2/guide/11441900007331881C3442106032007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21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收养小孩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■政府网站https://www.gdzwfw.gov.cn/portal/v2/guide/11441900007331881C3442106032006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22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  <w:t>国（境）内定居登记户口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港澳居民在内地定居登记户口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■政府网站https://www.gdzwfw.gov.cn/portal/v2/guide/11441900007331881C3442106026003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华侨回国定居登记户口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■政府网站https://www.gdzwfw.gov.cn/portal/v2/guide/11441900007331881C3442106026001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24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台湾同胞在内地定居登记户口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■政府网站https://www.gdzwfw.gov.cn/portal/v2/guide/11441900007331881C3442106026004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25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加入（恢复）中国国籍登记户口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外籍华人恢复中国国籍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■政府网站https://www.gdzwfw.gov.cn/portal/v2/guide/11441900007331881C3442106101001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26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外国人、无国籍人员加入中国国籍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■政府网站https://www.gdzwfw.gov.cn/portal/v2/guide/11441900007331881C3442106101002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27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户口恢复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出国（境）人员回国（境）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■政府网站https://www.gdzwfw.gov.cn/portal/v2/guide/11441900007331881C3442106023006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28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被迁入地注销后迁回原迁出地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■政府网站https://www.gdzwfw.gov.cn/portal/v2/guide/11441900007331881C3442106023001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FF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退出现役(转业、退伍）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utlineLvl w:val="2"/>
              <w:rPr>
                <w:rFonts w:hint="eastAsia" w:ascii="宋体" w:hAnsi="宋体" w:eastAsia="宋体" w:cs="黑体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■政府网站https://www.gdzwfw.gov.cn/portal/v2/guide/11441900007331881C3442106023003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刑满释放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■政府网站https://www.gdzwfw.gov.cn/portal/v2/guide/11441900007331881C3442106023004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31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持证未落户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■政府网站https://www.gdzwfw.gov.cn/portal/v2/guide/11441900007331881C3442106023005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失踪人员寻回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■政府网站https://www.gdzwfw.gov.cn/portal/v2/guide/11441900007331881C3442106023002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死亡登记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凭《居民死亡医学证明（推断）书》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■政府网站https://www.gdzwfw.gov.cn/portal/v2/guide/11441900007331881C3442106093001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凭法院宣告死亡书注销户口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■政府网站https://www.gdzwfw.gov.cn/portal/v2/guide/11441900007331881C3442106093002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35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户口注销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参军服役注销户口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■政府网站https://www.gdzwfw.gov.cn/portal/v2/guide/11441900007331881C3442106021002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36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重登（误登）注销户口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■政府网站https://www.gdzwfw.gov.cn/portal/v2/guide/11441900007331881C3442106021003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37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出国（境）定居注销户口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■政府网站https://www.gdzwfw.gov.cn/portal/v2/guide/11441900007331881C3442106021001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38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迁出市外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持《准予迁入证明》迁出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■政府网站https://www.gdzwfw.gov.cn/portal/v2/guide/11441900007331881C3442106180001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39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学生持录取通知书迁出户口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■政府网站https://www.gdzwfw.gov.cn/portal/v2/guide/11441900007331881C3442106180002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40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立户分户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家庭分户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■政府网站https://www.gdzwfw.gov.cn/portal/v2/guide/11441900007331881C3442106103003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41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设立集体户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■政府网站https://www.gdzwfw.gov.cn/portal/v2/guide/11441900007331881C3442106103001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户口登记项目变更更正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姓名变更更正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■政府网站https://www.gdzwfw.gov.cn/portal/v2/guide/11441900007331881C3442106022003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性别变更更正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《公安部关于公民手术变性后变更户口登记性别项目有关问题的批复》《政府信息公开条例》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■政府网站https://www.gdzwfw.gov.cn/portal/v2/guide/11441900007331881C3442106022005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民族成份变更更正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《中国公民民族成份登记管理办法》《政府信息公开条例》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■政府网站https://www.gdzwfw.gov.cn/portal/v2/guide/11441900007331881C3442106022001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曾用名变更更正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■政府网站https://www.gdzwfw.gov.cn/portal/v2/guide/11441900007331881C3442106022009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出生日期变更更正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■政府网站https://www.gdzwfw.gov.cn/portal/v2/guide/11441900007331881C3442106022006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47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其他项目变更更正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■政府网站https://www.gdzwfw.gov.cn/portal/v2/guide/11441900007331881C3442106022010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48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居民户口簿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补（换）领居民户口簿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■政府网站https://www.gdzwfw.gov.cn/portal/v2/guide/11441900007331881C3442106024001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49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户口迁移证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补（换）领户口迁移证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■政府网站https://www.gdzwfw.gov.cn/portal/v2/guide/11441900007331881C3442106033001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50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准予迁入证明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补（换）领准予迁入证明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■政府网站https://www.gdzwfw.gov.cn/portal/v2/guide/11441900007331881C3442106034001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51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户籍证明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户籍证明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■政府网站https://www.gdzwfw.gov.cn/portal/v2/guide/11441900007331881C3442106035001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52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户口注销证明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■政府网站https://www.gdzwfw.gov.cn/portal/v2/guide/11441900007331881C3442106035002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53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亲属关系证明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■政府网站https://www.gdzwfw.gov.cn/portal/v2/guide/11441900007331881C3442106035003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居民身份证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申领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居民身份证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《居民身份证法》《政府信息公开条例》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■政府网站https://www.gdzwfw.gov.cn/portal/v2/guide/11441900007331881C3442106043001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55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换领居民身份证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《居民身份证法》《政府信息公开条例》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■政府网站https://www.gdzwfw.gov.cn/portal/v2/guide/11441900007331881C3442106043003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56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补领居民身份证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《居民身份证法》《政府信息公开条例》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■政府网站https://www.gdzwfw.gov.cn/portal/v2/guide/11441900007331881C3442106043004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57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申领临时居民身份证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《临时居民身份证管理办法》《政府信息公开条例》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58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  <w:t>居住登记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申报居住登记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■政府网站https://www.gdzwfw.gov.cn/portal/v2/guide/11441900007331881C3442106037002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59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注销居住登记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■政府网站https://www.gdzwfw.gov.cn/portal/v2/guide/11441900007331881C3442106037003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60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  <w:t>居住证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申领居住证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■政府网站https://www.gdzwfw.gov.cn/portal/v2/guide/11441900007331881C3442106041002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61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补(换)领居住证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■政府网站https://www.gdzwfw.gov.cn/portal/v2/guide/11441900007331881C3442106041004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62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签注居住证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■政府网站https://www.gdzwfw.gov.cn/portal/v2/guide/11441900007331881C3442106041001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63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注销居住证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■政府网站https://www.gdzwfw.gov.cn/portal/v2/guide/11441900007331881C3442106041003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64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居住登记项目变更更正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居住登记项目变更更正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■政府网站https://www.gdzwfw.gov.cn/portal/v2/guide/11441900007331881C3442106038002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65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港澳台居民居住证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港澳台居民居住证申领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《港澳台居民居住证申领发放办法》《政府信息公开条例》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■政府网站https://www.gdzwfw.gov.cn/portal/v2/guide/11441900007331881C3442106047001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66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港澳台居民居住证补（换）领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《港澳台居民居住证申领发放办法》《政府信息公开条例》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■政府网站https://www.gdzwfw.gov.cn/portal/v2/guide/11441900007331881C3442106047002   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67</w:t>
            </w:r>
          </w:p>
        </w:tc>
        <w:tc>
          <w:tcPr>
            <w:tcW w:w="126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eastAsia="zh-CN"/>
              </w:rPr>
              <w:t>查询服务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户籍人口信息查询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■政府网站https://www.gdzwfw.gov.cn/portal/v2/guide/11441900007331881C3442106285003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68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流动人口信息查询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■政府网站https://www.gdzwfw.gov.cn/portal/v2/guide/11441900007331881C3442106285005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69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户政业务办理进度查询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■政府网站https://www.gdzwfw.gov.cn/portal/v2/guide/11441900007331881C3442106285007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70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姓名规范汉字查询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《户口登记条例》《政府信息公开条例》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■政府网站https://www.gdzwfw.gov.cn/portal/v2/guide/11441900007331881C3442106285008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71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居民身份证办理进度查询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《居民身份证法》《政府信息公开条例》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■政府网站https://www.gdzwfw.gov.cn/portal/v2/guide/11441900007331881C3442106285006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  <w:lang w:val="en-US" w:eastAsia="zh-CN"/>
              </w:rPr>
              <w:t>72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  <w:t>居住证办理进度查询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受理部门、办理条件、办理流程、所需材料、办理时限、收费依据及标准    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《居住证暂行条例》《政府信息公开条例》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textAlignment w:val="center"/>
              <w:rPr>
                <w:rFonts w:ascii="Times New Roman" w:hAnsi="Times New Roman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18"/>
                <w:szCs w:val="18"/>
              </w:rPr>
              <w:t>形成或者变更之日起20个工作日内予以公开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机关</w:t>
            </w:r>
          </w:p>
        </w:tc>
        <w:tc>
          <w:tcPr>
            <w:tcW w:w="7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■政府网站https://www.gdzwfw.gov.cn/portal/v2/guide/11441900007331881C3442106285009 </w:t>
            </w:r>
          </w:p>
          <w:p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■入户/现场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/>
    <w:sectPr>
      <w:pgSz w:w="23814" w:h="16840" w:orient="landscape"/>
      <w:pgMar w:top="1985" w:right="1531" w:bottom="119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A2FF5"/>
    <w:rsid w:val="0B1D0920"/>
    <w:rsid w:val="0C3B01FA"/>
    <w:rsid w:val="1771219D"/>
    <w:rsid w:val="1B5E7651"/>
    <w:rsid w:val="24EA428E"/>
    <w:rsid w:val="278F1543"/>
    <w:rsid w:val="3D3B3A85"/>
    <w:rsid w:val="49B20870"/>
    <w:rsid w:val="5224234F"/>
    <w:rsid w:val="53522620"/>
    <w:rsid w:val="548E20C2"/>
    <w:rsid w:val="5511121D"/>
    <w:rsid w:val="609B3375"/>
    <w:rsid w:val="720D7335"/>
    <w:rsid w:val="797B1C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link w:val="5"/>
    <w:qFormat/>
    <w:uiPriority w:val="99"/>
    <w:rPr>
      <w:kern w:val="2"/>
      <w:sz w:val="18"/>
      <w:szCs w:val="18"/>
    </w:rPr>
  </w:style>
  <w:style w:type="character" w:customStyle="1" w:styleId="9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0">
    <w:name w:val="标题 1 Char"/>
    <w:link w:val="3"/>
    <w:qFormat/>
    <w:uiPriority w:val="0"/>
    <w:rPr>
      <w:rFonts w:ascii="Calibri" w:hAnsi="Calibri" w:eastAsia="宋体" w:cs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4</Pages>
  <Words>7393</Words>
  <Characters>12645</Characters>
  <Paragraphs>1258</Paragraphs>
  <TotalTime>5</TotalTime>
  <ScaleCrop>false</ScaleCrop>
  <LinksUpToDate>false</LinksUpToDate>
  <CharactersWithSpaces>13411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2025-01-01T02:27:00Z</dcterms:created>
  <dc:creator>何恩</dc:creator>
  <cp:lastModifiedBy>Administrator</cp:lastModifiedBy>
  <dcterms:modified xsi:type="dcterms:W3CDTF">2025-12-25T07:31:13Z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