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98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both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2</w:t>
      </w:r>
    </w:p>
    <w:p w14:paraId="3E4DB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both"/>
        <w:textAlignment w:val="auto"/>
        <w:rPr>
          <w:rFonts w:hint="default" w:ascii="Times New Roman" w:hAnsi="Times New Roman" w:eastAsia="方正小标宋_GBK" w:cs="Times New Roman"/>
          <w:bCs/>
          <w:sz w:val="44"/>
          <w:szCs w:val="44"/>
          <w:lang w:val="en-US" w:eastAsia="zh-CN"/>
        </w:rPr>
      </w:pPr>
    </w:p>
    <w:p w14:paraId="60FCD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东莞市边端智算节点部署项目报告提纲</w:t>
      </w:r>
    </w:p>
    <w:p w14:paraId="5A807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（参考）</w:t>
      </w:r>
    </w:p>
    <w:p w14:paraId="4CCF8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24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0F2B30A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一、项目背景</w:t>
      </w:r>
    </w:p>
    <w:p w14:paraId="6101C58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企业基本情况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。</w:t>
      </w:r>
    </w:p>
    <w:p w14:paraId="230F28B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项目摘要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项目必要性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项目解决的问题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（如设备运维不及时、品质缺陷率高、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人力成本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高等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，以及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企业在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项目相关的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生产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制造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过程中面临的问题或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需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优化空间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）。</w:t>
      </w:r>
    </w:p>
    <w:p w14:paraId="521F31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二、项目实施内容</w:t>
      </w:r>
    </w:p>
    <w:p w14:paraId="74F366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聚焦项目实施的具体业务环节与场景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详述本项目在边端部署中的软硬件组成及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功能描述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多个场景分开描述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，对应附件3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）：</w:t>
      </w:r>
    </w:p>
    <w:p w14:paraId="6405F4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应用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场景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介绍。</w:t>
      </w:r>
    </w:p>
    <w:p w14:paraId="4BEFA5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边端智算节点软硬件解决方案：</w:t>
      </w:r>
    </w:p>
    <w:p w14:paraId="234E84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1．硬件：设备详情（如设备型号、处理器/显卡/芯片型号等）；</w:t>
      </w:r>
    </w:p>
    <w:p w14:paraId="1ED8F5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2．软件/算法：概述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其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功能；</w:t>
      </w:r>
    </w:p>
    <w:p w14:paraId="38B814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3．工作流程：数据采集→处理→反馈；</w:t>
      </w:r>
    </w:p>
    <w:p w14:paraId="6CF8C5F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4．场景图示（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选填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）：流程图、设备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现场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图等。</w:t>
      </w:r>
    </w:p>
    <w:p w14:paraId="084881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与现有系统的对接情况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选填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4EF3924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技术供给方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提供服务情况。</w:t>
      </w:r>
    </w:p>
    <w:p w14:paraId="5AECDE54">
      <w:pPr>
        <w:rPr>
          <w:rFonts w:hint="default" w:ascii="Times New Roman" w:hAnsi="Times New Roman" w:cs="Times New Roman"/>
        </w:rPr>
      </w:pPr>
    </w:p>
    <w:p w14:paraId="2886982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、实施成效分析</w:t>
      </w:r>
    </w:p>
    <w:p w14:paraId="35DDD8FF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实施前后的差异与提升：</w:t>
      </w:r>
    </w:p>
    <w:p w14:paraId="2CC3A489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关键指标变化（如缺陷率下降、识别准确率提升、响应时长缩短等）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47FFCD82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生产效率提升（节省人力、加快节拍、减少停机）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227A8D44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长期价值（模型可复用、可复制、能力沉淀）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7A87C8D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napToGrid/>
        <w:spacing w:line="58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项目投入情况</w:t>
      </w:r>
    </w:p>
    <w:p w14:paraId="6F878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投入时间，购买内容，投入金额，付款情况，未来投入规划等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98F198D">
      <w:pPr>
        <w:pStyle w:val="2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</w:p>
    <w:p w14:paraId="4585A6CA"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注：本提纲仅供参考，具体可根据实际情况进行起草。</w:t>
      </w:r>
    </w:p>
    <w:sectPr>
      <w:footerReference r:id="rId3" w:type="default"/>
      <w:pgSz w:w="11850" w:h="16840"/>
      <w:pgMar w:top="2098" w:right="1474" w:bottom="130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A0F85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3B08FF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3B08FF"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61E75B6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62CBE"/>
    <w:rsid w:val="0FB4DB88"/>
    <w:rsid w:val="1D7F3E6D"/>
    <w:rsid w:val="26EB3575"/>
    <w:rsid w:val="32A4329E"/>
    <w:rsid w:val="3D6FC60E"/>
    <w:rsid w:val="3EAB0813"/>
    <w:rsid w:val="46AA3589"/>
    <w:rsid w:val="53E72565"/>
    <w:rsid w:val="5A6360F2"/>
    <w:rsid w:val="62C23814"/>
    <w:rsid w:val="6F0431AB"/>
    <w:rsid w:val="75D34087"/>
    <w:rsid w:val="7ACB93A0"/>
    <w:rsid w:val="7BEA9474"/>
    <w:rsid w:val="AB6324FA"/>
    <w:rsid w:val="B7DD874A"/>
    <w:rsid w:val="D1FBE75E"/>
    <w:rsid w:val="DFAF44AE"/>
    <w:rsid w:val="DFE7E06E"/>
    <w:rsid w:val="ED9F3BFF"/>
    <w:rsid w:val="F6D6B649"/>
    <w:rsid w:val="F6DEC371"/>
    <w:rsid w:val="F9FFD78C"/>
    <w:rsid w:val="FF5F849B"/>
    <w:rsid w:val="FFC8BDDF"/>
    <w:rsid w:val="FFCF1E9C"/>
    <w:rsid w:val="FFED0C95"/>
    <w:rsid w:val="FFEF9B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3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spacing w:after="120"/>
      <w:ind w:left="200" w:leftChars="200" w:firstLine="200" w:firstLineChars="200"/>
    </w:pPr>
    <w:rPr>
      <w:rFonts w:ascii="Calibri" w:hAnsi="Calibri"/>
      <w:kern w:val="2"/>
      <w:sz w:val="21"/>
      <w:szCs w:val="24"/>
    </w:rPr>
  </w:style>
  <w:style w:type="paragraph" w:customStyle="1" w:styleId="9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0">
    <w:name w:val="font51"/>
    <w:basedOn w:val="8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465</Characters>
  <Lines>0</Lines>
  <Paragraphs>0</Paragraphs>
  <TotalTime>175</TotalTime>
  <ScaleCrop>false</ScaleCrop>
  <LinksUpToDate>false</LinksUpToDate>
  <CharactersWithSpaces>465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2014-11-03T04:08:00Z</dcterms:created>
  <dc:creator>Administrator</dc:creator>
  <cp:lastModifiedBy>陈达润</cp:lastModifiedBy>
  <dcterms:modified xsi:type="dcterms:W3CDTF">2026-03-19T14:40:27Z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KSOTemplateDocerSaveRecord">
    <vt:lpwstr>eyJoZGlkIjoiNDcwM2U1ZTFkZTE4ZTI1ZGRjNmI2MGNiNDYwNTZiMDciLCJ1c2VySWQiOiI2NzI1NDgwMTQifQ==</vt:lpwstr>
  </property>
  <property fmtid="{D5CDD505-2E9C-101B-9397-08002B2CF9AE}" pid="4" name="ICV">
    <vt:lpwstr>CAE9B842AF95430DB6CBAF6F75B2AFA6_12</vt:lpwstr>
  </property>
</Properties>
</file>