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0D" w:rsidRDefault="001B7452" w:rsidP="00971F79">
      <w:pPr>
        <w:spacing w:line="600" w:lineRule="exact"/>
        <w:rPr>
          <w:rFonts w:ascii="NEU-BZ-S92" w:hAnsi="NEU-BZ-S92" w:cs="仿宋_GB2312" w:hint="eastAsia"/>
          <w:kern w:val="0"/>
          <w:sz w:val="32"/>
          <w:szCs w:val="32"/>
        </w:rPr>
      </w:pPr>
      <w:r w:rsidRPr="00971F79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Pr="00971F79">
        <w:rPr>
          <w:rFonts w:ascii="NEU-BZ-S92" w:hAnsi="NEU-BZ-S92" w:cs="仿宋_GB2312" w:hint="eastAsia"/>
          <w:kern w:val="0"/>
          <w:sz w:val="32"/>
          <w:szCs w:val="32"/>
        </w:rPr>
        <w:t>2</w:t>
      </w:r>
      <w:bookmarkStart w:id="0" w:name="_GoBack"/>
      <w:bookmarkEnd w:id="0"/>
    </w:p>
    <w:p w:rsidR="00971F79" w:rsidRDefault="00971F79" w:rsidP="00971F79">
      <w:pPr>
        <w:spacing w:line="600" w:lineRule="exact"/>
        <w:rPr>
          <w:rFonts w:ascii="仿宋_GB2312" w:hAnsi="仿宋_GB2312" w:cs="仿宋_GB2312"/>
          <w:kern w:val="0"/>
          <w:sz w:val="32"/>
          <w:szCs w:val="32"/>
        </w:rPr>
      </w:pPr>
    </w:p>
    <w:p w:rsidR="00F9150D" w:rsidRDefault="001B7452">
      <w:pPr>
        <w:spacing w:line="600" w:lineRule="exact"/>
        <w:ind w:firstLineChars="100" w:firstLine="420"/>
        <w:jc w:val="center"/>
        <w:rPr>
          <w:rFonts w:ascii="方正小标宋简体" w:eastAsia="方正小标宋简体" w:hAnsi="宋体" w:cs="宋体"/>
          <w:kern w:val="0"/>
          <w:sz w:val="42"/>
          <w:szCs w:val="42"/>
        </w:rPr>
      </w:pPr>
      <w:r>
        <w:rPr>
          <w:rFonts w:ascii="方正小标宋简体" w:eastAsia="方正小标宋简体" w:hAnsi="宋体" w:cs="宋体" w:hint="eastAsia"/>
          <w:kern w:val="0"/>
          <w:sz w:val="42"/>
          <w:szCs w:val="42"/>
        </w:rPr>
        <w:t>废止的办事处文件目录</w:t>
      </w:r>
    </w:p>
    <w:p w:rsidR="00F9150D" w:rsidRDefault="00F9150D">
      <w:pPr>
        <w:spacing w:line="600" w:lineRule="exact"/>
        <w:ind w:firstLineChars="100" w:firstLine="420"/>
        <w:jc w:val="center"/>
        <w:rPr>
          <w:rFonts w:ascii="方正小标宋简体" w:eastAsia="方正小标宋简体" w:hAnsi="宋体" w:cs="宋体"/>
          <w:kern w:val="0"/>
          <w:sz w:val="42"/>
          <w:szCs w:val="42"/>
        </w:rPr>
      </w:pPr>
    </w:p>
    <w:tbl>
      <w:tblPr>
        <w:tblStyle w:val="a3"/>
        <w:tblW w:w="14317" w:type="dxa"/>
        <w:tblInd w:w="108" w:type="dxa"/>
        <w:tblLook w:val="04A0"/>
      </w:tblPr>
      <w:tblGrid>
        <w:gridCol w:w="993"/>
        <w:gridCol w:w="13324"/>
      </w:tblGrid>
      <w:tr w:rsidR="00F9150D" w:rsidTr="00971F79">
        <w:tc>
          <w:tcPr>
            <w:tcW w:w="993" w:type="dxa"/>
          </w:tcPr>
          <w:p w:rsidR="00F9150D" w:rsidRPr="00971F79" w:rsidRDefault="001B7452" w:rsidP="00971F79">
            <w:pPr>
              <w:jc w:val="center"/>
              <w:rPr>
                <w:rFonts w:ascii="黑体" w:eastAsia="黑体" w:hAnsi="黑体"/>
              </w:rPr>
            </w:pPr>
            <w:r w:rsidRPr="00971F79">
              <w:rPr>
                <w:rFonts w:ascii="黑体" w:eastAsia="黑体" w:hAnsi="黑体" w:hint="eastAsia"/>
              </w:rPr>
              <w:t>序</w:t>
            </w:r>
            <w:r w:rsidR="00971F79" w:rsidRPr="00971F79">
              <w:rPr>
                <w:rFonts w:ascii="黑体" w:eastAsia="黑体" w:hAnsi="黑体" w:hint="eastAsia"/>
              </w:rPr>
              <w:t xml:space="preserve"> </w:t>
            </w:r>
            <w:r w:rsidRPr="00971F79"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13324" w:type="dxa"/>
          </w:tcPr>
          <w:p w:rsidR="00F9150D" w:rsidRPr="00971F79" w:rsidRDefault="001B7452" w:rsidP="00971F79">
            <w:pPr>
              <w:jc w:val="center"/>
              <w:rPr>
                <w:rFonts w:ascii="黑体" w:eastAsia="黑体" w:hAnsi="黑体"/>
              </w:rPr>
            </w:pPr>
            <w:r w:rsidRPr="00971F79">
              <w:rPr>
                <w:rFonts w:ascii="黑体" w:eastAsia="黑体" w:hAnsi="黑体" w:hint="eastAsia"/>
              </w:rPr>
              <w:t>名</w:t>
            </w:r>
            <w:r w:rsidRPr="00971F79">
              <w:rPr>
                <w:rFonts w:ascii="黑体" w:eastAsia="黑体" w:hAnsi="黑体" w:hint="eastAsia"/>
              </w:rPr>
              <w:t xml:space="preserve">                      </w:t>
            </w:r>
            <w:r w:rsidRPr="00971F79">
              <w:rPr>
                <w:rFonts w:ascii="黑体" w:eastAsia="黑体" w:hAnsi="黑体" w:hint="eastAsia"/>
              </w:rPr>
              <w:t>称</w:t>
            </w:r>
          </w:p>
        </w:tc>
      </w:tr>
      <w:tr w:rsidR="00F9150D" w:rsidTr="00971F79">
        <w:tc>
          <w:tcPr>
            <w:tcW w:w="993" w:type="dxa"/>
            <w:vAlign w:val="center"/>
          </w:tcPr>
          <w:p w:rsidR="00F9150D" w:rsidRDefault="001B7452" w:rsidP="00971F79">
            <w:pPr>
              <w:jc w:val="center"/>
            </w:pPr>
            <w:r w:rsidRPr="00971F79">
              <w:rPr>
                <w:rFonts w:ascii="NEU-BZ-S92" w:hAnsi="NEU-BZ-S92" w:hint="eastAsia"/>
              </w:rPr>
              <w:t>1</w:t>
            </w:r>
          </w:p>
        </w:tc>
        <w:tc>
          <w:tcPr>
            <w:tcW w:w="13324" w:type="dxa"/>
            <w:vAlign w:val="center"/>
          </w:tcPr>
          <w:p w:rsidR="00F9150D" w:rsidRDefault="001B7452" w:rsidP="00971F79">
            <w:proofErr w:type="gramStart"/>
            <w:r>
              <w:rPr>
                <w:rFonts w:hint="eastAsia"/>
              </w:rPr>
              <w:t>莞</w:t>
            </w:r>
            <w:proofErr w:type="gramEnd"/>
            <w:r>
              <w:rPr>
                <w:rFonts w:hint="eastAsia"/>
              </w:rPr>
              <w:t>城街道关于支持</w:t>
            </w:r>
            <w:proofErr w:type="gramStart"/>
            <w:r>
              <w:rPr>
                <w:rFonts w:hint="eastAsia"/>
              </w:rPr>
              <w:t>莞企共</w:t>
            </w:r>
            <w:proofErr w:type="gramEnd"/>
            <w:r>
              <w:rPr>
                <w:rFonts w:hint="eastAsia"/>
              </w:rPr>
              <w:t>克时艰打赢疫情防控阻击战的租金减免实施办法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莞</w:t>
            </w:r>
            <w:proofErr w:type="gramEnd"/>
            <w:r>
              <w:rPr>
                <w:rFonts w:hint="eastAsia"/>
              </w:rPr>
              <w:t>城府〔</w:t>
            </w:r>
            <w:r w:rsidRPr="00971F79">
              <w:rPr>
                <w:rFonts w:ascii="NEU-BZ-S92" w:hAnsi="NEU-BZ-S92" w:hint="eastAsia"/>
              </w:rPr>
              <w:t>2020</w:t>
            </w:r>
            <w:r>
              <w:rPr>
                <w:rFonts w:hint="eastAsia"/>
              </w:rPr>
              <w:t>〕</w:t>
            </w:r>
            <w:r w:rsidRPr="00971F79">
              <w:rPr>
                <w:rFonts w:ascii="NEU-BZ-S92" w:hAnsi="NEU-BZ-S92" w:hint="eastAsia"/>
              </w:rPr>
              <w:t>6</w:t>
            </w:r>
            <w:r>
              <w:rPr>
                <w:rFonts w:hint="eastAsia"/>
              </w:rPr>
              <w:t>号）</w:t>
            </w:r>
          </w:p>
        </w:tc>
      </w:tr>
      <w:tr w:rsidR="00F9150D" w:rsidTr="00971F79">
        <w:tc>
          <w:tcPr>
            <w:tcW w:w="993" w:type="dxa"/>
            <w:vAlign w:val="center"/>
          </w:tcPr>
          <w:p w:rsidR="00F9150D" w:rsidRDefault="001B7452" w:rsidP="00971F79">
            <w:pPr>
              <w:jc w:val="center"/>
            </w:pPr>
            <w:r w:rsidRPr="00971F79">
              <w:rPr>
                <w:rFonts w:ascii="NEU-BZ-S92" w:hAnsi="NEU-BZ-S92" w:hint="eastAsia"/>
              </w:rPr>
              <w:t>2</w:t>
            </w:r>
          </w:p>
        </w:tc>
        <w:tc>
          <w:tcPr>
            <w:tcW w:w="13324" w:type="dxa"/>
            <w:vAlign w:val="center"/>
          </w:tcPr>
          <w:p w:rsidR="00F9150D" w:rsidRDefault="001B7452" w:rsidP="00971F79">
            <w:r>
              <w:rPr>
                <w:rFonts w:hint="eastAsia"/>
              </w:rPr>
              <w:t>莞城街道重大行政决策事项目录</w:t>
            </w:r>
            <w:r>
              <w:rPr>
                <w:rFonts w:hint="eastAsia"/>
              </w:rPr>
              <w:t>（莞城府〔</w:t>
            </w:r>
            <w:r w:rsidRPr="00971F79">
              <w:rPr>
                <w:rFonts w:ascii="NEU-BZ-S92" w:hAnsi="NEU-BZ-S92" w:hint="eastAsia"/>
              </w:rPr>
              <w:t>2018</w:t>
            </w:r>
            <w:r>
              <w:rPr>
                <w:rFonts w:hint="eastAsia"/>
              </w:rPr>
              <w:t>〕</w:t>
            </w:r>
            <w:r w:rsidRPr="00971F79">
              <w:rPr>
                <w:rFonts w:ascii="NEU-BZ-S92" w:hAnsi="NEU-BZ-S92" w:hint="eastAsia"/>
              </w:rPr>
              <w:t>44</w:t>
            </w:r>
            <w:r>
              <w:rPr>
                <w:rFonts w:hint="eastAsia"/>
              </w:rPr>
              <w:t>号）</w:t>
            </w:r>
          </w:p>
        </w:tc>
      </w:tr>
      <w:tr w:rsidR="00F9150D" w:rsidTr="00971F79">
        <w:tc>
          <w:tcPr>
            <w:tcW w:w="993" w:type="dxa"/>
            <w:vAlign w:val="center"/>
          </w:tcPr>
          <w:p w:rsidR="00F9150D" w:rsidRDefault="001B7452" w:rsidP="00971F79">
            <w:pPr>
              <w:jc w:val="center"/>
            </w:pPr>
            <w:r w:rsidRPr="00971F79">
              <w:rPr>
                <w:rFonts w:ascii="NEU-BZ-S92" w:hAnsi="NEU-BZ-S92" w:hint="eastAsia"/>
              </w:rPr>
              <w:t>3</w:t>
            </w:r>
          </w:p>
        </w:tc>
        <w:tc>
          <w:tcPr>
            <w:tcW w:w="13324" w:type="dxa"/>
            <w:vAlign w:val="center"/>
          </w:tcPr>
          <w:p w:rsidR="00F9150D" w:rsidRDefault="001B7452" w:rsidP="00971F79">
            <w:r>
              <w:rPr>
                <w:rFonts w:hint="eastAsia"/>
              </w:rPr>
              <w:t>关于印发《莞城街道“倍增计划”试点企业服务包奖励办法》的通知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莞</w:t>
            </w:r>
            <w:proofErr w:type="gramEnd"/>
            <w:r>
              <w:rPr>
                <w:rFonts w:hint="eastAsia"/>
              </w:rPr>
              <w:t>城府办</w:t>
            </w:r>
            <w:r w:rsidR="00971F79">
              <w:rPr>
                <w:rFonts w:hint="eastAsia"/>
              </w:rPr>
              <w:t>〔</w:t>
            </w:r>
            <w:r w:rsidRPr="00971F79">
              <w:rPr>
                <w:rFonts w:ascii="NEU-BZ-S92" w:hAnsi="NEU-BZ-S92" w:hint="eastAsia"/>
              </w:rPr>
              <w:t>2017</w:t>
            </w:r>
            <w:r w:rsidR="00971F79">
              <w:rPr>
                <w:rFonts w:hint="eastAsia"/>
              </w:rPr>
              <w:t>〕</w:t>
            </w:r>
            <w:r w:rsidRPr="00971F79">
              <w:rPr>
                <w:rFonts w:ascii="NEU-BZ-S92" w:hAnsi="NEU-BZ-S92" w:hint="eastAsia"/>
              </w:rPr>
              <w:t>9</w:t>
            </w:r>
            <w:r>
              <w:rPr>
                <w:rFonts w:hint="eastAsia"/>
              </w:rPr>
              <w:t>号）</w:t>
            </w:r>
          </w:p>
        </w:tc>
      </w:tr>
    </w:tbl>
    <w:p w:rsidR="00F9150D" w:rsidRDefault="00F9150D"/>
    <w:sectPr w:rsidR="00F9150D" w:rsidSect="00F915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F79" w:rsidRDefault="00971F79" w:rsidP="00971F79">
      <w:r>
        <w:separator/>
      </w:r>
    </w:p>
  </w:endnote>
  <w:endnote w:type="continuationSeparator" w:id="0">
    <w:p w:rsidR="00971F79" w:rsidRDefault="00971F79" w:rsidP="0097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EU-BZ-S92">
    <w:panose1 w:val="02020503000000020003"/>
    <w:charset w:val="86"/>
    <w:family w:val="roman"/>
    <w:pitch w:val="variable"/>
    <w:sig w:usb0="E00002FF" w:usb1="5BCFECFE" w:usb2="05000016" w:usb3="00000000" w:csb0="003E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F79" w:rsidRDefault="00971F79" w:rsidP="00971F79">
      <w:r>
        <w:separator/>
      </w:r>
    </w:p>
  </w:footnote>
  <w:footnote w:type="continuationSeparator" w:id="0">
    <w:p w:rsidR="00971F79" w:rsidRDefault="00971F79" w:rsidP="00971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F36E6D"/>
    <w:rsid w:val="001B7452"/>
    <w:rsid w:val="00971F79"/>
    <w:rsid w:val="00F9150D"/>
    <w:rsid w:val="1ED81213"/>
    <w:rsid w:val="4DF36E6D"/>
    <w:rsid w:val="7339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9150D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915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71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1F79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971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1F7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50</Characters>
  <Application>Microsoft Office Word</Application>
  <DocSecurity>0</DocSecurity>
  <Lines>1</Lines>
  <Paragraphs>1</Paragraphs>
  <ScaleCrop>false</ScaleCrop>
  <Company>Chinese ORG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 User</cp:lastModifiedBy>
  <cp:revision>3</cp:revision>
  <dcterms:created xsi:type="dcterms:W3CDTF">2020-11-04T07:31:00Z</dcterms:created>
  <dcterms:modified xsi:type="dcterms:W3CDTF">2020-12-16T09:37:00Z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