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采购计划编号：441900030-2024-00686</w:t>
      </w:r>
    </w:p>
    <w:p>
      <w:pPr>
        <w:pStyle w:val="4"/>
        <w:jc w:val="center"/>
        <w:outlineLvl w:val="3"/>
      </w:pPr>
      <w:r>
        <w:rPr>
          <w:b/>
          <w:sz w:val="24"/>
        </w:rPr>
        <w:t>采购项目编号：441900030-2024-00686</w:t>
      </w:r>
    </w:p>
    <w:p>
      <w:pPr>
        <w:pStyle w:val="4"/>
        <w:jc w:val="center"/>
        <w:outlineLvl w:val="3"/>
      </w:pPr>
      <w:r>
        <w:rPr>
          <w:b/>
          <w:sz w:val="24"/>
        </w:rPr>
        <w:t>项目名称：立沙岛精细化工园区安保服务</w:t>
      </w:r>
    </w:p>
    <w:p>
      <w:pPr>
        <w:pStyle w:val="4"/>
        <w:jc w:val="center"/>
        <w:outlineLvl w:val="3"/>
      </w:pPr>
      <w:r>
        <w:rPr>
          <w:b/>
          <w:sz w:val="24"/>
        </w:rPr>
        <w:t>采购人：东莞市立沙岛精细化工园区综合事务中心</w:t>
      </w:r>
    </w:p>
    <w:p>
      <w:pPr>
        <w:pStyle w:val="4"/>
        <w:jc w:val="center"/>
        <w:outlineLvl w:val="3"/>
      </w:pPr>
      <w:r>
        <w:rPr>
          <w:b/>
          <w:sz w:val="24"/>
        </w:rPr>
        <w:t>采购代理机构：东莞市粤隆招标有限公司</w:t>
      </w:r>
    </w:p>
    <w:p>
      <w:pPr>
        <w:pStyle w:val="4"/>
        <w:ind w:firstLine="480"/>
      </w:pPr>
      <w:r>
        <w:t xml:space="preserve">  </w:t>
      </w:r>
    </w:p>
    <w:p>
      <w:pPr>
        <w:pStyle w:val="4"/>
        <w:jc w:val="center"/>
        <w:outlineLvl w:val="1"/>
      </w:pPr>
      <w:r>
        <w:rPr>
          <w:b/>
          <w:sz w:val="36"/>
        </w:rPr>
        <w:t>第一章投标邀请</w:t>
      </w:r>
    </w:p>
    <w:p>
      <w:pPr>
        <w:pStyle w:val="4"/>
        <w:ind w:firstLine="480"/>
      </w:pPr>
      <w:r>
        <w:t>东莞市粤隆招标有限公司受东莞市立沙岛精细化工园区综合事务中心的委托，采用公开招标方式组织采购立沙岛精细化工园区安保服务。欢迎符合资格条件的国内供应商参加投标。</w:t>
      </w:r>
    </w:p>
    <w:p>
      <w:pPr>
        <w:pStyle w:val="4"/>
        <w:outlineLvl w:val="2"/>
      </w:pPr>
      <w:r>
        <w:rPr>
          <w:b/>
          <w:sz w:val="28"/>
        </w:rPr>
        <w:t>一.项目概述</w:t>
      </w:r>
    </w:p>
    <w:p>
      <w:pPr>
        <w:pStyle w:val="4"/>
        <w:outlineLvl w:val="3"/>
      </w:pPr>
      <w:r>
        <w:rPr>
          <w:b/>
          <w:sz w:val="24"/>
        </w:rPr>
        <w:t>1.名称与编号</w:t>
      </w:r>
    </w:p>
    <w:p>
      <w:pPr>
        <w:pStyle w:val="4"/>
        <w:ind w:firstLine="480"/>
      </w:pPr>
      <w:r>
        <w:t>项目名称：立沙岛精细化工园区安保服务</w:t>
      </w:r>
    </w:p>
    <w:p>
      <w:pPr>
        <w:pStyle w:val="4"/>
        <w:ind w:firstLine="480"/>
      </w:pPr>
      <w:r>
        <w:t>采购计划编号：441900030-2024-00686</w:t>
      </w:r>
    </w:p>
    <w:p>
      <w:pPr>
        <w:pStyle w:val="4"/>
        <w:ind w:firstLine="480"/>
      </w:pPr>
      <w:r>
        <w:t>采购项目编号：441900030-2024-00686</w:t>
      </w:r>
    </w:p>
    <w:p>
      <w:pPr>
        <w:pStyle w:val="4"/>
        <w:ind w:firstLine="480"/>
      </w:pPr>
      <w:r>
        <w:t>采购方式：公开招标</w:t>
      </w:r>
    </w:p>
    <w:p>
      <w:pPr>
        <w:pStyle w:val="4"/>
        <w:ind w:firstLine="480"/>
      </w:pPr>
      <w:r>
        <w:t>预算金额：4,150,000.00元</w:t>
      </w:r>
    </w:p>
    <w:p>
      <w:pPr>
        <w:pStyle w:val="4"/>
        <w:outlineLvl w:val="3"/>
      </w:pPr>
      <w:r>
        <w:rPr>
          <w:b/>
          <w:sz w:val="24"/>
        </w:rPr>
        <w:t>2.项目内容及需求情况（采购项目技术规格、参数及要求）</w:t>
      </w:r>
    </w:p>
    <w:p>
      <w:pPr>
        <w:pStyle w:val="4"/>
      </w:pPr>
      <w:r>
        <w:t>采购包1(立沙岛精细化工园区安保服务):</w:t>
      </w:r>
    </w:p>
    <w:p>
      <w:pPr>
        <w:pStyle w:val="4"/>
      </w:pPr>
      <w:r>
        <w:t>采购包预算金额：4,150,000.00元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品目号</w:t>
            </w:r>
          </w:p>
        </w:tc>
        <w:tc>
          <w:tcPr>
            <w:tcW w:w="1424" w:type="dxa"/>
          </w:tcPr>
          <w:p>
            <w:pPr>
              <w:pStyle w:val="4"/>
            </w:pPr>
            <w:r>
              <w:t>品目名称</w:t>
            </w:r>
          </w:p>
        </w:tc>
        <w:tc>
          <w:tcPr>
            <w:tcW w:w="2136" w:type="dxa"/>
          </w:tcPr>
          <w:p>
            <w:pPr>
              <w:pStyle w:val="4"/>
            </w:pPr>
            <w:r>
              <w:t>采购标的</w:t>
            </w:r>
          </w:p>
        </w:tc>
        <w:tc>
          <w:tcPr>
            <w:tcW w:w="1187" w:type="dxa"/>
          </w:tcPr>
          <w:p>
            <w:pPr>
              <w:pStyle w:val="4"/>
            </w:pPr>
            <w:r>
              <w:t>数量（单位）</w:t>
            </w:r>
          </w:p>
        </w:tc>
        <w:tc>
          <w:tcPr>
            <w:tcW w:w="1187" w:type="dxa"/>
          </w:tcPr>
          <w:p>
            <w:pPr>
              <w:pStyle w:val="4"/>
            </w:pPr>
            <w:r>
              <w:t>技术规格、参数及要求</w:t>
            </w:r>
          </w:p>
        </w:tc>
        <w:tc>
          <w:tcPr>
            <w:tcW w:w="118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1-1</w:t>
            </w:r>
          </w:p>
        </w:tc>
        <w:tc>
          <w:tcPr>
            <w:tcW w:w="1424" w:type="dxa"/>
          </w:tcPr>
          <w:p>
            <w:pPr>
              <w:pStyle w:val="4"/>
            </w:pPr>
            <w:r>
              <w:t>保安服务</w:t>
            </w:r>
          </w:p>
        </w:tc>
        <w:tc>
          <w:tcPr>
            <w:tcW w:w="2136" w:type="dxa"/>
          </w:tcPr>
          <w:p>
            <w:pPr>
              <w:pStyle w:val="4"/>
            </w:pPr>
            <w:r>
              <w:t>立沙岛精细化工园区安保服务</w:t>
            </w:r>
          </w:p>
        </w:tc>
        <w:tc>
          <w:tcPr>
            <w:tcW w:w="1187" w:type="dxa"/>
          </w:tcPr>
          <w:p>
            <w:pPr>
              <w:pStyle w:val="4"/>
            </w:pPr>
            <w:r>
              <w:t>1(项)</w:t>
            </w:r>
          </w:p>
        </w:tc>
        <w:tc>
          <w:tcPr>
            <w:tcW w:w="1187" w:type="dxa"/>
          </w:tcPr>
          <w:p>
            <w:pPr>
              <w:pStyle w:val="4"/>
            </w:pPr>
            <w:r>
              <w:t>详见第二章</w:t>
            </w:r>
          </w:p>
        </w:tc>
        <w:tc>
          <w:tcPr>
            <w:tcW w:w="1187" w:type="dxa"/>
          </w:tcPr>
          <w:p>
            <w:pPr>
              <w:pStyle w:val="4"/>
            </w:pPr>
            <w:r>
              <w:t>否</w:t>
            </w:r>
          </w:p>
        </w:tc>
      </w:tr>
    </w:tbl>
    <w:p>
      <w:pPr>
        <w:pStyle w:val="4"/>
      </w:pPr>
      <w:r>
        <w:t>本采购包不接受联合体投标</w:t>
      </w:r>
    </w:p>
    <w:p>
      <w:pPr>
        <w:pStyle w:val="4"/>
      </w:pPr>
      <w:r>
        <w:t>合同分包：不允许合同分包</w:t>
      </w:r>
    </w:p>
    <w:p>
      <w:pPr>
        <w:pStyle w:val="4"/>
      </w:pPr>
      <w:r>
        <w:t>合同履行期限：与采购需求“标的提供的时间”一致。</w:t>
      </w:r>
    </w:p>
    <w:p>
      <w:pPr>
        <w:pStyle w:val="4"/>
        <w:outlineLvl w:val="2"/>
      </w:pPr>
      <w:r>
        <w:rPr>
          <w:b/>
          <w:sz w:val="28"/>
        </w:rPr>
        <w:t>二.投标人的资格要求</w:t>
      </w:r>
    </w:p>
    <w:p>
      <w:pPr>
        <w:pStyle w:val="4"/>
        <w:outlineLvl w:val="3"/>
      </w:pPr>
      <w:r>
        <w:rPr>
          <w:b/>
          <w:sz w:val="24"/>
        </w:rPr>
        <w:t>1.投标人应具备《中华人民共和国政府采购法》第二十二条规定的条件，提供下列材料：</w:t>
      </w:r>
    </w:p>
    <w:p>
      <w:pPr>
        <w:pStyle w:val="4"/>
      </w:pPr>
      <w:r>
        <w:t>1）具有独立承担民事责任的能力：在中华人民共和国境内注册的法人或其他组织或自然人，投标（响应）时提交有效的营业执照（或事业法人登记证或身份证等相关证明）复印件。</w:t>
      </w:r>
    </w:p>
    <w:p>
      <w:pPr>
        <w:pStyle w:val="4"/>
      </w:pPr>
      <w:r>
        <w:t>2）有依法缴纳税收和社会保障资金的良好记录：提供投标截止日前6个月内任意1个月依法缴纳税收和社会保障资金的相关材料，如依法免税或不需要缴纳社会保障资金的，提供相应证明材料；或提供《资格条件承诺函》。</w:t>
      </w:r>
    </w:p>
    <w:p>
      <w:pPr>
        <w:pStyle w:val="4"/>
      </w:pPr>
      <w:r>
        <w:t>3）具有良好的商业信誉和健全的财务会计制度：提供2022年度或2023年度财务状况报告或基本开户行出具的资信证明；或提供《资格条件承诺函》。</w:t>
      </w:r>
    </w:p>
    <w:p>
      <w:pPr>
        <w:pStyle w:val="4"/>
      </w:pPr>
      <w:r>
        <w:t>4）履行合同所必需的设备和专业技术能力：提供设备及专业技术能力情况表（格式自拟）；或提供《资格条件承诺函》。</w:t>
      </w:r>
    </w:p>
    <w:p>
      <w:pPr>
        <w:pStyle w:val="4"/>
      </w:pPr>
      <w:r>
        <w:t>5）参加采购活动前3年内，在经营活动中没有重大违法记录：投标文件中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采购包1（立沙岛精细化工园区安保服务）：本项目不属于专门面向中小企业采购的项目。</w:t>
      </w:r>
    </w:p>
    <w:p>
      <w:pPr>
        <w:pStyle w:val="4"/>
        <w:outlineLvl w:val="3"/>
      </w:pPr>
      <w:r>
        <w:rPr>
          <w:b/>
          <w:sz w:val="24"/>
        </w:rPr>
        <w:t>3.本项目特定的资格要求：</w:t>
      </w:r>
    </w:p>
    <w:p>
      <w:pPr>
        <w:pStyle w:val="4"/>
      </w:pPr>
      <w:r>
        <w:t>采购包1（立沙岛精细化工园区安保服务）：</w:t>
      </w:r>
    </w:p>
    <w:p>
      <w:pPr>
        <w:pStyle w:val="4"/>
      </w:pPr>
      <w:r>
        <w:t>1)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投标人需提供相关证明资料。</w:t>
      </w:r>
    </w:p>
    <w:p>
      <w:pPr>
        <w:pStyle w:val="4"/>
      </w:pPr>
      <w:r>
        <w:t>2)单位负责人为同一人或者存在直接控股、管理关系的不同投标人，不得同时参加本采购项目（或采购包）投标（响应）。为本项目提供整体设计、规范编制或者项目管理、监理、检测等服务的投标人，不得再参与本项目投标（响应）。</w:t>
      </w:r>
    </w:p>
    <w:p>
      <w:pPr>
        <w:pStyle w:val="4"/>
      </w:pPr>
      <w:r>
        <w:t>3)若投标人为保安服务公司的，投标时在投标文件内提供由公安机关颁发且有效的《保安服务许可证》复印件；若投标人为自行招用保安员的单位的，应当在投标文件中承诺自开始保安服务之日起30日内向所在地设区的市级人民政府公安机关备案（提供单独承诺函加盖投标人公章）。（法律法规有其他规定的，从其规定）</w:t>
      </w:r>
    </w:p>
    <w:p>
      <w:pPr>
        <w:pStyle w:val="4"/>
        <w:outlineLvl w:val="2"/>
      </w:pPr>
      <w:r>
        <w:rPr>
          <w:b/>
          <w:sz w:val="28"/>
        </w:rPr>
        <w:t>三.获取招标文件</w:t>
      </w:r>
    </w:p>
    <w:p>
      <w:pPr>
        <w:pStyle w:val="4"/>
        <w:ind w:firstLine="480"/>
      </w:pPr>
      <w:r>
        <w:t>时间：详见招标公告及其变更公告（如有）</w:t>
      </w:r>
    </w:p>
    <w:p>
      <w:pPr>
        <w:pStyle w:val="4"/>
        <w:ind w:firstLine="480"/>
      </w:pPr>
      <w:r>
        <w:t>地点：详见招标公告及其变更公告（如有）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ind w:firstLine="480"/>
      </w:pPr>
      <w:r>
        <w:t>售价：免费</w:t>
      </w:r>
    </w:p>
    <w:p>
      <w:pPr>
        <w:pStyle w:val="4"/>
        <w:outlineLvl w:val="2"/>
      </w:pPr>
      <w:r>
        <w:rPr>
          <w:b/>
          <w:sz w:val="28"/>
        </w:rPr>
        <w:t>四.提交投标文件截止时间、开标时间和地点：</w:t>
      </w:r>
    </w:p>
    <w:p>
      <w:pPr>
        <w:pStyle w:val="4"/>
        <w:ind w:firstLine="480"/>
      </w:pPr>
      <w:r>
        <w:t xml:space="preserve"> 提交投标文件截止时间和开标时间：详见招标公告及其变更公告（如有）</w:t>
      </w:r>
    </w:p>
    <w:p>
      <w:pPr>
        <w:pStyle w:val="4"/>
        <w:ind w:firstLine="480"/>
      </w:pPr>
      <w:r>
        <w:t xml:space="preserve"> （自招标文件开始发出之日起至投标人提交投标文件截止之日止，不得少于20日）</w:t>
      </w:r>
    </w:p>
    <w:p>
      <w:pPr>
        <w:pStyle w:val="4"/>
        <w:ind w:firstLine="480"/>
      </w:pPr>
      <w:r>
        <w:t xml:space="preserve"> 地点：详见招标公告及其变更公告（如有）</w:t>
      </w:r>
    </w:p>
    <w:p>
      <w:pPr>
        <w:pStyle w:val="4"/>
        <w:outlineLvl w:val="2"/>
      </w:pPr>
      <w:r>
        <w:rPr>
          <w:b/>
          <w:sz w:val="28"/>
        </w:rPr>
        <w:t>五.公告期限、发布公告的媒介：</w:t>
      </w:r>
    </w:p>
    <w:p>
      <w:pPr>
        <w:pStyle w:val="4"/>
        <w:ind w:firstLine="480"/>
      </w:pPr>
      <w:r>
        <w:t xml:space="preserve"> 1、公告期限：自本公告发布之日起不得少于5个工作日。</w:t>
      </w:r>
    </w:p>
    <w:p>
      <w:pPr>
        <w:pStyle w:val="4"/>
        <w:ind w:firstLine="480"/>
      </w:pPr>
      <w:r>
        <w:t xml:space="preserve"> 2、发布公告的媒介：中国政府采购网(www.ccgp.gov.cn)、广东省政府采购网(https://gdgpo.czt.gd.gov.cn/)；中国东莞沙田频道（http://www.dg.gov.cn/shatian/）</w:t>
      </w:r>
    </w:p>
    <w:p>
      <w:pPr>
        <w:pStyle w:val="4"/>
        <w:outlineLvl w:val="2"/>
      </w:pPr>
      <w:r>
        <w:rPr>
          <w:b/>
          <w:sz w:val="28"/>
        </w:rPr>
        <w:t>六.本项目联系方式：</w:t>
      </w:r>
    </w:p>
    <w:p>
      <w:pPr>
        <w:pStyle w:val="4"/>
        <w:outlineLvl w:val="3"/>
      </w:pPr>
      <w:r>
        <w:rPr>
          <w:b/>
          <w:sz w:val="24"/>
        </w:rPr>
        <w:t xml:space="preserve"> 1.采购人信息</w:t>
      </w:r>
    </w:p>
    <w:p>
      <w:pPr>
        <w:pStyle w:val="4"/>
        <w:ind w:firstLine="480"/>
      </w:pPr>
      <w:r>
        <w:t xml:space="preserve"> 名称：东莞市立沙岛精细化工园区综合事务中心</w:t>
      </w:r>
    </w:p>
    <w:p>
      <w:pPr>
        <w:pStyle w:val="4"/>
        <w:ind w:firstLine="480"/>
      </w:pPr>
      <w:r>
        <w:t xml:space="preserve"> 地址：东莞市沙田镇立沙岛立沙东路30号</w:t>
      </w:r>
    </w:p>
    <w:p>
      <w:pPr>
        <w:pStyle w:val="4"/>
        <w:ind w:firstLine="480"/>
      </w:pPr>
      <w:r>
        <w:t xml:space="preserve"> 联系方式：0769-88683699</w:t>
      </w:r>
    </w:p>
    <w:p>
      <w:pPr>
        <w:pStyle w:val="4"/>
        <w:outlineLvl w:val="3"/>
      </w:pPr>
      <w:r>
        <w:rPr>
          <w:b/>
          <w:sz w:val="24"/>
        </w:rPr>
        <w:t xml:space="preserve"> 2.采购代理机构信息</w:t>
      </w:r>
    </w:p>
    <w:p>
      <w:pPr>
        <w:pStyle w:val="4"/>
        <w:ind w:firstLine="480"/>
      </w:pPr>
      <w:r>
        <w:t xml:space="preserve"> 名称：东莞市粤隆招标有限公司</w:t>
      </w:r>
    </w:p>
    <w:p>
      <w:pPr>
        <w:pStyle w:val="4"/>
        <w:ind w:firstLine="480"/>
      </w:pPr>
      <w:r>
        <w:t xml:space="preserve"> 地址：东莞市南城街道体育路2号鸿禧中心B902号</w:t>
      </w:r>
    </w:p>
    <w:p>
      <w:pPr>
        <w:pStyle w:val="4"/>
        <w:ind w:firstLine="480"/>
      </w:pPr>
      <w:r>
        <w:t xml:space="preserve"> 联系方式：0769-88839111</w:t>
      </w:r>
    </w:p>
    <w:p>
      <w:pPr>
        <w:pStyle w:val="4"/>
        <w:outlineLvl w:val="3"/>
      </w:pPr>
      <w:r>
        <w:rPr>
          <w:b/>
          <w:sz w:val="24"/>
        </w:rPr>
        <w:t xml:space="preserve"> 3.项目联系方式</w:t>
      </w:r>
    </w:p>
    <w:p>
      <w:pPr>
        <w:pStyle w:val="4"/>
        <w:ind w:firstLine="480"/>
      </w:pPr>
      <w:r>
        <w:t xml:space="preserve"> 项目联系人：袁耀华</w:t>
      </w:r>
    </w:p>
    <w:p>
      <w:pPr>
        <w:pStyle w:val="4"/>
        <w:ind w:firstLine="480"/>
      </w:pPr>
      <w:r>
        <w:t xml:space="preserve"> 电话：0769-88839111</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采购代理机构：东莞市粤隆招标有限公司</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color w:val="000000"/>
          <w:sz w:val="21"/>
        </w:rPr>
        <w:t>项目名称：立沙岛精细化工园区安保服务</w:t>
      </w:r>
    </w:p>
    <w:p>
      <w:pPr>
        <w:pStyle w:val="4"/>
        <w:spacing w:before="15"/>
        <w:ind w:right="270" w:firstLine="420"/>
        <w:jc w:val="both"/>
      </w:pPr>
      <w:r>
        <w:rPr>
          <w:sz w:val="21"/>
        </w:rPr>
        <w:t>项目位置：东莞市沙田镇立沙岛区域内或采购人指定地点。</w:t>
      </w:r>
    </w:p>
    <w:p>
      <w:pPr>
        <w:pStyle w:val="4"/>
        <w:spacing w:after="120"/>
        <w:jc w:val="both"/>
      </w:pPr>
      <w:r>
        <w:t xml:space="preserve"> </w:t>
      </w:r>
    </w:p>
    <w:p>
      <w:pPr>
        <w:pStyle w:val="4"/>
        <w:spacing w:after="120"/>
        <w:jc w:val="both"/>
      </w:pPr>
      <w:r>
        <w:rPr>
          <w:b/>
          <w:sz w:val="21"/>
        </w:rPr>
        <w:t>二、以下《资格条件承诺函》，投标人可在投标文件中提供。</w:t>
      </w:r>
    </w:p>
    <w:p>
      <w:pPr>
        <w:pStyle w:val="4"/>
        <w:jc w:val="center"/>
      </w:pPr>
      <w:r>
        <w:rPr>
          <w:b/>
          <w:sz w:val="21"/>
        </w:rPr>
        <w:t>资格条件承诺函</w:t>
      </w:r>
    </w:p>
    <w:p>
      <w:pPr>
        <w:pStyle w:val="4"/>
        <w:jc w:val="both"/>
      </w:pPr>
      <w:r>
        <w:rPr>
          <w:sz w:val="21"/>
        </w:rPr>
        <w:t>我方</w:t>
      </w:r>
      <w:r>
        <w:rPr>
          <w:sz w:val="21"/>
          <w:u w:val="single"/>
        </w:rPr>
        <w:t>（供应商名称）</w:t>
      </w:r>
      <w:r>
        <w:rPr>
          <w:sz w:val="21"/>
        </w:rPr>
        <w:t>符合《中华人民共和国政府采购法》第二十二条第一款第（二）项、第（三）项、第（四）项、第（五）项规定条件，具体包括：</w:t>
      </w:r>
    </w:p>
    <w:p>
      <w:pPr>
        <w:pStyle w:val="4"/>
        <w:ind w:firstLine="420"/>
        <w:jc w:val="both"/>
      </w:pPr>
      <w:r>
        <w:rPr>
          <w:sz w:val="21"/>
        </w:rPr>
        <w:t>1.具有良好的商业信誉和健全的财务会计制度；</w:t>
      </w:r>
    </w:p>
    <w:p>
      <w:pPr>
        <w:pStyle w:val="4"/>
        <w:ind w:firstLine="420"/>
        <w:jc w:val="both"/>
      </w:pPr>
      <w:r>
        <w:rPr>
          <w:sz w:val="21"/>
        </w:rPr>
        <w:t>2.具有履行合同所必需的设备和专业技术能力；</w:t>
      </w:r>
    </w:p>
    <w:p>
      <w:pPr>
        <w:pStyle w:val="4"/>
        <w:ind w:firstLine="420"/>
        <w:jc w:val="both"/>
      </w:pPr>
      <w:r>
        <w:rPr>
          <w:sz w:val="21"/>
        </w:rPr>
        <w:t>3.具有依法缴纳税收和社会保障资金的良好记录；</w:t>
      </w:r>
    </w:p>
    <w:p>
      <w:pPr>
        <w:pStyle w:val="4"/>
        <w:ind w:firstLine="420"/>
        <w:jc w:val="both"/>
      </w:pPr>
      <w:r>
        <w:rPr>
          <w:sz w:val="21"/>
        </w:rPr>
        <w:t>4.参加政府采购活动前三年内，在经营活动中没有重大违法记录。</w:t>
      </w:r>
    </w:p>
    <w:p>
      <w:pPr>
        <w:pStyle w:val="4"/>
        <w:ind w:firstLine="420"/>
        <w:jc w:val="both"/>
      </w:pPr>
      <w:r>
        <w:rPr>
          <w:sz w:val="21"/>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pPr>
        <w:pStyle w:val="4"/>
        <w:ind w:firstLine="420"/>
        <w:jc w:val="both"/>
      </w:pPr>
      <w:r>
        <w:rPr>
          <w:sz w:val="21"/>
        </w:rPr>
        <w:t>特此承诺。</w:t>
      </w:r>
    </w:p>
    <w:p>
      <w:pPr>
        <w:pStyle w:val="4"/>
        <w:ind w:firstLine="420"/>
        <w:jc w:val="both"/>
      </w:pPr>
      <w:r>
        <w:rPr>
          <w:sz w:val="21"/>
        </w:rPr>
        <w:t>供应商名称（公章）</w:t>
      </w:r>
    </w:p>
    <w:p>
      <w:pPr>
        <w:pStyle w:val="4"/>
        <w:ind w:firstLine="420"/>
        <w:jc w:val="both"/>
      </w:pPr>
      <w:r>
        <w:rPr>
          <w:sz w:val="21"/>
        </w:rPr>
        <w:t xml:space="preserve">                                                                     日期：</w:t>
      </w:r>
    </w:p>
    <w:p>
      <w:pPr>
        <w:pStyle w:val="4"/>
      </w:pPr>
      <w:r>
        <w:t>采购包1（立沙岛精细化工园区安保服务）</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21"/>
        <w:gridCol w:w="49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服务开始后1年。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标的提供的地点</w:t>
            </w:r>
          </w:p>
        </w:tc>
        <w:tc>
          <w:tcPr>
            <w:tcW w:w="4153" w:type="dxa"/>
          </w:tcPr>
          <w:p>
            <w:pPr>
              <w:pStyle w:val="4"/>
            </w:pPr>
            <w:r>
              <w:t>东莞市沙田镇立沙岛区域内或采购人指定地点。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25%,1.服务期限内，采购人按季度支付服务费用给中标人，付款时中标人应出具与实际应付款数额相符的发票，采购人收到发票后10个工作日内向中标人支付上季度费用。如中标人不按要求出具发票，采购人有权拒绝付款，相应责任由中标人自行承担。季度实际支付金额=中标（成交）总金额/4-季度应扣减金额。 2.在支付上季度服务费给中标人之前，采购人对中标人的服务工作进行季度考核。如不能达到相关管理目标要求，采购人有权根据考核评分，扣减相应的服务费用（具体详见采购需求书中“安保服务验收标准考核表”内容）。</w:t>
            </w:r>
          </w:p>
          <w:p>
            <w:pPr>
              <w:pStyle w:val="4"/>
            </w:pPr>
            <w:r>
              <w:t>2期：支付比例25%,1.服务期限内，采购人按季度支付服务费用给中标人，付款时中标人应出具与实际应付款数额相符的发票，采购人收到发票后10个工作日内向中标人支付上季度费用。如中标人不按要求出具发票，采购人有权拒绝付款，相应责任由中标人自行承担。季度实际支付金额=中标（成交）总金额/4-季度应扣减金额。 2.在支付上季度服务费给中标人之前，采购人对中标人的服务工作进行季度考核。如不能达到相关管理目标要求，采购人有权根据考核评分，扣减相应的服务费用（具体详见采购需求书中“安保服务验收标准考核表”内容）。</w:t>
            </w:r>
          </w:p>
          <w:p>
            <w:pPr>
              <w:pStyle w:val="4"/>
            </w:pPr>
            <w:r>
              <w:t>3期：支付比例25%,1.服务期限内，采购人按季度支付服务费用给中标人，付款时中标人应出具与实际应付款数额相符的发票，采购人收到发票后10个工作日内向中标人支付上季度费用。如中标人不按要求出具发票，采购人有权拒绝付款，相应责任由中标人自行承担。季度实际支付金额=中标（成交）总金额/4-季度应扣减金额。 2.在支付上季度服务费给中标人之前，采购人对中标人的服务工作进行季度考核。如不能达到相关管理目标要求，采购人有权根据考核评分，扣减相应的服务费用（具体详见采购需求书中“安保服务验收标准考核表”内容）。</w:t>
            </w:r>
          </w:p>
          <w:p>
            <w:pPr>
              <w:pStyle w:val="4"/>
            </w:pPr>
            <w:r>
              <w:t>4期：支付比例25%,1.服务期限内，采购人按季度支付服务费用给中标人，付款时中标人应出具与实际应付款数额相符的发票，采购人收到发票后10个工作日内向中标人支付上季度费用。如中标人不按要求出具发票，采购人有权拒绝付款，相应责任由中标人自行承担。季度实际支付金额=中标（成交）总金额/4-季度应扣减金额。 2.在支付上季度服务费给中标人之前，采购人对中标人的服务工作进行季度考核。如不能达到相关管理目标要求，采购人有权根据考核评分，扣减相应的服务费用（具体详见采购需求书中“安保服务验收标准考核表”内容）。 如项目发生合同融资，采购人应当将合同款项支付到合同约定收款账户。</w:t>
            </w:r>
          </w:p>
          <w:p>
            <w:pPr>
              <w:pStyle w:val="4"/>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验收要求</w:t>
            </w:r>
          </w:p>
        </w:tc>
        <w:tc>
          <w:tcPr>
            <w:tcW w:w="4153" w:type="dxa"/>
          </w:tcPr>
          <w:p>
            <w:pPr>
              <w:pStyle w:val="4"/>
            </w:pPr>
            <w:r>
              <w:t>1期：1.采购人有权对中标人第一个季度提供的服务进行考核验收。 2.采购人按照国家有关规定以及招标文件的要求、投标文件承诺、本项目合同约定标准以及“安保服务验收标准考核表”内容进行考核验收。 3.如中标人考核验收不通过，中标人应承担相应责任。</w:t>
            </w:r>
          </w:p>
          <w:p>
            <w:pPr>
              <w:pStyle w:val="4"/>
            </w:pPr>
            <w:r>
              <w:t>2期：1.采购人有权对中标人第二个季度提供的服务进行考核验收。 2.采购人按照国家有关规定以及招标文件的要求、投标文件承诺、本项目合同约定标准以及“安保服务验收标准考核表”内容进行考核验收。 3.如中标人考核验收不通过，中标人应承担相应责任。</w:t>
            </w:r>
          </w:p>
          <w:p>
            <w:pPr>
              <w:pStyle w:val="4"/>
            </w:pPr>
            <w:r>
              <w:t>3期：1.采购人有权对中标人第三个季度提供的服务进行考核验收。 2.采购人按照国家有关规定以及招标文件的要求、投标文件承诺、本项目合同约定标准以及“安保服务验收标准考核表”内容进行考核验收。 3.如中标人考核验收不通过，中标人应承担相应责任。</w:t>
            </w:r>
          </w:p>
          <w:p>
            <w:pPr>
              <w:pStyle w:val="4"/>
            </w:pPr>
            <w:r>
              <w:t>4期：1.采购人有权对中标人第四个季度提供的服务进行考核验收。 2.采购人按照国家有关规定以及招标文件的要求、投标文件承诺、本项目合同约定标准以及“安保服务验收标准考核表”内容进行考核验收。 3.如中标人考核验收不通过，中标人应承担相应责任。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收取比例：3%,说明：（一）中标人须在合同签订前向采购人交纳合同金额3%的履约保证金。 （二）履约保证金应当以银行转账、支票、汇票、本票或者由专业的金融机构、担保机构出具的保函等非现金形式提交。具体如下： 1.中标人以履约保函形式提交履约保证金的，应由专业的金融机构、担保机构出具合法合规的有效履约保函。履约保函应在合同履行期限满后30日内继续有效。如项目未能按期完成，履约保函必须延期直至项目完成，延期费用由中标人自行承担。 2.中标人以银行转账、支票、汇票、本票等其他非现金形式提交履约保证金的，应提交至采购人履约保证金专用账户。采购人履约保证金专用账户在中标后提供。 （三）履约保证金退回：合同履行期限满后中标人无违约的情形发生，中标人向采购人提交退回履约保证金的申请、履约保证金汇款凭证复印件、合同、中标（成交）通知书复印件，前往采购人办理履约保证金退还手续（提交的履约保函到期自动失效）。 （四）发生下列情况之一的，履约保证金将不予退还： 1.中标人将本项目转让给他人，或者在投标文件中未说明，且未经采购人同意，将中标项目转让给他人的，采购人可依法不予退还其履约保证金； 2.中标人在履行合同期间，违反有关法律法规的规定及合同约定的条款，损害了采购人的利益，采购人可依法不予退还其履约保证金。 （五）逾期退还履约保证金的违约责任：采购人逾期返还履约保证金的，采购人承担相应的违约责任。</w:t>
            </w:r>
          </w:p>
          <w:p>
            <w:pPr>
              <w:pStyle w:val="4"/>
            </w:pPr>
            <w:r>
              <w:t>履约保证金可以以履约保函（保险）形式提供，目前"广东政府采购智慧云平台金融服务中心(https://gdgpo.czt.gd.gov.cn/zcdservice/zcd/guangdong/)已实现电子履约保函（保险）在线办理功能，有意愿供应商可自行办理提供。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r>
              <w:t>1.本项目报价应包含完成本项目所有服务内容的费用，包括但不限于以下内容：人员工资薪酬、各种社会保险及费用（包括养老、医疗、工伤、生育险、失业保险、住房公积金等）、清凉补贴等一切福利补贴、夜班加班费补贴等一切加班补贴、伙食费、人员制服及其装备费、人员培训费、工会费等费用、办公经费、管理服务成本、法定税费和管理企业的利润等一切应计费用，包含各种税务费及合同实施过程中的应预见和不可预见费用等完成合同规定责任和义务、达到合同目</w:t>
            </w:r>
            <w:bookmarkStart w:id="0" w:name="_GoBack"/>
            <w:bookmarkEnd w:id="0"/>
            <w:r>
              <w:t>的的一切费用。</w:t>
            </w:r>
          </w:p>
          <w:p>
            <w:pPr>
              <w:pStyle w:val="4"/>
            </w:pPr>
            <w:r>
              <w:t>2.保安服务公司需跨地级以上市经营守护类保安服务工作，应当向公司所在地和经营地县级以上公安机关备案。</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1</w:t>
            </w:r>
          </w:p>
        </w:tc>
        <w:tc>
          <w:tcPr>
            <w:tcW w:w="933" w:type="dxa"/>
          </w:tcPr>
          <w:p>
            <w:pPr>
              <w:pStyle w:val="4"/>
              <w:jc w:val="left"/>
            </w:pPr>
            <w:r>
              <w:t>保安服务</w:t>
            </w:r>
          </w:p>
        </w:tc>
        <w:tc>
          <w:tcPr>
            <w:tcW w:w="933" w:type="dxa"/>
          </w:tcPr>
          <w:p>
            <w:pPr>
              <w:pStyle w:val="4"/>
              <w:jc w:val="left"/>
            </w:pPr>
            <w:r>
              <w:t>立沙岛精细化工园区安保服务</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4,150,000.00</w:t>
            </w:r>
          </w:p>
        </w:tc>
        <w:tc>
          <w:tcPr>
            <w:tcW w:w="933" w:type="dxa"/>
          </w:tcPr>
          <w:p>
            <w:pPr>
              <w:pStyle w:val="4"/>
              <w:jc w:val="right"/>
            </w:pPr>
            <w:r>
              <w:t>4,150,000.00</w:t>
            </w:r>
          </w:p>
        </w:tc>
        <w:tc>
          <w:tcPr>
            <w:tcW w:w="840" w:type="dxa"/>
          </w:tcPr>
          <w:p>
            <w:pPr>
              <w:pStyle w:val="4"/>
            </w:pPr>
            <w:r>
              <w:t>租赁和商务服务业</w:t>
            </w:r>
          </w:p>
        </w:tc>
        <w:tc>
          <w:tcPr>
            <w:tcW w:w="933" w:type="dxa"/>
          </w:tcPr>
          <w:p>
            <w:pPr>
              <w:pStyle w:val="4"/>
            </w:pPr>
            <w:r>
              <w:t>详见附表一</w:t>
            </w:r>
          </w:p>
        </w:tc>
      </w:tr>
    </w:tbl>
    <w:p>
      <w:pPr>
        <w:pStyle w:val="4"/>
      </w:pPr>
      <w:r>
        <w:rPr>
          <w:b/>
        </w:rPr>
        <w:t>附表一：立沙岛精细化工园区安保服务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spacing w:before="15"/>
              <w:ind w:right="270"/>
              <w:jc w:val="both"/>
            </w:pPr>
            <w:r>
              <w:rPr>
                <w:b/>
                <w:color w:val="000000"/>
                <w:sz w:val="21"/>
              </w:rPr>
              <w:t>1.1项目概况</w:t>
            </w:r>
          </w:p>
          <w:p>
            <w:pPr>
              <w:pStyle w:val="4"/>
              <w:spacing w:before="15"/>
              <w:ind w:right="270" w:firstLine="420"/>
              <w:jc w:val="both"/>
            </w:pPr>
            <w:r>
              <w:rPr>
                <w:color w:val="000000"/>
                <w:sz w:val="21"/>
              </w:rPr>
              <w:t>项目名称：立沙岛精细化工园区安保服务</w:t>
            </w:r>
          </w:p>
          <w:p>
            <w:pPr>
              <w:pStyle w:val="4"/>
              <w:spacing w:before="15"/>
              <w:ind w:right="270" w:firstLine="420"/>
              <w:jc w:val="both"/>
            </w:pPr>
            <w:r>
              <w:rPr>
                <w:color w:val="000000"/>
                <w:sz w:val="21"/>
              </w:rPr>
              <w:t>项目位置：东莞市沙田镇立沙岛区域内或采购人指定地点。</w:t>
            </w:r>
          </w:p>
          <w:p>
            <w:pPr>
              <w:pStyle w:val="4"/>
              <w:spacing w:before="15"/>
              <w:ind w:right="270"/>
              <w:jc w:val="both"/>
            </w:pPr>
            <w:r>
              <w:rPr>
                <w:b/>
                <w:color w:val="000000"/>
                <w:sz w:val="21"/>
              </w:rPr>
              <w:t>1.2服务范围</w:t>
            </w:r>
          </w:p>
          <w:p>
            <w:pPr>
              <w:pStyle w:val="4"/>
              <w:spacing w:before="15"/>
              <w:ind w:right="270" w:firstLine="420"/>
              <w:jc w:val="both"/>
            </w:pPr>
            <w:r>
              <w:rPr>
                <w:color w:val="000000"/>
                <w:sz w:val="21"/>
              </w:rPr>
              <w:t>负责东莞市沙田镇立沙岛区域的闸口安全防范及园区内定期巡查工作；消防巡查、安全隐患检查，预防火灾发生，发生火警应急处理。</w:t>
            </w:r>
          </w:p>
          <w:p>
            <w:pPr>
              <w:pStyle w:val="4"/>
              <w:spacing w:before="15"/>
              <w:ind w:right="270"/>
              <w:jc w:val="both"/>
            </w:pPr>
            <w:r>
              <w:rPr>
                <w:b/>
                <w:color w:val="000000"/>
                <w:sz w:val="21"/>
              </w:rPr>
              <w:t>1.3服务期限</w:t>
            </w:r>
          </w:p>
          <w:p>
            <w:pPr>
              <w:pStyle w:val="4"/>
              <w:spacing w:before="15"/>
              <w:ind w:right="270" w:firstLine="420"/>
              <w:jc w:val="both"/>
            </w:pPr>
            <w:r>
              <w:rPr>
                <w:color w:val="000000"/>
                <w:sz w:val="21"/>
              </w:rPr>
              <w:t>服务开始后1年。</w:t>
            </w:r>
          </w:p>
          <w:p>
            <w:pPr>
              <w:pStyle w:val="4"/>
              <w:spacing w:before="15"/>
              <w:ind w:right="270"/>
              <w:jc w:val="both"/>
            </w:pPr>
            <w:r>
              <w:rPr>
                <w:b/>
                <w:color w:val="000000"/>
                <w:sz w:val="21"/>
              </w:rPr>
              <w:t>1.4安保服务内容</w:t>
            </w:r>
          </w:p>
          <w:p>
            <w:pPr>
              <w:pStyle w:val="4"/>
              <w:spacing w:before="15"/>
              <w:ind w:right="270"/>
              <w:jc w:val="both"/>
            </w:pPr>
            <w:r>
              <w:rPr>
                <w:b/>
                <w:color w:val="000000"/>
                <w:sz w:val="21"/>
              </w:rPr>
              <w:t>1.4.1闸口管理</w:t>
            </w:r>
          </w:p>
          <w:p>
            <w:pPr>
              <w:pStyle w:val="4"/>
              <w:spacing w:before="15"/>
              <w:ind w:right="270" w:firstLine="420"/>
              <w:jc w:val="both"/>
            </w:pPr>
            <w:r>
              <w:rPr>
                <w:color w:val="000000"/>
                <w:sz w:val="21"/>
              </w:rPr>
              <w:t>（1）闸口设置专人专岗，24小时执勤管理；实行专人专岗制度；</w:t>
            </w:r>
          </w:p>
          <w:p>
            <w:pPr>
              <w:pStyle w:val="4"/>
              <w:spacing w:before="15"/>
              <w:ind w:right="270" w:firstLine="420"/>
              <w:jc w:val="both"/>
            </w:pPr>
            <w:r>
              <w:rPr>
                <w:color w:val="000000"/>
                <w:sz w:val="21"/>
              </w:rPr>
              <w:t>（2）保安人员需具备1年以上工作经验，持证上岗；</w:t>
            </w:r>
          </w:p>
          <w:p>
            <w:pPr>
              <w:pStyle w:val="4"/>
              <w:spacing w:before="15"/>
              <w:ind w:right="270" w:firstLine="420"/>
              <w:jc w:val="both"/>
            </w:pPr>
            <w:r>
              <w:rPr>
                <w:color w:val="000000"/>
                <w:sz w:val="21"/>
              </w:rPr>
              <w:t>（3）指引行人走人脸识别通道进出园；</w:t>
            </w:r>
          </w:p>
          <w:p>
            <w:pPr>
              <w:pStyle w:val="4"/>
              <w:spacing w:before="15"/>
              <w:ind w:right="270" w:firstLine="420"/>
              <w:jc w:val="both"/>
            </w:pPr>
            <w:r>
              <w:rPr>
                <w:color w:val="000000"/>
                <w:sz w:val="21"/>
              </w:rPr>
              <w:t>（4）车辆进出一律实行备案、预约放行；</w:t>
            </w:r>
          </w:p>
          <w:p>
            <w:pPr>
              <w:pStyle w:val="4"/>
              <w:spacing w:before="15"/>
              <w:ind w:right="270" w:firstLine="420"/>
              <w:jc w:val="both"/>
            </w:pPr>
            <w:r>
              <w:rPr>
                <w:color w:val="000000"/>
                <w:sz w:val="21"/>
              </w:rPr>
              <w:t>（5）对未审批车辆入园规范引导到临时等候区进行候批管理；</w:t>
            </w:r>
          </w:p>
          <w:p>
            <w:pPr>
              <w:pStyle w:val="4"/>
              <w:spacing w:before="15"/>
              <w:ind w:right="270" w:firstLine="420"/>
              <w:jc w:val="both"/>
            </w:pPr>
            <w:r>
              <w:rPr>
                <w:color w:val="000000"/>
                <w:sz w:val="21"/>
              </w:rPr>
              <w:t>（6）严格甄别进出园区车辆，</w:t>
            </w:r>
            <w:r>
              <w:rPr>
                <w:rFonts w:hint="eastAsia"/>
                <w:color w:val="000000"/>
                <w:sz w:val="21"/>
                <w:lang w:eastAsia="zh-CN"/>
              </w:rPr>
              <w:t>厢式货车</w:t>
            </w:r>
            <w:r>
              <w:rPr>
                <w:color w:val="000000"/>
                <w:sz w:val="21"/>
              </w:rPr>
              <w:t>检查后放行。</w:t>
            </w:r>
          </w:p>
          <w:p>
            <w:pPr>
              <w:pStyle w:val="4"/>
              <w:spacing w:before="15"/>
              <w:ind w:right="270"/>
              <w:jc w:val="both"/>
            </w:pPr>
            <w:r>
              <w:rPr>
                <w:b/>
                <w:color w:val="000000"/>
                <w:sz w:val="21"/>
              </w:rPr>
              <w:t>1.4.2安全防范管理</w:t>
            </w:r>
          </w:p>
          <w:p>
            <w:pPr>
              <w:pStyle w:val="4"/>
              <w:spacing w:before="15"/>
              <w:ind w:right="270" w:firstLine="420"/>
              <w:jc w:val="both"/>
            </w:pPr>
            <w:r>
              <w:rPr>
                <w:color w:val="000000"/>
                <w:sz w:val="21"/>
              </w:rPr>
              <w:t>（1）做好防火、防盗、防暴、治安巡防工作；</w:t>
            </w:r>
          </w:p>
          <w:p>
            <w:pPr>
              <w:pStyle w:val="4"/>
              <w:spacing w:before="15"/>
              <w:ind w:right="270" w:firstLine="420"/>
              <w:jc w:val="both"/>
            </w:pPr>
            <w:r>
              <w:rPr>
                <w:color w:val="000000"/>
                <w:sz w:val="21"/>
              </w:rPr>
              <w:t>（2）对人员进出、停车场的车辆进行管理；</w:t>
            </w:r>
          </w:p>
          <w:p>
            <w:pPr>
              <w:pStyle w:val="4"/>
              <w:spacing w:before="15"/>
              <w:ind w:right="270" w:firstLine="420"/>
              <w:jc w:val="both"/>
            </w:pPr>
            <w:r>
              <w:rPr>
                <w:color w:val="000000"/>
                <w:sz w:val="21"/>
              </w:rPr>
              <w:t>（3）维护访客秩序，为客户提供安全、优质的向导服务；</w:t>
            </w:r>
          </w:p>
          <w:p>
            <w:pPr>
              <w:pStyle w:val="4"/>
              <w:spacing w:before="15"/>
              <w:ind w:right="270" w:firstLine="420"/>
              <w:jc w:val="both"/>
            </w:pPr>
            <w:r>
              <w:rPr>
                <w:color w:val="000000"/>
                <w:sz w:val="21"/>
              </w:rPr>
              <w:t>（4）防止访客、工作人员财产被盗或受到损坏；</w:t>
            </w:r>
          </w:p>
          <w:p>
            <w:pPr>
              <w:pStyle w:val="4"/>
              <w:spacing w:before="15"/>
              <w:ind w:right="270" w:firstLine="420"/>
              <w:jc w:val="both"/>
            </w:pPr>
            <w:r>
              <w:rPr>
                <w:color w:val="000000"/>
                <w:sz w:val="21"/>
              </w:rPr>
              <w:t>（5）制止在服务责任区域内的非法现象；</w:t>
            </w:r>
          </w:p>
          <w:p>
            <w:pPr>
              <w:pStyle w:val="4"/>
              <w:spacing w:before="15"/>
              <w:ind w:right="270" w:firstLine="420"/>
              <w:jc w:val="both"/>
            </w:pPr>
            <w:r>
              <w:rPr>
                <w:color w:val="000000"/>
                <w:sz w:val="21"/>
              </w:rPr>
              <w:t>（6）做好各项安全疏导工作；</w:t>
            </w:r>
          </w:p>
          <w:p>
            <w:pPr>
              <w:pStyle w:val="4"/>
              <w:spacing w:before="15"/>
              <w:ind w:right="270" w:firstLine="420"/>
              <w:jc w:val="both"/>
            </w:pPr>
            <w:r>
              <w:rPr>
                <w:color w:val="000000"/>
                <w:sz w:val="21"/>
              </w:rPr>
              <w:t>（7）其他日常和应急安全防卫及公共秩序管理工作；</w:t>
            </w:r>
          </w:p>
          <w:p>
            <w:pPr>
              <w:pStyle w:val="4"/>
              <w:spacing w:before="15"/>
              <w:ind w:right="270" w:firstLine="420"/>
              <w:jc w:val="both"/>
            </w:pPr>
            <w:r>
              <w:rPr>
                <w:color w:val="000000"/>
                <w:sz w:val="21"/>
              </w:rPr>
              <w:t>（8）负责采购人举办的活动协助工作。</w:t>
            </w:r>
          </w:p>
          <w:p>
            <w:pPr>
              <w:pStyle w:val="4"/>
              <w:spacing w:before="15"/>
              <w:ind w:right="270"/>
              <w:jc w:val="both"/>
            </w:pPr>
            <w:r>
              <w:rPr>
                <w:b/>
                <w:color w:val="000000"/>
                <w:sz w:val="21"/>
              </w:rPr>
              <w:t>1.5人员配置要求</w:t>
            </w:r>
          </w:p>
          <w:p>
            <w:pPr>
              <w:pStyle w:val="4"/>
              <w:spacing w:before="15"/>
              <w:ind w:right="270" w:firstLine="420"/>
              <w:jc w:val="both"/>
            </w:pPr>
            <w:r>
              <w:rPr>
                <w:color w:val="000000"/>
                <w:sz w:val="21"/>
              </w:rPr>
              <w:t>（1）人员配置不少于50人。</w:t>
            </w:r>
          </w:p>
          <w:p>
            <w:pPr>
              <w:pStyle w:val="4"/>
              <w:spacing w:before="15"/>
              <w:ind w:right="270" w:firstLine="420"/>
              <w:jc w:val="both"/>
            </w:pPr>
            <w:r>
              <w:rPr>
                <w:color w:val="000000"/>
                <w:sz w:val="21"/>
              </w:rPr>
              <w:t>（2）保安人员持证上岗。</w:t>
            </w:r>
          </w:p>
          <w:p>
            <w:pPr>
              <w:pStyle w:val="4"/>
              <w:spacing w:before="15"/>
              <w:ind w:right="270" w:firstLine="420"/>
              <w:jc w:val="both"/>
            </w:pPr>
            <w:r>
              <w:rPr>
                <w:color w:val="000000"/>
                <w:sz w:val="21"/>
              </w:rPr>
              <w:t>（3）五官端正，身体健康，能吃苦耐劳、工作认真负责并服从采购人的工作安排。</w:t>
            </w:r>
          </w:p>
          <w:p>
            <w:pPr>
              <w:pStyle w:val="4"/>
              <w:spacing w:before="15"/>
              <w:ind w:right="270" w:firstLine="420"/>
              <w:jc w:val="both"/>
            </w:pPr>
            <w:r>
              <w:rPr>
                <w:color w:val="000000"/>
                <w:sz w:val="21"/>
              </w:rPr>
              <w:t>（4）思想健康，遵纪守法，作风正派，忠诚老实；思想素质高，品行端正，无任何不良社会行为与犯罪记录。</w:t>
            </w:r>
          </w:p>
          <w:p>
            <w:pPr>
              <w:pStyle w:val="4"/>
              <w:spacing w:before="15"/>
              <w:ind w:right="270" w:firstLine="420"/>
              <w:jc w:val="both"/>
            </w:pPr>
            <w:r>
              <w:rPr>
                <w:color w:val="000000"/>
                <w:sz w:val="21"/>
              </w:rPr>
              <w:t>（5）上班期间穿着统一制服，由中标人统一配备。</w:t>
            </w:r>
          </w:p>
          <w:p>
            <w:pPr>
              <w:pStyle w:val="4"/>
              <w:spacing w:before="15"/>
              <w:ind w:right="270" w:firstLine="420"/>
              <w:jc w:val="both"/>
            </w:pPr>
            <w:r>
              <w:rPr>
                <w:color w:val="000000"/>
                <w:sz w:val="21"/>
              </w:rPr>
              <w:t>（6）言行规范，注重仪容仪表，注重礼貌用语。</w:t>
            </w:r>
          </w:p>
          <w:p>
            <w:pPr>
              <w:pStyle w:val="4"/>
              <w:spacing w:before="15"/>
              <w:ind w:right="270" w:firstLine="420"/>
              <w:jc w:val="both"/>
            </w:pPr>
            <w:r>
              <w:rPr>
                <w:color w:val="000000"/>
                <w:sz w:val="21"/>
              </w:rPr>
              <w:t>（7）保安专业培训合格，能严格执行岗位责任任务。</w:t>
            </w:r>
          </w:p>
          <w:p>
            <w:pPr>
              <w:pStyle w:val="4"/>
              <w:spacing w:before="15"/>
              <w:ind w:right="270" w:firstLine="420"/>
              <w:jc w:val="both"/>
            </w:pPr>
            <w:r>
              <w:rPr>
                <w:color w:val="000000"/>
                <w:sz w:val="21"/>
              </w:rPr>
              <w:t>（8）人员要求：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5"/>
              <w:gridCol w:w="464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spacing w:before="15"/>
                    <w:ind w:right="45"/>
                    <w:jc w:val="center"/>
                  </w:pPr>
                  <w:r>
                    <w:rPr>
                      <w:b/>
                      <w:color w:val="000000"/>
                      <w:sz w:val="21"/>
                    </w:rPr>
                    <w:t>类型</w:t>
                  </w:r>
                </w:p>
              </w:tc>
              <w:tc>
                <w:tcPr>
                  <w:tcW w:w="465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spacing w:before="15"/>
                    <w:ind w:right="45"/>
                    <w:jc w:val="center"/>
                  </w:pPr>
                  <w:r>
                    <w:rPr>
                      <w:b/>
                      <w:color w:val="000000"/>
                      <w:sz w:val="21"/>
                    </w:rPr>
                    <w:t>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spacing w:before="15"/>
                    <w:ind w:right="45"/>
                    <w:jc w:val="center"/>
                  </w:pPr>
                  <w:r>
                    <w:rPr>
                      <w:b/>
                      <w:color w:val="000000"/>
                      <w:sz w:val="21"/>
                    </w:rPr>
                    <w:t>保安主管</w:t>
                  </w:r>
                </w:p>
              </w:tc>
              <w:tc>
                <w:tcPr>
                  <w:tcW w:w="4652" w:type="dxa"/>
                  <w:tcBorders>
                    <w:top w:val="nil"/>
                    <w:left w:val="nil"/>
                    <w:bottom w:val="single" w:color="000000" w:sz="4" w:space="0"/>
                    <w:right w:val="single" w:color="000000" w:sz="4" w:space="0"/>
                  </w:tcBorders>
                  <w:tcMar>
                    <w:top w:w="0" w:type="dxa"/>
                    <w:left w:w="105" w:type="dxa"/>
                    <w:bottom w:w="0" w:type="dxa"/>
                    <w:right w:w="105" w:type="dxa"/>
                  </w:tcMar>
                </w:tcPr>
                <w:p>
                  <w:pPr>
                    <w:pStyle w:val="4"/>
                    <w:spacing w:before="15"/>
                    <w:ind w:right="270"/>
                    <w:jc w:val="both"/>
                  </w:pPr>
                  <w:r>
                    <w:rPr>
                      <w:color w:val="000000"/>
                      <w:sz w:val="21"/>
                    </w:rPr>
                    <w:t>（1）大专及以上学历，45岁以下，具备三年以上同类管理经验；</w:t>
                  </w:r>
                </w:p>
                <w:p>
                  <w:pPr>
                    <w:pStyle w:val="4"/>
                    <w:spacing w:before="15"/>
                    <w:ind w:right="270"/>
                    <w:jc w:val="both"/>
                  </w:pPr>
                  <w:r>
                    <w:rPr>
                      <w:color w:val="000000"/>
                      <w:sz w:val="21"/>
                    </w:rPr>
                    <w:t>（2）熟悉法律法规，精通安全消防方面知识和相关工作流程，能够独立处理各类安防类突发事件。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spacing w:before="15"/>
                    <w:ind w:right="45"/>
                    <w:jc w:val="center"/>
                  </w:pPr>
                  <w:r>
                    <w:rPr>
                      <w:b/>
                      <w:color w:val="000000"/>
                      <w:sz w:val="21"/>
                    </w:rPr>
                    <w:t>保安员</w:t>
                  </w:r>
                </w:p>
              </w:tc>
              <w:tc>
                <w:tcPr>
                  <w:tcW w:w="4652" w:type="dxa"/>
                  <w:tcBorders>
                    <w:top w:val="nil"/>
                    <w:left w:val="nil"/>
                    <w:bottom w:val="single" w:color="000000" w:sz="4" w:space="0"/>
                    <w:right w:val="single" w:color="000000" w:sz="4" w:space="0"/>
                  </w:tcBorders>
                  <w:tcMar>
                    <w:top w:w="0" w:type="dxa"/>
                    <w:left w:w="105" w:type="dxa"/>
                    <w:bottom w:w="0" w:type="dxa"/>
                    <w:right w:w="105" w:type="dxa"/>
                  </w:tcMar>
                </w:tcPr>
                <w:p>
                  <w:pPr>
                    <w:pStyle w:val="4"/>
                    <w:spacing w:before="15"/>
                    <w:ind w:right="270"/>
                    <w:jc w:val="both"/>
                  </w:pPr>
                  <w:r>
                    <w:rPr>
                      <w:color w:val="000000"/>
                      <w:sz w:val="21"/>
                    </w:rPr>
                    <w:t>（1）高中及以上学历，45岁以下,具备一年以上同类管理经验；</w:t>
                  </w:r>
                </w:p>
                <w:p>
                  <w:pPr>
                    <w:pStyle w:val="4"/>
                    <w:spacing w:before="15"/>
                    <w:ind w:right="270"/>
                    <w:jc w:val="both"/>
                  </w:pPr>
                  <w:r>
                    <w:rPr>
                      <w:color w:val="000000"/>
                      <w:sz w:val="21"/>
                    </w:rPr>
                    <w:t>（2）熟悉法律法规、安全消防方面知识、停车管理规定和相关工作流程，能够独立处理各类安防类突发事件；</w:t>
                  </w:r>
                </w:p>
                <w:p>
                  <w:pPr>
                    <w:pStyle w:val="4"/>
                    <w:spacing w:before="15"/>
                    <w:ind w:right="270"/>
                    <w:jc w:val="both"/>
                  </w:pPr>
                  <w:r>
                    <w:rPr>
                      <w:color w:val="000000"/>
                      <w:sz w:val="21"/>
                    </w:rPr>
                    <w:t>（3）退伍军人优先。</w:t>
                  </w:r>
                </w:p>
              </w:tc>
            </w:tr>
          </w:tbl>
          <w:p>
            <w:pPr>
              <w:pStyle w:val="4"/>
              <w:spacing w:before="15"/>
              <w:ind w:right="270"/>
              <w:jc w:val="both"/>
            </w:pPr>
            <w:r>
              <w:rPr>
                <w:b/>
                <w:color w:val="000000"/>
                <w:sz w:val="21"/>
              </w:rPr>
              <w:t>1.6安保服务质量要求</w:t>
            </w:r>
          </w:p>
          <w:p>
            <w:pPr>
              <w:pStyle w:val="4"/>
              <w:spacing w:before="15"/>
              <w:ind w:right="270" w:firstLine="420"/>
              <w:jc w:val="both"/>
            </w:pPr>
            <w:r>
              <w:rPr>
                <w:color w:val="000000"/>
                <w:sz w:val="21"/>
              </w:rPr>
              <w:t>（1）安保服务质量要求，包括消防安全、治安安全、设施设备安全、服务范围内交通秩序维护及车辆管理以及其它与安全防范保卫有关事项；</w:t>
            </w:r>
          </w:p>
          <w:p>
            <w:pPr>
              <w:pStyle w:val="4"/>
              <w:spacing w:before="15"/>
              <w:ind w:right="270" w:firstLine="420"/>
              <w:jc w:val="both"/>
            </w:pPr>
            <w:r>
              <w:rPr>
                <w:color w:val="000000"/>
                <w:sz w:val="21"/>
              </w:rPr>
              <w:t>（2）加强管理监督，所有保安人员要在规定的区域和位置站立，保持正确姿势，精神饱满，态度礼貌、严肃认真、并按保安部规定着装。防止玩手机、看书等与本职工作无关的行为，禁止聊天、大声喧哗等行为，并尽量为项目内工作人员提供方便服务；</w:t>
            </w:r>
          </w:p>
          <w:p>
            <w:pPr>
              <w:pStyle w:val="4"/>
              <w:spacing w:before="15"/>
              <w:ind w:right="270" w:firstLine="420"/>
              <w:jc w:val="both"/>
            </w:pPr>
            <w:r>
              <w:rPr>
                <w:color w:val="000000"/>
                <w:sz w:val="21"/>
              </w:rPr>
              <w:t>（3）中标人制定详细的保安岗位设置、值勤时间、岗位职责等，经采购人审核后严格遵照实施；</w:t>
            </w:r>
          </w:p>
          <w:p>
            <w:pPr>
              <w:pStyle w:val="4"/>
              <w:spacing w:before="15"/>
              <w:ind w:right="270" w:firstLine="420"/>
              <w:jc w:val="both"/>
            </w:pPr>
            <w:r>
              <w:rPr>
                <w:color w:val="000000"/>
                <w:sz w:val="21"/>
              </w:rPr>
              <w:t>（4）根据岗位要求，按设定路线每4小时完成1次全面巡查，并做好巡查记录。做好防火、防盗、防暴、治安巡防工作，防止发生盗窃破坏事故或治安案件，做好各项安全疏导工作；在遇到异常情况或园区内人员紧急求助时，应在15分钟内赶到现场处理；</w:t>
            </w:r>
          </w:p>
          <w:p>
            <w:pPr>
              <w:pStyle w:val="4"/>
              <w:spacing w:before="15"/>
              <w:ind w:right="270" w:firstLine="420"/>
              <w:jc w:val="both"/>
            </w:pPr>
            <w:r>
              <w:rPr>
                <w:color w:val="000000"/>
                <w:sz w:val="21"/>
              </w:rPr>
              <w:t>（5）加强安防管理，严格安全管理制度。加强保安人员的岗位培训和各种技能、业务培训教育，使之熟悉技防设备性能并能熟练操作，具备事件识别和处理能力，规范并统一制服上岗；</w:t>
            </w:r>
          </w:p>
          <w:p>
            <w:pPr>
              <w:pStyle w:val="4"/>
              <w:spacing w:before="15"/>
              <w:ind w:right="270" w:firstLine="420"/>
              <w:jc w:val="both"/>
            </w:pPr>
            <w:r>
              <w:rPr>
                <w:color w:val="000000"/>
                <w:sz w:val="21"/>
              </w:rPr>
              <w:t>（6）维护访客秩序，为客户提供安全、优质的向导服务。如有大型接待或活动等须适量增加工作人员到现场进行疏导、维护秩序等工作，并做好礼貌礼节；</w:t>
            </w:r>
          </w:p>
          <w:p>
            <w:pPr>
              <w:pStyle w:val="4"/>
              <w:spacing w:before="15"/>
              <w:ind w:right="270" w:firstLine="420"/>
              <w:jc w:val="both"/>
            </w:pPr>
            <w:r>
              <w:rPr>
                <w:color w:val="000000"/>
                <w:sz w:val="21"/>
              </w:rPr>
              <w:t>（7）做好人员进出、停车场的车辆进行管理，对管理责任区域内的车辆和人员出入进行指挥和控制，禁止未经允许的闲散人员进入管理责任区域内；</w:t>
            </w:r>
          </w:p>
          <w:p>
            <w:pPr>
              <w:pStyle w:val="4"/>
              <w:spacing w:before="15"/>
              <w:ind w:right="270" w:firstLine="420"/>
              <w:jc w:val="both"/>
            </w:pPr>
            <w:r>
              <w:rPr>
                <w:color w:val="000000"/>
                <w:sz w:val="21"/>
              </w:rPr>
              <w:t>（8）其他日常和应急安全防卫及公共秩序管理工作；</w:t>
            </w:r>
          </w:p>
          <w:p>
            <w:pPr>
              <w:pStyle w:val="4"/>
              <w:spacing w:before="15"/>
              <w:ind w:right="270" w:firstLine="420"/>
              <w:jc w:val="both"/>
            </w:pPr>
            <w:r>
              <w:rPr>
                <w:color w:val="000000"/>
                <w:sz w:val="21"/>
              </w:rPr>
              <w:t>（9）负责做好采购人牵头组织的活动协助工作，包括活动期间安全维护工作等，并做好礼貌礼节。</w:t>
            </w:r>
          </w:p>
          <w:p>
            <w:pPr>
              <w:pStyle w:val="4"/>
              <w:spacing w:before="15"/>
              <w:ind w:right="270"/>
              <w:jc w:val="both"/>
            </w:pPr>
            <w:r>
              <w:rPr>
                <w:b/>
                <w:color w:val="000000"/>
                <w:sz w:val="21"/>
              </w:rPr>
              <w:t>1.7装配及住宿要求</w:t>
            </w:r>
          </w:p>
          <w:p>
            <w:pPr>
              <w:pStyle w:val="4"/>
              <w:spacing w:before="15"/>
              <w:ind w:right="270" w:firstLine="420"/>
              <w:jc w:val="both"/>
            </w:pPr>
            <w:r>
              <w:rPr>
                <w:color w:val="000000"/>
                <w:sz w:val="21"/>
              </w:rPr>
              <w:t>（1）中标人配备统一的制服及必需装备，为采购人提供及时、充分、完善的服务；必要时，中标人要补充提供巡逻电瓶车，无人机等巡检工具。</w:t>
            </w:r>
          </w:p>
          <w:p>
            <w:pPr>
              <w:pStyle w:val="4"/>
              <w:spacing w:before="15"/>
              <w:ind w:right="270" w:firstLine="420"/>
              <w:jc w:val="both"/>
            </w:pPr>
            <w:r>
              <w:rPr>
                <w:color w:val="000000"/>
                <w:sz w:val="21"/>
              </w:rPr>
              <w:t>（2）保安人员住宿及费用由中标人负责。</w:t>
            </w:r>
          </w:p>
          <w:p>
            <w:pPr>
              <w:pStyle w:val="4"/>
              <w:spacing w:before="15"/>
              <w:ind w:right="270"/>
              <w:jc w:val="both"/>
            </w:pPr>
            <w:r>
              <w:rPr>
                <w:b/>
                <w:color w:val="000000"/>
                <w:sz w:val="21"/>
              </w:rPr>
              <w:t>1.8培训要求</w:t>
            </w:r>
          </w:p>
          <w:p>
            <w:pPr>
              <w:pStyle w:val="4"/>
              <w:spacing w:before="15"/>
              <w:ind w:right="270"/>
              <w:jc w:val="both"/>
            </w:pPr>
            <w:r>
              <w:rPr>
                <w:b/>
                <w:color w:val="000000"/>
                <w:sz w:val="21"/>
              </w:rPr>
              <w:t>1.8.1岗前培训，熟悉采购人环境，包括：</w:t>
            </w:r>
          </w:p>
          <w:p>
            <w:pPr>
              <w:pStyle w:val="4"/>
              <w:spacing w:before="15"/>
              <w:ind w:right="270" w:firstLine="420"/>
              <w:jc w:val="both"/>
            </w:pPr>
            <w:r>
              <w:rPr>
                <w:color w:val="000000"/>
                <w:sz w:val="21"/>
              </w:rPr>
              <w:t>（1）采购人相关的规章制度；</w:t>
            </w:r>
          </w:p>
          <w:p>
            <w:pPr>
              <w:pStyle w:val="4"/>
              <w:spacing w:before="15"/>
              <w:ind w:right="270" w:firstLine="420"/>
              <w:jc w:val="both"/>
            </w:pPr>
            <w:r>
              <w:rPr>
                <w:color w:val="000000"/>
                <w:sz w:val="21"/>
              </w:rPr>
              <w:t>（2）岗位职责和操作规程；</w:t>
            </w:r>
          </w:p>
          <w:p>
            <w:pPr>
              <w:pStyle w:val="4"/>
              <w:spacing w:before="15"/>
              <w:ind w:right="270" w:firstLine="420"/>
              <w:jc w:val="both"/>
            </w:pPr>
            <w:r>
              <w:rPr>
                <w:color w:val="000000"/>
                <w:sz w:val="21"/>
              </w:rPr>
              <w:t>（3）安保范围的位置分布情况；</w:t>
            </w:r>
          </w:p>
          <w:p>
            <w:pPr>
              <w:pStyle w:val="4"/>
              <w:spacing w:before="15"/>
              <w:ind w:right="270" w:firstLine="420"/>
              <w:jc w:val="both"/>
            </w:pPr>
            <w:r>
              <w:rPr>
                <w:color w:val="000000"/>
                <w:sz w:val="21"/>
              </w:rPr>
              <w:t>（4）礼仪礼貌用语的培训及岗位文明用语要求。</w:t>
            </w:r>
          </w:p>
          <w:p>
            <w:pPr>
              <w:pStyle w:val="4"/>
              <w:spacing w:before="15"/>
              <w:ind w:right="270" w:firstLine="420"/>
              <w:jc w:val="both"/>
            </w:pPr>
            <w:r>
              <w:rPr>
                <w:b/>
                <w:color w:val="000000"/>
                <w:sz w:val="21"/>
              </w:rPr>
              <w:t>1.8.2在岗培训，岗位技能培训，包括：</w:t>
            </w:r>
          </w:p>
          <w:p>
            <w:pPr>
              <w:pStyle w:val="4"/>
              <w:spacing w:before="15"/>
              <w:ind w:right="270" w:firstLine="420"/>
              <w:jc w:val="both"/>
            </w:pPr>
            <w:r>
              <w:rPr>
                <w:color w:val="000000"/>
                <w:sz w:val="21"/>
              </w:rPr>
              <w:t>（1）加强规章制度、岗位职责学习，主要加强保安人员对采购人单位的规章制度及岗位职责的熟练程度训练，做好培训记录；</w:t>
            </w:r>
          </w:p>
          <w:p>
            <w:pPr>
              <w:pStyle w:val="4"/>
              <w:spacing w:before="15"/>
              <w:ind w:right="270" w:firstLine="420"/>
              <w:jc w:val="both"/>
            </w:pPr>
            <w:r>
              <w:rPr>
                <w:color w:val="000000"/>
                <w:sz w:val="21"/>
              </w:rPr>
              <w:t>（2）加强岗哨业务知识学习，结合实际情况，学习各类应急预案处理流程；</w:t>
            </w:r>
          </w:p>
          <w:p>
            <w:pPr>
              <w:pStyle w:val="4"/>
              <w:spacing w:before="15"/>
              <w:ind w:right="270" w:firstLine="420"/>
              <w:jc w:val="both"/>
            </w:pPr>
            <w:r>
              <w:rPr>
                <w:color w:val="000000"/>
                <w:sz w:val="21"/>
              </w:rPr>
              <w:t>（3）加强体能培训。</w:t>
            </w:r>
          </w:p>
          <w:p>
            <w:pPr>
              <w:pStyle w:val="4"/>
              <w:spacing w:before="15"/>
              <w:ind w:right="270" w:firstLine="420"/>
              <w:jc w:val="both"/>
            </w:pPr>
            <w:r>
              <w:rPr>
                <w:b/>
                <w:color w:val="000000"/>
                <w:sz w:val="21"/>
              </w:rPr>
              <w:t>1.9保安人员管理要求</w:t>
            </w:r>
          </w:p>
          <w:p>
            <w:pPr>
              <w:pStyle w:val="4"/>
              <w:spacing w:before="15"/>
              <w:ind w:right="270"/>
              <w:jc w:val="both"/>
            </w:pPr>
            <w:r>
              <w:rPr>
                <w:b/>
                <w:color w:val="000000"/>
                <w:sz w:val="21"/>
              </w:rPr>
              <w:t>1.9.1基本要求</w:t>
            </w:r>
          </w:p>
          <w:p>
            <w:pPr>
              <w:pStyle w:val="4"/>
              <w:spacing w:before="15"/>
              <w:ind w:right="270" w:firstLine="420"/>
              <w:jc w:val="both"/>
            </w:pPr>
            <w:r>
              <w:rPr>
                <w:color w:val="000000"/>
                <w:sz w:val="21"/>
              </w:rPr>
              <w:t>（1）采购人与中标人签订服务合同；</w:t>
            </w:r>
          </w:p>
          <w:p>
            <w:pPr>
              <w:pStyle w:val="4"/>
              <w:spacing w:before="15"/>
              <w:ind w:right="270" w:firstLine="420"/>
              <w:jc w:val="both"/>
            </w:pPr>
            <w:r>
              <w:rPr>
                <w:color w:val="000000"/>
                <w:sz w:val="21"/>
              </w:rPr>
              <w:t>（2）所有保安人员由中标人直接聘用，且所有保安人员的聘用必须符合劳动合同法的所有规定；中标人应按照国家规定为所有保安员缴纳各种社会保险及费用（包括养老、医疗、工伤、生育险、失业保险、住房公积金等）；中标人和保安人员之间因劳动关系、劳务关系而引起所有的纠纷(包括但不限于因工资薪酬发放引发的纠纷、因福利待遇引发的纠纷、因工伤引发的纠纷、因人身损害赔偿引发的纠纷、因保安人员对外侵权产生的纠纷等) 由中标人自行处理并承担全部责任，且不得影响本项目服务的履行，采购人对此不负任何责任；如采购人因此对外承担了补偿或赔偿责任，采购人可就经济损失全额向中标人进行追偿；</w:t>
            </w:r>
          </w:p>
          <w:p>
            <w:pPr>
              <w:pStyle w:val="4"/>
              <w:spacing w:before="15"/>
              <w:ind w:right="270" w:firstLine="420"/>
              <w:jc w:val="both"/>
            </w:pPr>
            <w:r>
              <w:rPr>
                <w:color w:val="000000"/>
                <w:sz w:val="21"/>
              </w:rPr>
              <w:t>（3）保安人员由中标人和采购人实行双重管理，中标人根据采购人实际和特点编排保安员值班，并经采购人批准后执行；</w:t>
            </w:r>
          </w:p>
          <w:p>
            <w:pPr>
              <w:pStyle w:val="4"/>
              <w:spacing w:before="15"/>
              <w:ind w:right="270" w:firstLine="420"/>
              <w:jc w:val="both"/>
            </w:pPr>
            <w:r>
              <w:rPr>
                <w:color w:val="000000"/>
                <w:sz w:val="21"/>
              </w:rPr>
              <w:t>（4）中标人需按照配置要求，派驻足够的保安人员值勤；</w:t>
            </w:r>
          </w:p>
          <w:p>
            <w:pPr>
              <w:pStyle w:val="4"/>
              <w:spacing w:before="15"/>
              <w:ind w:right="270" w:firstLine="420"/>
              <w:jc w:val="both"/>
            </w:pPr>
            <w:r>
              <w:rPr>
                <w:color w:val="000000"/>
                <w:sz w:val="21"/>
              </w:rPr>
              <w:t>（5）中标人应对保安人员建立完整档案并及时更新，采购人有权要求中标人提供并审核保安人员档案资料，对不符合要求的人员有权要求撤换，中标人需在规定时间内调换人员到岗，对在工作中违反采购人的相关规定，按同等办法处理；</w:t>
            </w:r>
          </w:p>
          <w:p>
            <w:pPr>
              <w:pStyle w:val="4"/>
              <w:spacing w:before="15"/>
              <w:ind w:right="270" w:firstLine="420"/>
              <w:jc w:val="both"/>
            </w:pPr>
            <w:r>
              <w:rPr>
                <w:sz w:val="21"/>
              </w:rPr>
              <w:t>（6）如保安人员存在休请假、撤换或辞退等情况，中标人应及时告知采购人并立即填补岗位的空缺，岗位的人数不可因上述情况而减少，需保证保安人员数量满足项目的要求。</w:t>
            </w:r>
          </w:p>
          <w:p>
            <w:pPr>
              <w:pStyle w:val="4"/>
              <w:spacing w:before="15"/>
              <w:ind w:right="270" w:firstLine="420"/>
              <w:jc w:val="both"/>
            </w:pPr>
            <w:r>
              <w:t xml:space="preserve"> </w:t>
            </w:r>
          </w:p>
          <w:p>
            <w:pPr>
              <w:pStyle w:val="4"/>
              <w:spacing w:before="15"/>
              <w:ind w:right="270" w:firstLine="420"/>
              <w:jc w:val="both"/>
            </w:pPr>
            <w:r>
              <w:rPr>
                <w:b/>
                <w:color w:val="000000"/>
                <w:sz w:val="21"/>
              </w:rPr>
              <w:t>1.9.2岗位职责</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12"/>
              <w:gridCol w:w="3025"/>
              <w:gridCol w:w="125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3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b/>
                      <w:sz w:val="21"/>
                    </w:rPr>
                    <w:t>岗位名称</w:t>
                  </w:r>
                </w:p>
              </w:tc>
              <w:tc>
                <w:tcPr>
                  <w:tcW w:w="302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b/>
                      <w:sz w:val="21"/>
                    </w:rPr>
                    <w:t>岗位职责描述</w:t>
                  </w:r>
                </w:p>
              </w:tc>
              <w:tc>
                <w:tcPr>
                  <w:tcW w:w="125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b/>
                      <w:sz w:val="21"/>
                    </w:rPr>
                    <w:t>岗位安排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管理岗</w:t>
                  </w:r>
                </w:p>
              </w:tc>
              <w:tc>
                <w:tcPr>
                  <w:tcW w:w="302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负责封闭管理系统的控制和通行车辆、人员的查验核实，特殊情况强化闸口交通管控和指挥调度，保障封闭管理有效运行。</w:t>
                  </w:r>
                </w:p>
              </w:tc>
              <w:tc>
                <w:tcPr>
                  <w:tcW w:w="125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一号闸口</w:t>
                  </w:r>
                </w:p>
                <w:p>
                  <w:pPr>
                    <w:pStyle w:val="4"/>
                    <w:jc w:val="center"/>
                  </w:pPr>
                  <w:r>
                    <w:rPr>
                      <w:sz w:val="21"/>
                    </w:rPr>
                    <w:t>二号闸口</w:t>
                  </w:r>
                </w:p>
                <w:p>
                  <w:pPr>
                    <w:pStyle w:val="4"/>
                    <w:jc w:val="center"/>
                  </w:pPr>
                  <w:r>
                    <w:rPr>
                      <w:sz w:val="21"/>
                    </w:rPr>
                    <w:t>三号闸口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机动巡查岗</w:t>
                  </w:r>
                </w:p>
              </w:tc>
              <w:tc>
                <w:tcPr>
                  <w:tcW w:w="302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负责封闭区道路、围网、堤围和公共设施设备的巡查。</w:t>
                  </w:r>
                </w:p>
              </w:tc>
              <w:tc>
                <w:tcPr>
                  <w:tcW w:w="125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项目服务范围内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驿站值勤岗</w:t>
                  </w:r>
                </w:p>
              </w:tc>
              <w:tc>
                <w:tcPr>
                  <w:tcW w:w="302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负责综合管理驿站的值班值守，提升快速处置和应急处突能力。</w:t>
                  </w:r>
                </w:p>
              </w:tc>
              <w:tc>
                <w:tcPr>
                  <w:tcW w:w="125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一号驿站</w:t>
                  </w:r>
                </w:p>
                <w:p>
                  <w:pPr>
                    <w:pStyle w:val="4"/>
                    <w:jc w:val="center"/>
                  </w:pPr>
                  <w:r>
                    <w:rPr>
                      <w:sz w:val="21"/>
                    </w:rPr>
                    <w:t>二号驿站</w:t>
                  </w:r>
                </w:p>
                <w:p>
                  <w:pPr>
                    <w:pStyle w:val="4"/>
                    <w:jc w:val="center"/>
                  </w:pPr>
                  <w:r>
                    <w:rPr>
                      <w:sz w:val="21"/>
                    </w:rPr>
                    <w:t>三号驿站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统筹调度岗</w:t>
                  </w:r>
                </w:p>
              </w:tc>
              <w:tc>
                <w:tcPr>
                  <w:tcW w:w="302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负责安保人员的统筹管理，应对突发情况调度分配安保力量。</w:t>
                  </w:r>
                </w:p>
              </w:tc>
              <w:tc>
                <w:tcPr>
                  <w:tcW w:w="125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项目服务范围内</w:t>
                  </w:r>
                </w:p>
              </w:tc>
            </w:tr>
          </w:tbl>
          <w:p>
            <w:pPr>
              <w:pStyle w:val="4"/>
              <w:spacing w:before="15"/>
              <w:ind w:right="270"/>
              <w:jc w:val="both"/>
            </w:pPr>
            <w:r>
              <w:rPr>
                <w:b/>
                <w:color w:val="000000"/>
                <w:sz w:val="21"/>
              </w:rPr>
              <w:t>1.10突发事件处置预案要求</w:t>
            </w:r>
          </w:p>
          <w:p>
            <w:pPr>
              <w:pStyle w:val="4"/>
              <w:spacing w:before="15"/>
              <w:ind w:right="270" w:firstLine="420"/>
              <w:jc w:val="both"/>
            </w:pPr>
            <w:r>
              <w:rPr>
                <w:color w:val="000000"/>
                <w:sz w:val="21"/>
              </w:rPr>
              <w:t>（1）具有重大节假日安全保卫实施预案及处置能力；</w:t>
            </w:r>
          </w:p>
          <w:p>
            <w:pPr>
              <w:pStyle w:val="4"/>
              <w:spacing w:before="15"/>
              <w:ind w:right="270" w:firstLine="420"/>
              <w:jc w:val="both"/>
            </w:pPr>
            <w:r>
              <w:rPr>
                <w:color w:val="000000"/>
                <w:sz w:val="21"/>
              </w:rPr>
              <w:t>（2）具有反恐防暴等突发事件应急预案及处置能力；</w:t>
            </w:r>
          </w:p>
          <w:p>
            <w:pPr>
              <w:pStyle w:val="4"/>
              <w:spacing w:before="15"/>
              <w:ind w:right="270" w:firstLine="420"/>
              <w:jc w:val="both"/>
            </w:pPr>
            <w:r>
              <w:rPr>
                <w:color w:val="000000"/>
                <w:sz w:val="21"/>
              </w:rPr>
              <w:t>（3）建立防暴反恐应急预案以及发生火灾、地震及其他自然灾害的应急预案；</w:t>
            </w:r>
          </w:p>
          <w:p>
            <w:pPr>
              <w:pStyle w:val="4"/>
              <w:spacing w:before="15"/>
              <w:ind w:right="270" w:firstLine="420"/>
              <w:jc w:val="both"/>
            </w:pPr>
            <w:r>
              <w:rPr>
                <w:color w:val="000000"/>
                <w:sz w:val="21"/>
              </w:rPr>
              <w:t>（4）应急处置组织机构及其职责；</w:t>
            </w:r>
          </w:p>
          <w:p>
            <w:pPr>
              <w:pStyle w:val="4"/>
              <w:spacing w:before="15"/>
              <w:ind w:right="270" w:firstLine="420"/>
              <w:jc w:val="both"/>
            </w:pPr>
            <w:r>
              <w:rPr>
                <w:color w:val="000000"/>
                <w:sz w:val="21"/>
              </w:rPr>
              <w:t>（5）对紧急情况或事故类型和规模的预测；</w:t>
            </w:r>
          </w:p>
          <w:p>
            <w:pPr>
              <w:pStyle w:val="4"/>
              <w:spacing w:before="15"/>
              <w:ind w:right="270" w:firstLine="420"/>
              <w:jc w:val="both"/>
            </w:pPr>
            <w:r>
              <w:rPr>
                <w:color w:val="000000"/>
                <w:sz w:val="21"/>
              </w:rPr>
              <w:t>（6）通告方式和报告途径；</w:t>
            </w:r>
          </w:p>
          <w:p>
            <w:pPr>
              <w:pStyle w:val="4"/>
              <w:spacing w:before="15"/>
              <w:ind w:right="270" w:firstLine="420"/>
              <w:jc w:val="both"/>
            </w:pPr>
            <w:r>
              <w:rPr>
                <w:sz w:val="21"/>
              </w:rPr>
              <w:t>（7）日常应加强培训和演练。</w:t>
            </w:r>
          </w:p>
          <w:p>
            <w:pPr>
              <w:pStyle w:val="4"/>
            </w:pPr>
            <w:r>
              <w:t xml:space="preserve"> </w:t>
            </w:r>
          </w:p>
          <w:p>
            <w:pPr>
              <w:pStyle w:val="4"/>
            </w:pPr>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2</w:t>
            </w:r>
          </w:p>
        </w:tc>
        <w:tc>
          <w:tcPr>
            <w:tcW w:w="5814" w:type="dxa"/>
          </w:tcPr>
          <w:p>
            <w:pPr>
              <w:pStyle w:val="4"/>
              <w:jc w:val="both"/>
            </w:pPr>
            <w:r>
              <w:rPr>
                <w:b/>
                <w:sz w:val="21"/>
              </w:rPr>
              <w:t>2.1考核标准：</w:t>
            </w:r>
          </w:p>
          <w:p>
            <w:pPr>
              <w:pStyle w:val="4"/>
              <w:jc w:val="center"/>
            </w:pPr>
            <w:r>
              <w:rPr>
                <w:b/>
                <w:sz w:val="21"/>
              </w:rPr>
              <w:t>安保服务验收标准考核表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12"/>
              <w:gridCol w:w="2169"/>
              <w:gridCol w:w="514"/>
              <w:gridCol w:w="1027"/>
              <w:gridCol w:w="57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3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b/>
                      <w:sz w:val="21"/>
                    </w:rPr>
                    <w:t>考核内容及要求</w:t>
                  </w:r>
                </w:p>
              </w:tc>
              <w:tc>
                <w:tcPr>
                  <w:tcW w:w="217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b/>
                      <w:sz w:val="21"/>
                    </w:rPr>
                    <w:t>考核方法</w:t>
                  </w:r>
                </w:p>
              </w:tc>
              <w:tc>
                <w:tcPr>
                  <w:tcW w:w="51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b/>
                      <w:sz w:val="21"/>
                    </w:rPr>
                    <w:t>分值</w:t>
                  </w:r>
                </w:p>
              </w:tc>
              <w:tc>
                <w:tcPr>
                  <w:tcW w:w="102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b/>
                      <w:sz w:val="21"/>
                    </w:rPr>
                    <w:t>扣分原因</w:t>
                  </w:r>
                </w:p>
              </w:tc>
              <w:tc>
                <w:tcPr>
                  <w:tcW w:w="57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b/>
                      <w:sz w:val="21"/>
                    </w:rPr>
                    <w:t>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1.严格履行岗位职责，仪表整齐，做好交接班记录</w:t>
                  </w:r>
                </w:p>
              </w:tc>
              <w:tc>
                <w:tcPr>
                  <w:tcW w:w="217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sz w:val="21"/>
                    </w:rPr>
                    <w:t>（1）当班时间仪表不端、着装不整齐，每人每次扣1分；</w:t>
                  </w:r>
                </w:p>
                <w:p>
                  <w:pPr>
                    <w:pStyle w:val="4"/>
                    <w:jc w:val="both"/>
                  </w:pPr>
                  <w:r>
                    <w:rPr>
                      <w:sz w:val="21"/>
                    </w:rPr>
                    <w:t>（2）不认真履行交接班手续、交接班记录不完整，每次扣2分。</w:t>
                  </w:r>
                </w:p>
              </w:tc>
              <w:tc>
                <w:tcPr>
                  <w:tcW w:w="51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15</w:t>
                  </w:r>
                </w:p>
              </w:tc>
              <w:tc>
                <w:tcPr>
                  <w:tcW w:w="10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57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3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2.坚守工作岗位，不干与工作无关的事情</w:t>
                  </w:r>
                </w:p>
              </w:tc>
              <w:tc>
                <w:tcPr>
                  <w:tcW w:w="217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sz w:val="21"/>
                    </w:rPr>
                    <w:t>（1）上班时间迟到、酒后上岗、早退、脱岗、睡觉，每人每次扣2分；</w:t>
                  </w:r>
                </w:p>
                <w:p>
                  <w:pPr>
                    <w:pStyle w:val="4"/>
                    <w:jc w:val="both"/>
                  </w:pPr>
                  <w:r>
                    <w:rPr>
                      <w:sz w:val="21"/>
                    </w:rPr>
                    <w:t>（3）玩手机、看书、聊天、大声喧哗等，做与本职工作无关行为的，每人每次扣1分。</w:t>
                  </w:r>
                </w:p>
              </w:tc>
              <w:tc>
                <w:tcPr>
                  <w:tcW w:w="51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15</w:t>
                  </w:r>
                </w:p>
              </w:tc>
              <w:tc>
                <w:tcPr>
                  <w:tcW w:w="10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57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3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3.按管理要求调配预备队伍协同进行处置并服从指挥，认真执行完成好工作任务</w:t>
                  </w:r>
                </w:p>
              </w:tc>
              <w:tc>
                <w:tcPr>
                  <w:tcW w:w="217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sz w:val="21"/>
                    </w:rPr>
                    <w:t>（1）保安人员不服从调动，一次扣2分；</w:t>
                  </w:r>
                </w:p>
                <w:p>
                  <w:pPr>
                    <w:pStyle w:val="4"/>
                    <w:jc w:val="both"/>
                  </w:pPr>
                  <w:r>
                    <w:rPr>
                      <w:sz w:val="21"/>
                    </w:rPr>
                    <w:t>（2）若因不服从调动，影响甲方工作顺利进行或出现其他不良影响一次扣5分。</w:t>
                  </w:r>
                </w:p>
              </w:tc>
              <w:tc>
                <w:tcPr>
                  <w:tcW w:w="51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15</w:t>
                  </w:r>
                </w:p>
              </w:tc>
              <w:tc>
                <w:tcPr>
                  <w:tcW w:w="10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57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3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4.加强安全护卫、巡查，维护正常工作秩序</w:t>
                  </w:r>
                </w:p>
              </w:tc>
              <w:tc>
                <w:tcPr>
                  <w:tcW w:w="217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sz w:val="21"/>
                    </w:rPr>
                    <w:t>（1）发现安全隐患，不及时报告,或者处置不当的，每次扣10分。给甲方造成经济或其他损失的，视情节轻重给予警告或解聘。</w:t>
                  </w:r>
                </w:p>
              </w:tc>
              <w:tc>
                <w:tcPr>
                  <w:tcW w:w="51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15</w:t>
                  </w:r>
                </w:p>
              </w:tc>
              <w:tc>
                <w:tcPr>
                  <w:tcW w:w="10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57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3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5.人员流动情况管理</w:t>
                  </w:r>
                </w:p>
              </w:tc>
              <w:tc>
                <w:tcPr>
                  <w:tcW w:w="217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员工档案资料完整，及时更新，人员数量稳定保持在合同要求配置数量，保证人员数量，员工离职后，要在立即补充完毕。每天少10%（不足10%，按10%计算）扣1分，扣完为止。</w:t>
                  </w:r>
                </w:p>
              </w:tc>
              <w:tc>
                <w:tcPr>
                  <w:tcW w:w="51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15</w:t>
                  </w:r>
                </w:p>
              </w:tc>
              <w:tc>
                <w:tcPr>
                  <w:tcW w:w="10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57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3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6.服务品质</w:t>
                  </w:r>
                </w:p>
              </w:tc>
              <w:tc>
                <w:tcPr>
                  <w:tcW w:w="217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建立24小时的执勤管理，设立24小时服务电话；对合理的建议及时整改，满意率达90%以上，否则每次扣5分，三次整改后仍不符合要求甲方可扣减总服务费5‰。</w:t>
                  </w:r>
                </w:p>
              </w:tc>
              <w:tc>
                <w:tcPr>
                  <w:tcW w:w="51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15</w:t>
                  </w:r>
                </w:p>
              </w:tc>
              <w:tc>
                <w:tcPr>
                  <w:tcW w:w="10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57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7.爱护公物</w:t>
                  </w:r>
                </w:p>
              </w:tc>
              <w:tc>
                <w:tcPr>
                  <w:tcW w:w="217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损坏、损毁工作设备和公用物品的，每次扣5分，并照价赔偿或者修复。</w:t>
                  </w:r>
                </w:p>
              </w:tc>
              <w:tc>
                <w:tcPr>
                  <w:tcW w:w="51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10</w:t>
                  </w:r>
                </w:p>
              </w:tc>
              <w:tc>
                <w:tcPr>
                  <w:tcW w:w="10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57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合计100分</w:t>
                  </w:r>
                </w:p>
              </w:tc>
              <w:tc>
                <w:tcPr>
                  <w:tcW w:w="217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514" w:type="dxa"/>
                  <w:tcBorders>
                    <w:top w:val="nil"/>
                    <w:left w:val="nil"/>
                    <w:bottom w:val="single" w:color="000000" w:sz="4" w:space="0"/>
                    <w:right w:val="single" w:color="000000" w:sz="4" w:space="0"/>
                  </w:tcBorders>
                  <w:tcMar>
                    <w:top w:w="0" w:type="dxa"/>
                    <w:left w:w="105" w:type="dxa"/>
                    <w:bottom w:w="0" w:type="dxa"/>
                    <w:right w:w="105" w:type="dxa"/>
                  </w:tcMar>
                </w:tcPr>
                <w:p/>
              </w:tc>
              <w:tc>
                <w:tcPr>
                  <w:tcW w:w="1028"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57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both"/>
                  </w:pPr>
                  <w:r>
                    <w:rPr>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both"/>
                  </w:pPr>
                  <w:r>
                    <w:rPr>
                      <w:sz w:val="21"/>
                    </w:rPr>
                    <w:t>考核评分说明</w:t>
                  </w:r>
                </w:p>
              </w:tc>
              <w:tc>
                <w:tcPr>
                  <w:tcW w:w="4283"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1.按照本表的考核细则每季度对保安工作进行考核验收，以90分（含）为及格线。中标人每低于及格线1分须向采购人支付1000元的违约金，违约金在每季度服务费用中扣减。</w:t>
                  </w:r>
                </w:p>
                <w:p>
                  <w:pPr>
                    <w:pStyle w:val="4"/>
                    <w:jc w:val="both"/>
                  </w:pPr>
                  <w:r>
                    <w:rPr>
                      <w:sz w:val="21"/>
                    </w:rPr>
                    <w:t>2.每项扣分累计不超过该项“分值”，即至多以扣完为止。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both"/>
                  </w:pPr>
                  <w:r>
                    <w:rPr>
                      <w:sz w:val="21"/>
                    </w:rPr>
                    <w:t>考评结果：</w:t>
                  </w:r>
                </w:p>
              </w:tc>
              <w:tc>
                <w:tcPr>
                  <w:tcW w:w="4283"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both"/>
                  </w:pPr>
                  <w:r>
                    <w:rPr>
                      <w:sz w:val="21"/>
                    </w:rPr>
                    <w:t>考核人：</w:t>
                  </w:r>
                </w:p>
                <w:p>
                  <w:pPr>
                    <w:pStyle w:val="4"/>
                    <w:jc w:val="both"/>
                  </w:pPr>
                  <w:r>
                    <w:rPr>
                      <w:sz w:val="21"/>
                    </w:rPr>
                    <w:t>考核时间：</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4"/>
      </w:pPr>
      <w:r>
        <w:t xml:space="preserve">  </w:t>
      </w:r>
    </w:p>
    <w:p>
      <w:pPr>
        <w:pStyle w:val="4"/>
        <w:jc w:val="center"/>
        <w:outlineLvl w:val="1"/>
      </w:pPr>
      <w:r>
        <w:rPr>
          <w:b/>
          <w:sz w:val="36"/>
        </w:rPr>
        <w:t>第三章 投标人须知</w:t>
      </w:r>
    </w:p>
    <w:p>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pPr>
      <w:r>
        <w:t>请注意：供应商需在投标文件截止时间前，将加密投标文件上传至云平台项目采购系统中并取得回执，逾期上传或错误方式投递送达将导致投标无效。</w:t>
      </w:r>
    </w:p>
    <w:p>
      <w:pPr>
        <w:pStyle w:val="4"/>
        <w:outlineLvl w:val="3"/>
      </w:pPr>
      <w:r>
        <w:rPr>
          <w:b/>
          <w:sz w:val="24"/>
        </w:rPr>
        <w:t>一、名词解释</w:t>
      </w:r>
    </w:p>
    <w:p>
      <w:pPr>
        <w:pStyle w:val="4"/>
        <w:ind w:firstLine="480"/>
      </w:pPr>
      <w:r>
        <w:t>1.采购代理机构：本项目是指东莞市粤隆招标有限公司，负责整个采购活动的组织，依法负责编制和发布招标文件，对招标文件拥有最终的解释权，不以任何身份出任评标委员会成员。</w:t>
      </w:r>
    </w:p>
    <w:p>
      <w:pPr>
        <w:pStyle w:val="4"/>
        <w:ind w:firstLine="480"/>
      </w:pPr>
      <w:r>
        <w:t xml:space="preserve"> 2.采购人：本项目是指东莞市立沙岛精细化工园区综合事务中心，是采购活动当事人之一，负责项目的整体规划、技术方案可行性设计论证与实施，作为合同采购方（用户）的主体承担质疑回复、履行合同、验收与评价等义务。</w:t>
      </w:r>
    </w:p>
    <w:p>
      <w:pPr>
        <w:pStyle w:val="4"/>
        <w:ind w:firstLine="480"/>
      </w:pPr>
      <w:r>
        <w:t>3.投标人：是指在云平台项目采购系统完成本项目投标登记并提交电子投标文件的供应商。</w:t>
      </w:r>
    </w:p>
    <w:p>
      <w:pPr>
        <w:pStyle w:val="4"/>
        <w:ind w:firstLine="480"/>
      </w:pPr>
      <w:r>
        <w:t>4.“评标委员会”是指根据《中华人民共和国政府采购法》等法律法规规定，由采购人代表和有关专家组成以确定中标供应商或者推荐中标候选人的临时组织。</w:t>
      </w:r>
    </w:p>
    <w:p>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pPr>
      <w:r>
        <w:t>6.招标文件：是指包括招标公告和招标文件及其补充、变更和澄清等一系列文件。</w:t>
      </w:r>
    </w:p>
    <w:p>
      <w:pPr>
        <w:pStyle w:val="4"/>
        <w:ind w:firstLine="480"/>
      </w:pPr>
      <w:r>
        <w:t>7.电子投标文件：是指使用云平台提供的投标客户端制作加密并上传到系统的投标文件。（投标客户端制作投标文件时，生成的后缀为“.标书”的文件）</w:t>
      </w:r>
    </w:p>
    <w:p>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2</w:t>
            </w:r>
          </w:p>
        </w:tc>
        <w:tc>
          <w:tcPr>
            <w:tcW w:w="2252" w:type="dxa"/>
          </w:tcPr>
          <w:p>
            <w:pPr>
              <w:pStyle w:val="4"/>
            </w:pPr>
            <w:r>
              <w:t xml:space="preserve"> 开标方式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3</w:t>
            </w:r>
          </w:p>
        </w:tc>
        <w:tc>
          <w:tcPr>
            <w:tcW w:w="2252" w:type="dxa"/>
          </w:tcPr>
          <w:p>
            <w:pPr>
              <w:pStyle w:val="4"/>
            </w:pPr>
            <w:r>
              <w:t xml:space="preserve"> 评标方式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4</w:t>
            </w:r>
          </w:p>
        </w:tc>
        <w:tc>
          <w:tcPr>
            <w:tcW w:w="2252" w:type="dxa"/>
          </w:tcPr>
          <w:p>
            <w:pPr>
              <w:pStyle w:val="4"/>
            </w:pPr>
            <w:r>
              <w:t xml:space="preserve"> 评标办法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8</w:t>
            </w:r>
          </w:p>
        </w:tc>
        <w:tc>
          <w:tcPr>
            <w:tcW w:w="2252" w:type="dxa"/>
          </w:tcPr>
          <w:p>
            <w:pPr>
              <w:pStyle w:val="4"/>
            </w:pPr>
            <w:r>
              <w:t xml:space="preserve"> 投标有效期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9</w:t>
            </w:r>
          </w:p>
        </w:tc>
        <w:tc>
          <w:tcPr>
            <w:tcW w:w="2252" w:type="dxa"/>
          </w:tcPr>
          <w:p>
            <w:pPr>
              <w:pStyle w:val="4"/>
            </w:pPr>
            <w:r>
              <w:t xml:space="preserve"> 投标保证金</w:t>
            </w:r>
          </w:p>
        </w:tc>
        <w:tc>
          <w:tcPr>
            <w:tcW w:w="5004" w:type="dxa"/>
          </w:tcPr>
          <w:p>
            <w:pPr>
              <w:pStyle w:val="4"/>
            </w:pPr>
            <w:r>
              <w:t>采购包1：保证金人民币：0.00元整。</w:t>
            </w:r>
          </w:p>
          <w:p>
            <w:pPr>
              <w:pStyle w:val="4"/>
            </w:pPr>
            <w:r>
              <w:t>开户单位： 无</w:t>
            </w:r>
          </w:p>
          <w:p>
            <w:pPr>
              <w:pStyle w:val="4"/>
            </w:pPr>
            <w:r>
              <w:t>开户账号： 无</w:t>
            </w:r>
          </w:p>
          <w:p>
            <w:pPr>
              <w:pStyle w:val="4"/>
            </w:pPr>
            <w:r>
              <w:t>开户银行： 无</w:t>
            </w:r>
          </w:p>
          <w:p>
            <w:pPr>
              <w:pStyle w:val="4"/>
            </w:pPr>
            <w:r>
              <w:t>支票提交方式： 无</w:t>
            </w:r>
          </w:p>
          <w:p>
            <w:pPr>
              <w:pStyle w:val="4"/>
            </w:pPr>
            <w:r>
              <w:t>汇票、本票提交方式： 无</w:t>
            </w:r>
          </w:p>
          <w:p>
            <w:pPr>
              <w:pStyle w:val="4"/>
              <w:ind w:firstLine="480"/>
            </w:pPr>
            <w:r>
              <w:t>投标保证金有效期∶与投标有效期一致。</w:t>
            </w:r>
          </w:p>
          <w:p>
            <w:pPr>
              <w:pStyle w:val="4"/>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10</w:t>
            </w:r>
          </w:p>
        </w:tc>
        <w:tc>
          <w:tcPr>
            <w:tcW w:w="2252" w:type="dxa"/>
          </w:tcPr>
          <w:p>
            <w:pPr>
              <w:pStyle w:val="4"/>
            </w:pPr>
            <w:r>
              <w:t xml:space="preserve"> 投标文件要求</w:t>
            </w:r>
          </w:p>
        </w:tc>
        <w:tc>
          <w:tcPr>
            <w:tcW w:w="5004" w:type="dxa"/>
          </w:tcPr>
          <w:p>
            <w:pPr>
              <w:pStyle w:val="4"/>
              <w:ind w:firstLine="480"/>
            </w:pPr>
            <w:r>
              <w:rPr>
                <w:b/>
              </w:rPr>
              <w:t>一、电子投标文件（必须提供）：</w:t>
            </w:r>
          </w:p>
          <w:p>
            <w:pPr>
              <w:pStyle w:val="4"/>
              <w:ind w:firstLine="480"/>
            </w:pPr>
            <w:r>
              <w:t>（1）加密的电子投标文件 1 份（需在递交投标文件截止时间前成功上传至云平台项目采购系统）。</w:t>
            </w:r>
          </w:p>
          <w:p>
            <w:pPr>
              <w:pStyle w:val="4"/>
              <w:ind w:firstLine="480"/>
            </w:pPr>
            <w:r>
              <w:t>（2）非加密电子版文件 U 盘(或光盘)0份，加密的电子投标文件与非加密的电子投标文件必须完全一致。</w:t>
            </w:r>
          </w:p>
          <w:p>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11</w:t>
            </w:r>
          </w:p>
        </w:tc>
        <w:tc>
          <w:tcPr>
            <w:tcW w:w="2252" w:type="dxa"/>
          </w:tcPr>
          <w:p>
            <w:pPr>
              <w:pStyle w:val="4"/>
            </w:pPr>
            <w:r>
              <w:t xml:space="preserve"> 中标候选供应商推荐家数</w:t>
            </w:r>
          </w:p>
        </w:tc>
        <w:tc>
          <w:tcPr>
            <w:tcW w:w="5004" w:type="dxa"/>
          </w:tcPr>
          <w:p>
            <w:pPr>
              <w:pStyle w:val="4"/>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12</w:t>
            </w:r>
          </w:p>
        </w:tc>
        <w:tc>
          <w:tcPr>
            <w:tcW w:w="2252" w:type="dxa"/>
          </w:tcPr>
          <w:p>
            <w:pPr>
              <w:pStyle w:val="4"/>
              <w:ind w:firstLine="480"/>
            </w:pPr>
            <w:r>
              <w:t>中标供应商数量</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13</w:t>
            </w:r>
          </w:p>
        </w:tc>
        <w:tc>
          <w:tcPr>
            <w:tcW w:w="2252" w:type="dxa"/>
          </w:tcPr>
          <w:p>
            <w:pPr>
              <w:pStyle w:val="4"/>
              <w:ind w:firstLine="480"/>
            </w:pPr>
            <w:r>
              <w:t>有效供应商家数</w:t>
            </w:r>
          </w:p>
        </w:tc>
        <w:tc>
          <w:tcPr>
            <w:tcW w:w="5004" w:type="dxa"/>
          </w:tcPr>
          <w:p>
            <w:pPr>
              <w:pStyle w:val="4"/>
              <w:jc w:val="left"/>
            </w:pPr>
            <w:r>
              <w:t>采购包1：3家</w:t>
            </w:r>
          </w:p>
          <w:p>
            <w:pPr>
              <w:pStyle w:val="4"/>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14</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15</w:t>
            </w:r>
          </w:p>
        </w:tc>
        <w:tc>
          <w:tcPr>
            <w:tcW w:w="2252" w:type="dxa"/>
          </w:tcPr>
          <w:p>
            <w:pPr>
              <w:pStyle w:val="4"/>
            </w:pPr>
            <w:r>
              <w:t xml:space="preserve"> 中标供应商确定方式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16</w:t>
            </w:r>
          </w:p>
        </w:tc>
        <w:tc>
          <w:tcPr>
            <w:tcW w:w="2252" w:type="dxa"/>
          </w:tcPr>
          <w:p>
            <w:pPr>
              <w:pStyle w:val="4"/>
            </w:pPr>
            <w:r>
              <w:t xml:space="preserve"> 代理服务费</w:t>
            </w:r>
          </w:p>
        </w:tc>
        <w:tc>
          <w:tcPr>
            <w:tcW w:w="5004" w:type="dxa"/>
          </w:tcPr>
          <w:p>
            <w:pPr>
              <w:pStyle w:val="4"/>
            </w:pPr>
            <w:r>
              <w:t>收取。</w:t>
            </w:r>
          </w:p>
          <w:p>
            <w:pPr>
              <w:pStyle w:val="4"/>
            </w:pPr>
            <w:r>
              <w:t>采购机构代理服务收费标准：按国家计委文件“计价格[2002]1980号文”和“发改价格[2011]534号文”的规定标准执行。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17</w:t>
            </w:r>
          </w:p>
        </w:tc>
        <w:tc>
          <w:tcPr>
            <w:tcW w:w="2252" w:type="dxa"/>
          </w:tcPr>
          <w:p>
            <w:pPr>
              <w:pStyle w:val="4"/>
            </w:pPr>
            <w:r>
              <w:t xml:space="preserve"> 代理服务费收取方式</w:t>
            </w:r>
          </w:p>
        </w:tc>
        <w:tc>
          <w:tcPr>
            <w:tcW w:w="5004" w:type="dxa"/>
          </w:tcPr>
          <w:p>
            <w:pPr>
              <w:pStyle w:val="4"/>
            </w:pPr>
            <w: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19</w:t>
            </w:r>
          </w:p>
        </w:tc>
        <w:tc>
          <w:tcPr>
            <w:tcW w:w="2252" w:type="dxa"/>
          </w:tcPr>
          <w:p>
            <w:pPr>
              <w:pStyle w:val="4"/>
            </w:pPr>
            <w:r>
              <w:t xml:space="preserve"> 开标解密时长</w:t>
            </w:r>
          </w:p>
        </w:tc>
        <w:tc>
          <w:tcPr>
            <w:tcW w:w="5004" w:type="dxa"/>
          </w:tcPr>
          <w:p>
            <w:pPr>
              <w:pStyle w:val="4"/>
            </w:pPr>
            <w:r>
              <w:t>解密时限为主持人开启远程解密起30分钟内完成。</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20</w:t>
            </w:r>
          </w:p>
        </w:tc>
        <w:tc>
          <w:tcPr>
            <w:tcW w:w="2252" w:type="dxa"/>
          </w:tcPr>
          <w:p>
            <w:pPr>
              <w:pStyle w:val="4"/>
            </w:pPr>
            <w:r>
              <w:t xml:space="preserve"> 专门面向中小企业采购</w:t>
            </w:r>
          </w:p>
        </w:tc>
        <w:tc>
          <w:tcPr>
            <w:tcW w:w="5004" w:type="dxa"/>
          </w:tcPr>
          <w:p>
            <w:pPr>
              <w:pStyle w:val="4"/>
              <w:jc w:val="left"/>
            </w:pPr>
            <w:r>
              <w:t>采购包1：非专门面向中小企业</w:t>
            </w:r>
          </w:p>
        </w:tc>
      </w:tr>
    </w:tbl>
    <w:p>
      <w:pPr>
        <w:pStyle w:val="4"/>
        <w:outlineLvl w:val="2"/>
      </w:pPr>
      <w:r>
        <w:rPr>
          <w:b/>
          <w:sz w:val="28"/>
        </w:rPr>
        <w:t>三、说明</w:t>
      </w:r>
    </w:p>
    <w:p>
      <w:pPr>
        <w:pStyle w:val="4"/>
        <w:outlineLvl w:val="3"/>
      </w:pPr>
      <w:r>
        <w:rPr>
          <w:b/>
          <w:sz w:val="24"/>
        </w:rPr>
        <w:t>1.总则</w:t>
      </w:r>
    </w:p>
    <w:p>
      <w:pPr>
        <w:pStyle w:val="4"/>
        <w:ind w:firstLine="480"/>
      </w:pPr>
      <w:r>
        <w:t>采购人、采购代理机构及投标人进行的本次采购活动适用《中华人民共和国政府采购法》及其配套的法规、规章、政策。</w:t>
      </w:r>
    </w:p>
    <w:p>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pPr>
      <w:r>
        <w:t>本次公开招标项目，是以招标公告的方式邀请非特定的投标人参加投标。</w:t>
      </w:r>
    </w:p>
    <w:p>
      <w:pPr>
        <w:pStyle w:val="4"/>
        <w:outlineLvl w:val="3"/>
      </w:pPr>
      <w:r>
        <w:rPr>
          <w:b/>
          <w:sz w:val="24"/>
        </w:rPr>
        <w:t>2.适用范围</w:t>
      </w:r>
    </w:p>
    <w:p>
      <w:pPr>
        <w:pStyle w:val="4"/>
        <w:ind w:firstLine="480"/>
      </w:pPr>
      <w:r>
        <w:t>本招标文件仅适用于本次招标公告中所涉及的项目和内容。</w:t>
      </w:r>
    </w:p>
    <w:p>
      <w:pPr>
        <w:pStyle w:val="4"/>
        <w:outlineLvl w:val="3"/>
      </w:pPr>
      <w:r>
        <w:rPr>
          <w:b/>
          <w:sz w:val="24"/>
        </w:rPr>
        <w:t>3.进口产品</w:t>
      </w:r>
    </w:p>
    <w:p>
      <w:pPr>
        <w:pStyle w:val="4"/>
        <w:ind w:firstLine="480"/>
      </w:pPr>
      <w:r>
        <w:t xml:space="preserve"> 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4.投标的费用</w:t>
      </w:r>
    </w:p>
    <w:p>
      <w:pPr>
        <w:pStyle w:val="4"/>
        <w:ind w:firstLine="480"/>
      </w:pPr>
      <w:r>
        <w:t>不论投标结果如何，投标人应承担所有与准备和参加投标有关的费用。采购代理机构和采购人均无义务和责任承担相关费用。</w:t>
      </w:r>
    </w:p>
    <w:p>
      <w:pPr>
        <w:pStyle w:val="4"/>
        <w:outlineLvl w:val="3"/>
      </w:pPr>
      <w:r>
        <w:rPr>
          <w:b/>
          <w:sz w:val="24"/>
        </w:rPr>
        <w:t>5.以联合体形式投标的，应符合以下规定：</w:t>
      </w:r>
    </w:p>
    <w:p>
      <w:pPr>
        <w:pStyle w:val="4"/>
        <w:ind w:firstLine="480"/>
      </w:pPr>
      <w:r>
        <w:t>5.1联合体各方均应当满足《中华人民共和国政府采购法》第二十二条规定的条件，并在投标文件中提供联合体各方的相关证明材料。</w:t>
      </w:r>
    </w:p>
    <w:p>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6.关联企业投标说明</w:t>
      </w:r>
    </w:p>
    <w:p>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outlineLvl w:val="3"/>
      </w:pPr>
      <w:r>
        <w:rPr>
          <w:b/>
          <w:sz w:val="24"/>
        </w:rPr>
        <w:t>7.关于中小微企业投标</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pPr>
      <w:r>
        <w:t>8.2在确定中标供应商之前，投标人不得与采购人就投标价格、投标方案等实质性内容进行谈判，也不得私下接触评标委员会成员。</w:t>
      </w:r>
    </w:p>
    <w:p>
      <w:pPr>
        <w:pStyle w:val="4"/>
        <w:ind w:firstLine="480"/>
      </w:pPr>
      <w:r>
        <w:t>8.3在确定中标供应商之前，投标人试图在投标文件审查、澄清、比较和评价时对评标委员会、采购人和采购代理机构施加任何影响都可能导致其投标无效。</w:t>
      </w:r>
    </w:p>
    <w:p>
      <w:pPr>
        <w:pStyle w:val="4"/>
        <w:ind w:firstLine="480"/>
      </w:pPr>
      <w:r>
        <w:t>8.4获得本招标文件者，须履行本项目下保密义务，不得将因本次项目获得的信息向第三人外传，不得将招标文件用作本次投标以外的任何用途。</w:t>
      </w:r>
    </w:p>
    <w:p>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pPr>
      <w:r>
        <w:t>8.6采购人或采购代理机构有权将供应商提供的所有资料向有关政府部门或评审小组披露。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9.2除非招标文件的技术规格中另有规定，投标人在投标文件中及其与采购人和采购代理机构的所有往来文件中的计量单位均应采用中华人民共和国法定计量单位。</w:t>
      </w:r>
    </w:p>
    <w:p>
      <w:pPr>
        <w:pStyle w:val="4"/>
        <w:ind w:firstLine="480"/>
      </w:pPr>
      <w:r>
        <w:t>9.3投标人所提供的货物和服务均应以人民币报价，货币单位：元。</w:t>
      </w:r>
    </w:p>
    <w:p>
      <w:pPr>
        <w:pStyle w:val="4"/>
        <w:outlineLvl w:val="3"/>
      </w:pPr>
      <w:r>
        <w:rPr>
          <w:b/>
          <w:sz w:val="24"/>
        </w:rPr>
        <w:t>10. 现场踏勘（如有）</w:t>
      </w:r>
    </w:p>
    <w:p>
      <w:pPr>
        <w:pStyle w:val="4"/>
        <w:ind w:firstLine="480"/>
      </w:pPr>
      <w:r>
        <w:t>10.1招标文件规定组织踏勘现场的，采购人按招标文件规定的时间、地点组织投标人踏勘项目现场。</w:t>
      </w:r>
    </w:p>
    <w:p>
      <w:pPr>
        <w:pStyle w:val="4"/>
        <w:ind w:firstLine="480"/>
      </w:pPr>
      <w:r>
        <w:t>10.2投标人自行承担踏勘现场发生的责任、风险和自身费用。</w:t>
      </w:r>
    </w:p>
    <w:p>
      <w:pPr>
        <w:pStyle w:val="4"/>
        <w:ind w:firstLine="480"/>
      </w:pPr>
      <w:r>
        <w:t>10.3采购人在踏勘现场中介绍的资料和数据等，只是为了使投标人能够利用招标人现有的资料。招标人对投标人由此而作出的推论、解释和结论概不负责。</w:t>
      </w:r>
    </w:p>
    <w:p>
      <w:pPr>
        <w:pStyle w:val="4"/>
        <w:outlineLvl w:val="2"/>
      </w:pPr>
      <w:r>
        <w:rPr>
          <w:b/>
          <w:sz w:val="28"/>
        </w:rPr>
        <w:t>四、招标文件的澄清和修改</w:t>
      </w:r>
    </w:p>
    <w:p>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pPr>
      <w:r>
        <w:t>3.如更正公告有重新发布电子招标文件的，供应商应登录云平台项目采购系统下载最新发布的电子招标文件制作投标文件。</w:t>
      </w:r>
    </w:p>
    <w:p>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outlineLvl w:val="2"/>
      </w:pPr>
      <w:r>
        <w:rPr>
          <w:b/>
          <w:sz w:val="28"/>
        </w:rPr>
        <w:t>五、投标要求</w:t>
      </w:r>
    </w:p>
    <w:p>
      <w:pPr>
        <w:pStyle w:val="4"/>
        <w:outlineLvl w:val="3"/>
      </w:pPr>
      <w:r>
        <w:rPr>
          <w:b/>
          <w:sz w:val="24"/>
        </w:rPr>
        <w:t>1.投标登记</w:t>
      </w:r>
    </w:p>
    <w:p>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outlineLvl w:val="3"/>
      </w:pPr>
      <w:r>
        <w:rPr>
          <w:b/>
          <w:sz w:val="24"/>
        </w:rPr>
        <w:t>2.投标文件的制作</w:t>
      </w:r>
    </w:p>
    <w:p>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pPr>
      <w:r>
        <w:t>(2)投标报价包括本项目采购需求和投入使用的所有费用，包括但不限于主件、标准附件、备品备件、施工、服务、专用工具、安装、调试、检验、培训、运输、保险、税款等。</w:t>
      </w:r>
    </w:p>
    <w:p>
      <w:pPr>
        <w:pStyle w:val="4"/>
        <w:ind w:firstLine="480"/>
      </w:pPr>
      <w:r>
        <w:t>2.3 如有对多个采购包投标的，要对每个采购包独立制作电子投标文件。</w:t>
      </w:r>
    </w:p>
    <w:p>
      <w:pPr>
        <w:pStyle w:val="4"/>
        <w:ind w:firstLine="480"/>
      </w:pPr>
      <w:r>
        <w:t>2.4投标人不得将同一个项目或同一个采购包的内容拆开投标，否则其报价将被视为非实质性响应。</w:t>
      </w:r>
    </w:p>
    <w:p>
      <w:pPr>
        <w:pStyle w:val="4"/>
        <w:ind w:firstLine="480"/>
      </w:pPr>
      <w:r>
        <w:t>2.5投标人须对招标文件的对应要求给予唯一的实质性响应，否则将视为不响应。</w:t>
      </w:r>
    </w:p>
    <w:p>
      <w:pPr>
        <w:pStyle w:val="4"/>
        <w:ind w:firstLine="480"/>
      </w:pPr>
      <w:r>
        <w:t>2.6招标文件中，凡标有“★”的地方均为实质性响应条款，投标人若有一项带“★”的条款未响应或不满足，将按无效投标处理。</w:t>
      </w:r>
    </w:p>
    <w:p>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3.投标文件的提交</w:t>
      </w:r>
    </w:p>
    <w:p>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pPr>
      <w:r>
        <w:t>3.2代理机构对因不可抗力事件造成的投标文件的损坏、丢失的，不承担责任。</w:t>
      </w:r>
    </w:p>
    <w:p>
      <w:pPr>
        <w:pStyle w:val="4"/>
        <w:ind w:firstLine="480"/>
      </w:pPr>
      <w:r>
        <w:t>3.3出现下述情形之一，属于未成功提交投标文件，按无效投标处理：</w:t>
      </w:r>
    </w:p>
    <w:p>
      <w:pPr>
        <w:pStyle w:val="4"/>
        <w:ind w:firstLine="480"/>
      </w:pPr>
      <w:r>
        <w:t>（1）至提交投标文件截止时，投标文件未完整上传的。</w:t>
      </w:r>
    </w:p>
    <w:p>
      <w:pPr>
        <w:pStyle w:val="4"/>
        <w:ind w:firstLine="480"/>
      </w:pPr>
      <w:r>
        <w:t>（2）投标文件未按投标格式中注明需签字盖章的要求进行签名（含电子签名）和加盖电子印章，或签名（含电子签名）或电子印章不完整的。</w:t>
      </w:r>
    </w:p>
    <w:p>
      <w:pPr>
        <w:pStyle w:val="4"/>
        <w:ind w:firstLine="480"/>
      </w:pPr>
      <w:r>
        <w:t>（3）投标文件损坏或格式不正确的。</w:t>
      </w:r>
    </w:p>
    <w:p>
      <w:pPr>
        <w:pStyle w:val="4"/>
        <w:outlineLvl w:val="3"/>
      </w:pPr>
      <w:r>
        <w:rPr>
          <w:b/>
          <w:sz w:val="24"/>
        </w:rPr>
        <w:t>4.投标文件的修改、撤回与撤销</w:t>
      </w:r>
    </w:p>
    <w:p>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pPr>
      <w:r>
        <w:t>4.2在提交投标文件截止时间后，投标人不得补充、修改和更换投标文件。</w:t>
      </w:r>
    </w:p>
    <w:p>
      <w:pPr>
        <w:pStyle w:val="4"/>
        <w:outlineLvl w:val="3"/>
      </w:pPr>
      <w:r>
        <w:rPr>
          <w:b/>
          <w:sz w:val="24"/>
        </w:rPr>
        <w:t>5.投标文件的解密</w:t>
      </w:r>
    </w:p>
    <w:p>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outlineLvl w:val="3"/>
      </w:pPr>
      <w:r>
        <w:rPr>
          <w:b/>
          <w:sz w:val="24"/>
        </w:rPr>
        <w:t>6.投标保证金</w:t>
      </w:r>
    </w:p>
    <w:p>
      <w:pPr>
        <w:pStyle w:val="4"/>
        <w:ind w:firstLine="480"/>
      </w:pPr>
      <w:r>
        <w:t xml:space="preserve"> 6.1投标保证金的缴纳</w:t>
      </w:r>
    </w:p>
    <w:p>
      <w:pPr>
        <w:pStyle w:val="4"/>
        <w:ind w:firstLine="480"/>
      </w:pPr>
      <w:r>
        <w:t>投标人在提交投标文件时，应按投标人须知前附表规定的金额和缴纳要求缴纳投标保证金，并作为其投标文件的组成部分。</w:t>
      </w:r>
    </w:p>
    <w:p>
      <w:pPr>
        <w:pStyle w:val="4"/>
        <w:ind w:firstLine="480"/>
      </w:pPr>
      <w:r>
        <w:t xml:space="preserve"> 如采用转账、支票、本票、汇票形式提交的，投标保证金从投标人基本账户递交，由东莞市粤隆招标有限公司代收。具体操作要求详见东莞市粤隆招标有限公司有关指引，递交事宜请自行咨询东莞市粤隆招标有限公司；请各投标人在投标文件递交截止时间前按须知前附表规定的金额递交至东莞市粤隆招标有限公司，到账情况以开标时东莞市粤隆招标有限公司查询的信息为准。</w:t>
      </w:r>
    </w:p>
    <w:p>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pPr>
      <w:r>
        <w:t xml:space="preserve"> 投标人可通过"广东政府采购智慧云平台金融服务中心"(https://gdgpo.czt.gd.gov.cn/zcdservice/zcd/guangdong/)，申请办理电子保函，电子保函与纸质保函具有同样效力。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4"/>
        <w:ind w:firstLine="480"/>
      </w:pPr>
      <w:r>
        <w:t xml:space="preserve"> 6.2投标保证金的退还：</w:t>
      </w:r>
    </w:p>
    <w:p>
      <w:pPr>
        <w:pStyle w:val="4"/>
        <w:ind w:firstLine="480"/>
      </w:pPr>
      <w:r>
        <w:t>（1）投标人在投标截止时间前放弃投标的，自所投采购包结果公告发出后5个工作日内退还。</w:t>
      </w:r>
    </w:p>
    <w:p>
      <w:pPr>
        <w:pStyle w:val="4"/>
        <w:ind w:firstLine="480"/>
      </w:pPr>
      <w:r>
        <w:t>（2）未中标的投标人投标保证金，自中标通知书发出之日起5个工作日内退还。</w:t>
      </w:r>
    </w:p>
    <w:p>
      <w:pPr>
        <w:pStyle w:val="4"/>
        <w:ind w:firstLine="480"/>
      </w:pPr>
      <w:r>
        <w:t>（3）中标供应商的投标保证金，自政府采购合同签订之日起5个工作日内退还。</w:t>
      </w:r>
    </w:p>
    <w:p>
      <w:pPr>
        <w:pStyle w:val="4"/>
        <w:ind w:firstLine="480"/>
      </w:pPr>
      <w:r>
        <w:t>备注：但因投标人自身原因导致无法及时退还的除外。</w:t>
      </w:r>
    </w:p>
    <w:p>
      <w:pPr>
        <w:pStyle w:val="4"/>
        <w:ind w:firstLine="480"/>
      </w:pPr>
      <w:r>
        <w:t xml:space="preserve"> 6.3有下列情形之一的，投标保证金将不予退还：</w:t>
      </w:r>
    </w:p>
    <w:p>
      <w:pPr>
        <w:pStyle w:val="4"/>
        <w:ind w:firstLine="480"/>
      </w:pPr>
      <w:r>
        <w:t>（1）提供虚假材料谋取中标、成交的；</w:t>
      </w:r>
    </w:p>
    <w:p>
      <w:pPr>
        <w:pStyle w:val="4"/>
        <w:ind w:firstLine="480"/>
      </w:pPr>
      <w:r>
        <w:t>（2）投标人在招标文件规定的投标有效期内撤销其投标；</w:t>
      </w:r>
    </w:p>
    <w:p>
      <w:pPr>
        <w:pStyle w:val="4"/>
        <w:ind w:firstLine="480"/>
      </w:pPr>
      <w:r>
        <w:t>（3）中标后，无正当理由放弃中标资格；</w:t>
      </w:r>
    </w:p>
    <w:p>
      <w:pPr>
        <w:pStyle w:val="4"/>
        <w:ind w:firstLine="480"/>
      </w:pPr>
      <w:r>
        <w:t>（4）中标后，无正当理由不与采购人签订合同；</w:t>
      </w:r>
    </w:p>
    <w:p>
      <w:pPr>
        <w:pStyle w:val="4"/>
        <w:ind w:firstLine="480"/>
      </w:pPr>
      <w:r>
        <w:t>（5）法律法规和招标文件规定的其他情形。</w:t>
      </w:r>
    </w:p>
    <w:p>
      <w:pPr>
        <w:pStyle w:val="4"/>
        <w:outlineLvl w:val="3"/>
      </w:pPr>
      <w:r>
        <w:rPr>
          <w:b/>
          <w:sz w:val="24"/>
        </w:rPr>
        <w:t>7.投标有效期</w:t>
      </w:r>
    </w:p>
    <w:p>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outlineLvl w:val="3"/>
      </w:pPr>
      <w:r>
        <w:rPr>
          <w:b/>
          <w:sz w:val="24"/>
        </w:rPr>
        <w:t>8.样品（演示）</w:t>
      </w:r>
    </w:p>
    <w:p>
      <w:pPr>
        <w:pStyle w:val="4"/>
        <w:ind w:firstLine="480"/>
      </w:pPr>
      <w:r>
        <w:t>8.1招标文件规定投标人提交样品的，样品属于投标文件的组成部分。样品的生产、运输、安装、保全等一切费用由投标人自理。</w:t>
      </w:r>
    </w:p>
    <w:p>
      <w:pPr>
        <w:pStyle w:val="4"/>
        <w:ind w:firstLine="480"/>
      </w:pPr>
      <w:r>
        <w:t>8.2投标截止时间前，投标人应将样品送达至指定地点。若需要现场演示的，投标人应提前做好演示准备（包括演示设备）。</w:t>
      </w:r>
    </w:p>
    <w:p>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outlineLvl w:val="3"/>
      </w:pPr>
      <w:r>
        <w:rPr>
          <w:b/>
          <w:sz w:val="24"/>
        </w:rPr>
        <w:t>9.除招标文件另有规定外，有下列情形之一的，投标无效：</w:t>
      </w:r>
    </w:p>
    <w:p>
      <w:pPr>
        <w:pStyle w:val="4"/>
        <w:ind w:firstLine="480"/>
      </w:pPr>
      <w:r>
        <w:t>9.1投标文件未按照招标文件要求签署、盖章；</w:t>
      </w:r>
    </w:p>
    <w:p>
      <w:pPr>
        <w:pStyle w:val="4"/>
        <w:ind w:firstLine="480"/>
      </w:pPr>
      <w:r>
        <w:t>9.2不符合招标文件中规定的资格要求；</w:t>
      </w:r>
    </w:p>
    <w:p>
      <w:pPr>
        <w:pStyle w:val="4"/>
        <w:ind w:firstLine="480"/>
      </w:pPr>
      <w:r>
        <w:t>9.3投标报价超过招标文件中规定的预算金额或最高限价；</w:t>
      </w:r>
    </w:p>
    <w:p>
      <w:pPr>
        <w:pStyle w:val="4"/>
        <w:ind w:firstLine="480"/>
      </w:pPr>
      <w:r>
        <w:t>9.4投标文件含有采购人不能接受的附加条件；</w:t>
      </w:r>
    </w:p>
    <w:p>
      <w:pPr>
        <w:pStyle w:val="4"/>
        <w:ind w:firstLine="480"/>
      </w:pPr>
      <w:r>
        <w:t>9.5有关法律、法规和规章及招标文件规定的其他无效情形。</w:t>
      </w:r>
    </w:p>
    <w:p>
      <w:pPr>
        <w:pStyle w:val="4"/>
        <w:outlineLvl w:val="2"/>
      </w:pPr>
      <w:r>
        <w:rPr>
          <w:b/>
          <w:sz w:val="28"/>
        </w:rPr>
        <w:t>六、开标、评标和定标</w:t>
      </w:r>
    </w:p>
    <w:p>
      <w:pPr>
        <w:pStyle w:val="4"/>
        <w:outlineLvl w:val="3"/>
      </w:pPr>
      <w:r>
        <w:rPr>
          <w:b/>
          <w:sz w:val="24"/>
        </w:rPr>
        <w:t>1.开标</w:t>
      </w:r>
    </w:p>
    <w:p>
      <w:pPr>
        <w:pStyle w:val="4"/>
        <w:ind w:firstLine="480"/>
      </w:pPr>
      <w:r>
        <w:t>1.1 开标程序</w:t>
      </w:r>
    </w:p>
    <w:p>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pPr>
      <w:r>
        <w:t>1.2开标异议</w:t>
      </w:r>
    </w:p>
    <w:p>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pPr>
      <w:r>
        <w:t>1.3 投标截止时间后，投标人不足须知前附表中约定的有效供应商家数的，不得开标。同时，本次采购活动结束。</w:t>
      </w:r>
    </w:p>
    <w:p>
      <w:pPr>
        <w:pStyle w:val="4"/>
        <w:ind w:firstLine="480"/>
      </w:pPr>
      <w:r>
        <w:t>1.4开标时出现下列情况的，视为投标无效处理：</w:t>
      </w:r>
    </w:p>
    <w:p>
      <w:pPr>
        <w:pStyle w:val="4"/>
        <w:ind w:firstLine="480"/>
      </w:pPr>
      <w:r>
        <w:t>（1）经检查数字证书无效的；</w:t>
      </w:r>
    </w:p>
    <w:p>
      <w:pPr>
        <w:pStyle w:val="4"/>
        <w:ind w:firstLine="480"/>
      </w:pPr>
      <w:r>
        <w:t>（2）因投标人自身原因，未在规定时间内完成电子投标文件解密的；</w:t>
      </w:r>
    </w:p>
    <w:p>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outlineLvl w:val="3"/>
      </w:pPr>
      <w:r>
        <w:rPr>
          <w:b/>
          <w:sz w:val="24"/>
        </w:rPr>
        <w:t>2.评审（详见第四章）</w:t>
      </w:r>
    </w:p>
    <w:p>
      <w:pPr>
        <w:pStyle w:val="4"/>
        <w:outlineLvl w:val="3"/>
      </w:pPr>
      <w:r>
        <w:rPr>
          <w:b/>
          <w:sz w:val="24"/>
        </w:rPr>
        <w:t>3.定标</w:t>
      </w:r>
    </w:p>
    <w:p>
      <w:pPr>
        <w:pStyle w:val="4"/>
        <w:ind w:firstLine="480"/>
      </w:pPr>
      <w:r>
        <w:t>3.1中标公告：</w:t>
      </w:r>
    </w:p>
    <w:p>
      <w:pPr>
        <w:pStyle w:val="4"/>
        <w:ind w:firstLine="480"/>
      </w:pPr>
      <w:r>
        <w:t>中标供应商确定之日起2个工作日内， 采购人或采购代理机构将在中国政府采购网(www.ccgp.gov.cn)、广东省政府采购网(https://gdgpo.czt.gd.gov.cn/)中国东莞沙田频道（http://www.dg.gov.cn/shatian/）上以公告的形式发布中标结果，中标公告的公告期限为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pPr>
      <w:r>
        <w:t>3.2中标通知书：</w:t>
      </w:r>
    </w:p>
    <w:p>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pPr>
      <w:r>
        <w:t>3.3终止公告：</w:t>
      </w:r>
    </w:p>
    <w:p>
      <w:pPr>
        <w:pStyle w:val="4"/>
        <w:ind w:firstLine="480"/>
      </w:pPr>
      <w:r>
        <w:t xml:space="preserve"> 项目废标后，采购人或采购代理机构将在中国政府采购网(www.ccgp.gov.cn)、广东省政府采购网(https://gdgpo.czt.gd.gov.cn/)、中国东莞沙田频道（http://www.dg.gov.cn/shatian/）上发布终止公告，终止公告的公告期限为1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outlineLvl w:val="3"/>
      </w:pPr>
      <w:r>
        <w:rPr>
          <w:b/>
          <w:sz w:val="24"/>
        </w:rPr>
        <w:t>2.质疑</w:t>
      </w:r>
    </w:p>
    <w:p>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(1)对招标文件提出质疑的，为获取招标文件之日或者招标文件公告期限届满之日；</w:t>
      </w:r>
    </w:p>
    <w:p>
      <w:pPr>
        <w:pStyle w:val="4"/>
        <w:ind w:firstLine="480"/>
      </w:pPr>
      <w:r>
        <w:t>(2)对采购过程提出质疑的，为各采购程序环节结束之日；</w:t>
      </w:r>
    </w:p>
    <w:p>
      <w:pPr>
        <w:pStyle w:val="4"/>
        <w:ind w:firstLine="480"/>
      </w:pPr>
      <w:r>
        <w:t>(3)对中标结果提出质疑的，为中标结果公告期限届满之日。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(3)认为采购文件、采购过程、中标和成交结果使自己的合法权益受到损害的法律依据、事实依据、相关证明材料及证据来源；</w:t>
      </w:r>
    </w:p>
    <w:p>
      <w:pPr>
        <w:pStyle w:val="4"/>
        <w:ind w:firstLine="480"/>
      </w:pPr>
      <w:r>
        <w:t>(4)提出质疑的日期。</w:t>
      </w:r>
    </w:p>
    <w:p>
      <w:pPr>
        <w:pStyle w:val="4"/>
        <w:ind w:firstLine="480"/>
      </w:pPr>
      <w:r>
        <w:t>2.3 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质疑联系人：袁耀华</w:t>
      </w:r>
    </w:p>
    <w:p>
      <w:pPr>
        <w:pStyle w:val="4"/>
        <w:ind w:firstLine="480"/>
      </w:pPr>
      <w:r>
        <w:t>电话：0769-88839111</w:t>
      </w:r>
    </w:p>
    <w:p>
      <w:pPr>
        <w:pStyle w:val="4"/>
        <w:ind w:firstLine="480"/>
      </w:pPr>
      <w:r>
        <w:t>传真：0769-81216222</w:t>
      </w:r>
    </w:p>
    <w:p>
      <w:pPr>
        <w:pStyle w:val="4"/>
        <w:ind w:firstLine="480"/>
      </w:pPr>
      <w:r>
        <w:t>邮箱：yuelongdg@126.com</w:t>
      </w:r>
    </w:p>
    <w:p>
      <w:pPr>
        <w:pStyle w:val="4"/>
        <w:ind w:firstLine="480"/>
      </w:pPr>
      <w:r>
        <w:t>地址：东莞市南城街道体育路2号鸿禧中心B902号</w:t>
      </w:r>
    </w:p>
    <w:p>
      <w:pPr>
        <w:pStyle w:val="4"/>
        <w:ind w:firstLine="480"/>
      </w:pPr>
      <w:r>
        <w:t>邮编：523000</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4"/>
        <w:ind w:firstLine="480"/>
      </w:pPr>
      <w:r>
        <w:t>1.2采购人不得提出试用合格等任何不合理的要求作为签订合同的条件，且不得与中标供应商私下订立背离合同实质性内容的协议。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4"/>
        <w:ind w:firstLine="480"/>
      </w:pPr>
      <w: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评标</w:t>
      </w:r>
    </w:p>
    <w:p>
      <w:pPr>
        <w:pStyle w:val="4"/>
        <w:outlineLvl w:val="2"/>
      </w:pPr>
      <w:r>
        <w:rPr>
          <w:b/>
          <w:sz w:val="28"/>
        </w:rPr>
        <w:t>一、评标要求</w:t>
      </w:r>
    </w:p>
    <w:p>
      <w:pPr>
        <w:pStyle w:val="4"/>
        <w:outlineLvl w:val="3"/>
      </w:pPr>
      <w:r>
        <w:rPr>
          <w:b/>
          <w:sz w:val="24"/>
        </w:rPr>
        <w:t>1.评标方法</w:t>
      </w:r>
    </w:p>
    <w:p>
      <w:pPr>
        <w:pStyle w:val="4"/>
      </w:pPr>
      <w:r>
        <w:t>采购包1(立沙岛精细化工园区安保服务)：综合评分法,是指投标文件满足招标文件全部实质性要求，且按照评审因素的量化指标评审得分最高的投标人为中标候选人的评标方法。（最低报价不是中标的唯一依据。）</w:t>
      </w:r>
    </w:p>
    <w:p>
      <w:pPr>
        <w:pStyle w:val="4"/>
        <w:outlineLvl w:val="3"/>
      </w:pPr>
      <w:r>
        <w:rPr>
          <w:b/>
          <w:sz w:val="24"/>
        </w:rPr>
        <w:t>2.评标原则</w:t>
      </w:r>
    </w:p>
    <w:p>
      <w:pPr>
        <w:pStyle w:val="4"/>
        <w:ind w:firstLine="480"/>
      </w:pPr>
      <w:r>
        <w:t>2.1评标活动遵循公平、公正、科学和择优的原则，以招标文件和投标文件为评标的基本依据，并按照招标文件规定的评标方法和评标标准进行评标。</w:t>
      </w:r>
    </w:p>
    <w:p>
      <w:pPr>
        <w:pStyle w:val="4"/>
        <w:ind w:firstLine="480"/>
      </w:pPr>
      <w:r>
        <w:t>2.2具体评标事项由评标委员会负责，并按招标文件的规定办法进行评审。</w:t>
      </w:r>
    </w:p>
    <w:p>
      <w:pPr>
        <w:pStyle w:val="4"/>
        <w:ind w:firstLine="480"/>
      </w:pPr>
      <w:r>
        <w:t>2.3合格投标人不足须知前附表中约定的有效供应商家数的，不得评标。</w:t>
      </w:r>
    </w:p>
    <w:p>
      <w:pPr>
        <w:pStyle w:val="4"/>
        <w:outlineLvl w:val="3"/>
      </w:pPr>
      <w:r>
        <w:rPr>
          <w:b/>
          <w:sz w:val="24"/>
        </w:rPr>
        <w:t>3.评标委员会</w:t>
      </w:r>
    </w:p>
    <w:p>
      <w:pPr>
        <w:pStyle w:val="4"/>
        <w:ind w:firstLine="480"/>
      </w:pPr>
      <w:r>
        <w:t>3.1评标委员会由采购人代表和评审专家组成，成员人数应当为5人及以上单数，其中评审专家不得少于成员总数的三分之二。</w:t>
      </w:r>
    </w:p>
    <w:p>
      <w:pPr>
        <w:pStyle w:val="4"/>
        <w:ind w:firstLine="480"/>
      </w:pPr>
      <w:r>
        <w:t>3.2评标应遵守下列评标纪律：</w:t>
      </w:r>
    </w:p>
    <w:p>
      <w:pPr>
        <w:pStyle w:val="4"/>
        <w:ind w:firstLine="480"/>
      </w:pPr>
      <w:r>
        <w:t>（1）评标情况不得私自外泄，有关信息由东莞市粤隆招标有限公司统一对外发布。</w:t>
      </w:r>
    </w:p>
    <w:p>
      <w:pPr>
        <w:pStyle w:val="4"/>
        <w:ind w:firstLine="480"/>
      </w:pPr>
      <w:r>
        <w:t>（2）对东莞市粤隆招标有限公司或投标人提供的要求保密的资料，不得摘记翻印和外传。</w:t>
      </w:r>
    </w:p>
    <w:p>
      <w:pPr>
        <w:pStyle w:val="4"/>
        <w:ind w:firstLine="480"/>
      </w:pPr>
      <w:r>
        <w:t>（3）不得收受投标供应商或有关人员的任何礼物，不得串联鼓动其他人袒护某投标人。若与投标人存在利害关系，则应主动声明并回避。</w:t>
      </w:r>
    </w:p>
    <w:p>
      <w:pPr>
        <w:pStyle w:val="4"/>
        <w:ind w:firstLine="480"/>
      </w:pPr>
      <w:r>
        <w:t>（4）全体评委应按照招标文件规定进行评标，一切认定事项应查有实据且不得弄虚作假。</w:t>
      </w:r>
    </w:p>
    <w:p>
      <w:pPr>
        <w:pStyle w:val="4"/>
        <w:ind w:firstLine="480"/>
      </w:pPr>
      <w:r>
        <w:t>（5）评标委员会各成员应当独立对每个投标人的投标文件进行评价，并对评价意见承担个人责任。评审过程中，不得发表倾向性言论。</w:t>
      </w:r>
    </w:p>
    <w:p>
      <w:pPr>
        <w:pStyle w:val="4"/>
        <w:ind w:firstLine="480"/>
      </w:pPr>
      <w:r>
        <w:t>※对违反评标纪律的评委，将取消其评委资格，对评标工作造成严重损失者将予以通报批评乃至追究法律责任。</w:t>
      </w:r>
    </w:p>
    <w:p>
      <w:pPr>
        <w:pStyle w:val="4"/>
        <w:outlineLvl w:val="3"/>
      </w:pPr>
      <w:r>
        <w:rPr>
          <w:b/>
          <w:sz w:val="24"/>
        </w:rPr>
        <w:t>4.有下列情形之一的，视为投标人串通投标，其投标无效；</w:t>
      </w:r>
    </w:p>
    <w:p>
      <w:pPr>
        <w:pStyle w:val="4"/>
        <w:ind w:firstLine="480"/>
      </w:pPr>
      <w:r>
        <w:t>4.1不同投标人的投标文件由同一单位或者个人编制；</w:t>
      </w:r>
    </w:p>
    <w:p>
      <w:pPr>
        <w:pStyle w:val="4"/>
        <w:ind w:firstLine="480"/>
      </w:pPr>
      <w:r>
        <w:t>4.2不同投标人委托同一单位或者个人办理投标事宜；</w:t>
      </w:r>
    </w:p>
    <w:p>
      <w:pPr>
        <w:pStyle w:val="4"/>
        <w:ind w:firstLine="480"/>
      </w:pPr>
      <w:r>
        <w:t>4.3不同投标人的投标文件载明的项目管理成员或者联系人员为同一人；</w:t>
      </w:r>
    </w:p>
    <w:p>
      <w:pPr>
        <w:pStyle w:val="4"/>
        <w:ind w:firstLine="480"/>
      </w:pPr>
      <w:r>
        <w:t>4.4不同投标人的投标文件异常一致或者投标报价呈规律性差异；</w:t>
      </w:r>
    </w:p>
    <w:p>
      <w:pPr>
        <w:pStyle w:val="4"/>
        <w:ind w:firstLine="480"/>
      </w:pPr>
      <w:r>
        <w:t>4.5不同投标人的投标文件相互混装；</w:t>
      </w:r>
    </w:p>
    <w:p>
      <w:pPr>
        <w:pStyle w:val="4"/>
        <w:ind w:firstLine="480"/>
      </w:pPr>
      <w:r>
        <w:t>4.6不同投标人的投标保证金或购买电子保函支付款为从同一单位或个人的账户转出；</w:t>
      </w:r>
    </w:p>
    <w:p>
      <w:pPr>
        <w:pStyle w:val="4"/>
        <w:ind w:firstLine="480"/>
      </w:pPr>
      <w:r>
        <w:t>4.7投标人上传的电子投标文件使用该项目其他投标人的数字证书加密的或加盖该项目的其他投标人的电子印章的。</w:t>
      </w:r>
    </w:p>
    <w:p>
      <w:pPr>
        <w:pStyle w:val="4"/>
        <w:ind w:firstLine="480"/>
      </w:pPr>
      <w:r>
        <w:t xml:space="preserve"> 说明：在评标过程中发现投标人有上述情形的，评标委员会应当认定其投标无效。同时，项目评审时被认定为串通投标的投标人不得参加该合同项下的采购活动。</w:t>
      </w:r>
    </w:p>
    <w:p>
      <w:pPr>
        <w:pStyle w:val="4"/>
        <w:outlineLvl w:val="3"/>
      </w:pPr>
      <w:r>
        <w:rPr>
          <w:b/>
          <w:sz w:val="24"/>
        </w:rPr>
        <w:t>5.投标无效的情形</w:t>
      </w:r>
    </w:p>
    <w:p>
      <w:pPr>
        <w:pStyle w:val="4"/>
        <w:ind w:firstLine="480"/>
      </w:pPr>
      <w:r>
        <w:t>详见资格性审查、符合性审查和招标文件其他投标无效条款。</w:t>
      </w:r>
    </w:p>
    <w:p>
      <w:pPr>
        <w:pStyle w:val="4"/>
        <w:outlineLvl w:val="3"/>
      </w:pPr>
      <w:r>
        <w:rPr>
          <w:b/>
          <w:sz w:val="24"/>
        </w:rPr>
        <w:t>6.定标</w:t>
      </w:r>
    </w:p>
    <w:p>
      <w:pPr>
        <w:pStyle w:val="4"/>
        <w:ind w:firstLine="480"/>
      </w:pPr>
      <w:r>
        <w:t>评标委员会按照招标文件确定的评标方法、步骤、标准，对投标文件进行评审。评标结束后，对投标人的评审名次进行排序，确定中标供应商或者推荐中标候选人。</w:t>
      </w:r>
    </w:p>
    <w:p>
      <w:pPr>
        <w:pStyle w:val="4"/>
        <w:outlineLvl w:val="3"/>
      </w:pPr>
      <w:r>
        <w:rPr>
          <w:b/>
          <w:sz w:val="24"/>
        </w:rPr>
        <w:t>7.价格修正</w:t>
      </w:r>
    </w:p>
    <w:p>
      <w:pPr>
        <w:pStyle w:val="4"/>
        <w:ind w:firstLine="480"/>
      </w:pPr>
      <w:r>
        <w:t>对报价的计算错误按以下原则修正：</w:t>
      </w:r>
    </w:p>
    <w:p>
      <w:pPr>
        <w:pStyle w:val="4"/>
        <w:ind w:firstLine="480"/>
      </w:pPr>
      <w:r>
        <w:t>（1）投标文件中开标一览表内容与投标文件中相应内容不一致的，以开标一览表为准；</w:t>
      </w:r>
    </w:p>
    <w:p>
      <w:pPr>
        <w:pStyle w:val="4"/>
        <w:ind w:firstLine="480"/>
      </w:pPr>
      <w:r>
        <w:t>（2）大写金额和小写金额不一致的，以大写金额为准；</w:t>
      </w:r>
    </w:p>
    <w:p>
      <w:pPr>
        <w:pStyle w:val="4"/>
        <w:ind w:firstLine="480"/>
      </w:pPr>
      <w:r>
        <w:t>（3）单价金额小数点或者百分比有明显错位的，以开标一览表的总价为准，并修改单价。</w:t>
      </w:r>
    </w:p>
    <w:p>
      <w:pPr>
        <w:pStyle w:val="4"/>
        <w:ind w:firstLine="480"/>
      </w:pPr>
      <w:r>
        <w:t>（4）总价金额与按单价汇总金额不一致的，以单价金额计算结果为准。但是单价金额计算结果超过预算价的，对其按无效投标处理。</w:t>
      </w:r>
    </w:p>
    <w:p>
      <w:pPr>
        <w:pStyle w:val="4"/>
        <w:ind w:firstLine="480"/>
      </w:pPr>
      <w:r>
        <w:t>（5）若投标客户端上传的电子报价数据与电子投标文件价格不一致的，以电子报价数据为准。</w:t>
      </w:r>
    </w:p>
    <w:p>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3.价格扣除相关要求</w:t>
      </w:r>
    </w:p>
    <w:p>
      <w:pPr>
        <w:pStyle w:val="4"/>
      </w:pPr>
      <w:r>
        <w:t>采购包1（立沙岛精细化工园区安保服务）：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1</w:t>
            </w:r>
          </w:p>
        </w:tc>
        <w:tc>
          <w:tcPr>
            <w:tcW w:w="2160" w:type="dxa"/>
          </w:tcPr>
          <w:p>
            <w:pPr>
              <w:pStyle w:val="4"/>
              <w:jc w:val="left"/>
            </w:pPr>
            <w:r>
              <w:t>小型、微型企业，监狱企业，残疾人福利性单位</w:t>
            </w:r>
          </w:p>
        </w:tc>
        <w:tc>
          <w:tcPr>
            <w:tcW w:w="2160" w:type="dxa"/>
          </w:tcPr>
          <w:p>
            <w:pPr>
              <w:pStyle w:val="4"/>
            </w:pPr>
            <w:r>
              <w:t>服务由小微企业承接</w:t>
            </w:r>
          </w:p>
        </w:tc>
        <w:tc>
          <w:tcPr>
            <w:tcW w:w="1246" w:type="dxa"/>
          </w:tcPr>
          <w:p>
            <w:pPr>
              <w:pStyle w:val="4"/>
            </w:pPr>
            <w:r>
              <w:t>10%</w:t>
            </w:r>
          </w:p>
        </w:tc>
        <w:tc>
          <w:tcPr>
            <w:tcW w:w="2160" w:type="dxa"/>
          </w:tcPr>
          <w:p>
            <w:pPr>
              <w:pStyle w:val="4"/>
              <w:jc w:val="left"/>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r>
        <w:br w:type="textWrapping"/>
      </w:r>
    </w:p>
    <w:p>
      <w:pPr>
        <w:pStyle w:val="4"/>
        <w:ind w:firstLine="480"/>
      </w:pPr>
      <w:r>
        <w:t>（1）所称小型和微型企业应当符合以下条件：</w:t>
      </w:r>
    </w:p>
    <w:p>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pPr>
      <w:r>
        <w:t>说明：投标人应当对其出具的《中小企业声明函》真实性负责，投标人出具的《中小企业声明函》内容不实的，属于提供虚假材料谋取中标。</w:t>
      </w:r>
    </w:p>
    <w:p>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outlineLvl w:val="2"/>
      </w:pPr>
      <w:r>
        <w:rPr>
          <w:b/>
          <w:sz w:val="28"/>
        </w:rPr>
        <w:t>三、评审程序</w:t>
      </w:r>
    </w:p>
    <w:p>
      <w:pPr>
        <w:pStyle w:val="4"/>
        <w:outlineLvl w:val="3"/>
      </w:pPr>
      <w:r>
        <w:rPr>
          <w:b/>
          <w:sz w:val="24"/>
        </w:rPr>
        <w:t>1.资格性审查和符合性审查</w:t>
      </w:r>
    </w:p>
    <w:p>
      <w:pPr>
        <w:pStyle w:val="4"/>
        <w:ind w:firstLine="480"/>
      </w:pPr>
      <w:r>
        <w:t>资格性审查。公开招标采购项目开标结束后，采购人或采购代理机构应当依法对投标人的资格进行审查，以确定投标人是否具备投标资格。（详见后附表一资格性审查表）</w:t>
      </w:r>
    </w:p>
    <w:p>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pPr>
      <w:r>
        <w:t>资格性审查和符合性审查中凡有其中任意一项未通过的，评审结果为未通过，未通过资格性审查、符合性审查的投标人按无效投标处理。</w:t>
      </w:r>
    </w:p>
    <w:p>
      <w:pPr>
        <w:pStyle w:val="4"/>
        <w:ind w:firstLine="480"/>
      </w:pPr>
      <w:r>
        <w:t>对各投标人进行资格审查和符合性审查过程中，对初步被认定为无效投标者，由评标委员会组长或采购人代表将集体意见及时告知投标当事人。</w:t>
      </w:r>
    </w:p>
    <w:p>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pPr>
      <w:r>
        <w:t>合格投标人不足3家的，不得评标。</w:t>
      </w:r>
    </w:p>
    <w:p>
      <w:pPr>
        <w:pStyle w:val="4"/>
        <w:ind w:firstLine="480"/>
      </w:pPr>
      <w:r>
        <w:t>表一资格性审查表：</w:t>
      </w:r>
    </w:p>
    <w:p>
      <w:pPr>
        <w:pStyle w:val="4"/>
      </w:pPr>
      <w:r>
        <w:t>采购包1（立沙岛精细化工园区安保服务）：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在中华人民共和国境内注册的法人或其他组织或自然人，投标（响应）时提交有效的营业执照（或事业法人登记证或身份证等相关证明）复印件。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提供投标截止日前6个月内任意1个月依法缴纳税收和社会保障资金的相关材料，如依法免税或不需要缴纳社会保障资金的，提供相应证明材料；或提供《资格条件承诺函》。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提供2022年度或2023年度财务状况报告或基本开户行出具的资信证明；或提供《资格条件承诺函》。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提供设备及专业技术能力情况表（格式自拟）；或提供《资格条件承诺函》。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投标文件中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投标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管理关系的不同投标人，不得同时参加本采购项目（或采购包）投标（响应）。为本项目提供整体设计、规范编制或者项目管理、监理、检测等服务的投标人，不得再参与本项目投标（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本项目的特定资格要求：</w:t>
            </w:r>
          </w:p>
        </w:tc>
        <w:tc>
          <w:tcPr>
            <w:tcW w:w="4238" w:type="dxa"/>
          </w:tcPr>
          <w:p>
            <w:pPr>
              <w:pStyle w:val="4"/>
            </w:pPr>
            <w:r>
              <w:t>若投标人为保安服务公司的，投标时在投标文件内提供由公安机关颁发且有效的《保安服务许可证》复印件；若投标人为自行招用保安员的单位的，应当在投标文件中承诺自开始保安服务之日起30日内向所在地设区的市级人民政府公安机关备案（提供单独承诺函加盖投标人公章）。（法律法规有其他规定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9</w:t>
            </w:r>
          </w:p>
        </w:tc>
        <w:tc>
          <w:tcPr>
            <w:tcW w:w="3178" w:type="dxa"/>
          </w:tcPr>
          <w:p>
            <w:pPr>
              <w:pStyle w:val="4"/>
            </w:pPr>
            <w:r>
              <w:t>落实政府采购政策需满足的资格要求：</w:t>
            </w:r>
          </w:p>
        </w:tc>
        <w:tc>
          <w:tcPr>
            <w:tcW w:w="4238" w:type="dxa"/>
          </w:tcPr>
          <w:p>
            <w:pPr>
              <w:pStyle w:val="4"/>
            </w:pPr>
            <w:r>
              <w:t>本项目不属于专门面向中小企业采购的项目。</w:t>
            </w:r>
          </w:p>
        </w:tc>
      </w:tr>
    </w:tbl>
    <w:p>
      <w:pPr>
        <w:pStyle w:val="4"/>
        <w:ind w:firstLine="480"/>
      </w:pPr>
      <w:r>
        <w:t>表二符合性审查表：</w:t>
      </w:r>
    </w:p>
    <w:p>
      <w:pPr>
        <w:pStyle w:val="4"/>
      </w:pPr>
      <w:r>
        <w:t>采购包1（立沙岛精细化工园区安保服务）：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投标函及投标有效期符合招标文件要求。</w:t>
            </w:r>
          </w:p>
        </w:tc>
        <w:tc>
          <w:tcPr>
            <w:tcW w:w="4238" w:type="dxa"/>
          </w:tcPr>
          <w:p>
            <w:pPr>
              <w:pStyle w:val="4"/>
            </w:pPr>
            <w:r>
              <w:t>投标函及投标有效期符合招标文件要求。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投标文件按照招标文件要求签署和盖章。</w:t>
            </w:r>
          </w:p>
        </w:tc>
        <w:tc>
          <w:tcPr>
            <w:tcW w:w="4238" w:type="dxa"/>
          </w:tcPr>
          <w:p>
            <w:pPr>
              <w:pStyle w:val="4"/>
            </w:pPr>
            <w:r>
              <w:t>投标文件按照招标文件要求签署和盖章。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投标人已提交其法定代表人、负责人身份证明书或其授权代表的授权委托书。</w:t>
            </w:r>
          </w:p>
        </w:tc>
        <w:tc>
          <w:tcPr>
            <w:tcW w:w="4238" w:type="dxa"/>
          </w:tcPr>
          <w:p>
            <w:pPr>
              <w:pStyle w:val="4"/>
            </w:pPr>
            <w:r>
              <w:t>投标人已提交其法定代表人、负责人身份证明书或其授权代表的授权委托书。（需附上相关人员身份证复印件加盖投标人公章）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投标方案是唯一的。</w:t>
            </w:r>
          </w:p>
        </w:tc>
        <w:tc>
          <w:tcPr>
            <w:tcW w:w="4238" w:type="dxa"/>
          </w:tcPr>
          <w:p>
            <w:pPr>
              <w:pStyle w:val="4"/>
            </w:pPr>
            <w:r>
              <w:t>投标方案是唯一的。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投标文件完全响应或满足招标文件的实质性要求条款（包括标注★号条款）。</w:t>
            </w:r>
          </w:p>
        </w:tc>
        <w:tc>
          <w:tcPr>
            <w:tcW w:w="4238" w:type="dxa"/>
          </w:tcPr>
          <w:p>
            <w:pPr>
              <w:pStyle w:val="4"/>
            </w:pPr>
            <w:r>
              <w:t>投标文件完全响应或满足招标文件的实质性要求条款（包括标注★号条款）。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投标文件的内容没有出现严重缺陷。</w:t>
            </w:r>
          </w:p>
        </w:tc>
        <w:tc>
          <w:tcPr>
            <w:tcW w:w="4238" w:type="dxa"/>
          </w:tcPr>
          <w:p>
            <w:pPr>
              <w:pStyle w:val="4"/>
            </w:pPr>
            <w:r>
              <w:t>投标文件的内容没有出现严重缺陷。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无法律法规明确规定可以废标的其他情形。</w:t>
            </w:r>
          </w:p>
        </w:tc>
        <w:tc>
          <w:tcPr>
            <w:tcW w:w="4238" w:type="dxa"/>
          </w:tcPr>
          <w:p>
            <w:pPr>
              <w:pStyle w:val="4"/>
            </w:pPr>
            <w:r>
              <w:t>无法律法规明确规定可以废标的其他情形。</w:t>
            </w:r>
          </w:p>
        </w:tc>
      </w:tr>
    </w:tbl>
    <w:p>
      <w:pPr>
        <w:pStyle w:val="4"/>
        <w:outlineLvl w:val="3"/>
      </w:pPr>
      <w:r>
        <w:rPr>
          <w:b/>
          <w:sz w:val="24"/>
        </w:rPr>
        <w:t>2.投标文件澄清</w:t>
      </w:r>
    </w:p>
    <w:p>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pPr>
      <w:r>
        <w:t>投标人需登录广东政府采购智慧云平台项目采购系统的等候大厅，在规定时间内完成澄清（响应），并加盖电子印章。</w:t>
      </w:r>
    </w:p>
    <w:p>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pPr>
      <w:r>
        <w:t>2.2评标委员会不接受投标人主动提出的澄清、说明或补正。</w:t>
      </w:r>
    </w:p>
    <w:p>
      <w:pPr>
        <w:pStyle w:val="4"/>
        <w:ind w:firstLine="480"/>
      </w:pPr>
      <w:r>
        <w:t>2.3评标委员会对投标人提交的澄清、说明或补正有疑问的，可以要求投标人进一步澄清、说明或补正。</w:t>
      </w:r>
    </w:p>
    <w:p>
      <w:pPr>
        <w:pStyle w:val="4"/>
        <w:outlineLvl w:val="3"/>
      </w:pPr>
      <w:r>
        <w:rPr>
          <w:b/>
          <w:sz w:val="24"/>
        </w:rPr>
        <w:t>3.详细评审</w:t>
      </w:r>
    </w:p>
    <w:p>
      <w:pPr>
        <w:pStyle w:val="4"/>
      </w:pPr>
      <w:r>
        <w:t>采购包1(立沙岛精细化工园区安保服务):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商务部分25.0分</w:t>
            </w:r>
          </w:p>
          <w:p>
            <w:pPr>
              <w:pStyle w:val="4"/>
            </w:pPr>
            <w:r>
              <w:t>技术部分65.0分</w:t>
            </w:r>
          </w:p>
          <w:p>
            <w:pPr>
              <w:pStyle w:val="4"/>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安保服务方案 (15.0分)，（等次分值选择：0.0;1.0;5.0;10.0;15.0;）</w:t>
            </w:r>
          </w:p>
        </w:tc>
        <w:tc>
          <w:tcPr>
            <w:tcW w:w="5076" w:type="dxa"/>
          </w:tcPr>
          <w:p>
            <w:pPr>
              <w:pStyle w:val="4"/>
              <w:jc w:val="left"/>
            </w:pPr>
            <w:r>
              <w:t>对投标人根据采购需求“1.4安保服务内容”提供的安保服务方案（包括但不限于安全防卫、消防管理方案等）进行综合评分： 1.方案内容齐全，完全满足且优于采购需求的，得15分； 2.方案内容齐全，完全满足采购需求的，得10分； 3.方案内容不够齐全，满足部分采购需求的，得5分； 4.方案内容不齐全，不满足采购需求的，得1分； 5.未提供方案不得分。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服务质量保证措施方案 (15.0分)，（等次分值选择：0.0;1.0;5.0;10.0;15.0;）</w:t>
            </w:r>
          </w:p>
        </w:tc>
        <w:tc>
          <w:tcPr>
            <w:tcW w:w="5076" w:type="dxa"/>
          </w:tcPr>
          <w:p>
            <w:pPr>
              <w:pStyle w:val="4"/>
              <w:jc w:val="left"/>
            </w:pPr>
            <w:r>
              <w:t>对投标人根据采购需求“1.6安保服务质量要求”提供的服务质量保证措施方案进行综合评分： 1.方案内容齐全，完全满足且优于采购需求的，得15分； 2.方案内容齐全，完全满足采购需求的，得10分； 3.方案内容不够齐全，满足部分采购需求的，得5分； 4.方案内容不齐全，不满足采购需求的，得1分； 5.未提供方案不得分。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培训方案 (15.0分)，（等次分值选择：0.0;1.0;5.0;10.0;15.0;）</w:t>
            </w:r>
          </w:p>
        </w:tc>
        <w:tc>
          <w:tcPr>
            <w:tcW w:w="5076" w:type="dxa"/>
          </w:tcPr>
          <w:p>
            <w:pPr>
              <w:pStyle w:val="4"/>
              <w:jc w:val="left"/>
            </w:pPr>
            <w:r>
              <w:t>对投标人根据采购需求“1.8培训要求”提供的培训方案进行综合评分： 1.方案内容齐全，完全满足且优于采购需求的，得15分； 2.方案内容齐全，完全满足采购需求的，得10分； 3.方案内容不够齐全，满足部分采购需求的，得5分； 4.方案内容不齐全，不满足采购需求的，得1分； 5.未提供方案不得分。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突发事件处置预案 (10.0分)，（等次分值选择：0.0;1.0;4.0;7.0;10.0;）</w:t>
            </w:r>
          </w:p>
        </w:tc>
        <w:tc>
          <w:tcPr>
            <w:tcW w:w="5076" w:type="dxa"/>
          </w:tcPr>
          <w:p>
            <w:pPr>
              <w:pStyle w:val="4"/>
              <w:jc w:val="left"/>
            </w:pPr>
            <w:r>
              <w:t>对投标人根据采购需求“1.10突发事件处置预案要求”提供的突发事件处置预案进行综合评分： 1.方案内容齐全，完全满足且优于采购需求的，得10分； 2.方案内容齐全，完全满足采购需求的，得7分； 3.方案内容不够齐全，满足部分采购需求的，得4分； 4.方案内容不齐全，不满足采购需求的，得1分； 5.未提供方案不得分。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人员管理规章制度方案 (10.0分)，（等次分值选择：0.0;1.0;4.0;7.0;10.0;）</w:t>
            </w:r>
          </w:p>
        </w:tc>
        <w:tc>
          <w:tcPr>
            <w:tcW w:w="5076" w:type="dxa"/>
          </w:tcPr>
          <w:p>
            <w:pPr>
              <w:pStyle w:val="4"/>
              <w:jc w:val="left"/>
            </w:pPr>
            <w:r>
              <w:t>对投标人根据采购需求“1.9保安人员管理要求”提供的人员管理规章制度方案进行综合评分： 1.方案内容齐全，完全满足且优于采购需求的，得10分； 2.方案内容齐全，完全满足采购需求的，得7分； 3.方案内容不够齐全，满足部分采购需求的，得4分； 4.方案内容不齐全，不满足采购需求的，得1分； 5.未提供方案不得分。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业绩 (16.0分)，（等次分值选择：0.0;4.0;8.0;12.0;16.0;）</w:t>
            </w:r>
          </w:p>
        </w:tc>
        <w:tc>
          <w:tcPr>
            <w:tcW w:w="5076" w:type="dxa"/>
          </w:tcPr>
          <w:p>
            <w:pPr>
              <w:pStyle w:val="4"/>
              <w:jc w:val="left"/>
            </w:pPr>
            <w:r>
              <w:t>投标人具备安保类或保安服务类或物业管理（含保安服务）类项目业绩的，每提供一个得4分，最高得16分。 注：须提供合同关键页复印件（合同关键页包括：合同封面、服务内容页及双方签章页）并加盖投标人公章，否则不得分。同一业主的同一项目、不同年份合同，不重复计分。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管理体系认证证书-1 (3.0分)，（等次分值选择：0.0;3.0;）</w:t>
            </w:r>
          </w:p>
        </w:tc>
        <w:tc>
          <w:tcPr>
            <w:tcW w:w="5076" w:type="dxa"/>
          </w:tcPr>
          <w:p>
            <w:pPr>
              <w:pStyle w:val="4"/>
              <w:jc w:val="left"/>
            </w:pPr>
            <w:r>
              <w:t>投标人具有在有效期内的质量管理体系认证证书，得3分。 注：须同时提供以上证书扫描件及国家认证认可监督管理委员的“全国认证认可信息公共服务平台”（http://cx.cnca.cn）查询结果截图并加盖投标人公章，失效、撤销或暂停的对应证书项不得分。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管理体系认证证书-2 (3.0分)，（等次分值选择：0.0;3.0;）</w:t>
            </w:r>
          </w:p>
        </w:tc>
        <w:tc>
          <w:tcPr>
            <w:tcW w:w="5076" w:type="dxa"/>
          </w:tcPr>
          <w:p>
            <w:pPr>
              <w:pStyle w:val="4"/>
              <w:jc w:val="left"/>
            </w:pPr>
            <w:r>
              <w:t>投标人具有在有效期内的环境管理体系认证证书，得3分。 注：须同时提供以上证书扫描件及国家认证认可监督管理委员的“全国认证认可信息公共服务平台”（http://cx.cnca.cn）查询结果截图并加盖投标人公章，失效、撤销或暂停的对应证书项不得分。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管理体系认证证书-3 (3.0分)，（等次分值选择：0.0;3.0;）</w:t>
            </w:r>
          </w:p>
        </w:tc>
        <w:tc>
          <w:tcPr>
            <w:tcW w:w="5076" w:type="dxa"/>
          </w:tcPr>
          <w:p>
            <w:pPr>
              <w:pStyle w:val="4"/>
              <w:jc w:val="left"/>
            </w:pPr>
            <w:r>
              <w:t>投标人具有在有效期内的职业健康安全管理体系认证证书，得3分。 注：须同时提供以上证书扫描件及国家认证认可监督管理委员的“全国认证认可信息公共服务平台”（http://cx.cnca.cn）查询结果截图并加盖投标人公章，失效、撤销或暂停的对应证书项不得分。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(10.0分)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4.汇总、排序</w:t>
      </w:r>
    </w:p>
    <w:p>
      <w:pPr>
        <w:pStyle w:val="4"/>
      </w:pPr>
      <w:r>
        <w:t>采购包1：</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outlineLvl w:val="3"/>
      </w:pPr>
      <w:r>
        <w:rPr>
          <w:b/>
          <w:sz w:val="24"/>
        </w:rPr>
        <w:t>5.中标价的确定</w:t>
      </w:r>
    </w:p>
    <w:p>
      <w:pPr>
        <w:pStyle w:val="4"/>
        <w:ind w:firstLine="480"/>
      </w:pPr>
      <w:r>
        <w:t>除了按第四章第一点第7条修正并经投标人确认的投标报价作为中标价外，中标价以开标时公开唱标价为准。</w:t>
      </w:r>
    </w:p>
    <w:p>
      <w:pPr>
        <w:pStyle w:val="4"/>
        <w:outlineLvl w:val="3"/>
      </w:pPr>
      <w:r>
        <w:rPr>
          <w:b/>
          <w:sz w:val="24"/>
        </w:rPr>
        <w:t>6.其他无效投标的情形：</w:t>
      </w:r>
    </w:p>
    <w:p>
      <w:pPr>
        <w:pStyle w:val="4"/>
        <w:ind w:firstLine="480"/>
      </w:pPr>
      <w:r>
        <w:t>(1)评标期间，投标人没有按评标委员会的要求提交法定代表人或其委托代理人签字的澄清、说明、补正或改变了投标文件的实质性内容的。</w:t>
      </w:r>
    </w:p>
    <w:p>
      <w:pPr>
        <w:pStyle w:val="4"/>
        <w:ind w:firstLine="480"/>
      </w:pPr>
      <w:r>
        <w:t>(2)投标文件提供虚假材料的。</w:t>
      </w:r>
    </w:p>
    <w:p>
      <w:pPr>
        <w:pStyle w:val="4"/>
        <w:ind w:firstLine="480"/>
      </w:pPr>
      <w:r>
        <w:t>(3)投标人以他人名义投标、串通投标、以行贿手段谋取中标或者以其他弄虚作假方式投标的。</w:t>
      </w:r>
    </w:p>
    <w:p>
      <w:pPr>
        <w:pStyle w:val="4"/>
        <w:ind w:firstLine="480"/>
      </w:pPr>
      <w:r>
        <w:t>(4)投标人对采购人、采购代理机构、评标委员会及其工作人员施加影响，有碍招标公平、公正的。</w:t>
      </w:r>
    </w:p>
    <w:p>
      <w:pPr>
        <w:pStyle w:val="4"/>
        <w:ind w:firstLine="480"/>
      </w:pPr>
      <w:r>
        <w:t>(5)投标文件含有采购人不能接受的附加条件的。</w:t>
      </w:r>
    </w:p>
    <w:p>
      <w:pPr>
        <w:pStyle w:val="4"/>
        <w:ind w:firstLine="480"/>
      </w:pPr>
      <w:r>
        <w:t>(6)法律、法规和招标文件规定的其他无效情形。</w:t>
      </w:r>
    </w:p>
    <w:p>
      <w:pPr>
        <w:pStyle w:val="4"/>
      </w:pPr>
      <w:r>
        <w:t xml:space="preserve">  </w:t>
      </w:r>
    </w:p>
    <w:p>
      <w:pPr>
        <w:pStyle w:val="4"/>
        <w:jc w:val="center"/>
        <w:outlineLvl w:val="1"/>
      </w:pPr>
      <w:r>
        <w:rPr>
          <w:b/>
          <w:sz w:val="36"/>
        </w:rPr>
        <w:t>第五章 合同文本</w:t>
      </w:r>
    </w:p>
    <w:p>
      <w:pPr>
        <w:pStyle w:val="4"/>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广东省政府采购</w:t>
      </w:r>
    </w:p>
    <w:p>
      <w:pPr>
        <w:pStyle w:val="4"/>
        <w:spacing w:before="150" w:after="150"/>
        <w:ind w:left="0" w:right="0"/>
        <w:jc w:val="both"/>
      </w:pPr>
      <w:r>
        <w:rPr>
          <w:color w:val="222222"/>
          <w:sz w:val="27"/>
        </w:rPr>
        <w:t xml:space="preserve"> </w:t>
      </w:r>
    </w:p>
    <w:p>
      <w:pPr>
        <w:pStyle w:val="4"/>
        <w:spacing w:before="0" w:after="0"/>
        <w:ind w:left="0" w:right="0"/>
        <w:jc w:val="center"/>
      </w:pPr>
      <w:r>
        <w:rPr>
          <w:b/>
        </w:rPr>
        <w:t>合　同　书</w:t>
      </w:r>
    </w:p>
    <w:p>
      <w:pPr>
        <w:pStyle w:val="4"/>
        <w:spacing w:before="0" w:after="0"/>
        <w:ind w:left="0" w:right="0"/>
        <w:jc w:val="center"/>
      </w:pPr>
      <w:r>
        <w:br w:type="textWrapping"/>
      </w:r>
      <w:r>
        <w:br w:type="textWrapping"/>
      </w:r>
      <w:r>
        <w:br w:type="textWrapping"/>
      </w:r>
      <w:r>
        <w:br w:type="textWrapping"/>
      </w:r>
      <w:r>
        <w:br w:type="textWrapping"/>
      </w:r>
      <w:r>
        <w:br w:type="textWrapping"/>
      </w:r>
      <w:r>
        <w:br w:type="textWrapping"/>
      </w:r>
      <w:r>
        <w:br w:type="textWrapping"/>
      </w:r>
      <w:r>
        <w:rPr>
          <w:color w:val="222222"/>
          <w:sz w:val="27"/>
        </w:rPr>
        <w:t xml:space="preserve"> </w:t>
      </w:r>
    </w:p>
    <w:p>
      <w:pPr>
        <w:pStyle w:val="4"/>
        <w:spacing w:before="0" w:after="0"/>
        <w:ind w:left="0" w:right="0"/>
        <w:jc w:val="center"/>
      </w:pPr>
      <w:r>
        <w:rPr>
          <w:color w:val="222222"/>
          <w:sz w:val="28"/>
        </w:rPr>
        <w:t>采购计划编号：</w:t>
      </w:r>
      <w:r>
        <w:rPr>
          <w:u w:val="single"/>
        </w:rPr>
        <w:t xml:space="preserve">                          </w:t>
      </w:r>
    </w:p>
    <w:p>
      <w:pPr>
        <w:pStyle w:val="4"/>
        <w:spacing w:before="150" w:after="150"/>
        <w:ind w:left="0" w:right="0"/>
        <w:jc w:val="both"/>
      </w:pPr>
      <w:r>
        <w:rPr>
          <w:color w:val="222222"/>
          <w:sz w:val="27"/>
        </w:rPr>
        <w:t xml:space="preserve"> </w:t>
      </w:r>
    </w:p>
    <w:p>
      <w:pPr>
        <w:pStyle w:val="4"/>
        <w:spacing w:before="0" w:after="0"/>
        <w:ind w:left="0" w:right="0"/>
        <w:jc w:val="center"/>
      </w:pPr>
      <w:r>
        <w:rPr>
          <w:color w:val="222222"/>
          <w:sz w:val="28"/>
        </w:rPr>
        <w:t>项目编号：</w:t>
      </w:r>
      <w:r>
        <w:rPr>
          <w:u w:val="single"/>
        </w:rPr>
        <w:t xml:space="preserve">                                  </w:t>
      </w:r>
    </w:p>
    <w:p>
      <w:pPr>
        <w:pStyle w:val="4"/>
        <w:spacing w:before="150" w:after="150"/>
        <w:ind w:left="0" w:right="0"/>
        <w:jc w:val="both"/>
      </w:pPr>
      <w:r>
        <w:rPr>
          <w:color w:val="222222"/>
          <w:sz w:val="27"/>
        </w:rPr>
        <w:t xml:space="preserve"> </w:t>
      </w:r>
    </w:p>
    <w:p>
      <w:pPr>
        <w:pStyle w:val="4"/>
        <w:spacing w:before="0" w:after="0"/>
        <w:ind w:left="0" w:right="0"/>
        <w:jc w:val="center"/>
      </w:pPr>
      <w:r>
        <w:rPr>
          <w:color w:val="222222"/>
          <w:sz w:val="28"/>
        </w:rPr>
        <w:t>项目名称：</w:t>
      </w:r>
      <w:r>
        <w:rPr>
          <w:u w:val="single"/>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jc w:val="both"/>
      </w:pPr>
      <w:r>
        <w:br w:type="textWrapping"/>
      </w:r>
      <w:r>
        <w:rPr>
          <w:color w:val="222222"/>
          <w:sz w:val="27"/>
        </w:rPr>
        <w:t xml:space="preserve"> </w:t>
      </w:r>
    </w:p>
    <w:p>
      <w:pPr>
        <w:pStyle w:val="4"/>
        <w:jc w:val="both"/>
      </w:pPr>
      <w:r>
        <w:rPr>
          <w:b/>
          <w:sz w:val="21"/>
        </w:rPr>
        <w:t>甲方：</w:t>
      </w:r>
      <w:r>
        <w:rPr>
          <w:sz w:val="24"/>
          <w:u w:val="single"/>
        </w:rPr>
        <w:t xml:space="preserve">　　　　　   </w:t>
      </w:r>
    </w:p>
    <w:p>
      <w:pPr>
        <w:pStyle w:val="4"/>
        <w:jc w:val="both"/>
      </w:pPr>
      <w:r>
        <w:rPr>
          <w:sz w:val="21"/>
        </w:rPr>
        <w:t>电话：</w:t>
      </w:r>
      <w:r>
        <w:rPr>
          <w:sz w:val="21"/>
          <w:u w:val="single"/>
        </w:rPr>
        <w:t xml:space="preserve">　　　　   </w:t>
      </w:r>
      <w:r>
        <w:rPr>
          <w:sz w:val="21"/>
        </w:rPr>
        <w:t xml:space="preserve">传真 ： </w:t>
      </w:r>
      <w:r>
        <w:rPr>
          <w:sz w:val="21"/>
          <w:u w:val="single"/>
        </w:rPr>
        <w:t xml:space="preserve">　　　   </w:t>
      </w:r>
      <w:r>
        <w:rPr>
          <w:sz w:val="21"/>
        </w:rPr>
        <w:t xml:space="preserve">地址： </w:t>
      </w:r>
      <w:r>
        <w:rPr>
          <w:sz w:val="21"/>
          <w:u w:val="single"/>
        </w:rPr>
        <w:t xml:space="preserve">　　　     </w:t>
      </w:r>
    </w:p>
    <w:p>
      <w:pPr>
        <w:pStyle w:val="4"/>
        <w:jc w:val="both"/>
      </w:pPr>
      <w:r>
        <w:rPr>
          <w:b/>
          <w:sz w:val="21"/>
        </w:rPr>
        <w:t>乙方：</w:t>
      </w:r>
      <w:r>
        <w:rPr>
          <w:sz w:val="24"/>
          <w:u w:val="single"/>
        </w:rPr>
        <w:t xml:space="preserve">　　　　　   </w:t>
      </w:r>
    </w:p>
    <w:p>
      <w:pPr>
        <w:pStyle w:val="4"/>
        <w:jc w:val="both"/>
      </w:pPr>
      <w:r>
        <w:rPr>
          <w:sz w:val="21"/>
        </w:rPr>
        <w:t>电话：</w:t>
      </w:r>
      <w:r>
        <w:rPr>
          <w:sz w:val="21"/>
          <w:u w:val="single"/>
        </w:rPr>
        <w:t xml:space="preserve">　　　　    </w:t>
      </w:r>
      <w:r>
        <w:rPr>
          <w:sz w:val="21"/>
        </w:rPr>
        <w:t>传真：</w:t>
      </w:r>
      <w:r>
        <w:rPr>
          <w:sz w:val="21"/>
          <w:u w:val="single"/>
        </w:rPr>
        <w:t xml:space="preserve">　　　     </w:t>
      </w:r>
      <w:r>
        <w:rPr>
          <w:sz w:val="21"/>
        </w:rPr>
        <w:t xml:space="preserve">地址： </w:t>
      </w:r>
      <w:r>
        <w:rPr>
          <w:sz w:val="21"/>
          <w:u w:val="single"/>
        </w:rPr>
        <w:t xml:space="preserve">　　　    </w:t>
      </w:r>
    </w:p>
    <w:p>
      <w:pPr>
        <w:pStyle w:val="4"/>
        <w:spacing w:before="150" w:after="150"/>
        <w:jc w:val="both"/>
      </w:pPr>
      <w:r>
        <w:rPr>
          <w:sz w:val="24"/>
        </w:rPr>
        <w:t xml:space="preserve"> </w:t>
      </w:r>
    </w:p>
    <w:p>
      <w:pPr>
        <w:pStyle w:val="4"/>
        <w:jc w:val="both"/>
      </w:pPr>
      <w:r>
        <w:rPr>
          <w:sz w:val="24"/>
        </w:rPr>
        <w:t xml:space="preserve">  </w:t>
      </w:r>
      <w:r>
        <w:rPr>
          <w:sz w:val="21"/>
        </w:rPr>
        <w:t xml:space="preserve">根据 </w:t>
      </w:r>
      <w:r>
        <w:rPr>
          <w:sz w:val="21"/>
          <w:u w:val="single"/>
        </w:rPr>
        <w:t xml:space="preserve">         （项目名称） </w:t>
      </w:r>
      <w:r>
        <w:rPr>
          <w:sz w:val="21"/>
        </w:rPr>
        <w:t>的采购结果，按照《中华人民共和国政府采购法》，《中华人民共和国民法典(合同编)》的规定，经双方协商，本着平等互利和诚实信用的原则，一致同意遵守本合同如下。</w:t>
      </w:r>
    </w:p>
    <w:p>
      <w:pPr>
        <w:pStyle w:val="4"/>
        <w:jc w:val="both"/>
      </w:pPr>
      <w:r>
        <w:rPr>
          <w:b/>
          <w:sz w:val="21"/>
        </w:rPr>
        <w:t>一、合同金额</w:t>
      </w:r>
    </w:p>
    <w:p>
      <w:pPr>
        <w:pStyle w:val="4"/>
        <w:ind w:firstLine="420"/>
        <w:jc w:val="both"/>
      </w:pPr>
      <w:r>
        <w:rPr>
          <w:sz w:val="21"/>
        </w:rPr>
        <w:t>合同金额为（大写）：</w:t>
      </w:r>
      <w:r>
        <w:rPr>
          <w:sz w:val="21"/>
          <w:u w:val="single"/>
        </w:rPr>
        <w:t xml:space="preserve">           </w:t>
      </w:r>
      <w:r>
        <w:rPr>
          <w:sz w:val="21"/>
        </w:rPr>
        <w:t>元（￥</w:t>
      </w:r>
      <w:r>
        <w:rPr>
          <w:sz w:val="21"/>
          <w:u w:val="single"/>
        </w:rPr>
        <w:t xml:space="preserve">           </w:t>
      </w:r>
      <w:r>
        <w:rPr>
          <w:sz w:val="21"/>
        </w:rPr>
        <w:t>元）人民币。</w:t>
      </w:r>
    </w:p>
    <w:p>
      <w:pPr>
        <w:pStyle w:val="4"/>
        <w:spacing w:before="15"/>
        <w:ind w:right="270" w:firstLine="420"/>
        <w:jc w:val="both"/>
      </w:pPr>
      <w:r>
        <w:rPr>
          <w:color w:val="000000"/>
          <w:sz w:val="21"/>
        </w:rPr>
        <w:t>合同金额包含完成本项目所有服务内容的费用，包括但不限于以下内容：人员工资薪酬、各种社会保险及费用（包括养老、医疗、工伤、生育险、失业保险、住房公积金等）、清凉补贴等一切福利补贴、夜班加班费补贴等一切加班补贴、伙食费、人员制服及其装备费、人员培训费、工会费等费用、办公经费、管理服务成本、法定税费和管理企业的利润等一切应计费用，包含各种税务费及合同实施过程中的应预见和不可预见费用等完成合同规定责任和义务、达到合同目的的一切费用。</w:t>
      </w:r>
    </w:p>
    <w:p>
      <w:pPr>
        <w:pStyle w:val="4"/>
        <w:ind w:firstLine="420"/>
        <w:jc w:val="both"/>
      </w:pPr>
      <w:r>
        <w:rPr>
          <w:b/>
          <w:sz w:val="21"/>
        </w:rPr>
        <w:t>二、服务范围</w:t>
      </w:r>
    </w:p>
    <w:p>
      <w:pPr>
        <w:pStyle w:val="4"/>
        <w:ind w:firstLine="420"/>
        <w:jc w:val="both"/>
      </w:pPr>
      <w:r>
        <w:rPr>
          <w:sz w:val="21"/>
        </w:rPr>
        <w:t>甲方聘请乙方提供以下服务：</w:t>
      </w:r>
    </w:p>
    <w:p>
      <w:pPr>
        <w:pStyle w:val="4"/>
        <w:jc w:val="both"/>
      </w:pPr>
      <w:r>
        <w:rPr>
          <w:b/>
          <w:sz w:val="21"/>
        </w:rPr>
        <w:t>（一）项目概况</w:t>
      </w:r>
    </w:p>
    <w:p>
      <w:pPr>
        <w:pStyle w:val="4"/>
        <w:ind w:firstLine="420"/>
        <w:jc w:val="both"/>
      </w:pPr>
      <w:r>
        <w:rPr>
          <w:sz w:val="21"/>
        </w:rPr>
        <w:t>1.项目名称：立沙岛精细化工园区安保服务</w:t>
      </w:r>
    </w:p>
    <w:p>
      <w:pPr>
        <w:pStyle w:val="4"/>
        <w:ind w:firstLine="420"/>
        <w:jc w:val="both"/>
      </w:pPr>
      <w:r>
        <w:rPr>
          <w:sz w:val="21"/>
        </w:rPr>
        <w:t>2.项目位置：东莞市沙田镇立沙岛区域内或甲方指定地点。</w:t>
      </w:r>
    </w:p>
    <w:p>
      <w:pPr>
        <w:pStyle w:val="4"/>
        <w:jc w:val="both"/>
      </w:pPr>
      <w:r>
        <w:rPr>
          <w:b/>
          <w:sz w:val="21"/>
        </w:rPr>
        <w:t>（二）服务范围</w:t>
      </w:r>
    </w:p>
    <w:p>
      <w:pPr>
        <w:pStyle w:val="4"/>
        <w:spacing w:before="15"/>
        <w:ind w:right="270" w:firstLine="420"/>
        <w:jc w:val="both"/>
      </w:pPr>
      <w:r>
        <w:rPr>
          <w:color w:val="000000"/>
          <w:sz w:val="21"/>
        </w:rPr>
        <w:t>负责东莞市沙田镇立沙岛区域的闸口安全防范及园区内定期巡查工作；消防巡查、安全隐患检查，预防火灾发生，发生火警应急处理。</w:t>
      </w:r>
    </w:p>
    <w:p>
      <w:pPr>
        <w:pStyle w:val="4"/>
        <w:jc w:val="both"/>
      </w:pPr>
      <w:r>
        <w:rPr>
          <w:b/>
          <w:sz w:val="21"/>
        </w:rPr>
        <w:t>（三）安保服务内容</w:t>
      </w:r>
    </w:p>
    <w:p>
      <w:pPr>
        <w:pStyle w:val="4"/>
        <w:ind w:firstLine="420"/>
        <w:jc w:val="both"/>
      </w:pPr>
      <w:r>
        <w:rPr>
          <w:sz w:val="21"/>
        </w:rPr>
        <w:t>1.闸口管理</w:t>
      </w:r>
    </w:p>
    <w:p>
      <w:pPr>
        <w:pStyle w:val="4"/>
        <w:ind w:firstLine="420"/>
        <w:jc w:val="both"/>
      </w:pPr>
      <w:r>
        <w:rPr>
          <w:sz w:val="21"/>
        </w:rPr>
        <w:t>（1）闸口设置专人专岗，24小时执勤管理；实行专人专岗制度；</w:t>
      </w:r>
    </w:p>
    <w:p>
      <w:pPr>
        <w:pStyle w:val="4"/>
        <w:ind w:firstLine="420"/>
        <w:jc w:val="both"/>
      </w:pPr>
      <w:r>
        <w:rPr>
          <w:sz w:val="21"/>
        </w:rPr>
        <w:t>（2）保安人员需具备1年以上工作经验，持证上岗；</w:t>
      </w:r>
    </w:p>
    <w:p>
      <w:pPr>
        <w:pStyle w:val="4"/>
        <w:ind w:firstLine="420"/>
        <w:jc w:val="both"/>
      </w:pPr>
      <w:r>
        <w:rPr>
          <w:sz w:val="21"/>
        </w:rPr>
        <w:t>（3）指引行人走人脸识别通道进出园；</w:t>
      </w:r>
    </w:p>
    <w:p>
      <w:pPr>
        <w:pStyle w:val="4"/>
        <w:ind w:firstLine="420"/>
        <w:jc w:val="both"/>
      </w:pPr>
      <w:r>
        <w:rPr>
          <w:sz w:val="21"/>
        </w:rPr>
        <w:t>（4）车辆进出一律实行备案、预约放行；</w:t>
      </w:r>
    </w:p>
    <w:p>
      <w:pPr>
        <w:pStyle w:val="4"/>
        <w:ind w:firstLine="420"/>
        <w:jc w:val="both"/>
      </w:pPr>
      <w:r>
        <w:rPr>
          <w:sz w:val="21"/>
        </w:rPr>
        <w:t>（5）对未审批车辆入园规范引导到临时等候区进行候批管理；</w:t>
      </w:r>
    </w:p>
    <w:p>
      <w:pPr>
        <w:pStyle w:val="4"/>
        <w:ind w:firstLine="420"/>
        <w:jc w:val="both"/>
      </w:pPr>
      <w:r>
        <w:rPr>
          <w:sz w:val="21"/>
        </w:rPr>
        <w:t>（6）严格甄别进出园区车辆，</w:t>
      </w:r>
      <w:r>
        <w:rPr>
          <w:rFonts w:hint="eastAsia"/>
          <w:sz w:val="21"/>
          <w:lang w:eastAsia="zh-CN"/>
        </w:rPr>
        <w:t>厢式货车</w:t>
      </w:r>
      <w:r>
        <w:rPr>
          <w:sz w:val="21"/>
        </w:rPr>
        <w:t>检查后放行。</w:t>
      </w:r>
    </w:p>
    <w:p>
      <w:pPr>
        <w:pStyle w:val="4"/>
        <w:ind w:firstLine="420"/>
        <w:jc w:val="both"/>
      </w:pPr>
      <w:r>
        <w:rPr>
          <w:sz w:val="21"/>
        </w:rPr>
        <w:t>2.安全防范管理</w:t>
      </w:r>
    </w:p>
    <w:p>
      <w:pPr>
        <w:pStyle w:val="4"/>
        <w:ind w:firstLine="420"/>
        <w:jc w:val="both"/>
      </w:pPr>
      <w:r>
        <w:rPr>
          <w:sz w:val="21"/>
        </w:rPr>
        <w:t>（1）做好防火、防盗、防暴、治安巡防工作；</w:t>
      </w:r>
    </w:p>
    <w:p>
      <w:pPr>
        <w:pStyle w:val="4"/>
        <w:ind w:firstLine="420"/>
        <w:jc w:val="both"/>
      </w:pPr>
      <w:r>
        <w:rPr>
          <w:sz w:val="21"/>
        </w:rPr>
        <w:t>（2）对人员进出、停车场的车辆进行管理；</w:t>
      </w:r>
    </w:p>
    <w:p>
      <w:pPr>
        <w:pStyle w:val="4"/>
        <w:ind w:firstLine="420"/>
        <w:jc w:val="both"/>
      </w:pPr>
      <w:r>
        <w:rPr>
          <w:sz w:val="21"/>
        </w:rPr>
        <w:t>（3）维护访客秩序，为客户提供安全、优质的向导服务；</w:t>
      </w:r>
    </w:p>
    <w:p>
      <w:pPr>
        <w:pStyle w:val="4"/>
        <w:ind w:firstLine="420"/>
        <w:jc w:val="both"/>
      </w:pPr>
      <w:r>
        <w:rPr>
          <w:sz w:val="21"/>
        </w:rPr>
        <w:t>（4）防止访客、工作人员财产被盗或受到损坏；</w:t>
      </w:r>
    </w:p>
    <w:p>
      <w:pPr>
        <w:pStyle w:val="4"/>
        <w:ind w:firstLine="420"/>
        <w:jc w:val="both"/>
      </w:pPr>
      <w:r>
        <w:rPr>
          <w:sz w:val="21"/>
        </w:rPr>
        <w:t>（5）制止在服务责任区域内的非法现象；</w:t>
      </w:r>
    </w:p>
    <w:p>
      <w:pPr>
        <w:pStyle w:val="4"/>
        <w:ind w:firstLine="420"/>
        <w:jc w:val="both"/>
      </w:pPr>
      <w:r>
        <w:rPr>
          <w:sz w:val="21"/>
        </w:rPr>
        <w:t>（6）做好各项安全疏导工作；</w:t>
      </w:r>
    </w:p>
    <w:p>
      <w:pPr>
        <w:pStyle w:val="4"/>
        <w:ind w:firstLine="420"/>
        <w:jc w:val="both"/>
      </w:pPr>
      <w:r>
        <w:rPr>
          <w:sz w:val="21"/>
        </w:rPr>
        <w:t>（7）其他日常和应急安全防卫及公共秩序管理工作；</w:t>
      </w:r>
    </w:p>
    <w:p>
      <w:pPr>
        <w:pStyle w:val="4"/>
        <w:ind w:firstLine="420"/>
        <w:jc w:val="both"/>
      </w:pPr>
      <w:r>
        <w:rPr>
          <w:sz w:val="21"/>
        </w:rPr>
        <w:t>（8）负责甲方举办的活动协助工作。</w:t>
      </w:r>
    </w:p>
    <w:p>
      <w:pPr>
        <w:pStyle w:val="4"/>
        <w:jc w:val="both"/>
      </w:pPr>
      <w:r>
        <w:rPr>
          <w:b/>
          <w:sz w:val="21"/>
        </w:rPr>
        <w:t>（四）人员配置要求</w:t>
      </w:r>
    </w:p>
    <w:p>
      <w:pPr>
        <w:pStyle w:val="4"/>
        <w:spacing w:before="15"/>
        <w:ind w:right="270" w:firstLine="420"/>
        <w:jc w:val="both"/>
      </w:pPr>
      <w:r>
        <w:rPr>
          <w:color w:val="000000"/>
          <w:sz w:val="21"/>
        </w:rPr>
        <w:t>1.做好防火、防盗、防暴、治安巡防工作；</w:t>
      </w:r>
    </w:p>
    <w:p>
      <w:pPr>
        <w:pStyle w:val="4"/>
        <w:spacing w:before="15"/>
        <w:ind w:right="270" w:firstLine="420"/>
        <w:jc w:val="both"/>
      </w:pPr>
      <w:r>
        <w:rPr>
          <w:color w:val="000000"/>
          <w:sz w:val="21"/>
        </w:rPr>
        <w:t>2.对人员进出、停车场的车辆进行管理；</w:t>
      </w:r>
    </w:p>
    <w:p>
      <w:pPr>
        <w:pStyle w:val="4"/>
        <w:spacing w:before="15"/>
        <w:ind w:right="270" w:firstLine="420"/>
        <w:jc w:val="both"/>
      </w:pPr>
      <w:r>
        <w:rPr>
          <w:color w:val="000000"/>
          <w:sz w:val="21"/>
        </w:rPr>
        <w:t>3.维护访客秩序，为客户提供安全、优质的向导服务；</w:t>
      </w:r>
    </w:p>
    <w:p>
      <w:pPr>
        <w:pStyle w:val="4"/>
        <w:spacing w:before="15"/>
        <w:ind w:right="270" w:firstLine="420"/>
        <w:jc w:val="both"/>
      </w:pPr>
      <w:r>
        <w:rPr>
          <w:color w:val="000000"/>
          <w:sz w:val="21"/>
        </w:rPr>
        <w:t>4.防止访客、工作人员财产被盗或受到损坏；</w:t>
      </w:r>
    </w:p>
    <w:p>
      <w:pPr>
        <w:pStyle w:val="4"/>
        <w:spacing w:before="15"/>
        <w:ind w:right="270" w:firstLine="420"/>
        <w:jc w:val="both"/>
      </w:pPr>
      <w:r>
        <w:rPr>
          <w:color w:val="000000"/>
          <w:sz w:val="21"/>
        </w:rPr>
        <w:t>5.制止在服务责任区域内的非法现象；</w:t>
      </w:r>
    </w:p>
    <w:p>
      <w:pPr>
        <w:pStyle w:val="4"/>
        <w:spacing w:before="15"/>
        <w:ind w:right="270" w:firstLine="420"/>
        <w:jc w:val="both"/>
      </w:pPr>
      <w:r>
        <w:rPr>
          <w:color w:val="000000"/>
          <w:sz w:val="21"/>
        </w:rPr>
        <w:t>6.做好各项安全疏导工作；</w:t>
      </w:r>
    </w:p>
    <w:p>
      <w:pPr>
        <w:pStyle w:val="4"/>
        <w:spacing w:before="15"/>
        <w:ind w:right="270" w:firstLine="420"/>
        <w:jc w:val="both"/>
      </w:pPr>
      <w:r>
        <w:rPr>
          <w:color w:val="000000"/>
          <w:sz w:val="21"/>
        </w:rPr>
        <w:t>7.其他日常和应急安全防卫及公共秩序管理工作；</w:t>
      </w:r>
    </w:p>
    <w:p>
      <w:pPr>
        <w:pStyle w:val="4"/>
        <w:spacing w:before="15"/>
        <w:ind w:right="270" w:firstLine="420"/>
        <w:jc w:val="both"/>
      </w:pPr>
      <w:r>
        <w:rPr>
          <w:color w:val="000000"/>
          <w:sz w:val="21"/>
        </w:rPr>
        <w:t>8.负责甲方举办的活动协助工作。</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03"/>
        <w:gridCol w:w="69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4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spacing w:before="15"/>
              <w:ind w:right="45"/>
              <w:jc w:val="center"/>
            </w:pPr>
            <w:r>
              <w:rPr>
                <w:b/>
                <w:color w:val="000000"/>
                <w:sz w:val="21"/>
              </w:rPr>
              <w:t>类型</w:t>
            </w:r>
          </w:p>
        </w:tc>
        <w:tc>
          <w:tcPr>
            <w:tcW w:w="690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spacing w:before="15"/>
              <w:ind w:right="45"/>
              <w:jc w:val="center"/>
            </w:pPr>
            <w:r>
              <w:rPr>
                <w:b/>
                <w:color w:val="000000"/>
                <w:sz w:val="21"/>
              </w:rPr>
              <w:t>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spacing w:before="15"/>
              <w:ind w:right="45"/>
              <w:jc w:val="center"/>
            </w:pPr>
            <w:r>
              <w:rPr>
                <w:b/>
                <w:color w:val="000000"/>
                <w:sz w:val="21"/>
              </w:rPr>
              <w:t>保安主管</w:t>
            </w:r>
          </w:p>
        </w:tc>
        <w:tc>
          <w:tcPr>
            <w:tcW w:w="6903" w:type="dxa"/>
            <w:tcBorders>
              <w:top w:val="nil"/>
              <w:left w:val="nil"/>
              <w:bottom w:val="single" w:color="000000" w:sz="4" w:space="0"/>
              <w:right w:val="single" w:color="000000" w:sz="4" w:space="0"/>
            </w:tcBorders>
            <w:tcMar>
              <w:top w:w="0" w:type="dxa"/>
              <w:left w:w="105" w:type="dxa"/>
              <w:bottom w:w="0" w:type="dxa"/>
              <w:right w:w="105" w:type="dxa"/>
            </w:tcMar>
          </w:tcPr>
          <w:p>
            <w:pPr>
              <w:pStyle w:val="4"/>
              <w:spacing w:before="15"/>
              <w:ind w:right="270"/>
              <w:jc w:val="both"/>
            </w:pPr>
            <w:r>
              <w:rPr>
                <w:color w:val="000000"/>
                <w:sz w:val="21"/>
              </w:rPr>
              <w:t>（1）大专及以上学历，45岁以下，具备三年以上同类管理经验；</w:t>
            </w:r>
          </w:p>
          <w:p>
            <w:pPr>
              <w:pStyle w:val="4"/>
              <w:spacing w:before="15"/>
              <w:ind w:right="270"/>
              <w:jc w:val="both"/>
            </w:pPr>
            <w:r>
              <w:rPr>
                <w:color w:val="000000"/>
                <w:sz w:val="21"/>
              </w:rPr>
              <w:t>（2）熟悉法律法规，精通安全消防方面知识和相关工作流程，能够独立处理各类安防类突发事件。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spacing w:before="15"/>
              <w:ind w:right="45"/>
              <w:jc w:val="center"/>
            </w:pPr>
            <w:r>
              <w:rPr>
                <w:b/>
                <w:color w:val="000000"/>
                <w:sz w:val="21"/>
              </w:rPr>
              <w:t>保安员</w:t>
            </w:r>
          </w:p>
        </w:tc>
        <w:tc>
          <w:tcPr>
            <w:tcW w:w="6903" w:type="dxa"/>
            <w:tcBorders>
              <w:top w:val="nil"/>
              <w:left w:val="nil"/>
              <w:bottom w:val="single" w:color="000000" w:sz="4" w:space="0"/>
              <w:right w:val="single" w:color="000000" w:sz="4" w:space="0"/>
            </w:tcBorders>
            <w:tcMar>
              <w:top w:w="0" w:type="dxa"/>
              <w:left w:w="105" w:type="dxa"/>
              <w:bottom w:w="0" w:type="dxa"/>
              <w:right w:w="105" w:type="dxa"/>
            </w:tcMar>
          </w:tcPr>
          <w:p>
            <w:pPr>
              <w:pStyle w:val="4"/>
              <w:spacing w:before="15"/>
              <w:ind w:right="270"/>
              <w:jc w:val="both"/>
            </w:pPr>
            <w:r>
              <w:rPr>
                <w:color w:val="000000"/>
                <w:sz w:val="21"/>
              </w:rPr>
              <w:t>（1）高中及以上学历，45岁以下,具备一年以上同类管理经验；</w:t>
            </w:r>
          </w:p>
          <w:p>
            <w:pPr>
              <w:pStyle w:val="4"/>
              <w:spacing w:before="15"/>
              <w:ind w:right="270"/>
              <w:jc w:val="both"/>
            </w:pPr>
            <w:r>
              <w:rPr>
                <w:color w:val="000000"/>
                <w:sz w:val="21"/>
              </w:rPr>
              <w:t>（2）熟悉法律法规、安全消防方面知识、停车管理规定和相关工作流程，能够独立处理各类安防类突发事件；</w:t>
            </w:r>
          </w:p>
          <w:p>
            <w:pPr>
              <w:pStyle w:val="4"/>
              <w:spacing w:before="15"/>
              <w:ind w:right="270"/>
              <w:jc w:val="both"/>
            </w:pPr>
            <w:r>
              <w:rPr>
                <w:color w:val="000000"/>
                <w:sz w:val="21"/>
              </w:rPr>
              <w:t>（3）退伍军人优先。</w:t>
            </w:r>
          </w:p>
        </w:tc>
      </w:tr>
    </w:tbl>
    <w:p>
      <w:pPr>
        <w:pStyle w:val="4"/>
        <w:jc w:val="both"/>
      </w:pPr>
      <w:r>
        <w:rPr>
          <w:b/>
          <w:sz w:val="21"/>
        </w:rPr>
        <w:t>（五）安保服务质量要求</w:t>
      </w:r>
    </w:p>
    <w:p>
      <w:pPr>
        <w:pStyle w:val="4"/>
        <w:ind w:firstLine="420"/>
        <w:jc w:val="both"/>
      </w:pPr>
      <w:r>
        <w:rPr>
          <w:sz w:val="21"/>
        </w:rPr>
        <w:t>1.安保服务质量要求，包括消防安全、治安安全、设施设备安全、服务范围内交通秩序维护及车辆管理以及其它与安全防范保卫有关事项；</w:t>
      </w:r>
    </w:p>
    <w:p>
      <w:pPr>
        <w:pStyle w:val="4"/>
        <w:ind w:firstLine="420"/>
        <w:jc w:val="both"/>
      </w:pPr>
      <w:r>
        <w:rPr>
          <w:sz w:val="21"/>
        </w:rPr>
        <w:t>2.加强管理监督，所有保安人员要在规定的区域和位置站立，保持正确姿势，精神饱满，态度礼貌、严肃认真、并按保安部规定着装。防止玩手机、看书等与本职工作无关的行为，禁止聊天、大声喧哗等行为，并尽量为项目内工作人员提供方便服务；</w:t>
      </w:r>
    </w:p>
    <w:p>
      <w:pPr>
        <w:pStyle w:val="4"/>
        <w:ind w:firstLine="420"/>
        <w:jc w:val="both"/>
      </w:pPr>
      <w:r>
        <w:rPr>
          <w:sz w:val="21"/>
        </w:rPr>
        <w:t>3.乙方制定详细的保安岗位设置、值勤时间、岗位职责等，经甲方审核后严格遵照实施；</w:t>
      </w:r>
    </w:p>
    <w:p>
      <w:pPr>
        <w:pStyle w:val="4"/>
        <w:ind w:firstLine="420"/>
        <w:jc w:val="both"/>
      </w:pPr>
      <w:r>
        <w:rPr>
          <w:sz w:val="21"/>
        </w:rPr>
        <w:t>4.根据岗位要求，按设定路线每4小时完成1次全面巡查，并做好巡查记录。做好防火、防盗、防暴、治安巡防工作，防止发生盗窃破坏事故或治安案件，做好各项安全疏导工作；在遇到异常情况或园区内人员紧急求助时，应在15分钟内赶到现场处理；</w:t>
      </w:r>
    </w:p>
    <w:p>
      <w:pPr>
        <w:pStyle w:val="4"/>
        <w:ind w:firstLine="420"/>
        <w:jc w:val="both"/>
      </w:pPr>
      <w:r>
        <w:rPr>
          <w:sz w:val="21"/>
        </w:rPr>
        <w:t>5.加强安防管理，严格安全管理制度。加强保安人员的岗位培训和各种技能、业务培训教育，使之熟悉技防设备性能并能熟练操作，具备事件识别和处理能力，规范并统一制服上岗；</w:t>
      </w:r>
    </w:p>
    <w:p>
      <w:pPr>
        <w:pStyle w:val="4"/>
        <w:ind w:firstLine="420"/>
        <w:jc w:val="both"/>
      </w:pPr>
      <w:r>
        <w:rPr>
          <w:sz w:val="21"/>
        </w:rPr>
        <w:t>6.维护访客秩序，为客户提供安全、优质的向导服务。如有大型接待或活动等须适量增加工作人员到现场进行疏导、维护秩序等工作，并做好礼貌礼节；</w:t>
      </w:r>
    </w:p>
    <w:p>
      <w:pPr>
        <w:pStyle w:val="4"/>
        <w:ind w:firstLine="420"/>
        <w:jc w:val="both"/>
      </w:pPr>
      <w:r>
        <w:rPr>
          <w:sz w:val="21"/>
        </w:rPr>
        <w:t>7.做好人员进出、停车场的车辆进行管理，对管理责任区域内的车辆和人员出入进行指挥和控制，禁止未经允许的闲散人员进入管理责任区域内；</w:t>
      </w:r>
    </w:p>
    <w:p>
      <w:pPr>
        <w:pStyle w:val="4"/>
        <w:ind w:firstLine="420"/>
        <w:jc w:val="both"/>
      </w:pPr>
      <w:r>
        <w:rPr>
          <w:sz w:val="21"/>
        </w:rPr>
        <w:t>8.其他日常和应急安全防卫及公共秩序管理工作；</w:t>
      </w:r>
    </w:p>
    <w:p>
      <w:pPr>
        <w:pStyle w:val="4"/>
        <w:ind w:firstLine="420"/>
        <w:jc w:val="both"/>
      </w:pPr>
      <w:r>
        <w:rPr>
          <w:sz w:val="21"/>
        </w:rPr>
        <w:t>9.负责做好甲方牵头组织的活动协助工作，包括活动期间安全维护工作等，并做好礼貌礼节。</w:t>
      </w:r>
    </w:p>
    <w:p>
      <w:pPr>
        <w:pStyle w:val="4"/>
        <w:jc w:val="both"/>
      </w:pPr>
      <w:r>
        <w:rPr>
          <w:b/>
          <w:sz w:val="21"/>
        </w:rPr>
        <w:t>（六）装配及住宿要求</w:t>
      </w:r>
    </w:p>
    <w:p>
      <w:pPr>
        <w:pStyle w:val="4"/>
        <w:ind w:firstLine="420"/>
        <w:jc w:val="both"/>
      </w:pPr>
      <w:r>
        <w:rPr>
          <w:sz w:val="21"/>
        </w:rPr>
        <w:t>1.乙方配备统一的制服及必需装备，为甲方提供及时、充分、完善的服务；必要时，乙方要补充提供巡逻电瓶车，无人机等巡检工具。</w:t>
      </w:r>
    </w:p>
    <w:p>
      <w:pPr>
        <w:pStyle w:val="4"/>
        <w:ind w:firstLine="420"/>
        <w:jc w:val="both"/>
      </w:pPr>
      <w:r>
        <w:rPr>
          <w:sz w:val="21"/>
        </w:rPr>
        <w:t>2.保安人员住宿及费用由乙方负责。</w:t>
      </w:r>
    </w:p>
    <w:p>
      <w:pPr>
        <w:pStyle w:val="4"/>
        <w:jc w:val="both"/>
      </w:pPr>
      <w:r>
        <w:rPr>
          <w:b/>
          <w:sz w:val="21"/>
        </w:rPr>
        <w:t>（七）培训要求</w:t>
      </w:r>
    </w:p>
    <w:p>
      <w:pPr>
        <w:pStyle w:val="4"/>
        <w:ind w:firstLine="420"/>
        <w:jc w:val="both"/>
      </w:pPr>
      <w:r>
        <w:rPr>
          <w:sz w:val="21"/>
        </w:rPr>
        <w:t>1.岗前培训，熟悉甲方环境，包括：</w:t>
      </w:r>
    </w:p>
    <w:p>
      <w:pPr>
        <w:pStyle w:val="4"/>
        <w:ind w:firstLine="420"/>
        <w:jc w:val="both"/>
      </w:pPr>
      <w:r>
        <w:rPr>
          <w:sz w:val="21"/>
        </w:rPr>
        <w:t>（1）甲方相关的规章制度；</w:t>
      </w:r>
    </w:p>
    <w:p>
      <w:pPr>
        <w:pStyle w:val="4"/>
        <w:ind w:firstLine="420"/>
        <w:jc w:val="both"/>
      </w:pPr>
      <w:r>
        <w:rPr>
          <w:sz w:val="21"/>
        </w:rPr>
        <w:t>（2）岗位职责和操作规程；</w:t>
      </w:r>
    </w:p>
    <w:p>
      <w:pPr>
        <w:pStyle w:val="4"/>
        <w:ind w:firstLine="420"/>
        <w:jc w:val="both"/>
      </w:pPr>
      <w:r>
        <w:rPr>
          <w:sz w:val="21"/>
        </w:rPr>
        <w:t>（3）安保范围的位置分布情况；</w:t>
      </w:r>
    </w:p>
    <w:p>
      <w:pPr>
        <w:pStyle w:val="4"/>
        <w:ind w:firstLine="420"/>
        <w:jc w:val="both"/>
      </w:pPr>
      <w:r>
        <w:rPr>
          <w:sz w:val="21"/>
        </w:rPr>
        <w:t>（4）礼仪礼貌用语的培训及岗位文明用语要求。</w:t>
      </w:r>
    </w:p>
    <w:p>
      <w:pPr>
        <w:pStyle w:val="4"/>
        <w:ind w:firstLine="420"/>
        <w:jc w:val="both"/>
      </w:pPr>
      <w:r>
        <w:rPr>
          <w:sz w:val="21"/>
        </w:rPr>
        <w:t>2.在岗培训，岗位技能培训，包括：</w:t>
      </w:r>
    </w:p>
    <w:p>
      <w:pPr>
        <w:pStyle w:val="4"/>
        <w:ind w:firstLine="420"/>
        <w:jc w:val="both"/>
      </w:pPr>
      <w:r>
        <w:rPr>
          <w:sz w:val="21"/>
        </w:rPr>
        <w:t>（1）加强规章制度、岗位职责学习，主要加强保安人员对甲方单位的规章制度及岗位职责的熟练程度训练，做好培训记录。</w:t>
      </w:r>
    </w:p>
    <w:p>
      <w:pPr>
        <w:pStyle w:val="4"/>
        <w:ind w:firstLine="420"/>
        <w:jc w:val="both"/>
      </w:pPr>
      <w:r>
        <w:rPr>
          <w:sz w:val="21"/>
        </w:rPr>
        <w:t>（2）加强岗哨业务知识学习，结合实际情况，学习各类应急预案处理流程。</w:t>
      </w:r>
    </w:p>
    <w:p>
      <w:pPr>
        <w:pStyle w:val="4"/>
        <w:ind w:firstLine="420"/>
        <w:jc w:val="both"/>
      </w:pPr>
      <w:r>
        <w:rPr>
          <w:sz w:val="21"/>
        </w:rPr>
        <w:t>（3）加强体能培训。</w:t>
      </w:r>
    </w:p>
    <w:p>
      <w:pPr>
        <w:pStyle w:val="4"/>
        <w:jc w:val="both"/>
      </w:pPr>
      <w:r>
        <w:rPr>
          <w:b/>
          <w:sz w:val="21"/>
        </w:rPr>
        <w:t>（八）保安人员管理要求</w:t>
      </w:r>
    </w:p>
    <w:p>
      <w:pPr>
        <w:pStyle w:val="4"/>
        <w:ind w:firstLine="420"/>
        <w:jc w:val="both"/>
      </w:pPr>
      <w:r>
        <w:rPr>
          <w:sz w:val="21"/>
        </w:rPr>
        <w:t>1.基本要求</w:t>
      </w:r>
    </w:p>
    <w:p>
      <w:pPr>
        <w:pStyle w:val="4"/>
        <w:ind w:firstLine="420"/>
        <w:jc w:val="both"/>
      </w:pPr>
      <w:r>
        <w:rPr>
          <w:sz w:val="21"/>
        </w:rPr>
        <w:t>（1）甲方与乙方签订合同；</w:t>
      </w:r>
    </w:p>
    <w:p>
      <w:pPr>
        <w:pStyle w:val="4"/>
        <w:ind w:firstLine="420"/>
        <w:jc w:val="both"/>
      </w:pPr>
      <w:r>
        <w:rPr>
          <w:sz w:val="21"/>
        </w:rPr>
        <w:t>（2）所有保安人员由乙方直接聘用，且所有保安人员的聘用必须符合劳动合同法的所有规定；乙方应按照国家规定为所有保安员缴纳各种社会保险及费用（包括养老、医疗、工伤、生育险、失业保险、住房公积金等）；乙方和保安人员之间因劳动关系、劳务关系而引起所有的纠纷(包括但不限于因工资薪酬发放引发的纠纷、因福利待遇引发的纠纷、因工伤引发的纠纷、因人身损害赔偿引发的纠纷、因保安人员对外侵权产生的纠纷等) 由乙方自行处理并承担全部责任，且不得影响本项目服务的履行，甲方对此不负任何责任；如甲方因此对外承担了补偿或赔偿责任，甲方可就经济损失全额向乙方进行追偿；</w:t>
      </w:r>
    </w:p>
    <w:p>
      <w:pPr>
        <w:pStyle w:val="4"/>
        <w:ind w:firstLine="420"/>
        <w:jc w:val="both"/>
      </w:pPr>
      <w:r>
        <w:rPr>
          <w:sz w:val="21"/>
        </w:rPr>
        <w:t>（3）保安人员由乙方和甲方实行双重管理，乙方根据甲方实际和特点编排保安员值班，并经甲方批准后执行；</w:t>
      </w:r>
    </w:p>
    <w:p>
      <w:pPr>
        <w:pStyle w:val="4"/>
        <w:ind w:firstLine="420"/>
        <w:jc w:val="both"/>
      </w:pPr>
      <w:r>
        <w:rPr>
          <w:sz w:val="21"/>
        </w:rPr>
        <w:t>（4）乙方需按照配置要求，派驻足够的保安人员值勤；</w:t>
      </w:r>
    </w:p>
    <w:p>
      <w:pPr>
        <w:pStyle w:val="4"/>
        <w:ind w:firstLine="420"/>
        <w:jc w:val="both"/>
      </w:pPr>
      <w:r>
        <w:rPr>
          <w:sz w:val="21"/>
        </w:rPr>
        <w:t>（5）乙方应对保安人员建立完整档案并及时更新，甲方有权要求乙方提供并审核保安人员档案资料，对不符合要求的人员有权要求撤换，乙方需在规定时间内调换人员到岗，对在工作中违反甲方的相关规定，按同等办法处理；</w:t>
      </w:r>
    </w:p>
    <w:p>
      <w:pPr>
        <w:pStyle w:val="4"/>
        <w:ind w:firstLine="420"/>
        <w:jc w:val="both"/>
      </w:pPr>
      <w:r>
        <w:rPr>
          <w:sz w:val="21"/>
        </w:rPr>
        <w:t>（6）如保安人员存在休请假、撤换或辞退等情况，乙方应及时告知甲方并立即填补岗位的空缺，岗位的人数不可因上述情况而减少，需保证保安人员数量满足项目的要求。</w:t>
      </w:r>
    </w:p>
    <w:p>
      <w:pPr>
        <w:pStyle w:val="4"/>
        <w:ind w:firstLine="420"/>
        <w:jc w:val="both"/>
      </w:pPr>
      <w:r>
        <w:rPr>
          <w:sz w:val="21"/>
        </w:rPr>
        <w:t>2.岗位职责</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49"/>
        <w:gridCol w:w="4490"/>
        <w:gridCol w:w="186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b/>
                <w:sz w:val="21"/>
              </w:rPr>
              <w:t>岗位名称</w:t>
            </w:r>
          </w:p>
        </w:tc>
        <w:tc>
          <w:tcPr>
            <w:tcW w:w="449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b/>
                <w:sz w:val="21"/>
              </w:rPr>
              <w:t>岗位职责描述</w:t>
            </w:r>
          </w:p>
        </w:tc>
        <w:tc>
          <w:tcPr>
            <w:tcW w:w="186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b/>
                <w:sz w:val="21"/>
              </w:rPr>
              <w:t>岗位安排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管理岗</w:t>
            </w:r>
          </w:p>
        </w:tc>
        <w:tc>
          <w:tcPr>
            <w:tcW w:w="449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负责封闭管理系统的控制和通行车辆、人员的查验核实，特殊情况强化闸口交通管控和指挥调度，保障封闭管理有效运行。</w:t>
            </w:r>
          </w:p>
        </w:tc>
        <w:tc>
          <w:tcPr>
            <w:tcW w:w="186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一号闸口</w:t>
            </w:r>
          </w:p>
          <w:p>
            <w:pPr>
              <w:pStyle w:val="4"/>
              <w:jc w:val="center"/>
            </w:pPr>
            <w:r>
              <w:rPr>
                <w:sz w:val="21"/>
              </w:rPr>
              <w:t>二号闸口</w:t>
            </w:r>
          </w:p>
          <w:p>
            <w:pPr>
              <w:pStyle w:val="4"/>
              <w:jc w:val="center"/>
            </w:pPr>
            <w:r>
              <w:rPr>
                <w:sz w:val="21"/>
              </w:rPr>
              <w:t>三号闸口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机动巡查岗</w:t>
            </w:r>
          </w:p>
        </w:tc>
        <w:tc>
          <w:tcPr>
            <w:tcW w:w="449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负责封闭区道路、围网、堤围和公共设施设备的巡查。</w:t>
            </w:r>
          </w:p>
        </w:tc>
        <w:tc>
          <w:tcPr>
            <w:tcW w:w="186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项目服务范围内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驿站值勤岗</w:t>
            </w:r>
          </w:p>
        </w:tc>
        <w:tc>
          <w:tcPr>
            <w:tcW w:w="449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负责综合管理驿站的值班值守，提升快速处置和应急处突能力。</w:t>
            </w:r>
          </w:p>
        </w:tc>
        <w:tc>
          <w:tcPr>
            <w:tcW w:w="186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一号驿站</w:t>
            </w:r>
          </w:p>
          <w:p>
            <w:pPr>
              <w:pStyle w:val="4"/>
              <w:jc w:val="center"/>
            </w:pPr>
            <w:r>
              <w:rPr>
                <w:sz w:val="21"/>
              </w:rPr>
              <w:t>二号驿站</w:t>
            </w:r>
          </w:p>
          <w:p>
            <w:pPr>
              <w:pStyle w:val="4"/>
              <w:jc w:val="center"/>
            </w:pPr>
            <w:r>
              <w:rPr>
                <w:sz w:val="21"/>
              </w:rPr>
              <w:t>三号驿站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统筹调度岗</w:t>
            </w:r>
          </w:p>
        </w:tc>
        <w:tc>
          <w:tcPr>
            <w:tcW w:w="449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负责安保人员的统筹管理，应对突发情况调度分配安保力量。</w:t>
            </w:r>
          </w:p>
        </w:tc>
        <w:tc>
          <w:tcPr>
            <w:tcW w:w="186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项目服务范围内</w:t>
            </w:r>
          </w:p>
        </w:tc>
      </w:tr>
    </w:tbl>
    <w:p>
      <w:pPr>
        <w:pStyle w:val="4"/>
        <w:spacing w:before="15"/>
        <w:ind w:right="270" w:firstLine="420"/>
        <w:jc w:val="both"/>
      </w:pPr>
      <w:r>
        <w:rPr>
          <w:b/>
          <w:sz w:val="21"/>
        </w:rPr>
        <w:t>（九）突发事件处置预案要求</w:t>
      </w:r>
    </w:p>
    <w:p>
      <w:pPr>
        <w:pStyle w:val="4"/>
        <w:spacing w:before="15"/>
        <w:ind w:right="270" w:firstLine="420"/>
        <w:jc w:val="both"/>
      </w:pPr>
      <w:r>
        <w:rPr>
          <w:color w:val="000000"/>
          <w:sz w:val="21"/>
        </w:rPr>
        <w:t>1.具有重大节假日安全保卫实施预案及处置能力；</w:t>
      </w:r>
    </w:p>
    <w:p>
      <w:pPr>
        <w:pStyle w:val="4"/>
        <w:spacing w:before="15"/>
        <w:ind w:right="270" w:firstLine="420"/>
        <w:jc w:val="both"/>
      </w:pPr>
      <w:r>
        <w:rPr>
          <w:color w:val="000000"/>
          <w:sz w:val="21"/>
        </w:rPr>
        <w:t>2.具有反恐防暴等突发事件应急预案及处置能力；</w:t>
      </w:r>
    </w:p>
    <w:p>
      <w:pPr>
        <w:pStyle w:val="4"/>
        <w:spacing w:before="15"/>
        <w:ind w:right="270" w:firstLine="420"/>
        <w:jc w:val="both"/>
      </w:pPr>
      <w:r>
        <w:rPr>
          <w:color w:val="000000"/>
          <w:sz w:val="21"/>
        </w:rPr>
        <w:t>3.建立防暴反恐应急预案以及发生火灾、地震及其他自然灾害的应急预案；</w:t>
      </w:r>
    </w:p>
    <w:p>
      <w:pPr>
        <w:pStyle w:val="4"/>
        <w:spacing w:before="15"/>
        <w:ind w:right="270" w:firstLine="420"/>
        <w:jc w:val="both"/>
      </w:pPr>
      <w:r>
        <w:rPr>
          <w:color w:val="000000"/>
          <w:sz w:val="21"/>
        </w:rPr>
        <w:t>4.应急处置组织机构及其职责；</w:t>
      </w:r>
    </w:p>
    <w:p>
      <w:pPr>
        <w:pStyle w:val="4"/>
        <w:spacing w:before="15"/>
        <w:ind w:right="270" w:firstLine="420"/>
        <w:jc w:val="both"/>
      </w:pPr>
      <w:r>
        <w:rPr>
          <w:color w:val="000000"/>
          <w:sz w:val="21"/>
        </w:rPr>
        <w:t>5.对紧急情况或事故类型和规模的预测；</w:t>
      </w:r>
    </w:p>
    <w:p>
      <w:pPr>
        <w:pStyle w:val="4"/>
        <w:spacing w:before="15"/>
        <w:ind w:right="270" w:firstLine="420"/>
        <w:jc w:val="both"/>
      </w:pPr>
      <w:r>
        <w:rPr>
          <w:color w:val="000000"/>
          <w:sz w:val="21"/>
        </w:rPr>
        <w:t>6.通告方式和报告途径；</w:t>
      </w:r>
    </w:p>
    <w:p>
      <w:pPr>
        <w:pStyle w:val="4"/>
        <w:spacing w:before="15"/>
        <w:ind w:right="270" w:firstLine="420"/>
        <w:jc w:val="both"/>
      </w:pPr>
      <w:r>
        <w:rPr>
          <w:color w:val="000000"/>
          <w:sz w:val="21"/>
        </w:rPr>
        <w:t>7.日常应加强培训和演练。</w:t>
      </w:r>
    </w:p>
    <w:p>
      <w:pPr>
        <w:pStyle w:val="4"/>
        <w:jc w:val="both"/>
      </w:pPr>
      <w:r>
        <w:rPr>
          <w:b/>
          <w:sz w:val="21"/>
        </w:rPr>
        <w:t>三、甲方乙方的权利和义务</w:t>
      </w:r>
    </w:p>
    <w:p>
      <w:pPr>
        <w:pStyle w:val="4"/>
        <w:ind w:firstLine="420"/>
        <w:jc w:val="both"/>
      </w:pPr>
      <w:r>
        <w:rPr>
          <w:sz w:val="21"/>
        </w:rPr>
        <w:t>1.甲方的权利和义务</w:t>
      </w:r>
    </w:p>
    <w:p>
      <w:pPr>
        <w:pStyle w:val="4"/>
        <w:ind w:firstLine="420"/>
        <w:jc w:val="both"/>
      </w:pPr>
      <w:r>
        <w:rPr>
          <w:sz w:val="21"/>
        </w:rPr>
        <w:t>（1）甲方有权对乙方提供的服务进行督导，对于乙方不履行合同、不正确履行合同、不完全履行合同等行为，甲方有权要求乙方立即更正，并采取其他补救措施，由此产生的一切费用由乙方承担。</w:t>
      </w:r>
    </w:p>
    <w:p>
      <w:pPr>
        <w:pStyle w:val="4"/>
        <w:ind w:firstLine="420"/>
        <w:jc w:val="both"/>
      </w:pPr>
      <w:r>
        <w:rPr>
          <w:sz w:val="21"/>
        </w:rPr>
        <w:t>（2）相关法律法规及本项目采购文件规定的甲方的其他权利和义务。</w:t>
      </w:r>
    </w:p>
    <w:p>
      <w:pPr>
        <w:pStyle w:val="4"/>
        <w:jc w:val="both"/>
      </w:pPr>
      <w:r>
        <w:rPr>
          <w:sz w:val="21"/>
        </w:rPr>
        <w:t>　　2.乙方的权利和义务</w:t>
      </w:r>
    </w:p>
    <w:p>
      <w:pPr>
        <w:pStyle w:val="4"/>
        <w:ind w:firstLine="420"/>
        <w:jc w:val="both"/>
      </w:pPr>
      <w:r>
        <w:rPr>
          <w:sz w:val="21"/>
        </w:rPr>
        <w:t>（1）乙方应严格按报价时所承诺的内容进行服务，提供服务的质量应符合甲方的要求。否则，乙方须根据甲方的要求整改服务至符合要求为止。</w:t>
      </w:r>
    </w:p>
    <w:p>
      <w:pPr>
        <w:pStyle w:val="4"/>
        <w:ind w:firstLine="420"/>
        <w:jc w:val="both"/>
      </w:pPr>
      <w:r>
        <w:rPr>
          <w:sz w:val="21"/>
        </w:rPr>
        <w:t>（3）保安服务公司需跨地级以上市经营守护类保安服务工作，应当向公司所在地和经营地县级以上公安机关备案。</w:t>
      </w:r>
    </w:p>
    <w:p>
      <w:pPr>
        <w:pStyle w:val="4"/>
        <w:ind w:firstLine="420"/>
        <w:jc w:val="both"/>
      </w:pPr>
      <w:r>
        <w:rPr>
          <w:sz w:val="21"/>
        </w:rPr>
        <w:t>（2）相关法律法规及本项目采购文件规定的乙方的其他权利和义务。</w:t>
      </w:r>
    </w:p>
    <w:p>
      <w:pPr>
        <w:pStyle w:val="4"/>
        <w:jc w:val="both"/>
      </w:pPr>
      <w:r>
        <w:rPr>
          <w:b/>
          <w:sz w:val="21"/>
        </w:rPr>
        <w:t>四、服务期限及地点</w:t>
      </w:r>
    </w:p>
    <w:p>
      <w:pPr>
        <w:pStyle w:val="4"/>
        <w:ind w:firstLine="420"/>
        <w:jc w:val="both"/>
      </w:pPr>
      <w:r>
        <w:rPr>
          <w:sz w:val="21"/>
        </w:rPr>
        <w:t>1.服务期限：</w:t>
      </w:r>
      <w:r>
        <w:rPr>
          <w:sz w:val="21"/>
          <w:u w:val="single"/>
        </w:rPr>
        <w:t xml:space="preserve">  </w:t>
      </w:r>
      <w:r>
        <w:rPr>
          <w:sz w:val="21"/>
        </w:rPr>
        <w:t xml:space="preserve">年，自   </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日至</w:t>
      </w:r>
      <w:r>
        <w:rPr>
          <w:sz w:val="21"/>
          <w:u w:val="single"/>
        </w:rPr>
        <w:t xml:space="preserve">  </w:t>
      </w:r>
      <w:r>
        <w:rPr>
          <w:sz w:val="21"/>
        </w:rPr>
        <w:t xml:space="preserve">年 </w:t>
      </w:r>
      <w:r>
        <w:rPr>
          <w:sz w:val="21"/>
          <w:u w:val="single"/>
        </w:rPr>
        <w:t xml:space="preserve">  </w:t>
      </w:r>
      <w:r>
        <w:rPr>
          <w:sz w:val="21"/>
        </w:rPr>
        <w:t xml:space="preserve">月       </w:t>
      </w:r>
      <w:r>
        <w:rPr>
          <w:sz w:val="21"/>
          <w:u w:val="single"/>
        </w:rPr>
        <w:t xml:space="preserve">  </w:t>
      </w:r>
      <w:r>
        <w:rPr>
          <w:sz w:val="21"/>
        </w:rPr>
        <w:t>日止。</w:t>
      </w:r>
    </w:p>
    <w:p>
      <w:pPr>
        <w:pStyle w:val="4"/>
        <w:ind w:firstLine="420"/>
        <w:jc w:val="both"/>
      </w:pPr>
      <w:r>
        <w:rPr>
          <w:sz w:val="21"/>
        </w:rPr>
        <w:t>2.服务地点：东莞市沙田镇立沙岛区域内或甲方指定地点。</w:t>
      </w:r>
    </w:p>
    <w:p>
      <w:pPr>
        <w:pStyle w:val="4"/>
        <w:jc w:val="both"/>
      </w:pPr>
      <w:r>
        <w:rPr>
          <w:b/>
          <w:sz w:val="21"/>
        </w:rPr>
        <w:t>五、付款方式</w:t>
      </w:r>
    </w:p>
    <w:p>
      <w:pPr>
        <w:pStyle w:val="4"/>
        <w:ind w:firstLine="420"/>
        <w:jc w:val="both"/>
      </w:pPr>
      <w:r>
        <w:rPr>
          <w:b/>
          <w:sz w:val="21"/>
        </w:rPr>
        <w:t>1期：</w:t>
      </w:r>
    </w:p>
    <w:p>
      <w:pPr>
        <w:pStyle w:val="4"/>
        <w:ind w:firstLine="420"/>
        <w:jc w:val="both"/>
      </w:pPr>
      <w:r>
        <w:rPr>
          <w:sz w:val="21"/>
        </w:rPr>
        <w:t>1.服务期限内，甲方按季度支付服务费用给乙方，付款时乙方应出具与实际应付款数额相符的发票，甲方收到发票后10个工作日内向乙方支付上季度费用。如乙方不按要求出具发票，甲方有权拒绝付款，相应责任由乙方自行承担。季度实际支付金额=中标（成交）总金额/4-季度应扣减金额。</w:t>
      </w:r>
    </w:p>
    <w:p>
      <w:pPr>
        <w:pStyle w:val="4"/>
        <w:ind w:firstLine="420"/>
        <w:jc w:val="both"/>
      </w:pPr>
      <w:r>
        <w:rPr>
          <w:sz w:val="21"/>
        </w:rPr>
        <w:t>2.在支付上季度服务费给乙方之前，甲方对乙方的服务工作进行季度考核。如不能达到相关管理目标要求，甲方有权根据考核评分，扣减相应的服务费用（具体详见附件1中“安保服务验收标准考核表”内容）。</w:t>
      </w:r>
    </w:p>
    <w:p>
      <w:pPr>
        <w:pStyle w:val="4"/>
        <w:ind w:firstLine="420"/>
        <w:jc w:val="both"/>
      </w:pPr>
      <w:r>
        <w:rPr>
          <w:b/>
          <w:sz w:val="21"/>
        </w:rPr>
        <w:t>2期：</w:t>
      </w:r>
    </w:p>
    <w:p>
      <w:pPr>
        <w:pStyle w:val="4"/>
        <w:ind w:firstLine="420"/>
        <w:jc w:val="both"/>
      </w:pPr>
      <w:r>
        <w:rPr>
          <w:sz w:val="21"/>
        </w:rPr>
        <w:t>1.服务期限内，甲方按季度支付服务费用给乙方，付款时乙方应出具与实际应付款数额相符的发票，甲方收到发票后10个工作日内向乙方支付上季度费用。如乙方不按要求出具发票，甲方有权拒绝付款，相应责任由乙方自行承担。季度实际支付金额=中标（成交）总金额/4-季度应扣减金额。</w:t>
      </w:r>
    </w:p>
    <w:p>
      <w:pPr>
        <w:pStyle w:val="4"/>
        <w:ind w:firstLine="420"/>
        <w:jc w:val="both"/>
      </w:pPr>
      <w:r>
        <w:rPr>
          <w:sz w:val="21"/>
        </w:rPr>
        <w:t>2.在支付上季度服务费给乙方之前，甲方对乙方的服务工作进行季度考核。如不能达到相关管理目标要求，甲方有权根据考核评分，扣减相应的服务费用（具体详见附件1中“安保服务验收标准考核表”内容）。</w:t>
      </w:r>
    </w:p>
    <w:p>
      <w:pPr>
        <w:pStyle w:val="4"/>
        <w:ind w:firstLine="420"/>
        <w:jc w:val="both"/>
      </w:pPr>
      <w:r>
        <w:rPr>
          <w:b/>
          <w:sz w:val="21"/>
        </w:rPr>
        <w:t>3期：</w:t>
      </w:r>
    </w:p>
    <w:p>
      <w:pPr>
        <w:pStyle w:val="4"/>
        <w:ind w:firstLine="420"/>
        <w:jc w:val="both"/>
      </w:pPr>
      <w:r>
        <w:rPr>
          <w:sz w:val="21"/>
        </w:rPr>
        <w:t>1.服务期限内，甲方按季度支付服务费用给乙方，付款时乙方应出具与实际应付款数额相符的发票，甲方收到发票后10个工作日内向乙方支付上季度费用。如乙方不按要求出具发票，甲方有权拒绝付款，相应责任由乙方自行承担。季度实际支付金额=中标（成交）总金额/4-季度应扣减金额。</w:t>
      </w:r>
    </w:p>
    <w:p>
      <w:pPr>
        <w:pStyle w:val="4"/>
        <w:ind w:firstLine="420"/>
        <w:jc w:val="both"/>
      </w:pPr>
      <w:r>
        <w:rPr>
          <w:sz w:val="21"/>
        </w:rPr>
        <w:t>2.在支付上季度服务费给乙方之前，甲方对乙方的服务工作进行季度考核。如不能达到相关管理目标要求，甲方有权根据考核评分，扣减相应的服务费用（具体详见附件1中“安保服务验收标准考核表”内容）。</w:t>
      </w:r>
    </w:p>
    <w:p>
      <w:pPr>
        <w:pStyle w:val="4"/>
        <w:ind w:firstLine="420"/>
        <w:jc w:val="both"/>
      </w:pPr>
      <w:r>
        <w:rPr>
          <w:b/>
          <w:sz w:val="21"/>
        </w:rPr>
        <w:t>4期：</w:t>
      </w:r>
    </w:p>
    <w:p>
      <w:pPr>
        <w:pStyle w:val="4"/>
        <w:ind w:firstLine="420"/>
        <w:jc w:val="both"/>
      </w:pPr>
      <w:r>
        <w:rPr>
          <w:sz w:val="21"/>
        </w:rPr>
        <w:t>1.服务期限内，甲方按季度支付服务费用给乙方，付款时乙方应出具与实际应付款数额相符的发票，甲方收到发票后10个工作日内向乙方支付上季度费用。如乙方不按要求出具发票，甲方有权拒绝付款，相应责任由乙方自行承担。季度实际支付金额=中标（成交）总金额/4-季度应扣减金额。</w:t>
      </w:r>
    </w:p>
    <w:p>
      <w:pPr>
        <w:pStyle w:val="4"/>
        <w:ind w:firstLine="420"/>
        <w:jc w:val="both"/>
      </w:pPr>
      <w:r>
        <w:rPr>
          <w:sz w:val="21"/>
        </w:rPr>
        <w:t>2.在支付上季度服务费给乙方之前，甲方对乙方的服务工作进行季度考核。如不能达到相关管理目标要求，甲方有权根据考核评分，扣减相应的服务费用（具体详见附件1中“安保服务验收标准考核表”内容）。</w:t>
      </w:r>
    </w:p>
    <w:p>
      <w:pPr>
        <w:pStyle w:val="4"/>
        <w:jc w:val="both"/>
      </w:pPr>
      <w:r>
        <w:rPr>
          <w:b/>
          <w:sz w:val="21"/>
        </w:rPr>
        <w:t>六、验收要求</w:t>
      </w:r>
    </w:p>
    <w:p>
      <w:pPr>
        <w:pStyle w:val="4"/>
        <w:ind w:firstLine="422"/>
        <w:jc w:val="both"/>
      </w:pPr>
      <w:r>
        <w:rPr>
          <w:b/>
          <w:sz w:val="21"/>
        </w:rPr>
        <w:t>1期：</w:t>
      </w:r>
    </w:p>
    <w:p>
      <w:pPr>
        <w:pStyle w:val="4"/>
        <w:ind w:firstLine="420"/>
        <w:jc w:val="both"/>
      </w:pPr>
      <w:r>
        <w:rPr>
          <w:sz w:val="21"/>
        </w:rPr>
        <w:t>1.甲方有权对乙方第一个季度提供的服务进行考核验收。</w:t>
      </w:r>
    </w:p>
    <w:p>
      <w:pPr>
        <w:pStyle w:val="4"/>
        <w:ind w:firstLine="420"/>
        <w:jc w:val="both"/>
      </w:pPr>
      <w:r>
        <w:rPr>
          <w:sz w:val="21"/>
        </w:rPr>
        <w:t>2.甲方按照国家有关规定以及招标文件的要求、投标文件承诺、本项目合同约定标准以及“安保服务验收标准考核表”内容进行考核验收。</w:t>
      </w:r>
    </w:p>
    <w:p>
      <w:pPr>
        <w:pStyle w:val="4"/>
        <w:ind w:firstLine="420"/>
        <w:jc w:val="both"/>
      </w:pPr>
      <w:r>
        <w:rPr>
          <w:sz w:val="21"/>
        </w:rPr>
        <w:t>3.如乙方考核验收不通过，乙方应承担相应责任。</w:t>
      </w:r>
    </w:p>
    <w:p>
      <w:pPr>
        <w:pStyle w:val="4"/>
        <w:ind w:firstLine="422"/>
        <w:jc w:val="both"/>
      </w:pPr>
      <w:r>
        <w:rPr>
          <w:b/>
          <w:sz w:val="21"/>
        </w:rPr>
        <w:t>2期：</w:t>
      </w:r>
    </w:p>
    <w:p>
      <w:pPr>
        <w:pStyle w:val="4"/>
        <w:ind w:firstLine="420"/>
        <w:jc w:val="both"/>
      </w:pPr>
      <w:r>
        <w:rPr>
          <w:sz w:val="21"/>
        </w:rPr>
        <w:t>1.甲方有权对乙方第二个季度提供的服务进行考核验收。</w:t>
      </w:r>
    </w:p>
    <w:p>
      <w:pPr>
        <w:pStyle w:val="4"/>
        <w:ind w:firstLine="420"/>
        <w:jc w:val="both"/>
      </w:pPr>
      <w:r>
        <w:rPr>
          <w:sz w:val="21"/>
        </w:rPr>
        <w:t>2.甲方按照国家有关规定以及招标文件的要求、投标文件承诺、本项目合同约定标准以及“安保服务验收标准考核表”内容进行考核验收。</w:t>
      </w:r>
    </w:p>
    <w:p>
      <w:pPr>
        <w:pStyle w:val="4"/>
        <w:ind w:firstLine="420"/>
        <w:jc w:val="both"/>
      </w:pPr>
      <w:r>
        <w:rPr>
          <w:sz w:val="21"/>
        </w:rPr>
        <w:t>3.如乙方考核验收不通过，乙方应承担相应责任。</w:t>
      </w:r>
    </w:p>
    <w:p>
      <w:pPr>
        <w:pStyle w:val="4"/>
        <w:ind w:firstLine="422"/>
        <w:jc w:val="both"/>
      </w:pPr>
      <w:r>
        <w:rPr>
          <w:b/>
          <w:sz w:val="21"/>
        </w:rPr>
        <w:t>3期：</w:t>
      </w:r>
    </w:p>
    <w:p>
      <w:pPr>
        <w:pStyle w:val="4"/>
        <w:ind w:firstLine="420"/>
        <w:jc w:val="both"/>
      </w:pPr>
      <w:r>
        <w:rPr>
          <w:sz w:val="21"/>
        </w:rPr>
        <w:t>1.甲方有权对乙方第三个季度提供的服务进行考核验收。</w:t>
      </w:r>
    </w:p>
    <w:p>
      <w:pPr>
        <w:pStyle w:val="4"/>
        <w:ind w:firstLine="420"/>
        <w:jc w:val="both"/>
      </w:pPr>
      <w:r>
        <w:rPr>
          <w:sz w:val="21"/>
        </w:rPr>
        <w:t>2.甲方按照国家有关规定以及招标文件的要求、投标文件承诺、本项目合同约定标准以及“安保服务验收标准考核表”内容进行考核验收。</w:t>
      </w:r>
    </w:p>
    <w:p>
      <w:pPr>
        <w:pStyle w:val="4"/>
        <w:ind w:firstLine="420"/>
        <w:jc w:val="both"/>
      </w:pPr>
      <w:r>
        <w:rPr>
          <w:sz w:val="21"/>
        </w:rPr>
        <w:t>3.如乙方考核验收不通过，乙方应承担相应责任。</w:t>
      </w:r>
    </w:p>
    <w:p>
      <w:pPr>
        <w:pStyle w:val="4"/>
        <w:ind w:firstLine="422"/>
        <w:jc w:val="both"/>
      </w:pPr>
      <w:r>
        <w:rPr>
          <w:b/>
          <w:sz w:val="21"/>
        </w:rPr>
        <w:t>4期：</w:t>
      </w:r>
    </w:p>
    <w:p>
      <w:pPr>
        <w:pStyle w:val="4"/>
        <w:ind w:firstLine="420"/>
        <w:jc w:val="both"/>
      </w:pPr>
      <w:r>
        <w:rPr>
          <w:sz w:val="21"/>
        </w:rPr>
        <w:t>1.甲方有权对乙方第四个季度提供的服务进行考核验收。</w:t>
      </w:r>
    </w:p>
    <w:p>
      <w:pPr>
        <w:pStyle w:val="4"/>
        <w:ind w:firstLine="420"/>
        <w:jc w:val="both"/>
      </w:pPr>
      <w:r>
        <w:rPr>
          <w:sz w:val="21"/>
        </w:rPr>
        <w:t>2.甲方按照国家有关规定以及招标文件的要求、投标文件承诺、本项目合同约定标准以及“安保服务验收标准考核表”内容进行考核验收。</w:t>
      </w:r>
    </w:p>
    <w:p>
      <w:pPr>
        <w:pStyle w:val="4"/>
        <w:ind w:firstLine="420"/>
        <w:jc w:val="both"/>
      </w:pPr>
      <w:r>
        <w:rPr>
          <w:sz w:val="21"/>
        </w:rPr>
        <w:t>3.如乙方考核验收不通过，乙方应承担相应责任。</w:t>
      </w:r>
    </w:p>
    <w:p>
      <w:pPr>
        <w:pStyle w:val="4"/>
        <w:jc w:val="both"/>
      </w:pPr>
      <w:r>
        <w:rPr>
          <w:b/>
          <w:sz w:val="21"/>
        </w:rPr>
        <w:t>七、履约保证金</w:t>
      </w:r>
    </w:p>
    <w:p>
      <w:pPr>
        <w:pStyle w:val="4"/>
        <w:ind w:firstLine="421"/>
        <w:jc w:val="both"/>
      </w:pPr>
      <w:r>
        <w:rPr>
          <w:sz w:val="21"/>
        </w:rPr>
        <w:t>（一）中标人须在合同签订前向采购人交纳合同金额3%的履约保证金，履约保证金金额为（大写）：</w:t>
      </w:r>
      <w:r>
        <w:rPr>
          <w:sz w:val="21"/>
          <w:u w:val="single"/>
        </w:rPr>
        <w:t xml:space="preserve">            </w:t>
      </w:r>
      <w:r>
        <w:rPr>
          <w:sz w:val="21"/>
        </w:rPr>
        <w:t>元（￥</w:t>
      </w:r>
      <w:r>
        <w:rPr>
          <w:sz w:val="21"/>
          <w:u w:val="single"/>
        </w:rPr>
        <w:t xml:space="preserve">           </w:t>
      </w:r>
      <w:r>
        <w:rPr>
          <w:sz w:val="21"/>
        </w:rPr>
        <w:t>元）人民币。</w:t>
      </w:r>
    </w:p>
    <w:p>
      <w:pPr>
        <w:pStyle w:val="4"/>
        <w:ind w:firstLine="421"/>
        <w:jc w:val="both"/>
      </w:pPr>
      <w:r>
        <w:rPr>
          <w:sz w:val="21"/>
        </w:rPr>
        <w:t>（二）履约保证金按以下第</w:t>
      </w:r>
      <w:r>
        <w:rPr>
          <w:sz w:val="24"/>
          <w:u w:val="single"/>
        </w:rPr>
        <w:t xml:space="preserve">        </w:t>
      </w:r>
      <w:r>
        <w:rPr>
          <w:sz w:val="21"/>
        </w:rPr>
        <w:t>方式提交。具体如下：</w:t>
      </w:r>
    </w:p>
    <w:p>
      <w:pPr>
        <w:pStyle w:val="4"/>
        <w:ind w:firstLine="421"/>
        <w:jc w:val="both"/>
      </w:pPr>
      <w:r>
        <w:rPr>
          <w:sz w:val="21"/>
        </w:rPr>
        <w:t>1.中标人以履约保函形式提交履约保证金的，应由专业的金融机构、担保机构出具合法合规的有效履约保函。履约保函应在合同履行期限满后30日内继续有效。如项目未能按期完成，履约保函必须延期直至项目完成，延期费用由中标人自行承担。</w:t>
      </w:r>
    </w:p>
    <w:p>
      <w:pPr>
        <w:pStyle w:val="4"/>
        <w:ind w:firstLine="421"/>
        <w:jc w:val="both"/>
      </w:pPr>
      <w:r>
        <w:rPr>
          <w:sz w:val="21"/>
        </w:rPr>
        <w:t>2.中标人以银行转账、支票、汇票、本票等其他非现金形式提交履约保证金的，应提交至采购人履约保证金专用账户。</w:t>
      </w:r>
    </w:p>
    <w:p>
      <w:pPr>
        <w:pStyle w:val="4"/>
        <w:ind w:firstLine="421"/>
        <w:jc w:val="both"/>
      </w:pPr>
      <w:r>
        <w:rPr>
          <w:sz w:val="21"/>
        </w:rPr>
        <w:t>采购人履约保证金专用账户名称：</w:t>
      </w:r>
    </w:p>
    <w:p>
      <w:pPr>
        <w:pStyle w:val="4"/>
        <w:ind w:firstLine="421"/>
        <w:jc w:val="both"/>
      </w:pPr>
      <w:r>
        <w:rPr>
          <w:sz w:val="21"/>
        </w:rPr>
        <w:t>开户行：</w:t>
      </w:r>
    </w:p>
    <w:p>
      <w:pPr>
        <w:pStyle w:val="4"/>
        <w:ind w:firstLine="421"/>
        <w:jc w:val="both"/>
      </w:pPr>
      <w:r>
        <w:rPr>
          <w:sz w:val="21"/>
        </w:rPr>
        <w:t>账号号码：</w:t>
      </w:r>
    </w:p>
    <w:p>
      <w:pPr>
        <w:pStyle w:val="4"/>
        <w:ind w:firstLine="421"/>
        <w:jc w:val="both"/>
      </w:pPr>
      <w:r>
        <w:rPr>
          <w:sz w:val="21"/>
        </w:rPr>
        <w:t>（三）履约保证金退回：</w:t>
      </w:r>
    </w:p>
    <w:p>
      <w:pPr>
        <w:pStyle w:val="4"/>
        <w:ind w:firstLine="421"/>
        <w:jc w:val="both"/>
      </w:pPr>
      <w:r>
        <w:rPr>
          <w:sz w:val="21"/>
        </w:rPr>
        <w:t>合同履行期限满后中标人无违约的情形发生，中标人向采购人提交退回履约保证金的申请、履约保证金汇款凭证复印件、合同、中标（成交）通知书复印件，前往采购人办理履约保证金退还手续（提交的履约保函到期自动失效）。</w:t>
      </w:r>
    </w:p>
    <w:p>
      <w:pPr>
        <w:pStyle w:val="4"/>
        <w:ind w:firstLine="421"/>
        <w:jc w:val="both"/>
      </w:pPr>
      <w:r>
        <w:rPr>
          <w:sz w:val="21"/>
        </w:rPr>
        <w:t>（四）发生下列情况之一的，履约保证金将不予退还：</w:t>
      </w:r>
    </w:p>
    <w:p>
      <w:pPr>
        <w:pStyle w:val="4"/>
        <w:ind w:firstLine="421"/>
        <w:jc w:val="both"/>
      </w:pPr>
      <w:r>
        <w:rPr>
          <w:sz w:val="21"/>
        </w:rPr>
        <w:t>1.中标人将本项目转让给他人，或者在投标文件中未说明，且未经采购人同意，将中标项目转让给他人的，采购人可依法不予退还其履约保证金；</w:t>
      </w:r>
    </w:p>
    <w:p>
      <w:pPr>
        <w:pStyle w:val="4"/>
        <w:ind w:firstLine="421"/>
        <w:jc w:val="both"/>
      </w:pPr>
      <w:r>
        <w:rPr>
          <w:sz w:val="21"/>
        </w:rPr>
        <w:t>2.中标人在履行合同期间，违反有关法律法规的规定及合同约定的条款，损害了采购人的利益，采购人可依法不予退还其履约保证金。</w:t>
      </w:r>
    </w:p>
    <w:p>
      <w:pPr>
        <w:pStyle w:val="4"/>
        <w:ind w:firstLine="421"/>
        <w:jc w:val="both"/>
      </w:pPr>
      <w:r>
        <w:rPr>
          <w:sz w:val="21"/>
        </w:rPr>
        <w:t>（五）逾期退还履约保证金的违约责任：</w:t>
      </w:r>
    </w:p>
    <w:p>
      <w:pPr>
        <w:pStyle w:val="4"/>
        <w:ind w:firstLine="421"/>
        <w:jc w:val="both"/>
      </w:pPr>
      <w:r>
        <w:rPr>
          <w:sz w:val="21"/>
        </w:rPr>
        <w:t>采购人逾期返还履约保证金的，采购人承担相应的违约责任。</w:t>
      </w:r>
    </w:p>
    <w:p>
      <w:pPr>
        <w:pStyle w:val="4"/>
        <w:jc w:val="both"/>
      </w:pPr>
      <w:r>
        <w:rPr>
          <w:b/>
          <w:sz w:val="21"/>
        </w:rPr>
        <w:t>八、保密</w:t>
      </w:r>
    </w:p>
    <w:p>
      <w:pPr>
        <w:pStyle w:val="4"/>
        <w:ind w:firstLine="421"/>
        <w:jc w:val="both"/>
      </w:pPr>
      <w:r>
        <w:rPr>
          <w:sz w:val="21"/>
        </w:rPr>
        <w:t>1.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对本项目的技术保密承担责任。</w:t>
      </w:r>
    </w:p>
    <w:p>
      <w:pPr>
        <w:pStyle w:val="4"/>
        <w:ind w:firstLine="421"/>
        <w:jc w:val="both"/>
      </w:pPr>
      <w:r>
        <w:rPr>
          <w:sz w:val="21"/>
        </w:rPr>
        <w:t>2.未经甲方事先书面同意，乙方不得将由甲方为本合同提供的条文、规格、计划、图纸、模型、样品或资料提供给与本合同无关的任何第三方，不得将其用于履行本合同之外的其它用途。即使向与履行本合同有关的人员提供，也应注意保密并限于履行合同所必需</w:t>
      </w:r>
      <w:del w:id="0" w:author="周惠兴" w:date="2025-12-26T19:00:06Z">
        <w:r>
          <w:rPr>
            <w:sz w:val="21"/>
          </w:rPr>
          <w:delText>的</w:delText>
        </w:r>
      </w:del>
      <w:r>
        <w:rPr>
          <w:sz w:val="21"/>
        </w:rPr>
        <w:t>的范围。</w:t>
      </w:r>
    </w:p>
    <w:p>
      <w:pPr>
        <w:pStyle w:val="4"/>
        <w:ind w:firstLine="421"/>
        <w:jc w:val="both"/>
      </w:pPr>
      <w:r>
        <w:rPr>
          <w:sz w:val="21"/>
        </w:rPr>
        <w:t>3.除了合同外，上款所列举的任何物件均是甲方的财产。如甲方有要求，乙方在完成合同后应将这些物件及全部复印件还给甲方。</w:t>
      </w:r>
    </w:p>
    <w:p>
      <w:pPr>
        <w:pStyle w:val="4"/>
        <w:jc w:val="both"/>
      </w:pPr>
      <w:r>
        <w:rPr>
          <w:b/>
          <w:sz w:val="21"/>
        </w:rPr>
        <w:t>九、违约责任与赔偿损失</w:t>
      </w:r>
    </w:p>
    <w:p>
      <w:pPr>
        <w:pStyle w:val="4"/>
        <w:ind w:firstLine="421"/>
        <w:jc w:val="both"/>
      </w:pPr>
      <w:r>
        <w:rPr>
          <w:sz w:val="21"/>
        </w:rPr>
        <w:t>1.乙方提供的服务不符合本合同规定的，甲方有权拒收，并且乙方须向甲方方支付本合同总价5%的违约金。</w:t>
      </w:r>
    </w:p>
    <w:p>
      <w:pPr>
        <w:pStyle w:val="4"/>
        <w:ind w:firstLine="421"/>
        <w:jc w:val="both"/>
      </w:pPr>
      <w:r>
        <w:rPr>
          <w:sz w:val="21"/>
        </w:rPr>
        <w:t>2.乙方应依法按时向派驻人员发放工资并及时缴纳</w:t>
      </w:r>
      <w:r>
        <w:rPr>
          <w:rFonts w:hint="eastAsia"/>
          <w:sz w:val="21"/>
          <w:lang w:eastAsia="zh-CN"/>
        </w:rPr>
        <w:t>社会保险</w:t>
      </w:r>
      <w:r>
        <w:rPr>
          <w:sz w:val="21"/>
        </w:rPr>
        <w:t>费。乙方派驻人员有充分证据证明乙方拖欠工资的，甲方有权暂停支付服务费直至乙方解决问题。</w:t>
      </w:r>
    </w:p>
    <w:p>
      <w:pPr>
        <w:pStyle w:val="4"/>
        <w:ind w:firstLine="421"/>
        <w:jc w:val="both"/>
      </w:pPr>
      <w:r>
        <w:rPr>
          <w:sz w:val="21"/>
        </w:rPr>
        <w:t>3.其它违约责任按《中华人民共和国民法典(合同编)》处理。</w:t>
      </w:r>
    </w:p>
    <w:p>
      <w:pPr>
        <w:pStyle w:val="4"/>
        <w:jc w:val="both"/>
      </w:pPr>
      <w:r>
        <w:rPr>
          <w:b/>
          <w:sz w:val="21"/>
        </w:rPr>
        <w:t>十、争议的解决</w:t>
      </w:r>
    </w:p>
    <w:p>
      <w:pPr>
        <w:pStyle w:val="4"/>
        <w:ind w:firstLine="420"/>
        <w:jc w:val="left"/>
      </w:pPr>
      <w:r>
        <w:rPr>
          <w:sz w:val="21"/>
        </w:rPr>
        <w:t xml:space="preserve">合同执行过程中发生的任何争议，如双方不能通过友好协商解决，则任何一方均有权向东莞仲裁委员会提请仲裁或向甲方所在地人民法院提起诉讼。仲裁或诉讼受理期间，双方应继续执行合同其余部分。     </w:t>
      </w:r>
    </w:p>
    <w:p>
      <w:pPr>
        <w:pStyle w:val="4"/>
        <w:jc w:val="both"/>
      </w:pPr>
      <w:r>
        <w:rPr>
          <w:b/>
          <w:sz w:val="21"/>
        </w:rPr>
        <w:t>十一、不可抗力</w:t>
      </w:r>
    </w:p>
    <w:p>
      <w:pPr>
        <w:pStyle w:val="4"/>
        <w:jc w:val="both"/>
      </w:pPr>
      <w:r>
        <w:rPr>
          <w:sz w:val="21"/>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jc w:val="both"/>
      </w:pPr>
      <w:r>
        <w:rPr>
          <w:b/>
          <w:sz w:val="21"/>
        </w:rPr>
        <w:t>十二、税费</w:t>
      </w:r>
    </w:p>
    <w:p>
      <w:pPr>
        <w:pStyle w:val="4"/>
        <w:jc w:val="both"/>
      </w:pPr>
      <w:r>
        <w:rPr>
          <w:sz w:val="21"/>
        </w:rPr>
        <w:t>　　在中国境内、外发生的与本合同执行有关的一切税费均由乙方负担。</w:t>
      </w:r>
    </w:p>
    <w:p>
      <w:pPr>
        <w:pStyle w:val="4"/>
        <w:jc w:val="both"/>
      </w:pPr>
      <w:r>
        <w:rPr>
          <w:b/>
          <w:sz w:val="21"/>
        </w:rPr>
        <w:t>十三、其它</w:t>
      </w:r>
    </w:p>
    <w:p>
      <w:pPr>
        <w:pStyle w:val="4"/>
        <w:jc w:val="both"/>
      </w:pPr>
      <w:r>
        <w:rPr>
          <w:sz w:val="21"/>
        </w:rPr>
        <w:t>　　1.本合同所有附件、招标文件、投标文件、中标（成交）通知书均为合同的有效组成部分，与本合同具有同等法律效力。</w:t>
      </w:r>
    </w:p>
    <w:p>
      <w:pPr>
        <w:pStyle w:val="4"/>
        <w:jc w:val="both"/>
      </w:pPr>
      <w:r>
        <w:rPr>
          <w:sz w:val="21"/>
        </w:rPr>
        <w:t>　　2.在执行本合同的过程中，所有经双方签署确认的文件（包括会议纪要、补充协议、往来信函）即成为本合同的有效组成部分。</w:t>
      </w:r>
    </w:p>
    <w:p>
      <w:pPr>
        <w:pStyle w:val="4"/>
        <w:jc w:val="both"/>
      </w:pPr>
      <w:r>
        <w:rPr>
          <w:sz w:val="21"/>
        </w:rPr>
        <w:t>　　3.如一方地址、电话、传真号码有变更，应在变更当日内书面通知对方，否则，应承担相应责任。</w:t>
      </w:r>
    </w:p>
    <w:p>
      <w:pPr>
        <w:pStyle w:val="4"/>
        <w:jc w:val="both"/>
      </w:pPr>
      <w:r>
        <w:rPr>
          <w:sz w:val="21"/>
        </w:rPr>
        <w:t>　　4.除甲方事先书面同意外，乙方不得部分或全部转让其应履行的合同项下的义务。</w:t>
      </w:r>
    </w:p>
    <w:p>
      <w:pPr>
        <w:pStyle w:val="4"/>
        <w:jc w:val="both"/>
      </w:pPr>
      <w:r>
        <w:rPr>
          <w:b/>
          <w:sz w:val="21"/>
        </w:rPr>
        <w:t>十四、合同生效</w:t>
      </w:r>
    </w:p>
    <w:p>
      <w:pPr>
        <w:pStyle w:val="4"/>
        <w:jc w:val="both"/>
      </w:pPr>
      <w:r>
        <w:rPr>
          <w:sz w:val="21"/>
        </w:rPr>
        <w:t>　　1.本合同在甲乙双方法人代表或其授权代表签字盖章后生效。</w:t>
      </w:r>
    </w:p>
    <w:p>
      <w:pPr>
        <w:pStyle w:val="4"/>
        <w:jc w:val="both"/>
      </w:pPr>
      <w:r>
        <w:rPr>
          <w:sz w:val="21"/>
        </w:rPr>
        <w:t>　　2.合同一式</w:t>
      </w:r>
      <w:r>
        <w:rPr>
          <w:sz w:val="21"/>
          <w:u w:val="single"/>
        </w:rPr>
        <w:t xml:space="preserve">   </w:t>
      </w:r>
      <w:r>
        <w:rPr>
          <w:sz w:val="21"/>
        </w:rPr>
        <w:t>份</w:t>
      </w:r>
      <w:r>
        <w:rPr>
          <w:sz w:val="24"/>
        </w:rPr>
        <w:t>，</w:t>
      </w:r>
      <w:r>
        <w:rPr>
          <w:sz w:val="21"/>
        </w:rPr>
        <w:t>其中甲方</w:t>
      </w:r>
      <w:r>
        <w:rPr>
          <w:sz w:val="21"/>
          <w:u w:val="single"/>
        </w:rPr>
        <w:t xml:space="preserve">   </w:t>
      </w:r>
      <w:r>
        <w:rPr>
          <w:sz w:val="21"/>
        </w:rPr>
        <w:t>份、乙方</w:t>
      </w:r>
      <w:r>
        <w:rPr>
          <w:sz w:val="21"/>
          <w:u w:val="single"/>
        </w:rPr>
        <w:t xml:space="preserve">   </w:t>
      </w:r>
      <w:r>
        <w:rPr>
          <w:sz w:val="21"/>
        </w:rPr>
        <w:t>份。</w:t>
      </w:r>
    </w:p>
    <w:p>
      <w:pPr>
        <w:pStyle w:val="4"/>
        <w:spacing w:before="150" w:after="150"/>
        <w:jc w:val="both"/>
      </w:pPr>
      <w:r>
        <w:rPr>
          <w:sz w:val="24"/>
        </w:rPr>
        <w:t xml:space="preserve"> </w:t>
      </w:r>
    </w:p>
    <w:p>
      <w:pPr>
        <w:pStyle w:val="4"/>
        <w:jc w:val="both"/>
      </w:pPr>
      <w:r>
        <w:rPr>
          <w:b/>
          <w:sz w:val="21"/>
        </w:rPr>
        <w:t>甲方（盖章）：                乙方（盖章）：</w:t>
      </w:r>
    </w:p>
    <w:p>
      <w:pPr>
        <w:pStyle w:val="4"/>
        <w:jc w:val="both"/>
      </w:pPr>
      <w:r>
        <w:rPr>
          <w:b/>
          <w:sz w:val="21"/>
        </w:rPr>
        <w:t>代表：                    代表：</w:t>
      </w:r>
    </w:p>
    <w:p>
      <w:pPr>
        <w:pStyle w:val="4"/>
        <w:jc w:val="both"/>
      </w:pPr>
      <w:r>
        <w:rPr>
          <w:sz w:val="21"/>
        </w:rPr>
        <w:t>签订地点：</w:t>
      </w:r>
    </w:p>
    <w:p>
      <w:pPr>
        <w:pStyle w:val="4"/>
        <w:jc w:val="both"/>
      </w:pPr>
      <w:r>
        <w:rPr>
          <w:sz w:val="21"/>
        </w:rPr>
        <w:t>签订日期：　　　年　　月　　日              签订日期：　　　年　　月　　日</w:t>
      </w:r>
    </w:p>
    <w:p>
      <w:pPr>
        <w:pStyle w:val="4"/>
        <w:jc w:val="both"/>
      </w:pPr>
      <w:r>
        <w:rPr>
          <w:sz w:val="21"/>
        </w:rPr>
        <w:t>开户名称：</w:t>
      </w:r>
    </w:p>
    <w:p>
      <w:pPr>
        <w:pStyle w:val="4"/>
        <w:jc w:val="both"/>
      </w:pPr>
      <w:r>
        <w:rPr>
          <w:sz w:val="21"/>
        </w:rPr>
        <w:t>银行帐号：</w:t>
      </w:r>
    </w:p>
    <w:p>
      <w:pPr>
        <w:pStyle w:val="4"/>
        <w:jc w:val="both"/>
      </w:pPr>
      <w:r>
        <w:rPr>
          <w:sz w:val="21"/>
        </w:rPr>
        <w:t>开 户 行：</w:t>
      </w:r>
    </w:p>
    <w:p>
      <w:pPr>
        <w:pStyle w:val="4"/>
      </w:pPr>
      <w:r>
        <w:rPr>
          <w:sz w:val="21"/>
        </w:rPr>
        <w:t>附件1：安保服务验收标准考核表</w:t>
      </w:r>
    </w:p>
    <w:p>
      <w:pPr>
        <w:pStyle w:val="4"/>
        <w:jc w:val="center"/>
      </w:pPr>
      <w:r>
        <w:rPr>
          <w:sz w:val="21"/>
        </w:rPr>
        <w:t>安保服务验收标准考核表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49"/>
        <w:gridCol w:w="3219"/>
        <w:gridCol w:w="762"/>
        <w:gridCol w:w="1525"/>
        <w:gridCol w:w="84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b/>
                <w:sz w:val="21"/>
              </w:rPr>
              <w:t>考核内容及要求</w:t>
            </w:r>
          </w:p>
        </w:tc>
        <w:tc>
          <w:tcPr>
            <w:tcW w:w="321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b/>
                <w:sz w:val="21"/>
              </w:rPr>
              <w:t>考核方法</w:t>
            </w:r>
          </w:p>
        </w:tc>
        <w:tc>
          <w:tcPr>
            <w:tcW w:w="76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b/>
                <w:sz w:val="21"/>
              </w:rPr>
              <w:t>分值</w:t>
            </w:r>
          </w:p>
        </w:tc>
        <w:tc>
          <w:tcPr>
            <w:tcW w:w="152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b/>
                <w:sz w:val="21"/>
              </w:rPr>
              <w:t>扣分原因</w:t>
            </w:r>
          </w:p>
        </w:tc>
        <w:tc>
          <w:tcPr>
            <w:tcW w:w="84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b/>
                <w:sz w:val="21"/>
              </w:rPr>
              <w:t>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1.严格履行岗位职责，仪表整齐，做好交接班记录</w:t>
            </w:r>
          </w:p>
        </w:tc>
        <w:tc>
          <w:tcPr>
            <w:tcW w:w="321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sz w:val="21"/>
              </w:rPr>
              <w:t>（1）当班时间仪表不端、着装不整齐，每人每次扣1分；</w:t>
            </w:r>
          </w:p>
          <w:p>
            <w:pPr>
              <w:pStyle w:val="4"/>
              <w:jc w:val="both"/>
            </w:pPr>
            <w:r>
              <w:rPr>
                <w:sz w:val="21"/>
              </w:rPr>
              <w:t>（2）不认真履行交接班手续、交接班记录不完整，每次扣2分。</w:t>
            </w:r>
          </w:p>
        </w:tc>
        <w:tc>
          <w:tcPr>
            <w:tcW w:w="762"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15</w:t>
            </w:r>
          </w:p>
        </w:tc>
        <w:tc>
          <w:tcPr>
            <w:tcW w:w="15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2.坚守工作岗位，不干与工作无关的事情</w:t>
            </w:r>
          </w:p>
        </w:tc>
        <w:tc>
          <w:tcPr>
            <w:tcW w:w="321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sz w:val="21"/>
              </w:rPr>
              <w:t>（1）上班时间迟到、酒后上岗、早退、脱岗、睡觉，每人每次扣2分；</w:t>
            </w:r>
          </w:p>
          <w:p>
            <w:pPr>
              <w:pStyle w:val="4"/>
              <w:jc w:val="both"/>
            </w:pPr>
            <w:r>
              <w:rPr>
                <w:sz w:val="21"/>
              </w:rPr>
              <w:t>（3）玩手机、看书、聊天、大声喧哗等，做与本职工作无关行为的，每人每次扣1分。</w:t>
            </w:r>
          </w:p>
        </w:tc>
        <w:tc>
          <w:tcPr>
            <w:tcW w:w="762"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15</w:t>
            </w:r>
          </w:p>
        </w:tc>
        <w:tc>
          <w:tcPr>
            <w:tcW w:w="15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3.按管理要求调配预备队伍协同进行处置并服从指挥，认真执行完成好工作任务</w:t>
            </w:r>
          </w:p>
        </w:tc>
        <w:tc>
          <w:tcPr>
            <w:tcW w:w="321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sz w:val="21"/>
              </w:rPr>
              <w:t>（1）保安人员不服从调动，一次扣2分；</w:t>
            </w:r>
          </w:p>
          <w:p>
            <w:pPr>
              <w:pStyle w:val="4"/>
              <w:jc w:val="both"/>
            </w:pPr>
            <w:r>
              <w:rPr>
                <w:sz w:val="21"/>
              </w:rPr>
              <w:t>（2）若因不服从调动，影响甲方工作顺利进行或出现其他不良影响一次扣5分。</w:t>
            </w:r>
          </w:p>
        </w:tc>
        <w:tc>
          <w:tcPr>
            <w:tcW w:w="762"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15</w:t>
            </w:r>
          </w:p>
        </w:tc>
        <w:tc>
          <w:tcPr>
            <w:tcW w:w="15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4.加强安全护卫、巡查，维护正常工作秩序</w:t>
            </w:r>
          </w:p>
        </w:tc>
        <w:tc>
          <w:tcPr>
            <w:tcW w:w="321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sz w:val="21"/>
              </w:rPr>
              <w:t>（1）发现安全隐患，不及时报告,或者处置不当的，每次扣10分。给甲方造成经济或其他损失的，视情节轻重给予警告或解聘。</w:t>
            </w:r>
          </w:p>
        </w:tc>
        <w:tc>
          <w:tcPr>
            <w:tcW w:w="762"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15</w:t>
            </w:r>
          </w:p>
        </w:tc>
        <w:tc>
          <w:tcPr>
            <w:tcW w:w="15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5.人员流动情况管理</w:t>
            </w:r>
          </w:p>
        </w:tc>
        <w:tc>
          <w:tcPr>
            <w:tcW w:w="32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员工档案资料完整，及时更新，人员数量稳定保持在合同要求配置数量，保证人员数量，员工离职后，要在立即补充完毕。每天少10%（不足10%，按10%计算）扣1分，扣完为止。</w:t>
            </w:r>
          </w:p>
        </w:tc>
        <w:tc>
          <w:tcPr>
            <w:tcW w:w="762"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15</w:t>
            </w:r>
          </w:p>
        </w:tc>
        <w:tc>
          <w:tcPr>
            <w:tcW w:w="15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6.服务品质</w:t>
            </w:r>
          </w:p>
        </w:tc>
        <w:tc>
          <w:tcPr>
            <w:tcW w:w="32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建立24小时的执勤管理，设立24小时服务电话；对合理的建议及时整改，满意率达90%以上，否则每次扣5分，三次整改后仍不符合要求甲方可扣减总服务费5‰。</w:t>
            </w:r>
          </w:p>
        </w:tc>
        <w:tc>
          <w:tcPr>
            <w:tcW w:w="762"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15</w:t>
            </w:r>
          </w:p>
        </w:tc>
        <w:tc>
          <w:tcPr>
            <w:tcW w:w="15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7.爱护公物</w:t>
            </w:r>
          </w:p>
        </w:tc>
        <w:tc>
          <w:tcPr>
            <w:tcW w:w="32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损坏、损毁工作设备和公用物品的，每次扣5分，并照价赔偿或者修复。</w:t>
            </w:r>
          </w:p>
        </w:tc>
        <w:tc>
          <w:tcPr>
            <w:tcW w:w="762"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sz w:val="21"/>
              </w:rPr>
              <w:t>10</w:t>
            </w:r>
          </w:p>
        </w:tc>
        <w:tc>
          <w:tcPr>
            <w:tcW w:w="15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sz w:val="21"/>
              </w:rPr>
              <w:t>合计100分</w:t>
            </w:r>
          </w:p>
        </w:tc>
        <w:tc>
          <w:tcPr>
            <w:tcW w:w="32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c>
          <w:tcPr>
            <w:tcW w:w="762" w:type="dxa"/>
            <w:tcBorders>
              <w:top w:val="nil"/>
              <w:left w:val="nil"/>
              <w:bottom w:val="single" w:color="000000" w:sz="4" w:space="0"/>
              <w:right w:val="single" w:color="000000" w:sz="4" w:space="0"/>
            </w:tcBorders>
            <w:tcMar>
              <w:top w:w="0" w:type="dxa"/>
              <w:left w:w="105" w:type="dxa"/>
              <w:bottom w:w="0" w:type="dxa"/>
              <w:right w:w="105" w:type="dxa"/>
            </w:tcMar>
          </w:tcPr>
          <w:p/>
        </w:tc>
        <w:tc>
          <w:tcPr>
            <w:tcW w:w="1525"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2"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both"/>
            </w:pPr>
            <w:r>
              <w:rPr>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both"/>
            </w:pPr>
            <w:r>
              <w:rPr>
                <w:sz w:val="21"/>
              </w:rPr>
              <w:t>考核评分说明</w:t>
            </w:r>
          </w:p>
        </w:tc>
        <w:tc>
          <w:tcPr>
            <w:tcW w:w="6353"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1.按照本表的考核细则每季度对保安工作进行考核验收，以90分（含）为及格线。乙方每低于及格线1分须向甲方支付1000元的违约金，违约金在每季度服务费用中扣减。</w:t>
            </w:r>
          </w:p>
          <w:p>
            <w:pPr>
              <w:pStyle w:val="4"/>
              <w:jc w:val="both"/>
            </w:pPr>
            <w:r>
              <w:rPr>
                <w:sz w:val="21"/>
              </w:rPr>
              <w:t>2.每项扣分累计不超过该项“分值”，即至多以扣完为止。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both"/>
            </w:pPr>
            <w:r>
              <w:rPr>
                <w:sz w:val="21"/>
              </w:rPr>
              <w:t>考评结果：</w:t>
            </w:r>
          </w:p>
        </w:tc>
        <w:tc>
          <w:tcPr>
            <w:tcW w:w="6353"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2"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both"/>
            </w:pPr>
            <w:r>
              <w:rPr>
                <w:sz w:val="21"/>
              </w:rPr>
              <w:t>考核人：</w:t>
            </w:r>
          </w:p>
          <w:p>
            <w:pPr>
              <w:pStyle w:val="4"/>
              <w:jc w:val="both"/>
            </w:pPr>
            <w:r>
              <w:rPr>
                <w:sz w:val="21"/>
              </w:rPr>
              <w:t>考核时间：</w:t>
            </w:r>
          </w:p>
        </w:tc>
      </w:tr>
    </w:tbl>
    <w:p>
      <w:pPr>
        <w:pStyle w:val="4"/>
      </w:pPr>
      <w:r>
        <w:t xml:space="preserve">  </w:t>
      </w:r>
    </w:p>
    <w:p>
      <w:pPr>
        <w:pStyle w:val="4"/>
        <w:jc w:val="center"/>
        <w:outlineLvl w:val="1"/>
      </w:pPr>
      <w:r>
        <w:rPr>
          <w:b/>
          <w:sz w:val="36"/>
        </w:rPr>
        <w:t>第六章 投标文件格式与要求</w:t>
      </w:r>
    </w:p>
    <w:p>
      <w:pPr>
        <w:pStyle w:val="4"/>
        <w:ind w:firstLine="480"/>
      </w:pPr>
      <w:r>
        <w:t>投标人应提交证明其有资格参加投标和中标后有能力履行合同的相关文件，并作为其投标文件的一部分，所有文件必须真实可靠、不得伪造，否则将按相关规定予以处罚。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4.投标人参加政府采购前三年内在经营活动中没有重大违法记录书面声明函。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（2）查询截止时点：提交投标文件截止日当天；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4"/>
        <w:ind w:firstLine="480"/>
      </w:pPr>
      <w:r>
        <w:t>6. 按照招标文件要求，投标人应当提交的资格、资信证明文件。</w:t>
      </w:r>
    </w:p>
    <w:p>
      <w:pPr>
        <w:pStyle w:val="4"/>
        <w:ind w:firstLine="480"/>
      </w:pPr>
      <w:r>
        <w:t xml:space="preserve">  </w:t>
      </w:r>
      <w:r>
        <w:br w:type="textWrapping"/>
      </w:r>
    </w:p>
    <w:p>
      <w:pPr>
        <w:pStyle w:val="4"/>
        <w:jc w:val="center"/>
        <w:outlineLvl w:val="0"/>
      </w:pPr>
      <w:r>
        <w:rPr>
          <w:b/>
          <w:sz w:val="48"/>
        </w:rPr>
        <w:t>投标文件封面</w:t>
      </w:r>
    </w:p>
    <w:p>
      <w:pPr>
        <w:pStyle w:val="4"/>
        <w:outlineLvl w:val="0"/>
      </w:pPr>
      <w:r>
        <w:rPr>
          <w:b/>
          <w:sz w:val="48"/>
        </w:rPr>
        <w:t>（项目名称）</w:t>
      </w:r>
    </w:p>
    <w:p>
      <w:pPr>
        <w:pStyle w:val="4"/>
        <w:jc w:val="center"/>
        <w:outlineLvl w:val="0"/>
      </w:pPr>
      <w:r>
        <w:rPr>
          <w:b/>
          <w:sz w:val="48"/>
        </w:rPr>
        <w:t>投标文件封面</w:t>
      </w:r>
    </w:p>
    <w:p>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采购计划编号：441900030-2024-00686</w:t>
      </w:r>
    </w:p>
    <w:p>
      <w:pPr>
        <w:pStyle w:val="4"/>
        <w:jc w:val="center"/>
        <w:outlineLvl w:val="3"/>
      </w:pPr>
      <w:r>
        <w:rPr>
          <w:b/>
          <w:sz w:val="24"/>
        </w:rPr>
        <w:t>采购项目编号：441900030-2024-00686</w:t>
      </w:r>
    </w:p>
    <w:p>
      <w:pPr>
        <w:pStyle w:val="4"/>
        <w:jc w:val="center"/>
        <w:outlineLvl w:val="3"/>
      </w:pPr>
      <w:r>
        <w:rPr>
          <w:b/>
          <w:sz w:val="24"/>
        </w:rPr>
        <w:t>所投采购包：第 包</w:t>
      </w:r>
    </w:p>
    <w:p>
      <w:pPr>
        <w:pStyle w:val="4"/>
        <w:outlineLvl w:val="3"/>
      </w:pPr>
      <w:r>
        <w:rPr>
          <w:b/>
          <w:sz w:val="24"/>
        </w:rPr>
        <w:t>（投标人名称）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投标文件目录</w:t>
      </w:r>
    </w:p>
    <w:p>
      <w:pPr>
        <w:pStyle w:val="4"/>
        <w:ind w:firstLine="480"/>
      </w:pPr>
      <w:r>
        <w:t>一、投标函</w:t>
      </w:r>
    </w:p>
    <w:p>
      <w:pPr>
        <w:pStyle w:val="4"/>
        <w:ind w:firstLine="480"/>
      </w:pPr>
      <w:r>
        <w:t>二、开标一览表</w:t>
      </w:r>
    </w:p>
    <w:p>
      <w:pPr>
        <w:pStyle w:val="4"/>
        <w:ind w:firstLine="480"/>
      </w:pPr>
      <w:r>
        <w:t>三、分项报价表</w:t>
      </w:r>
    </w:p>
    <w:p>
      <w:pPr>
        <w:pStyle w:val="4"/>
        <w:ind w:firstLine="480"/>
      </w:pPr>
      <w:r>
        <w:t>四、政策适用性说明</w:t>
      </w:r>
    </w:p>
    <w:p>
      <w:pPr>
        <w:pStyle w:val="4"/>
        <w:ind w:firstLine="480"/>
      </w:pPr>
      <w:r>
        <w:t>五、法定代表人证明书</w:t>
      </w:r>
    </w:p>
    <w:p>
      <w:pPr>
        <w:pStyle w:val="4"/>
        <w:ind w:firstLine="480"/>
      </w:pPr>
      <w:r>
        <w:t>六、法定代表人授权书</w:t>
      </w:r>
    </w:p>
    <w:p>
      <w:pPr>
        <w:pStyle w:val="4"/>
        <w:ind w:firstLine="480"/>
      </w:pPr>
      <w:r>
        <w:t>七、投标保证金</w:t>
      </w:r>
    </w:p>
    <w:p>
      <w:pPr>
        <w:pStyle w:val="4"/>
        <w:ind w:firstLine="480"/>
      </w:pPr>
      <w:r>
        <w:t>八、提供具有独立承担民事责任的能力的证明材料</w:t>
      </w:r>
    </w:p>
    <w:p>
      <w:pPr>
        <w:pStyle w:val="4"/>
        <w:ind w:firstLine="480"/>
      </w:pPr>
      <w:r>
        <w:t>九、资格性审查要求的其他资质证明文件</w:t>
      </w:r>
    </w:p>
    <w:p>
      <w:pPr>
        <w:pStyle w:val="4"/>
        <w:ind w:firstLine="480"/>
      </w:pPr>
      <w:r>
        <w:t>十、承诺函</w:t>
      </w:r>
    </w:p>
    <w:p>
      <w:pPr>
        <w:pStyle w:val="4"/>
        <w:ind w:firstLine="480"/>
      </w:pPr>
      <w:r>
        <w:t>十一、中小企业声明函</w:t>
      </w:r>
    </w:p>
    <w:p>
      <w:pPr>
        <w:pStyle w:val="4"/>
        <w:ind w:firstLine="480"/>
      </w:pPr>
      <w:r>
        <w:t>十二、监狱企业</w:t>
      </w:r>
    </w:p>
    <w:p>
      <w:pPr>
        <w:pStyle w:val="4"/>
        <w:ind w:firstLine="480"/>
      </w:pPr>
      <w:r>
        <w:t>十三、残疾人福利性单位声明函</w:t>
      </w:r>
    </w:p>
    <w:p>
      <w:pPr>
        <w:pStyle w:val="4"/>
        <w:ind w:firstLine="480"/>
      </w:pPr>
      <w:r>
        <w:t>十四、联合体共同投标协议书</w:t>
      </w:r>
    </w:p>
    <w:p>
      <w:pPr>
        <w:pStyle w:val="4"/>
        <w:ind w:firstLine="480"/>
      </w:pPr>
      <w:r>
        <w:t>十五、投标人业绩情况表</w:t>
      </w:r>
    </w:p>
    <w:p>
      <w:pPr>
        <w:pStyle w:val="4"/>
        <w:ind w:firstLine="480"/>
      </w:pPr>
      <w:r>
        <w:t>十六、技术和服务要求响应表</w:t>
      </w:r>
    </w:p>
    <w:p>
      <w:pPr>
        <w:pStyle w:val="4"/>
        <w:ind w:firstLine="480"/>
      </w:pPr>
      <w:r>
        <w:t>十七、商务条件响应表</w:t>
      </w:r>
    </w:p>
    <w:p>
      <w:pPr>
        <w:pStyle w:val="4"/>
        <w:ind w:firstLine="480"/>
      </w:pPr>
      <w:r>
        <w:t>十八、履约进度计划表</w:t>
      </w:r>
    </w:p>
    <w:p>
      <w:pPr>
        <w:pStyle w:val="4"/>
        <w:ind w:firstLine="480"/>
      </w:pPr>
      <w:r>
        <w:t>十九、各类证明材料</w:t>
      </w:r>
    </w:p>
    <w:p>
      <w:pPr>
        <w:pStyle w:val="4"/>
        <w:ind w:firstLine="480"/>
      </w:pPr>
      <w:r>
        <w:t>二十、采购代理服务费支付承诺书</w:t>
      </w:r>
    </w:p>
    <w:p>
      <w:pPr>
        <w:pStyle w:val="4"/>
        <w:ind w:firstLine="480"/>
      </w:pPr>
      <w:r>
        <w:t>二十一、需要采购人提供的附加条件</w:t>
      </w:r>
    </w:p>
    <w:p>
      <w:pPr>
        <w:pStyle w:val="4"/>
        <w:ind w:firstLine="480"/>
      </w:pPr>
      <w:r>
        <w:t>二十二、询问函、质疑函、投诉书格式</w:t>
      </w:r>
    </w:p>
    <w:p>
      <w:pPr>
        <w:pStyle w:val="4"/>
        <w:ind w:firstLine="480"/>
      </w:pPr>
      <w:r>
        <w:t>二十三、项目实施方案、质量保证及售后服务承诺等</w:t>
      </w:r>
    </w:p>
    <w:p>
      <w:pPr>
        <w:pStyle w:val="4"/>
        <w:ind w:firstLine="480"/>
      </w:pPr>
      <w:r>
        <w:t>二十四、附件</w:t>
      </w:r>
    </w:p>
    <w:p>
      <w:pPr>
        <w:pStyle w:val="4"/>
        <w:ind w:firstLine="480"/>
      </w:pPr>
      <w:r>
        <w:t>二十五、政府采购履约担保函、采购合同履约保险凭证</w:t>
      </w:r>
    </w:p>
    <w:p>
      <w:pPr>
        <w:pStyle w:val="4"/>
        <w:ind w:firstLine="480"/>
      </w:pPr>
      <w:r>
        <w:t xml:space="preserve">  </w:t>
      </w:r>
    </w:p>
    <w:p>
      <w:pPr>
        <w:pStyle w:val="4"/>
        <w:outlineLvl w:val="2"/>
      </w:pPr>
      <w:r>
        <w:rPr>
          <w:b/>
          <w:sz w:val="28"/>
        </w:rPr>
        <w:t>格式一：</w:t>
      </w:r>
    </w:p>
    <w:p>
      <w:pPr>
        <w:pStyle w:val="4"/>
        <w:outlineLvl w:val="3"/>
      </w:pPr>
      <w:r>
        <w:rPr>
          <w:b/>
          <w:sz w:val="24"/>
        </w:rPr>
        <w:t>投标函</w:t>
      </w:r>
    </w:p>
    <w:p>
      <w:pPr>
        <w:pStyle w:val="4"/>
        <w:ind w:firstLine="480"/>
      </w:pPr>
      <w:r>
        <w:t xml:space="preserve"> 致：</w:t>
      </w:r>
      <w:r>
        <w:rPr>
          <w:u w:val="single"/>
        </w:rPr>
        <w:t>东莞市粤隆招标有限公司</w:t>
      </w:r>
    </w:p>
    <w:p>
      <w:pPr>
        <w:pStyle w:val="4"/>
        <w:ind w:firstLine="480"/>
      </w:pPr>
      <w:r>
        <w:t xml:space="preserve"> 你方组织的</w:t>
      </w:r>
      <w:r>
        <w:rPr>
          <w:u w:val="single"/>
        </w:rPr>
        <w:t>“立沙岛精细化工园区安保服务”</w:t>
      </w:r>
      <w:r>
        <w:t>项目的招标[采购项目编号为：</w:t>
      </w:r>
      <w:r>
        <w:rPr>
          <w:u w:val="single"/>
        </w:rPr>
        <w:t>441900030-2024-00686</w:t>
      </w:r>
      <w:r>
        <w:t>]，我方愿参与投标。</w:t>
      </w:r>
    </w:p>
    <w:p>
      <w:pPr>
        <w:pStyle w:val="4"/>
        <w:ind w:firstLine="480"/>
      </w:pPr>
      <w:r>
        <w:t>我方确认收到贵方提供的</w:t>
      </w:r>
      <w:r>
        <w:rPr>
          <w:u w:val="single"/>
        </w:rPr>
        <w:t>“立沙岛精细化工园区安保服务”</w:t>
      </w:r>
      <w:r>
        <w:t>项目的招标文件的全部内容。</w:t>
      </w:r>
    </w:p>
    <w:p>
      <w:pPr>
        <w:pStyle w:val="4"/>
        <w:ind w:firstLine="480"/>
      </w:pPr>
      <w: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4"/>
        <w:ind w:firstLine="480"/>
      </w:pPr>
      <w:r>
        <w:rPr>
          <w:u w:val="single"/>
        </w:rPr>
        <w:t>(投标人名称)</w:t>
      </w:r>
      <w:r>
        <w:t>作为投标人正式授权</w:t>
      </w:r>
      <w:r>
        <w:rPr>
          <w:u w:val="single"/>
        </w:rPr>
        <w:t>(授权代表全名,职务)</w:t>
      </w:r>
      <w:r>
        <w:t>代表我方全权处理有关本投标的一切事宜。</w:t>
      </w:r>
    </w:p>
    <w:p>
      <w:pPr>
        <w:pStyle w:val="4"/>
        <w:ind w:firstLine="480"/>
      </w:pPr>
      <w:r>
        <w:t>我方已完全明白招标文件的所有条款要求，并申明如下：</w:t>
      </w:r>
    </w:p>
    <w:p>
      <w:pPr>
        <w:pStyle w:val="4"/>
        <w:ind w:firstLine="480"/>
      </w:pPr>
      <w:r>
        <w:t xml:space="preserve"> （一）按招标文件提供的全部货物与相关服务的投标总价详见《开标一览表》。</w:t>
      </w:r>
    </w:p>
    <w:p>
      <w:pPr>
        <w:pStyle w:val="4"/>
        <w:ind w:firstLine="480"/>
      </w:pPr>
      <w:r>
        <w:t xml:space="preserve"> （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ind w:firstLine="480"/>
      </w:pPr>
      <w:r>
        <w:t xml:space="preserve"> （三）我方明白并同意，在规定的开标日之后，投标有效期之内撤回投标或中标后不按规定与采购人签订合同或不提交履约保证金, 则贵方将不予退还投标保证金。</w:t>
      </w:r>
    </w:p>
    <w:p>
      <w:pPr>
        <w:pStyle w:val="4"/>
        <w:ind w:firstLine="480"/>
      </w:pPr>
      <w:r>
        <w:t xml:space="preserve"> （四）我方愿意向贵方提供任何与本项报价有关的数据、情况和技术资料。若贵方需要，我方愿意提供我方作出的一切承诺的证明材料。</w:t>
      </w:r>
    </w:p>
    <w:p>
      <w:pPr>
        <w:pStyle w:val="4"/>
        <w:ind w:firstLine="480"/>
      </w:pPr>
      <w:r>
        <w:t xml:space="preserve"> （五）我方理解贵方不一定接受最低投标价或任何贵方可能收到的投标。</w:t>
      </w:r>
    </w:p>
    <w:p>
      <w:pPr>
        <w:pStyle w:val="4"/>
        <w:ind w:firstLine="480"/>
      </w:pPr>
      <w:r>
        <w:t xml:space="preserve"> （六）我方如果中标，将保证履行招标文件及其澄清、修改文件（如果有）中的全部责任和义务，按质、按量、按期完成《采购需求》及《合同书》中的全部任务。</w:t>
      </w:r>
    </w:p>
    <w:p>
      <w:pPr>
        <w:pStyle w:val="4"/>
        <w:ind w:firstLine="480"/>
      </w:pPr>
      <w:r>
        <w:t xml:space="preserve"> （七）我方作为法律、财务和运作上独立于采购人、采购代理机构的投标人，在此保证所提交的所有文件和全部说明是真实的和正确的。</w:t>
      </w:r>
    </w:p>
    <w:p>
      <w:pPr>
        <w:pStyle w:val="4"/>
        <w:ind w:firstLine="480"/>
      </w:pPr>
      <w:r>
        <w:t xml:space="preserve"> （八）我方投标报价已包含应向知识产权所有权人支付的所有相关税费，并保证采购人在中国使用我方提供的货物时，如有第三方提出侵犯其知识产权主张的，责任由我方承担。</w:t>
      </w:r>
    </w:p>
    <w:p>
      <w:pPr>
        <w:pStyle w:val="4"/>
        <w:ind w:firstLine="480"/>
      </w:pPr>
      <w:r>
        <w:t xml:space="preserve"> （九）我方接受采购人委托向贵方支付代理服务费，项目总报价已包含代理服务费，如果被确定为中标供应商，承诺向贵方足额支付。（若采购人支付代理服务费，则此条不适用）</w:t>
      </w:r>
    </w:p>
    <w:p>
      <w:pPr>
        <w:pStyle w:val="4"/>
        <w:ind w:firstLine="480"/>
      </w:pPr>
      <w:r>
        <w:t xml:space="preserve"> （十）我方与其他投标人不存在单位负责人为同一人或者存在直接控股、管理关系。</w:t>
      </w:r>
    </w:p>
    <w:p>
      <w:pPr>
        <w:pStyle w:val="4"/>
        <w:ind w:firstLine="480"/>
      </w:pPr>
      <w:r>
        <w:t xml:space="preserve"> （十一）我方承诺未为本项目提供整体设计、规范编制或者项目管理、监理、检测等服务。</w:t>
      </w:r>
    </w:p>
    <w:p>
      <w:pPr>
        <w:pStyle w:val="4"/>
        <w:ind w:firstLine="480"/>
      </w:pPr>
      <w:r>
        <w:t>（十二）我方未被列入法院失信被执行人名单中。</w:t>
      </w:r>
    </w:p>
    <w:p>
      <w:pPr>
        <w:pStyle w:val="4"/>
        <w:ind w:firstLine="480"/>
      </w:pPr>
      <w:r>
        <w:t>（十三）我方承诺遵守《中华人民共和国民法典》有关规定和《中华人民共和国妇女权益保障法》中关于“劳动和社会保障权益”的有关要求。</w:t>
      </w:r>
    </w:p>
    <w:p>
      <w:pPr>
        <w:pStyle w:val="4"/>
        <w:ind w:firstLine="480"/>
      </w:pPr>
      <w:r>
        <w:t xml:space="preserve"> （十四）我方具备《中华人民共和国政府采购法》第二十二条规定的条件，承诺如下：</w:t>
      </w:r>
    </w:p>
    <w:p>
      <w:pPr>
        <w:pStyle w:val="4"/>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4"/>
        <w:ind w:firstLine="480"/>
      </w:pPr>
      <w:r>
        <w:t xml:space="preserve"> （2）我方符合法律、行政法规规定的其他条件。</w:t>
      </w:r>
    </w:p>
    <w:p>
      <w:pPr>
        <w:pStyle w:val="4"/>
        <w:ind w:firstLine="480"/>
      </w:pPr>
      <w:r>
        <w:t>以上内容如有虚假或与事实不符的，评标委员会可将我方做无效投标处理，我方愿意承担相应的法律责任。</w:t>
      </w:r>
    </w:p>
    <w:p>
      <w:pPr>
        <w:pStyle w:val="4"/>
        <w:ind w:firstLine="480"/>
      </w:pPr>
      <w:r>
        <w:t xml:space="preserve"> （十五）我方对在本函及投标文件中所作的所有承诺承担法律责任。</w:t>
      </w:r>
    </w:p>
    <w:p>
      <w:pPr>
        <w:pStyle w:val="4"/>
        <w:ind w:firstLine="480"/>
      </w:pPr>
      <w:r>
        <w:t xml:space="preserve"> （十六）所有与本招标有关的函件请发往下列地址：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ind w:firstLine="480"/>
      </w:pPr>
      <w:r>
        <w:t xml:space="preserve"> 投标人法定代表人（或法定代表人授权代表）签字或盖章：__________________</w:t>
      </w:r>
    </w:p>
    <w:p>
      <w:pPr>
        <w:pStyle w:val="4"/>
      </w:pPr>
      <w:r>
        <w:t xml:space="preserve"> 投标人名称（盖章）：__________________</w:t>
      </w:r>
    </w:p>
    <w:p>
      <w:pPr>
        <w:pStyle w:val="4"/>
      </w:pPr>
      <w:r>
        <w:t xml:space="preserve"> 日期： 年 月 日</w:t>
      </w:r>
    </w:p>
    <w:p>
      <w:pPr>
        <w:pStyle w:val="4"/>
        <w:ind w:firstLine="480"/>
      </w:pPr>
      <w:r>
        <w:t xml:space="preserve">  </w:t>
      </w:r>
    </w:p>
    <w:p>
      <w:pPr>
        <w:pStyle w:val="4"/>
        <w:outlineLvl w:val="2"/>
      </w:pPr>
      <w:r>
        <w:rPr>
          <w:b/>
          <w:sz w:val="28"/>
        </w:rPr>
        <w:t>格式二：</w:t>
      </w:r>
    </w:p>
    <w:p>
      <w:pPr>
        <w:pStyle w:val="4"/>
        <w:jc w:val="center"/>
        <w:outlineLvl w:val="3"/>
      </w:pPr>
      <w:r>
        <w:rPr>
          <w:b/>
          <w:sz w:val="24"/>
        </w:rPr>
        <w:t>开标一览表</w:t>
      </w:r>
    </w:p>
    <w:p>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投标报价（元/%）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1</w:t>
            </w:r>
          </w:p>
        </w:tc>
        <w:tc>
          <w:tcPr>
            <w:tcW w:w="1661" w:type="dxa"/>
          </w:tcPr>
          <w:p/>
        </w:tc>
        <w:tc>
          <w:tcPr>
            <w:tcW w:w="1661" w:type="dxa"/>
          </w:tcPr>
          <w:p/>
        </w:tc>
        <w:tc>
          <w:tcPr>
            <w:tcW w:w="1661" w:type="dxa"/>
          </w:tcPr>
          <w:p/>
        </w:tc>
        <w:tc>
          <w:tcPr>
            <w:tcW w:w="166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p>
      <w:pPr>
        <w:pStyle w:val="4"/>
        <w:ind w:firstLine="480"/>
      </w:pPr>
      <w:r>
        <w:t>采购包：</w:t>
      </w:r>
    </w:p>
    <w:p>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2.“节能产品、环境标志产品”须填写认证证书编号，并在对应“节能产品”、“环境标志产品”栏中勾选，同时提供有效期内的证书复印件（加盖投标人公章）</w:t>
      </w:r>
    </w:p>
    <w:p>
      <w:pPr>
        <w:pStyle w:val="4"/>
      </w:pPr>
      <w:r>
        <w:t xml:space="preserve"> 投标人名称（盖章）：__________________</w:t>
      </w:r>
    </w:p>
    <w:p>
      <w:pPr>
        <w:pStyle w:val="4"/>
      </w:pPr>
      <w:r>
        <w:t>日期： 年 月 日</w:t>
      </w:r>
    </w:p>
    <w:p>
      <w:pPr>
        <w:pStyle w:val="4"/>
        <w:ind w:firstLine="480"/>
      </w:pPr>
      <w:r>
        <w:t xml:space="preserve">  </w:t>
      </w:r>
    </w:p>
    <w:p>
      <w:pPr>
        <w:pStyle w:val="4"/>
        <w:outlineLvl w:val="2"/>
      </w:pPr>
      <w:r>
        <w:rPr>
          <w:b/>
          <w:sz w:val="28"/>
        </w:rPr>
        <w:t>格式五：</w:t>
      </w:r>
    </w:p>
    <w:p>
      <w:pPr>
        <w:pStyle w:val="4"/>
        <w:ind w:firstLine="480"/>
      </w:pPr>
      <w:r>
        <w:t>（投标人可使用下述格式，也可使用广东省工商行政管理局统一印制的法定代表人证明书格式）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w:t>
      </w:r>
    </w:p>
    <w:p>
      <w:pPr>
        <w:pStyle w:val="4"/>
      </w:pPr>
      <w:r>
        <w:t xml:space="preserve"> 投标人名称（盖章）：__________________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格式六：</w:t>
      </w:r>
    </w:p>
    <w:p>
      <w:pPr>
        <w:pStyle w:val="4"/>
        <w:jc w:val="center"/>
        <w:outlineLvl w:val="3"/>
      </w:pPr>
      <w:r>
        <w:rPr>
          <w:b/>
          <w:sz w:val="24"/>
        </w:rPr>
        <w:t>法定代表人授权书格式</w:t>
      </w:r>
    </w:p>
    <w:p>
      <w:pPr>
        <w:pStyle w:val="4"/>
        <w:ind w:firstLine="480"/>
      </w:pPr>
      <w:r>
        <w:t>（对于银行、保险、电信、邮政、铁路等行业以及获得总公司投标授权的分公司，可以提供投标分支机构负责人授权书）</w:t>
      </w:r>
    </w:p>
    <w:p>
      <w:pPr>
        <w:pStyle w:val="4"/>
        <w:jc w:val="center"/>
        <w:outlineLvl w:val="3"/>
      </w:pPr>
      <w:r>
        <w:rPr>
          <w:b/>
          <w:sz w:val="24"/>
        </w:rPr>
        <w:t>法定代表人授权书</w:t>
      </w:r>
    </w:p>
    <w:p>
      <w:pPr>
        <w:pStyle w:val="4"/>
        <w:ind w:firstLine="480"/>
      </w:pPr>
      <w:r>
        <w:t>致：东莞市粤隆招标有限公司</w:t>
      </w:r>
    </w:p>
    <w:p>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作为我公司的全权代理人，就“立沙岛精细化工园区安保服务”项目采购[采购项目编号为441900030-2024-00686]的投标和合同执行，以我方的名义处理一切与之有关的事宜。</w:t>
      </w:r>
    </w:p>
    <w:p>
      <w:pPr>
        <w:pStyle w:val="4"/>
        <w:ind w:firstLine="480"/>
      </w:pPr>
      <w:r>
        <w:t>本授权书于________年________月________日签字生效，特此声明。</w:t>
      </w:r>
    </w:p>
    <w:p>
      <w:pPr>
        <w:pStyle w:val="4"/>
      </w:pPr>
      <w:r>
        <w:t xml:space="preserve"> 投标人（盖章）：__________________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被授权人（签字或盖章）：__________________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格式七：</w:t>
      </w:r>
    </w:p>
    <w:p>
      <w:pPr>
        <w:pStyle w:val="4"/>
        <w:jc w:val="center"/>
        <w:outlineLvl w:val="3"/>
      </w:pPr>
      <w:r>
        <w:rPr>
          <w:b/>
          <w:sz w:val="24"/>
        </w:rPr>
        <w:t>投标保证金</w:t>
      </w:r>
    </w:p>
    <w:p>
      <w:pPr>
        <w:pStyle w:val="4"/>
        <w:ind w:firstLine="480"/>
      </w:pPr>
      <w:r>
        <w:t>采购文件要求递交投标保证金的，投标人应在此提供保证金的凭证的复印件。</w:t>
      </w:r>
    </w:p>
    <w:p>
      <w:pPr>
        <w:pStyle w:val="4"/>
      </w:pPr>
      <w:r>
        <w:t xml:space="preserve">  </w:t>
      </w:r>
    </w:p>
    <w:p>
      <w:pPr>
        <w:pStyle w:val="4"/>
        <w:outlineLvl w:val="2"/>
      </w:pPr>
      <w:r>
        <w:rPr>
          <w:b/>
          <w:sz w:val="28"/>
        </w:rPr>
        <w:t>格式八：</w:t>
      </w:r>
    </w:p>
    <w:p>
      <w:pPr>
        <w:pStyle w:val="4"/>
        <w:jc w:val="center"/>
        <w:outlineLvl w:val="3"/>
      </w:pPr>
      <w:r>
        <w:rPr>
          <w:b/>
          <w:sz w:val="24"/>
        </w:rPr>
        <w:t>提供具有独立承担民事责任的能力的证明材料</w:t>
      </w:r>
    </w:p>
    <w:p>
      <w:pPr>
        <w:pStyle w:val="4"/>
        <w:ind w:firstLine="480"/>
      </w:pPr>
      <w:r>
        <w:t xml:space="preserve">  </w:t>
      </w:r>
    </w:p>
    <w:p>
      <w:pPr>
        <w:pStyle w:val="4"/>
        <w:outlineLvl w:val="2"/>
      </w:pPr>
      <w:r>
        <w:rPr>
          <w:b/>
          <w:sz w:val="28"/>
        </w:rPr>
        <w:t>格式九：</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致：东莞市立沙岛精细化工园区综合事务中心</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格式十一：</w:t>
      </w:r>
    </w:p>
    <w:p>
      <w:pPr>
        <w:pStyle w:val="4"/>
        <w:ind w:firstLine="480"/>
      </w:pPr>
      <w:r>
        <w:t>（以下格式文件由供应商根据需要选用）</w:t>
      </w:r>
    </w:p>
    <w:p>
      <w:pPr>
        <w:pStyle w:val="4"/>
        <w:ind w:firstLine="480"/>
      </w:pPr>
      <w:r>
        <w:t>中小企业声明函（所投产品制造商为中小企业时提交本函，所属行业应符合采购文件中明确的本项目所属行业）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中小企业声明函（承建本项目工程为中小企业或者承接本项目服务为中小企业时提交本函，所属行业应符合采购文件中明确的本项目所属行业）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2：投标人应当自行核实是否属于小微企业，并认真填写声明函，若有虚假将追究其责任。</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pPr>
      <w:r>
        <w:t xml:space="preserve"> 单位名称（盖章）：__________________</w:t>
      </w:r>
    </w:p>
    <w:p>
      <w:pPr>
        <w:pStyle w:val="4"/>
      </w:pPr>
      <w:r>
        <w:t xml:space="preserve"> 日期： 年 月 日</w:t>
      </w:r>
    </w:p>
    <w:p>
      <w:pPr>
        <w:pStyle w:val="4"/>
        <w:ind w:firstLine="480"/>
      </w:pPr>
      <w:r>
        <w:t>注：本函未填写或未勾选视作未做声明。</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联合体共同投标协议书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1.（甲公司全称）作为联合体的牵头单位，代表联合体双方负责投标和合同实施阶段的主办、协调工作。</w:t>
      </w:r>
    </w:p>
    <w:p>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4"/>
        <w:ind w:firstLine="480"/>
      </w:pPr>
      <w:r>
        <w:t>3.如果本联合体中标，</w:t>
      </w:r>
      <w:r>
        <w:rPr>
          <w:u w:val="single"/>
        </w:rPr>
        <w:t>（甲公司全称）</w:t>
      </w:r>
      <w:r>
        <w:t>负责本项目___________部分，</w:t>
      </w:r>
      <w:r>
        <w:rPr>
          <w:u w:val="single"/>
        </w:rPr>
        <w:t>（乙公司全称）</w:t>
      </w:r>
      <w:r>
        <w:t>负责本项目___________部分。</w:t>
      </w:r>
    </w:p>
    <w:p>
      <w:pPr>
        <w:pStyle w:val="4"/>
        <w:ind w:firstLine="480"/>
      </w:pPr>
      <w:r>
        <w:t>4.如中标，联合体各方共同与（采购人）签订合同书，并就中标项目向采购人负责有连带的和各自的法律责任；</w:t>
      </w:r>
    </w:p>
    <w:p>
      <w:pPr>
        <w:pStyle w:val="4"/>
        <w:ind w:firstLine="480"/>
      </w:pPr>
      <w:r>
        <w:t>5.联合体成员（公司全称）为（请填写：小型、微型）企业，将承担合同总金额_____%的工作内容（联合体成员中有小型、微型企业时适用）。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五、本协议在自签署之日起生效，有效期内有效，如获中标资格，合同有效期延续至合同履行完毕之日。</w:t>
      </w:r>
    </w:p>
    <w:p>
      <w:pPr>
        <w:pStyle w:val="4"/>
        <w:ind w:firstLine="480"/>
      </w:pPr>
      <w:r>
        <w:t>六、本协议书正本一式_____份，随投标文件装订_____份，送采购人_____份，联合体成员各一份；副本一式_____份，联合体成员各执_____份。</w:t>
      </w:r>
    </w:p>
    <w:p>
      <w:pPr>
        <w:pStyle w:val="4"/>
      </w:pPr>
      <w:r>
        <w:t xml:space="preserve"> 甲公司全称：____（盖章）________，乙公司全称：____（盖章）________，……公司全称：____（盖章）________，</w:t>
      </w:r>
    </w:p>
    <w:p>
      <w:pPr>
        <w:pStyle w:val="4"/>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根据上述业绩情况，按招标文件要求附销售或服务合同复印件及评审标准要求的证明材料。</w:t>
      </w:r>
    </w:p>
    <w:p>
      <w:pPr>
        <w:pStyle w:val="4"/>
        <w:ind w:firstLine="480"/>
      </w:pPr>
      <w:r>
        <w:t xml:space="preserve">  </w:t>
      </w:r>
    </w:p>
    <w:p>
      <w:pPr>
        <w:pStyle w:val="4"/>
        <w:outlineLvl w:val="2"/>
      </w:pPr>
      <w:r>
        <w:rPr>
          <w:b/>
          <w:sz w:val="28"/>
        </w:rPr>
        <w:t>格式十六：</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采购文件规定的技术和服务要求</w:t>
            </w:r>
          </w:p>
        </w:tc>
        <w:tc>
          <w:tcPr>
            <w:tcW w:w="923" w:type="dxa"/>
          </w:tcPr>
          <w:p>
            <w:pPr>
              <w:pStyle w:val="4"/>
            </w:pPr>
            <w:r>
              <w:t>投标文件响应的具体内容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3. “是否偏离”项下应按下列规定填写：优于的，填写“正偏离”；符合的，填写“无偏离”；低于的，填写“负偏离”。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格式十七：</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采购文件规定的商务条件</w:t>
            </w:r>
          </w:p>
        </w:tc>
        <w:tc>
          <w:tcPr>
            <w:tcW w:w="1187" w:type="dxa"/>
          </w:tcPr>
          <w:p>
            <w:pPr>
              <w:pStyle w:val="4"/>
            </w:pPr>
            <w:r>
              <w:t xml:space="preserve"> 投标文件响应的具体内容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 “采购文件规定的商务条件”项下填写的内容应与招标文件中采购需求的 “商务要求”的内容保持一致。</w:t>
      </w:r>
    </w:p>
    <w:p>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4. “是否偏离”项下应按下列规定填写：优于的，填写“正偏离”；符合的，填写“无偏离”；低于的，填写“负偏离”。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格式十八：</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1.招标文件要求提供的其他资料。</w:t>
      </w:r>
    </w:p>
    <w:p>
      <w:pPr>
        <w:pStyle w:val="4"/>
        <w:ind w:firstLine="480"/>
      </w:pPr>
      <w:r>
        <w:t>2.投标人认为需提供的其他资料。</w:t>
      </w:r>
    </w:p>
    <w:p>
      <w:pPr>
        <w:pStyle w:val="4"/>
        <w:ind w:firstLine="480"/>
      </w:pPr>
      <w:r>
        <w:t xml:space="preserve">  </w:t>
      </w:r>
    </w:p>
    <w:p>
      <w:pPr>
        <w:pStyle w:val="4"/>
        <w:outlineLvl w:val="2"/>
      </w:pPr>
      <w:r>
        <w:rPr>
          <w:b/>
          <w:sz w:val="28"/>
        </w:rPr>
        <w:t>格式二十：</w:t>
      </w:r>
    </w:p>
    <w:p>
      <w:pPr>
        <w:pStyle w:val="4"/>
        <w:jc w:val="center"/>
        <w:outlineLvl w:val="3"/>
      </w:pPr>
      <w:r>
        <w:rPr>
          <w:b/>
          <w:sz w:val="24"/>
        </w:rPr>
        <w:t>采购代理服务费支付承诺书</w:t>
      </w:r>
    </w:p>
    <w:p>
      <w:pPr>
        <w:pStyle w:val="4"/>
        <w:ind w:firstLine="480"/>
      </w:pPr>
      <w:r>
        <w:t>致：东莞市粤隆招标有限公司</w:t>
      </w:r>
    </w:p>
    <w:p>
      <w:pPr>
        <w:pStyle w:val="4"/>
        <w:ind w:firstLine="480"/>
      </w:pPr>
      <w:r>
        <w:t xml:space="preserve"> 如果我方在贵采购代理机构组织的立沙岛精细化工园区安保服务招标中获中标（采购项目编号：441900030-2024-00686），我方保证在收取《中标通知书》时，按招标文件对代理服务费支付方式的约定，承担本项目代理服务费。</w:t>
      </w:r>
    </w:p>
    <w:p>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东莞市粤隆招标有限公司的要求办理支付手续。</w:t>
      </w:r>
    </w:p>
    <w:p>
      <w:pPr>
        <w:pStyle w:val="4"/>
        <w:ind w:firstLine="480"/>
      </w:pPr>
      <w:r>
        <w:t>特此承诺！</w:t>
      </w:r>
    </w:p>
    <w:p>
      <w:pPr>
        <w:pStyle w:val="4"/>
      </w:pPr>
      <w:r>
        <w:t>投标人法定名称（公章）；_____________________</w:t>
      </w:r>
    </w:p>
    <w:p>
      <w:pPr>
        <w:pStyle w:val="4"/>
      </w:pPr>
      <w:r>
        <w:t>投标人法定地址：_____________________</w:t>
      </w:r>
    </w:p>
    <w:p>
      <w:pPr>
        <w:pStyle w:val="4"/>
      </w:pPr>
      <w:r>
        <w:t>投标人授权代表（签字或盖章）：_____________________</w:t>
      </w:r>
    </w:p>
    <w:p>
      <w:pPr>
        <w:pStyle w:val="4"/>
      </w:pPr>
      <w:r>
        <w:t>电 话：_____________________</w:t>
      </w:r>
    </w:p>
    <w:p>
      <w:pPr>
        <w:pStyle w:val="4"/>
      </w:pPr>
      <w:r>
        <w:t>传 真：_____________________</w:t>
      </w:r>
    </w:p>
    <w:p>
      <w:pPr>
        <w:pStyle w:val="4"/>
      </w:pPr>
      <w:r>
        <w:t>承诺日期：_____________________</w:t>
      </w:r>
    </w:p>
    <w:p>
      <w:pPr>
        <w:pStyle w:val="4"/>
        <w:ind w:firstLine="480"/>
      </w:pPr>
      <w:r>
        <w:t xml:space="preserve">  </w:t>
      </w:r>
    </w:p>
    <w:p>
      <w:pPr>
        <w:pStyle w:val="4"/>
        <w:outlineLvl w:val="2"/>
      </w:pPr>
      <w:r>
        <w:rPr>
          <w:b/>
          <w:sz w:val="28"/>
        </w:rPr>
        <w:t>格式二十一：</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序号</w:t>
            </w:r>
          </w:p>
        </w:tc>
        <w:tc>
          <w:tcPr>
            <w:tcW w:w="4153" w:type="dxa"/>
          </w:tcPr>
          <w:p>
            <w:pPr>
              <w:pStyle w:val="4"/>
            </w:pPr>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 xml:space="preserve"> 3</w:t>
            </w:r>
          </w:p>
        </w:tc>
        <w:tc>
          <w:tcPr>
            <w:tcW w:w="4153" w:type="dxa"/>
          </w:tcPr>
          <w:p/>
        </w:tc>
      </w:tr>
    </w:tbl>
    <w:p>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说明：本部分格式为投标人提交询问函、质疑函、投诉函时使用，不属于投标文件格式的组成部分。</w:t>
      </w:r>
    </w:p>
    <w:p>
      <w:pPr>
        <w:pStyle w:val="4"/>
        <w:jc w:val="center"/>
        <w:outlineLvl w:val="3"/>
      </w:pPr>
      <w:r>
        <w:rPr>
          <w:b/>
          <w:sz w:val="24"/>
        </w:rPr>
        <w:t>询问函</w:t>
      </w:r>
    </w:p>
    <w:p>
      <w:pPr>
        <w:pStyle w:val="4"/>
        <w:ind w:firstLine="480"/>
      </w:pPr>
      <w:r>
        <w:t>东莞市粤隆招标有限公司</w:t>
      </w:r>
    </w:p>
    <w:p>
      <w:pPr>
        <w:pStyle w:val="4"/>
        <w:ind w:firstLine="480"/>
      </w:pPr>
      <w:r>
        <w:t>我单位已登记并准备参与“立沙岛精细化工园区安保服务”项目（采购项目编号：441900030-2024-00686 ）的投标活动，现有以下几个内容（或条款）存在疑问（或无法理解），特提出询问。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pPr>
      <w:r>
        <w:t>询问人（公章）：_____________________</w:t>
      </w:r>
    </w:p>
    <w:p>
      <w:pPr>
        <w:pStyle w:val="4"/>
      </w:pPr>
      <w:r>
        <w:t>法定代表人或授权代表（签字或盖章）：_____________________</w:t>
      </w:r>
    </w:p>
    <w:p>
      <w:pPr>
        <w:pStyle w:val="4"/>
      </w:pPr>
      <w:r>
        <w:t>地址/邮编：_____________________</w:t>
      </w:r>
    </w:p>
    <w:p>
      <w:pPr>
        <w:pStyle w:val="4"/>
      </w:pPr>
      <w:r>
        <w:t>电话/传真：_____________________</w:t>
      </w:r>
    </w:p>
    <w:p>
      <w:pPr>
        <w:pStyle w:val="4"/>
      </w:pPr>
      <w:r>
        <w:t xml:space="preserve"> 日期： 年 月 日</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w:t>
      </w:r>
    </w:p>
    <w:p>
      <w:pPr>
        <w:pStyle w:val="4"/>
        <w:ind w:firstLine="480"/>
      </w:pPr>
      <w:r>
        <w:t>地址：_____________________邮编：_____________________</w:t>
      </w:r>
    </w:p>
    <w:p>
      <w:pPr>
        <w:pStyle w:val="4"/>
        <w:ind w:firstLine="480"/>
      </w:pPr>
      <w:r>
        <w:t>联系：_____________________联系电话：_____________________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采购文件获取日期：_____________________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质疑事项2：_____________________</w:t>
      </w:r>
    </w:p>
    <w:p>
      <w:pPr>
        <w:pStyle w:val="4"/>
        <w:ind w:firstLine="480"/>
      </w:pPr>
      <w:r>
        <w:t>……</w:t>
      </w:r>
    </w:p>
    <w:p>
      <w:pPr>
        <w:pStyle w:val="4"/>
        <w:ind w:firstLine="480"/>
      </w:pPr>
      <w:r>
        <w:t>四、与质疑事项相关的质疑请求</w:t>
      </w:r>
    </w:p>
    <w:p>
      <w:pPr>
        <w:pStyle w:val="4"/>
        <w:ind w:firstLine="480"/>
      </w:pPr>
      <w:r>
        <w:t>请求：__________________________________________</w:t>
      </w:r>
    </w:p>
    <w:p>
      <w:pPr>
        <w:pStyle w:val="4"/>
      </w:pPr>
      <w:r>
        <w:t xml:space="preserve"> 签字(签章)：_____________________ 公章：_____________________</w:t>
      </w:r>
    </w:p>
    <w:p>
      <w:pPr>
        <w:pStyle w:val="4"/>
      </w:pPr>
      <w:r>
        <w:t xml:space="preserve"> 日期： 年 月 日</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3.质疑供应商若对项目的某一分包进行质疑，质疑函中应列明具体采购包号。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相关供应商：_____________________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 xml:space="preserve"> 采购文件公告:</w:t>
      </w:r>
      <w:r>
        <w:rPr>
          <w:u w:val="single"/>
        </w:rPr>
        <w:t>是/否</w:t>
      </w:r>
      <w:r>
        <w:t xml:space="preserve"> 公告期限：_____________________</w:t>
      </w:r>
    </w:p>
    <w:p>
      <w:pPr>
        <w:pStyle w:val="4"/>
        <w:ind w:firstLine="480"/>
      </w:pPr>
      <w:r>
        <w:t xml:space="preserve"> 采购结果公告:</w:t>
      </w:r>
      <w:r>
        <w:rPr>
          <w:u w:val="single"/>
        </w:rPr>
        <w:t>是/否</w:t>
      </w:r>
      <w:r>
        <w:t xml:space="preserve"> 公告期限：_____________________</w:t>
      </w:r>
    </w:p>
    <w:p>
      <w:pPr>
        <w:pStyle w:val="4"/>
        <w:ind w:firstLine="480"/>
      </w:pPr>
      <w:r>
        <w:t xml:space="preserve"> 三、质疑基本情况</w:t>
      </w:r>
    </w:p>
    <w:p>
      <w:pPr>
        <w:pStyle w:val="4"/>
        <w:ind w:firstLine="480"/>
      </w:pPr>
      <w:r>
        <w:t xml:space="preserve"> 投诉人于 ____年____月____日,向提出质疑，质疑事项为：_____________________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 1：_____________________</w:t>
      </w:r>
    </w:p>
    <w:p>
      <w:pPr>
        <w:pStyle w:val="4"/>
        <w:ind w:firstLine="480"/>
      </w:pPr>
      <w:r>
        <w:t xml:space="preserve"> 事实依据：_____________________</w:t>
      </w:r>
    </w:p>
    <w:p>
      <w:pPr>
        <w:pStyle w:val="4"/>
        <w:ind w:firstLine="480"/>
      </w:pPr>
      <w:r>
        <w:t xml:space="preserve"> 法律依据：_____________________</w:t>
      </w:r>
    </w:p>
    <w:p>
      <w:pPr>
        <w:pStyle w:val="4"/>
        <w:ind w:firstLine="480"/>
      </w:pPr>
      <w:r>
        <w:t xml:space="preserve"> 投诉事项2：_____________________</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 xml:space="preserve"> 签字(签章)： ________公章________</w:t>
      </w:r>
    </w:p>
    <w:p>
      <w:pPr>
        <w:pStyle w:val="4"/>
      </w:pPr>
      <w:r>
        <w:t xml:space="preserve"> 日期：____年____月____日</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格式二十四：</w:t>
      </w:r>
    </w:p>
    <w:p>
      <w:pPr>
        <w:pStyle w:val="4"/>
        <w:ind w:firstLine="480"/>
      </w:pPr>
      <w:r>
        <w:t>附件（以下格式文件由供应商根据需要选用）</w:t>
      </w:r>
    </w:p>
    <w:p>
      <w:pPr>
        <w:pStyle w:val="4"/>
        <w:jc w:val="center"/>
        <w:outlineLvl w:val="3"/>
      </w:pPr>
      <w:r>
        <w:rPr>
          <w:b/>
          <w:sz w:val="24"/>
        </w:rPr>
        <w:t>政府采购投标（响应）担保函</w:t>
      </w:r>
    </w:p>
    <w:p>
      <w:pPr>
        <w:pStyle w:val="4"/>
      </w:pPr>
      <w:r>
        <w:t>编号：【 】号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pPr>
      <w:r>
        <w:t>一、保险责任的情形及保证金额</w:t>
      </w:r>
    </w:p>
    <w:p>
      <w:pPr>
        <w:pStyle w:val="4"/>
        <w:ind w:firstLine="480"/>
      </w:pPr>
      <w:r>
        <w:t>（一）在投标（响应）人出现下列情形之一时，我方承担保险责任：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（二）我方承担保险责任的最高金额为人民币__________元（大写）即本项目的投标（响应）保证金金额。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我方的保证期间为：本保险凭证自__年__月__日起生效，有效期至开标日后的90天内。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 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pPr>
      <w:r>
        <w:t>联系人：____________________</w:t>
      </w:r>
    </w:p>
    <w:p>
      <w:pPr>
        <w:pStyle w:val="4"/>
      </w:pPr>
      <w:r>
        <w:t>联系电话：____________________</w:t>
      </w:r>
    </w:p>
    <w:p>
      <w:pPr>
        <w:pStyle w:val="4"/>
      </w:pPr>
      <w:r>
        <w:t>___年___月___日</w:t>
      </w:r>
    </w:p>
    <w:p>
      <w:pPr>
        <w:pStyle w:val="4"/>
        <w:ind w:firstLine="480"/>
      </w:pPr>
      <w:r>
        <w:t xml:space="preserve">  </w:t>
      </w:r>
    </w:p>
    <w:p>
      <w:pPr>
        <w:pStyle w:val="4"/>
        <w:outlineLvl w:val="2"/>
      </w:pPr>
      <w:r>
        <w:rPr>
          <w:b/>
          <w:sz w:val="28"/>
        </w:rPr>
        <w:t>格式二十五：</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w:t>
      </w:r>
      <w:del w:id="1" w:author="周惠兴" w:date="2025-12-26T19:00:14Z">
        <w:r>
          <w:rPr/>
          <w:delText>的</w:delText>
        </w:r>
      </w:del>
      <w:r>
        <w:t>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惠兴">
    <w15:presenceInfo w15:providerId="None" w15:userId="周惠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1DA7DEB"/>
    <w:rsid w:val="177F50ED"/>
    <w:rsid w:val="197A6C46"/>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2417</Words>
  <Characters>2796</Characters>
  <Lines>0</Lines>
  <Paragraphs>0</Paragraphs>
  <TotalTime>7</TotalTime>
  <ScaleCrop>false</ScaleCrop>
  <LinksUpToDate>false</LinksUpToDate>
  <CharactersWithSpaces>2894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周惠兴</cp:lastModifiedBy>
  <dcterms:modified xsi:type="dcterms:W3CDTF">2025-12-26T11:00:39Z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4F96A906D3B54572AA8D60BEABCD1B2F_12</vt:lpwstr>
  </property>
</Properties>
</file>