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498E3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</w:trPr>
        <w:tc>
          <w:tcPr>
            <w:tcW w:w="8848" w:type="dxa"/>
            <w:noWrap w:val="0"/>
            <w:vAlign w:val="top"/>
          </w:tcPr>
          <w:p w14:paraId="53629C00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22" w:rightChars="163"/>
              <w:outlineLvl w:val="1"/>
              <w:rPr>
                <w:rFonts w:eastAsia="方正小标宋简体"/>
                <w:color w:val="FF0000"/>
                <w:w w:val="66"/>
                <w:kern w:val="0"/>
                <w:szCs w:val="32"/>
              </w:rPr>
            </w:pPr>
          </w:p>
          <w:p w14:paraId="533F6500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22" w:rightChars="163"/>
              <w:outlineLvl w:val="1"/>
              <w:rPr>
                <w:rFonts w:hint="eastAsia" w:eastAsia="方正小标宋简体"/>
                <w:color w:val="FF0000"/>
                <w:w w:val="66"/>
                <w:kern w:val="0"/>
                <w:szCs w:val="32"/>
              </w:rPr>
            </w:pPr>
          </w:p>
          <w:p w14:paraId="425A7233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22" w:rightChars="163"/>
              <w:outlineLvl w:val="1"/>
              <w:rPr>
                <w:rFonts w:hint="eastAsia" w:eastAsia="方正小标宋简体"/>
                <w:color w:val="FF0000"/>
                <w:w w:val="66"/>
                <w:kern w:val="0"/>
                <w:szCs w:val="32"/>
              </w:rPr>
            </w:pPr>
          </w:p>
          <w:p w14:paraId="55744B0E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22" w:rightChars="163"/>
              <w:outlineLvl w:val="1"/>
              <w:rPr>
                <w:rFonts w:hint="eastAsia" w:eastAsia="方正小标宋简体"/>
                <w:color w:val="FF0000"/>
                <w:w w:val="66"/>
                <w:kern w:val="0"/>
                <w:szCs w:val="32"/>
              </w:rPr>
            </w:pPr>
          </w:p>
          <w:p w14:paraId="7A41970D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right="522" w:rightChars="163"/>
              <w:outlineLvl w:val="1"/>
              <w:rPr>
                <w:rFonts w:eastAsia="方正小标宋简体"/>
                <w:color w:val="FF0000"/>
                <w:w w:val="66"/>
                <w:kern w:val="0"/>
                <w:szCs w:val="32"/>
              </w:rPr>
            </w:pPr>
          </w:p>
          <w:p w14:paraId="11806862">
            <w:pPr>
              <w:keepNext/>
              <w:keepLines/>
              <w:widowControl/>
              <w:autoSpaceDE w:val="0"/>
              <w:autoSpaceDN w:val="0"/>
              <w:adjustRightInd w:val="0"/>
              <w:snapToGrid w:val="0"/>
              <w:ind w:left="640" w:right="522" w:rightChars="163"/>
              <w:outlineLvl w:val="1"/>
              <w:rPr>
                <w:rFonts w:eastAsia="方正小标宋简体"/>
                <w:vanish/>
                <w:color w:val="FFFFFF"/>
                <w:w w:val="66"/>
                <w:kern w:val="0"/>
                <w:sz w:val="112"/>
                <w:szCs w:val="32"/>
              </w:rPr>
            </w:pPr>
            <w:r>
              <w:rPr>
                <w:rFonts w:eastAsia="方正小标宋简体"/>
                <w:color w:val="FF0000"/>
                <w:w w:val="66"/>
                <w:kern w:val="0"/>
                <w:sz w:val="112"/>
                <w:szCs w:val="32"/>
              </w:rPr>
              <w:t>东莞市自然资源局文件</w:t>
            </w:r>
          </w:p>
        </w:tc>
      </w:tr>
      <w:tr w14:paraId="56351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848" w:type="dxa"/>
            <w:tcBorders>
              <w:bottom w:val="single" w:color="FF0000" w:sz="12" w:space="0"/>
            </w:tcBorders>
            <w:noWrap w:val="0"/>
            <w:vAlign w:val="top"/>
          </w:tcPr>
          <w:p w14:paraId="3D716A43">
            <w:pPr>
              <w:ind w:right="314" w:rightChars="98"/>
              <w:jc w:val="center"/>
              <w:rPr>
                <w:szCs w:val="32"/>
              </w:rPr>
            </w:pPr>
          </w:p>
          <w:p w14:paraId="353858A6">
            <w:pPr>
              <w:ind w:right="-93" w:rightChars="-29"/>
              <w:jc w:val="center"/>
              <w:rPr>
                <w:vanish/>
                <w:kern w:val="0"/>
                <w:szCs w:val="32"/>
              </w:rPr>
            </w:pPr>
            <w:r>
              <w:rPr>
                <w:szCs w:val="32"/>
              </w:rPr>
              <w:t>东莞建用字〔20</w:t>
            </w:r>
            <w:r>
              <w:rPr>
                <w:rFonts w:hint="eastAsia"/>
                <w:szCs w:val="32"/>
                <w:lang w:val="en-US" w:eastAsia="zh-CN"/>
              </w:rPr>
              <w:t>25</w:t>
            </w:r>
            <w:r>
              <w:rPr>
                <w:szCs w:val="32"/>
              </w:rPr>
              <w:t>〕</w:t>
            </w:r>
            <w:r>
              <w:rPr>
                <w:rFonts w:hint="eastAsia"/>
                <w:szCs w:val="32"/>
                <w:lang w:val="en-US" w:eastAsia="zh-CN"/>
              </w:rPr>
              <w:t>207</w:t>
            </w:r>
            <w:r>
              <w:rPr>
                <w:szCs w:val="32"/>
              </w:rPr>
              <w:t>号</w:t>
            </w:r>
          </w:p>
        </w:tc>
      </w:tr>
    </w:tbl>
    <w:p w14:paraId="646C7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80"/>
        <w:rPr>
          <w:szCs w:val="32"/>
        </w:rPr>
      </w:pPr>
    </w:p>
    <w:p w14:paraId="4F0ED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关于东莞市</w:t>
      </w:r>
      <w:r>
        <w:rPr>
          <w:rFonts w:hint="eastAsia" w:eastAsia="方正小标宋简体"/>
          <w:sz w:val="44"/>
          <w:szCs w:val="44"/>
          <w:lang w:val="en-US" w:eastAsia="zh-CN"/>
        </w:rPr>
        <w:t>麻涌</w:t>
      </w:r>
      <w:r>
        <w:rPr>
          <w:rFonts w:eastAsia="方正小标宋简体"/>
          <w:sz w:val="44"/>
          <w:szCs w:val="44"/>
        </w:rPr>
        <w:t>镇</w:t>
      </w:r>
      <w:r>
        <w:rPr>
          <w:rFonts w:hint="eastAsia" w:eastAsia="方正小标宋简体"/>
          <w:sz w:val="44"/>
          <w:szCs w:val="44"/>
          <w:lang w:val="en-US" w:eastAsia="zh-CN"/>
        </w:rPr>
        <w:t>2025</w:t>
      </w:r>
      <w:r>
        <w:rPr>
          <w:rFonts w:eastAsia="方正小标宋简体"/>
          <w:sz w:val="44"/>
          <w:szCs w:val="44"/>
        </w:rPr>
        <w:t>年度第</w:t>
      </w:r>
      <w:r>
        <w:rPr>
          <w:rFonts w:hint="eastAsia" w:eastAsia="方正小标宋简体"/>
          <w:sz w:val="44"/>
          <w:szCs w:val="44"/>
          <w:lang w:val="en-US" w:eastAsia="zh-CN"/>
        </w:rPr>
        <w:t>五</w:t>
      </w:r>
      <w:r>
        <w:rPr>
          <w:rFonts w:eastAsia="方正小标宋简体"/>
          <w:sz w:val="44"/>
          <w:szCs w:val="44"/>
        </w:rPr>
        <w:t>批次</w:t>
      </w:r>
    </w:p>
    <w:p w14:paraId="01C4C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城镇建设用地的批复</w:t>
      </w:r>
    </w:p>
    <w:p w14:paraId="6FB0B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szCs w:val="32"/>
        </w:rPr>
      </w:pPr>
    </w:p>
    <w:p w14:paraId="0B18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麻涌</w:t>
      </w:r>
      <w:r>
        <w:rPr>
          <w:szCs w:val="32"/>
        </w:rPr>
        <w:t>镇人民政府：</w:t>
      </w:r>
    </w:p>
    <w:p w14:paraId="441AF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经你镇政府审核同意上报的《关于审批东莞市</w:t>
      </w:r>
      <w:r>
        <w:rPr>
          <w:rFonts w:hint="eastAsia"/>
          <w:szCs w:val="32"/>
          <w:lang w:val="en-US" w:eastAsia="zh-CN"/>
        </w:rPr>
        <w:t>麻涌</w:t>
      </w:r>
      <w:r>
        <w:rPr>
          <w:szCs w:val="32"/>
        </w:rPr>
        <w:t>镇</w:t>
      </w:r>
      <w:r>
        <w:rPr>
          <w:rFonts w:hint="eastAsia"/>
          <w:szCs w:val="32"/>
          <w:lang w:val="en-US" w:eastAsia="zh-CN"/>
        </w:rPr>
        <w:t>2025</w:t>
      </w:r>
      <w:r>
        <w:rPr>
          <w:szCs w:val="32"/>
        </w:rPr>
        <w:t>年度第</w:t>
      </w:r>
      <w:r>
        <w:rPr>
          <w:rFonts w:hint="eastAsia"/>
          <w:szCs w:val="32"/>
          <w:lang w:val="en-US" w:eastAsia="zh-CN"/>
        </w:rPr>
        <w:t>五</w:t>
      </w:r>
      <w:r>
        <w:rPr>
          <w:szCs w:val="32"/>
        </w:rPr>
        <w:t>批次城镇建设用地的请示》（</w:t>
      </w:r>
      <w:r>
        <w:rPr>
          <w:rFonts w:hint="eastAsia"/>
          <w:szCs w:val="32"/>
          <w:lang w:val="en-US" w:eastAsia="zh-CN"/>
        </w:rPr>
        <w:t>麻</w:t>
      </w:r>
      <w:r>
        <w:rPr>
          <w:color w:val="000000"/>
          <w:sz w:val="31"/>
          <w:szCs w:val="31"/>
        </w:rPr>
        <w:t>府〔</w:t>
      </w:r>
      <w:r>
        <w:rPr>
          <w:rFonts w:hint="eastAsia"/>
          <w:color w:val="000000"/>
          <w:sz w:val="31"/>
          <w:szCs w:val="31"/>
          <w:lang w:val="en-US" w:eastAsia="zh-CN"/>
        </w:rPr>
        <w:t>2025</w:t>
      </w:r>
      <w:r>
        <w:rPr>
          <w:color w:val="000000"/>
          <w:sz w:val="31"/>
          <w:szCs w:val="31"/>
        </w:rPr>
        <w:t>〕</w:t>
      </w:r>
      <w:r>
        <w:rPr>
          <w:rFonts w:hint="eastAsia"/>
          <w:color w:val="000000"/>
          <w:sz w:val="31"/>
          <w:szCs w:val="31"/>
          <w:lang w:val="en-US" w:eastAsia="zh-CN"/>
        </w:rPr>
        <w:t>21</w:t>
      </w:r>
      <w:r>
        <w:rPr>
          <w:color w:val="000000"/>
          <w:sz w:val="31"/>
          <w:szCs w:val="31"/>
        </w:rPr>
        <w:t>号</w:t>
      </w:r>
      <w:r>
        <w:rPr>
          <w:szCs w:val="32"/>
        </w:rPr>
        <w:t>）收悉。经市人民政府同意，批复如下：</w:t>
      </w:r>
    </w:p>
    <w:p w14:paraId="0E4D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一、同意上报的农用地转用方案。同意你镇将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麻涌</w:t>
      </w:r>
      <w:r>
        <w:rPr>
          <w:rFonts w:ascii="Times New Roman" w:hAnsi="Times New Roman" w:eastAsia="仿宋_GB2312" w:cs="Times New Roman"/>
          <w:sz w:val="32"/>
          <w:szCs w:val="32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麻一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股份经济</w:t>
      </w:r>
      <w:r>
        <w:rPr>
          <w:rFonts w:ascii="Times New Roman" w:hAnsi="Times New Roman" w:eastAsia="仿宋_GB2312" w:cs="Times New Roman"/>
          <w:sz w:val="32"/>
          <w:szCs w:val="32"/>
        </w:rPr>
        <w:t>联合社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麻四股份经济联合社、麻二股份经济联合社、漳澎股份经济联合社</w:t>
      </w:r>
      <w:r>
        <w:rPr>
          <w:szCs w:val="32"/>
        </w:rPr>
        <w:t>属下的集体农用地</w:t>
      </w:r>
      <w:r>
        <w:rPr>
          <w:rFonts w:hint="eastAsia"/>
          <w:szCs w:val="32"/>
          <w:lang w:val="en-US" w:eastAsia="zh-CN"/>
        </w:rPr>
        <w:t>1.9478</w:t>
      </w:r>
      <w:r>
        <w:rPr>
          <w:szCs w:val="32"/>
        </w:rPr>
        <w:t>公顷（耕地</w:t>
      </w:r>
      <w:r>
        <w:rPr>
          <w:rFonts w:hint="eastAsia"/>
          <w:szCs w:val="32"/>
          <w:lang w:val="en-US" w:eastAsia="zh-CN"/>
        </w:rPr>
        <w:t>0.0001</w:t>
      </w:r>
      <w:r>
        <w:rPr>
          <w:szCs w:val="32"/>
        </w:rPr>
        <w:t>公顷、园地</w:t>
      </w:r>
      <w:r>
        <w:rPr>
          <w:rFonts w:hint="eastAsia"/>
          <w:szCs w:val="32"/>
          <w:lang w:val="en-US" w:eastAsia="zh-CN"/>
        </w:rPr>
        <w:t>0.9951</w:t>
      </w:r>
      <w:r>
        <w:rPr>
          <w:szCs w:val="32"/>
        </w:rPr>
        <w:t>公顷、</w:t>
      </w:r>
      <w:r>
        <w:rPr>
          <w:rFonts w:hint="eastAsia"/>
          <w:szCs w:val="32"/>
        </w:rPr>
        <w:t>林地</w:t>
      </w:r>
      <w:r>
        <w:rPr>
          <w:rFonts w:hint="eastAsia"/>
          <w:szCs w:val="32"/>
          <w:lang w:val="en-US" w:eastAsia="zh-CN"/>
        </w:rPr>
        <w:t>0.2281</w:t>
      </w:r>
      <w:r>
        <w:rPr>
          <w:rFonts w:hint="eastAsia"/>
          <w:szCs w:val="32"/>
        </w:rPr>
        <w:t>公顷、</w:t>
      </w:r>
      <w:r>
        <w:rPr>
          <w:rFonts w:hint="eastAsia"/>
          <w:szCs w:val="32"/>
          <w:lang w:val="en-US" w:eastAsia="zh-CN"/>
        </w:rPr>
        <w:t>草地0.0766公顷、</w:t>
      </w:r>
      <w:r>
        <w:rPr>
          <w:szCs w:val="32"/>
        </w:rPr>
        <w:t>其他农用地</w:t>
      </w:r>
      <w:r>
        <w:rPr>
          <w:rFonts w:hint="eastAsia"/>
          <w:szCs w:val="32"/>
          <w:lang w:val="en-US" w:eastAsia="zh-CN"/>
        </w:rPr>
        <w:t>0.6479</w:t>
      </w:r>
      <w:r>
        <w:rPr>
          <w:szCs w:val="32"/>
        </w:rPr>
        <w:t>公顷）转为集体建设用地</w:t>
      </w:r>
      <w:r>
        <w:rPr>
          <w:rFonts w:hint="eastAsia"/>
          <w:szCs w:val="32"/>
        </w:rPr>
        <w:t>，</w:t>
      </w:r>
      <w:r>
        <w:rPr>
          <w:szCs w:val="32"/>
        </w:rPr>
        <w:t>同时使用上述有关村集体建设用地</w:t>
      </w:r>
      <w:r>
        <w:rPr>
          <w:rFonts w:hint="eastAsia"/>
          <w:szCs w:val="32"/>
          <w:lang w:val="en-US" w:eastAsia="zh-CN"/>
        </w:rPr>
        <w:t>0.1291</w:t>
      </w:r>
      <w:r>
        <w:rPr>
          <w:szCs w:val="32"/>
        </w:rPr>
        <w:t>公顷。上述土地（合计</w:t>
      </w:r>
      <w:r>
        <w:rPr>
          <w:rFonts w:hint="eastAsia"/>
          <w:szCs w:val="32"/>
          <w:lang w:val="en-US" w:eastAsia="zh-CN"/>
        </w:rPr>
        <w:t>2.0769</w:t>
      </w:r>
      <w:r>
        <w:rPr>
          <w:szCs w:val="32"/>
        </w:rPr>
        <w:t>公顷）经完善相关手续后依照规划安排作为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麻涌</w:t>
      </w:r>
      <w:r>
        <w:rPr>
          <w:rFonts w:ascii="Times New Roman" w:hAnsi="Times New Roman" w:eastAsia="仿宋_GB2312" w:cs="Times New Roman"/>
          <w:sz w:val="32"/>
          <w:szCs w:val="32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麻一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股份经济</w:t>
      </w:r>
      <w:r>
        <w:rPr>
          <w:rFonts w:ascii="Times New Roman" w:hAnsi="Times New Roman" w:eastAsia="仿宋_GB2312" w:cs="Times New Roman"/>
          <w:sz w:val="32"/>
          <w:szCs w:val="32"/>
        </w:rPr>
        <w:t>联合社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麻四股份经济联合社、麻二股份经济联合社、漳澎股份经济联合社</w:t>
      </w:r>
      <w:r>
        <w:rPr>
          <w:szCs w:val="32"/>
        </w:rPr>
        <w:t>建设用地。</w:t>
      </w:r>
    </w:p>
    <w:p w14:paraId="3AD3E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二、该批次用地在</w:t>
      </w:r>
      <w:r>
        <w:rPr>
          <w:rFonts w:hint="eastAsia"/>
          <w:szCs w:val="32"/>
          <w:lang w:val="en-US" w:eastAsia="zh-CN"/>
        </w:rPr>
        <w:t>国土空间</w:t>
      </w:r>
      <w:r>
        <w:rPr>
          <w:szCs w:val="32"/>
        </w:rPr>
        <w:t>规划中安排为城乡建设用地，供地时土地用途应与</w:t>
      </w:r>
      <w:r>
        <w:rPr>
          <w:rFonts w:hint="eastAsia"/>
          <w:szCs w:val="32"/>
          <w:lang w:val="en-US" w:eastAsia="zh-CN"/>
        </w:rPr>
        <w:t>国土空间</w:t>
      </w:r>
      <w:r>
        <w:rPr>
          <w:szCs w:val="32"/>
        </w:rPr>
        <w:t>规划中的规划安排相符；同时，供地方式、供地规模、供地标准等应严格按照国家和省的有关规定执行，切实做到节约集约用地。</w:t>
      </w:r>
    </w:p>
    <w:p w14:paraId="7A08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>三、同意上报的补充耕地方案。对应核销耕地数量、</w:t>
      </w:r>
      <w:r>
        <w:rPr>
          <w:szCs w:val="32"/>
          <w:highlight w:val="none"/>
        </w:rPr>
        <w:t>水田规模和标准粮食产能指标</w:t>
      </w:r>
      <w:r>
        <w:rPr>
          <w:szCs w:val="32"/>
        </w:rPr>
        <w:t>（确认信息编号：</w:t>
      </w:r>
      <w:r>
        <w:rPr>
          <w:rFonts w:hint="eastAsia"/>
          <w:szCs w:val="32"/>
        </w:rPr>
        <w:t>440000202518441157</w:t>
      </w:r>
      <w:r>
        <w:rPr>
          <w:szCs w:val="32"/>
        </w:rPr>
        <w:t>），已落实占补平衡。</w:t>
      </w:r>
    </w:p>
    <w:p w14:paraId="75B3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四</w:t>
      </w:r>
      <w:r>
        <w:rPr>
          <w:szCs w:val="32"/>
        </w:rPr>
        <w:t>、你镇自然资源管理部门应依照有关规定发布公告，保障相关土地权利人的知情权。</w:t>
      </w:r>
    </w:p>
    <w:p w14:paraId="5305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五</w:t>
      </w:r>
      <w:r>
        <w:rPr>
          <w:rFonts w:hint="eastAsia"/>
          <w:szCs w:val="32"/>
        </w:rPr>
        <w:t>、</w:t>
      </w:r>
      <w:r>
        <w:t>请你镇</w:t>
      </w:r>
      <w:r>
        <w:rPr>
          <w:rFonts w:hint="eastAsia"/>
        </w:rPr>
        <w:t>按政策</w:t>
      </w:r>
      <w:r>
        <w:t>申报缴纳耕地占用税。</w:t>
      </w:r>
    </w:p>
    <w:p w14:paraId="4849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六</w:t>
      </w:r>
      <w:r>
        <w:rPr>
          <w:szCs w:val="32"/>
        </w:rPr>
        <w:t>、具体项目供地情况须按规定报备。</w:t>
      </w:r>
    </w:p>
    <w:p w14:paraId="29DC0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szCs w:val="32"/>
        </w:rPr>
      </w:pPr>
    </w:p>
    <w:p w14:paraId="64DDE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szCs w:val="32"/>
        </w:rPr>
      </w:pPr>
    </w:p>
    <w:p w14:paraId="0D72F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 w:firstLine="0" w:firstLineChars="0"/>
        <w:jc w:val="right"/>
      </w:pPr>
      <w:r>
        <w:t>东莞市自然资源局</w:t>
      </w:r>
    </w:p>
    <w:p w14:paraId="78E6C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 w:firstLine="0" w:firstLineChars="0"/>
        <w:jc w:val="right"/>
        <w:rPr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12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11</w:t>
      </w:r>
      <w:r>
        <w:rPr>
          <w:szCs w:val="32"/>
        </w:rPr>
        <w:t>日</w:t>
      </w:r>
    </w:p>
    <w:p w14:paraId="219E56E0">
      <w:pPr>
        <w:spacing w:line="600" w:lineRule="exact"/>
        <w:rPr>
          <w:rFonts w:hint="eastAsia" w:eastAsia="黑体"/>
          <w:color w:val="000000"/>
          <w:sz w:val="21"/>
          <w:szCs w:val="21"/>
        </w:rPr>
      </w:pPr>
    </w:p>
    <w:tbl>
      <w:tblPr>
        <w:tblStyle w:val="2"/>
        <w:tblW w:w="8848" w:type="dxa"/>
        <w:tblInd w:w="64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6C3FDAE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noWrap w:val="0"/>
            <w:vAlign w:val="top"/>
          </w:tcPr>
          <w:p w14:paraId="16A54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600" w:lineRule="exact"/>
              <w:ind w:left="1160" w:leftChars="100" w:right="320" w:rightChars="100" w:hanging="840" w:hangingChars="3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抄送：</w:t>
            </w:r>
            <w:r>
              <w:rPr>
                <w:rFonts w:hint="eastAsia" w:ascii="仿宋_GB2312" w:hAnsi="宋体"/>
                <w:sz w:val="28"/>
                <w:szCs w:val="28"/>
              </w:rPr>
              <w:t>国家自然资源督察广州局，省自然资源厅，</w:t>
            </w:r>
            <w:r>
              <w:rPr>
                <w:sz w:val="28"/>
                <w:szCs w:val="28"/>
              </w:rPr>
              <w:t>东莞</w:t>
            </w:r>
            <w:r>
              <w:rPr>
                <w:rFonts w:hint="eastAsia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/>
                <w:sz w:val="28"/>
                <w:szCs w:val="28"/>
              </w:rPr>
              <w:t>自然资源局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麻涌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分局</w:t>
            </w:r>
            <w:r>
              <w:rPr>
                <w:rFonts w:hint="eastAsia" w:ascii="仿宋_GB2312" w:hAnsi="宋体"/>
                <w:sz w:val="28"/>
                <w:szCs w:val="32"/>
              </w:rPr>
              <w:t>。</w:t>
            </w:r>
          </w:p>
        </w:tc>
      </w:tr>
      <w:tr w14:paraId="1BAAE6C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noWrap w:val="0"/>
            <w:vAlign w:val="top"/>
          </w:tcPr>
          <w:p w14:paraId="43C58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napToGrid/>
              <w:spacing w:line="600" w:lineRule="exact"/>
              <w:ind w:left="320" w:leftChars="100" w:right="320" w:rightChars="1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东莞市自然资源局办公室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/>
                <w:sz w:val="28"/>
                <w:szCs w:val="28"/>
              </w:rPr>
              <w:t>日印发</w:t>
            </w:r>
          </w:p>
        </w:tc>
      </w:tr>
    </w:tbl>
    <w:p w14:paraId="0C7662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41079"/>
    <w:rsid w:val="2E64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2025-12-17T06:38:00Z</dcterms:created>
  <dc:creator>@gx</dc:creator>
  <cp:lastModifiedBy>@gx</cp:lastModifiedBy>
  <dcterms:modified xsi:type="dcterms:W3CDTF">2025-12-17T06:38:23Z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D5F5A35FBAB34F9CA7C0926FF9F4066E_11</vt:lpwstr>
  </property>
  <property fmtid="{D5CDD505-2E9C-101B-9397-08002B2CF9AE}" pid="4" name="KSOTemplateDocerSaveRecord">
    <vt:lpwstr>eyJoZGlkIjoiZDg5YzU3MWM5YzI3ZjYyOTM0ODlmNTI4ZWYwMWQ0ZTEiLCJ1c2VySWQiOiI1NzM5NzMyNDYifQ==</vt:lpwstr>
  </property>
</Properties>
</file>