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B3DC81">
      <w:pPr>
        <w:pStyle w:val="4"/>
      </w:pPr>
      <w:r>
        <w:br w:type="textWrapping"/>
      </w:r>
      <w:r>
        <w:br w:type="textWrapping"/>
      </w:r>
      <w:r>
        <w:br w:type="textWrapping"/>
      </w:r>
      <w:r>
        <w:br w:type="textWrapping"/>
      </w:r>
      <w:r>
        <w:br w:type="textWrapping"/>
      </w:r>
    </w:p>
    <w:p w14:paraId="1B98BC27">
      <w:pPr>
        <w:pStyle w:val="4"/>
        <w:jc w:val="center"/>
        <w:outlineLvl w:val="0"/>
      </w:pPr>
      <w:r>
        <w:rPr>
          <w:b/>
          <w:sz w:val="48"/>
        </w:rPr>
        <w:t>广东省政府采购</w:t>
      </w:r>
    </w:p>
    <w:p w14:paraId="24E40946">
      <w:pPr>
        <w:pStyle w:val="4"/>
      </w:pPr>
      <w:r>
        <w:t>　</w:t>
      </w:r>
    </w:p>
    <w:p w14:paraId="34FBF388">
      <w:pPr>
        <w:pStyle w:val="4"/>
      </w:pPr>
      <w:r>
        <w:t>　</w:t>
      </w:r>
    </w:p>
    <w:p w14:paraId="4F14E3B8">
      <w:pPr>
        <w:pStyle w:val="4"/>
      </w:pPr>
      <w:r>
        <w:t>　</w:t>
      </w:r>
    </w:p>
    <w:p w14:paraId="2225780F">
      <w:pPr>
        <w:pStyle w:val="4"/>
        <w:jc w:val="center"/>
        <w:outlineLvl w:val="0"/>
      </w:pPr>
      <w:r>
        <w:rPr>
          <w:b/>
          <w:sz w:val="48"/>
        </w:rPr>
        <w:t xml:space="preserve"> 公开招标文件</w:t>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p>
    <w:p w14:paraId="2545E3DF">
      <w:pPr>
        <w:pStyle w:val="4"/>
        <w:jc w:val="center"/>
        <w:outlineLvl w:val="3"/>
      </w:pPr>
      <w:r>
        <w:rPr>
          <w:b/>
          <w:sz w:val="24"/>
        </w:rPr>
        <w:t>采购计划编号：441900022-2025-00373</w:t>
      </w:r>
    </w:p>
    <w:p w14:paraId="72067ABF">
      <w:pPr>
        <w:pStyle w:val="4"/>
        <w:jc w:val="center"/>
        <w:outlineLvl w:val="3"/>
      </w:pPr>
      <w:r>
        <w:rPr>
          <w:b/>
          <w:sz w:val="24"/>
        </w:rPr>
        <w:t>采购项目编号：441900022-2025-00373</w:t>
      </w:r>
    </w:p>
    <w:p w14:paraId="2563B7B4">
      <w:pPr>
        <w:pStyle w:val="4"/>
        <w:jc w:val="center"/>
        <w:outlineLvl w:val="3"/>
      </w:pPr>
      <w:r>
        <w:rPr>
          <w:b/>
          <w:sz w:val="24"/>
        </w:rPr>
        <w:t>项目名称：东莞市黄江镇第一小学多媒体电教设备采购项目</w:t>
      </w:r>
    </w:p>
    <w:p w14:paraId="5C8695BE">
      <w:pPr>
        <w:pStyle w:val="4"/>
        <w:jc w:val="center"/>
        <w:outlineLvl w:val="3"/>
      </w:pPr>
      <w:r>
        <w:rPr>
          <w:b/>
          <w:sz w:val="24"/>
        </w:rPr>
        <w:t>采购人：东莞市黄江镇第一小学</w:t>
      </w:r>
    </w:p>
    <w:p w14:paraId="3A65F0BF">
      <w:pPr>
        <w:pStyle w:val="4"/>
        <w:jc w:val="center"/>
        <w:outlineLvl w:val="3"/>
      </w:pPr>
      <w:r>
        <w:rPr>
          <w:b/>
          <w:sz w:val="24"/>
        </w:rPr>
        <w:t>采购代理机构：东莞市黄江镇招投标服务所</w:t>
      </w:r>
    </w:p>
    <w:p w14:paraId="0E7CC2EB">
      <w:pPr>
        <w:pStyle w:val="4"/>
        <w:ind w:firstLine="480"/>
      </w:pPr>
      <w:r>
        <w:t xml:space="preserve">  </w:t>
      </w:r>
      <w:r>
        <w:br w:type="textWrapping"/>
      </w:r>
    </w:p>
    <w:p w14:paraId="4BA6939B">
      <w:pPr>
        <w:pStyle w:val="4"/>
        <w:jc w:val="center"/>
        <w:outlineLvl w:val="1"/>
      </w:pPr>
      <w:r>
        <w:rPr>
          <w:b/>
          <w:sz w:val="36"/>
        </w:rPr>
        <w:t>第一章投标邀请</w:t>
      </w:r>
    </w:p>
    <w:p w14:paraId="3A489299">
      <w:pPr>
        <w:pStyle w:val="4"/>
        <w:ind w:firstLine="480"/>
      </w:pPr>
      <w:r>
        <w:t>东莞市黄江镇招投标服务所受东莞市黄江镇第一小学的委托，采用公开招标方式组织采购东莞市黄江镇第一小学多媒体电教设备采购项目。欢迎符合资格条件的国内供应商参加投标。</w:t>
      </w:r>
    </w:p>
    <w:p w14:paraId="39EEAB9A">
      <w:pPr>
        <w:pStyle w:val="4"/>
        <w:outlineLvl w:val="2"/>
      </w:pPr>
      <w:r>
        <w:rPr>
          <w:b/>
          <w:sz w:val="28"/>
        </w:rPr>
        <w:t>一.项目概述</w:t>
      </w:r>
    </w:p>
    <w:p w14:paraId="5BE2C3BA">
      <w:pPr>
        <w:pStyle w:val="4"/>
        <w:outlineLvl w:val="3"/>
      </w:pPr>
      <w:r>
        <w:rPr>
          <w:b/>
          <w:sz w:val="24"/>
        </w:rPr>
        <w:t>1.名称与编号</w:t>
      </w:r>
    </w:p>
    <w:p w14:paraId="036AA213">
      <w:pPr>
        <w:pStyle w:val="4"/>
        <w:ind w:firstLine="480"/>
      </w:pPr>
      <w:r>
        <w:t>项目名称：东莞市黄江镇第一小学多媒体电教设备采购项目</w:t>
      </w:r>
    </w:p>
    <w:p w14:paraId="27CC9E1B">
      <w:pPr>
        <w:pStyle w:val="4"/>
        <w:ind w:firstLine="480"/>
      </w:pPr>
      <w:r>
        <w:t>采购计划编号：441900022-2025-00373</w:t>
      </w:r>
    </w:p>
    <w:p w14:paraId="2976A44D">
      <w:pPr>
        <w:pStyle w:val="4"/>
        <w:ind w:firstLine="480"/>
      </w:pPr>
      <w:r>
        <w:t>采购项目编号：441900022-2025-00373</w:t>
      </w:r>
    </w:p>
    <w:p w14:paraId="6BBBEE23">
      <w:pPr>
        <w:pStyle w:val="4"/>
        <w:ind w:firstLine="480"/>
      </w:pPr>
      <w:r>
        <w:t>采购方式：公开招标</w:t>
      </w:r>
    </w:p>
    <w:p w14:paraId="06FF693A">
      <w:pPr>
        <w:pStyle w:val="4"/>
        <w:ind w:firstLine="480"/>
      </w:pPr>
      <w:r>
        <w:t>预算金额：1,846,872.60元</w:t>
      </w:r>
    </w:p>
    <w:p w14:paraId="4B622BC2">
      <w:pPr>
        <w:pStyle w:val="4"/>
        <w:outlineLvl w:val="3"/>
      </w:pPr>
      <w:r>
        <w:rPr>
          <w:b/>
          <w:sz w:val="24"/>
        </w:rPr>
        <w:t>2.项目内容及需求情况（采购项目技术规格、参数及要求）</w:t>
      </w:r>
    </w:p>
    <w:p w14:paraId="4C8FFD82">
      <w:pPr>
        <w:pStyle w:val="4"/>
      </w:pPr>
      <w:r>
        <w:t>采购包1(东莞市黄江镇第一小学多媒体电教设备采购项目):</w:t>
      </w:r>
    </w:p>
    <w:p w14:paraId="7693B877">
      <w:pPr>
        <w:pStyle w:val="4"/>
      </w:pPr>
      <w:r>
        <w:t>采购包预算金额：1,846,872.60元</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424"/>
        <w:gridCol w:w="2136"/>
        <w:gridCol w:w="1187"/>
        <w:gridCol w:w="1187"/>
        <w:gridCol w:w="1187"/>
      </w:tblGrid>
      <w:tr w14:paraId="63F481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08A4ECD2">
            <w:pPr>
              <w:pStyle w:val="4"/>
            </w:pPr>
            <w:r>
              <w:t>品目号</w:t>
            </w:r>
          </w:p>
        </w:tc>
        <w:tc>
          <w:tcPr>
            <w:tcW w:w="1424" w:type="dxa"/>
          </w:tcPr>
          <w:p w14:paraId="187DF846">
            <w:pPr>
              <w:pStyle w:val="4"/>
            </w:pPr>
            <w:r>
              <w:t>品目名称</w:t>
            </w:r>
          </w:p>
        </w:tc>
        <w:tc>
          <w:tcPr>
            <w:tcW w:w="2136" w:type="dxa"/>
          </w:tcPr>
          <w:p w14:paraId="79210E79">
            <w:pPr>
              <w:pStyle w:val="4"/>
            </w:pPr>
            <w:r>
              <w:t>采购标的</w:t>
            </w:r>
          </w:p>
        </w:tc>
        <w:tc>
          <w:tcPr>
            <w:tcW w:w="1187" w:type="dxa"/>
          </w:tcPr>
          <w:p w14:paraId="098BABA9">
            <w:pPr>
              <w:pStyle w:val="4"/>
            </w:pPr>
            <w:r>
              <w:t>数量（单位）</w:t>
            </w:r>
          </w:p>
        </w:tc>
        <w:tc>
          <w:tcPr>
            <w:tcW w:w="1187" w:type="dxa"/>
          </w:tcPr>
          <w:p w14:paraId="6F70C75B">
            <w:pPr>
              <w:pStyle w:val="4"/>
            </w:pPr>
            <w:r>
              <w:t>技术规格、参数及要求</w:t>
            </w:r>
          </w:p>
        </w:tc>
        <w:tc>
          <w:tcPr>
            <w:tcW w:w="1187" w:type="dxa"/>
          </w:tcPr>
          <w:p w14:paraId="600D5F76">
            <w:pPr>
              <w:pStyle w:val="4"/>
            </w:pPr>
            <w:r>
              <w:t>是否允许进口产品</w:t>
            </w:r>
          </w:p>
        </w:tc>
      </w:tr>
      <w:tr w14:paraId="52DE48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60519F76">
            <w:pPr>
              <w:pStyle w:val="4"/>
            </w:pPr>
            <w:r>
              <w:t>1-1</w:t>
            </w:r>
          </w:p>
        </w:tc>
        <w:tc>
          <w:tcPr>
            <w:tcW w:w="1424" w:type="dxa"/>
          </w:tcPr>
          <w:p w14:paraId="4D682D8F">
            <w:pPr>
              <w:pStyle w:val="4"/>
            </w:pPr>
            <w:r>
              <w:t>多功能一体机</w:t>
            </w:r>
          </w:p>
        </w:tc>
        <w:tc>
          <w:tcPr>
            <w:tcW w:w="2136" w:type="dxa"/>
          </w:tcPr>
          <w:p w14:paraId="2AE2EFD6">
            <w:pPr>
              <w:pStyle w:val="4"/>
            </w:pPr>
            <w:r>
              <w:t>第一小学多媒体电教设备采购项目--86寸 智慧黑板</w:t>
            </w:r>
          </w:p>
        </w:tc>
        <w:tc>
          <w:tcPr>
            <w:tcW w:w="1187" w:type="dxa"/>
          </w:tcPr>
          <w:p w14:paraId="5C53C68C">
            <w:pPr>
              <w:pStyle w:val="4"/>
            </w:pPr>
            <w:r>
              <w:t>1(批)</w:t>
            </w:r>
          </w:p>
        </w:tc>
        <w:tc>
          <w:tcPr>
            <w:tcW w:w="1187" w:type="dxa"/>
          </w:tcPr>
          <w:p w14:paraId="29674D30">
            <w:pPr>
              <w:pStyle w:val="4"/>
            </w:pPr>
            <w:r>
              <w:t>详见第二章</w:t>
            </w:r>
          </w:p>
        </w:tc>
        <w:tc>
          <w:tcPr>
            <w:tcW w:w="1187" w:type="dxa"/>
          </w:tcPr>
          <w:p w14:paraId="6DD3C974">
            <w:pPr>
              <w:pStyle w:val="4"/>
            </w:pPr>
            <w:r>
              <w:t>否</w:t>
            </w:r>
          </w:p>
        </w:tc>
      </w:tr>
      <w:tr w14:paraId="628497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4B7A6127">
            <w:pPr>
              <w:pStyle w:val="4"/>
            </w:pPr>
            <w:r>
              <w:t>1-2</w:t>
            </w:r>
          </w:p>
        </w:tc>
        <w:tc>
          <w:tcPr>
            <w:tcW w:w="1424" w:type="dxa"/>
          </w:tcPr>
          <w:p w14:paraId="0DEAF493">
            <w:pPr>
              <w:pStyle w:val="4"/>
            </w:pPr>
            <w:r>
              <w:t>广播、电视、电影设备</w:t>
            </w:r>
          </w:p>
        </w:tc>
        <w:tc>
          <w:tcPr>
            <w:tcW w:w="2136" w:type="dxa"/>
          </w:tcPr>
          <w:p w14:paraId="45930680">
            <w:pPr>
              <w:pStyle w:val="4"/>
            </w:pPr>
            <w:r>
              <w:t>东莞市黄江镇第一小学多媒体电教设备采购项目---其他多媒体设备</w:t>
            </w:r>
          </w:p>
        </w:tc>
        <w:tc>
          <w:tcPr>
            <w:tcW w:w="1187" w:type="dxa"/>
          </w:tcPr>
          <w:p w14:paraId="47B471AE">
            <w:pPr>
              <w:pStyle w:val="4"/>
            </w:pPr>
            <w:r>
              <w:t>1(批)</w:t>
            </w:r>
          </w:p>
        </w:tc>
        <w:tc>
          <w:tcPr>
            <w:tcW w:w="1187" w:type="dxa"/>
          </w:tcPr>
          <w:p w14:paraId="0C52D8E0">
            <w:pPr>
              <w:pStyle w:val="4"/>
            </w:pPr>
            <w:r>
              <w:t>详见第二章</w:t>
            </w:r>
          </w:p>
        </w:tc>
        <w:tc>
          <w:tcPr>
            <w:tcW w:w="1187" w:type="dxa"/>
          </w:tcPr>
          <w:p w14:paraId="2FEF5999">
            <w:pPr>
              <w:pStyle w:val="4"/>
            </w:pPr>
            <w:r>
              <w:t>否</w:t>
            </w:r>
          </w:p>
        </w:tc>
      </w:tr>
    </w:tbl>
    <w:p w14:paraId="63259716">
      <w:pPr>
        <w:pStyle w:val="4"/>
      </w:pPr>
      <w:r>
        <w:t>本采购包不接受联合体投标</w:t>
      </w:r>
    </w:p>
    <w:p w14:paraId="0C68A29C">
      <w:pPr>
        <w:pStyle w:val="4"/>
      </w:pPr>
      <w:r>
        <w:t>合同分包：不允许合同分包</w:t>
      </w:r>
    </w:p>
    <w:p w14:paraId="41970C73">
      <w:pPr>
        <w:pStyle w:val="4"/>
      </w:pPr>
      <w:r>
        <w:t>合同履行期限：自合同生效之日起至合同全部权利义务履行完毕之日止。</w:t>
      </w:r>
    </w:p>
    <w:p w14:paraId="3E165A0A">
      <w:pPr>
        <w:pStyle w:val="4"/>
        <w:outlineLvl w:val="2"/>
      </w:pPr>
      <w:r>
        <w:rPr>
          <w:b/>
          <w:sz w:val="28"/>
        </w:rPr>
        <w:t>二.投标人的资格要求</w:t>
      </w:r>
    </w:p>
    <w:p w14:paraId="33351732">
      <w:pPr>
        <w:pStyle w:val="4"/>
        <w:outlineLvl w:val="3"/>
      </w:pPr>
      <w:r>
        <w:rPr>
          <w:b/>
          <w:sz w:val="24"/>
        </w:rPr>
        <w:t>1.投标人应具备《中华人民共和国政府采购法》第二十二条规定的条件，提供下列材料：</w:t>
      </w:r>
    </w:p>
    <w:p w14:paraId="330B0A74">
      <w:pPr>
        <w:pStyle w:val="4"/>
      </w:pPr>
      <w: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14:paraId="4EB58736">
      <w:pPr>
        <w:pStyle w:val="4"/>
      </w:pPr>
      <w:r>
        <w:t>2）有依法缴纳税收和社会保障资金的良好记录：提供《资格条件承诺函》（按照招标文件格式）。</w:t>
      </w:r>
    </w:p>
    <w:p w14:paraId="2B857E32">
      <w:pPr>
        <w:pStyle w:val="4"/>
      </w:pPr>
      <w:r>
        <w:t>3）具有良好的商业信誉和健全的财务会计制度：提供《资格条件承诺函》（按照招标文件格式）。</w:t>
      </w:r>
    </w:p>
    <w:p w14:paraId="232020FB">
      <w:pPr>
        <w:pStyle w:val="4"/>
      </w:pPr>
      <w:r>
        <w:t>4）履行合同所必需的设备和专业技术能力：提供《资格条件承诺函》（按照招标文件格式）。</w:t>
      </w:r>
    </w:p>
    <w:p w14:paraId="44B3C479">
      <w:pPr>
        <w:pStyle w:val="4"/>
      </w:pPr>
      <w: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14:paraId="42266D32">
      <w:pPr>
        <w:pStyle w:val="4"/>
        <w:outlineLvl w:val="3"/>
      </w:pPr>
      <w:r>
        <w:rPr>
          <w:b/>
          <w:sz w:val="24"/>
        </w:rPr>
        <w:t>2.落实政府采购政策需满足的资格要求：</w:t>
      </w:r>
    </w:p>
    <w:p w14:paraId="15904A39">
      <w:pPr>
        <w:pStyle w:val="4"/>
        <w:jc w:val="left"/>
      </w:pPr>
      <w:r>
        <w:t>采购包1（东莞市黄江镇第一小学多媒体电教设备采购项目）：本项目属于《政府采购促进中小企业发展管理办法》第六条第（三）项，不专门面向中小企业采购。</w:t>
      </w:r>
    </w:p>
    <w:p w14:paraId="1C0B6C9F">
      <w:pPr>
        <w:pStyle w:val="4"/>
        <w:outlineLvl w:val="3"/>
      </w:pPr>
      <w:r>
        <w:rPr>
          <w:b/>
          <w:sz w:val="24"/>
        </w:rPr>
        <w:t>3.本项目特定的资格要求：</w:t>
      </w:r>
    </w:p>
    <w:p w14:paraId="6E089381">
      <w:pPr>
        <w:pStyle w:val="4"/>
      </w:pPr>
      <w:r>
        <w:t>采购包1（东莞市黄江镇第一小学多媒体电教设备采购项目）：</w:t>
      </w:r>
    </w:p>
    <w:p w14:paraId="3EEBC70F">
      <w:pPr>
        <w:pStyle w:val="4"/>
      </w:pPr>
      <w: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14:paraId="23CE5BB3">
      <w:pPr>
        <w:pStyle w:val="4"/>
      </w:pPr>
      <w: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14:paraId="1D807F06">
      <w:pPr>
        <w:pStyle w:val="4"/>
        <w:outlineLvl w:val="2"/>
      </w:pPr>
      <w:r>
        <w:rPr>
          <w:b/>
          <w:sz w:val="28"/>
        </w:rPr>
        <w:t>三.获取招标文件</w:t>
      </w:r>
    </w:p>
    <w:p w14:paraId="60B52CEF">
      <w:pPr>
        <w:pStyle w:val="4"/>
        <w:ind w:firstLine="480"/>
      </w:pPr>
      <w:r>
        <w:t>时间：详见招标公告及其变更公告（如有）</w:t>
      </w:r>
    </w:p>
    <w:p w14:paraId="6CF92EE5">
      <w:pPr>
        <w:pStyle w:val="4"/>
        <w:ind w:firstLine="480"/>
      </w:pPr>
      <w:r>
        <w:t>地点：详见招标公告及其变更公告（如有）</w:t>
      </w:r>
    </w:p>
    <w:p w14:paraId="4476FD2F">
      <w:pPr>
        <w:pStyle w:val="4"/>
        <w:ind w:firstLine="480"/>
      </w:pPr>
      <w: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14:paraId="57E8796B">
      <w:pPr>
        <w:pStyle w:val="4"/>
        <w:ind w:firstLine="480"/>
      </w:pPr>
      <w:r>
        <w:t>售价：免费</w:t>
      </w:r>
    </w:p>
    <w:p w14:paraId="784D8EA6">
      <w:pPr>
        <w:pStyle w:val="4"/>
        <w:outlineLvl w:val="2"/>
      </w:pPr>
      <w:r>
        <w:rPr>
          <w:b/>
          <w:sz w:val="28"/>
        </w:rPr>
        <w:t>四.提交投标文件截止时间、开标时间和地点：</w:t>
      </w:r>
    </w:p>
    <w:p w14:paraId="3D960047">
      <w:pPr>
        <w:pStyle w:val="4"/>
        <w:ind w:firstLine="480"/>
      </w:pPr>
      <w:r>
        <w:t xml:space="preserve"> 提交投标文件截止时间和开标时间：详见招标公告及其变更公告（如有）</w:t>
      </w:r>
    </w:p>
    <w:p w14:paraId="3CD53421">
      <w:pPr>
        <w:pStyle w:val="4"/>
        <w:ind w:firstLine="480"/>
      </w:pPr>
      <w:r>
        <w:t xml:space="preserve"> （自招标文件开始发出之日起至投标人提交投标文件截止之日止，不得少于20日）</w:t>
      </w:r>
    </w:p>
    <w:p w14:paraId="4DDC5433">
      <w:pPr>
        <w:pStyle w:val="4"/>
        <w:ind w:firstLine="480"/>
      </w:pPr>
      <w:r>
        <w:t xml:space="preserve"> 地点：详见招标公告及其变更公告（如有）</w:t>
      </w:r>
    </w:p>
    <w:p w14:paraId="2010597D">
      <w:pPr>
        <w:pStyle w:val="4"/>
        <w:outlineLvl w:val="2"/>
      </w:pPr>
      <w:r>
        <w:rPr>
          <w:b/>
          <w:sz w:val="28"/>
        </w:rPr>
        <w:t>五.公告期限、发布公告的媒介：</w:t>
      </w:r>
    </w:p>
    <w:p w14:paraId="558A1B0D">
      <w:pPr>
        <w:pStyle w:val="4"/>
        <w:ind w:firstLine="480"/>
      </w:pPr>
      <w:r>
        <w:t xml:space="preserve"> 1、公告期限：自本公告发布之日起不得少于5个工作日。</w:t>
      </w:r>
    </w:p>
    <w:p w14:paraId="04F06267">
      <w:pPr>
        <w:pStyle w:val="4"/>
        <w:ind w:firstLine="480"/>
      </w:pPr>
      <w:r>
        <w:t xml:space="preserve"> 2、发布公告的媒介：中国政府采购网(www.ccgp.gov.cn)、广东省政府采购网(https://gdgpo.czt.gd.gov.cn/)；黄江镇公共资源交易网（http://www.dg.gov.cn/hj/ztzl/ggzyjy/）</w:t>
      </w:r>
    </w:p>
    <w:p w14:paraId="63CF11C5">
      <w:pPr>
        <w:pStyle w:val="4"/>
        <w:outlineLvl w:val="2"/>
      </w:pPr>
      <w:r>
        <w:rPr>
          <w:b/>
          <w:sz w:val="28"/>
        </w:rPr>
        <w:t>六.本项目联系方式：</w:t>
      </w:r>
    </w:p>
    <w:p w14:paraId="1CF09307">
      <w:pPr>
        <w:pStyle w:val="4"/>
        <w:outlineLvl w:val="3"/>
      </w:pPr>
      <w:r>
        <w:rPr>
          <w:b/>
          <w:sz w:val="24"/>
        </w:rPr>
        <w:t xml:space="preserve"> 1.采购人信息</w:t>
      </w:r>
    </w:p>
    <w:p w14:paraId="2AB9339E">
      <w:pPr>
        <w:pStyle w:val="4"/>
        <w:ind w:firstLine="480"/>
      </w:pPr>
      <w:r>
        <w:t xml:space="preserve"> 名称：东莞市黄江镇第一小学</w:t>
      </w:r>
    </w:p>
    <w:p w14:paraId="22A65C45">
      <w:pPr>
        <w:pStyle w:val="4"/>
        <w:ind w:firstLine="480"/>
      </w:pPr>
      <w:r>
        <w:t xml:space="preserve"> 地址：东莞市黄江镇板湖村福美一路3号</w:t>
      </w:r>
    </w:p>
    <w:p w14:paraId="179DE53F">
      <w:pPr>
        <w:pStyle w:val="4"/>
        <w:ind w:firstLine="480"/>
      </w:pPr>
      <w:r>
        <w:t xml:space="preserve"> 联系方式：0769-82606872</w:t>
      </w:r>
    </w:p>
    <w:p w14:paraId="6D16EDAD">
      <w:pPr>
        <w:pStyle w:val="4"/>
        <w:outlineLvl w:val="3"/>
      </w:pPr>
      <w:r>
        <w:rPr>
          <w:b/>
          <w:sz w:val="24"/>
        </w:rPr>
        <w:t xml:space="preserve"> 2.采购代理机构信息</w:t>
      </w:r>
    </w:p>
    <w:p w14:paraId="2D399898">
      <w:pPr>
        <w:pStyle w:val="4"/>
        <w:ind w:firstLine="480"/>
      </w:pPr>
      <w:r>
        <w:t xml:space="preserve"> 名称：东莞市黄江镇招投标服务所</w:t>
      </w:r>
    </w:p>
    <w:p w14:paraId="16E487C9">
      <w:pPr>
        <w:pStyle w:val="4"/>
        <w:ind w:firstLine="480"/>
      </w:pPr>
      <w:r>
        <w:t xml:space="preserve"> 地址：广东省东莞市黄江镇江北路30号一楼</w:t>
      </w:r>
    </w:p>
    <w:p w14:paraId="14BE4F24">
      <w:pPr>
        <w:pStyle w:val="4"/>
        <w:ind w:firstLine="480"/>
      </w:pPr>
      <w:r>
        <w:t xml:space="preserve"> 联系方式：076983360090</w:t>
      </w:r>
    </w:p>
    <w:p w14:paraId="4E52847D">
      <w:pPr>
        <w:pStyle w:val="4"/>
        <w:outlineLvl w:val="3"/>
      </w:pPr>
      <w:r>
        <w:rPr>
          <w:b/>
          <w:sz w:val="24"/>
        </w:rPr>
        <w:t xml:space="preserve"> 3.项目联系方式</w:t>
      </w:r>
    </w:p>
    <w:p w14:paraId="0C45192E">
      <w:pPr>
        <w:pStyle w:val="4"/>
        <w:ind w:firstLine="480"/>
      </w:pPr>
      <w:r>
        <w:t xml:space="preserve"> 项目联系人：朱丽君</w:t>
      </w:r>
    </w:p>
    <w:p w14:paraId="2D91BD0B">
      <w:pPr>
        <w:pStyle w:val="4"/>
        <w:ind w:firstLine="480"/>
      </w:pPr>
      <w:r>
        <w:t xml:space="preserve"> 电话：076983360090</w:t>
      </w:r>
    </w:p>
    <w:p w14:paraId="2962916E">
      <w:pPr>
        <w:pStyle w:val="4"/>
        <w:outlineLvl w:val="3"/>
      </w:pPr>
      <w:r>
        <w:rPr>
          <w:b/>
          <w:sz w:val="24"/>
        </w:rPr>
        <w:t xml:space="preserve"> 4.技术支持联系方式</w:t>
      </w:r>
    </w:p>
    <w:p w14:paraId="0C228B23">
      <w:pPr>
        <w:pStyle w:val="4"/>
        <w:ind w:firstLine="480"/>
      </w:pPr>
      <w:r>
        <w:t>云平台联系方式：020-88696588</w:t>
      </w:r>
    </w:p>
    <w:p w14:paraId="14A0B058">
      <w:pPr>
        <w:pStyle w:val="4"/>
        <w:ind w:firstLine="480"/>
      </w:pPr>
      <w:r>
        <w:t>开标评标服务专线：020-88696599</w:t>
      </w:r>
    </w:p>
    <w:p w14:paraId="633C255A">
      <w:pPr>
        <w:pStyle w:val="4"/>
      </w:pPr>
      <w:r>
        <w:t xml:space="preserve"> 采购代理机构：东莞市黄江镇招投标服务所</w:t>
      </w:r>
    </w:p>
    <w:p w14:paraId="796B73C0">
      <w:pPr>
        <w:pStyle w:val="4"/>
        <w:ind w:firstLine="480"/>
      </w:pPr>
      <w:r>
        <w:t xml:space="preserve">  </w:t>
      </w:r>
    </w:p>
    <w:p w14:paraId="48C9C070">
      <w:pPr>
        <w:pStyle w:val="4"/>
        <w:jc w:val="center"/>
        <w:outlineLvl w:val="1"/>
      </w:pPr>
      <w:r>
        <w:rPr>
          <w:b/>
          <w:sz w:val="36"/>
        </w:rPr>
        <w:t>第二章 采购需求</w:t>
      </w:r>
    </w:p>
    <w:p w14:paraId="750C5266">
      <w:pPr>
        <w:pStyle w:val="4"/>
        <w:outlineLvl w:val="2"/>
      </w:pPr>
      <w:r>
        <w:rPr>
          <w:b/>
          <w:sz w:val="28"/>
        </w:rPr>
        <w:t>一、项目概况：</w:t>
      </w:r>
    </w:p>
    <w:p w14:paraId="537EA4A0">
      <w:pPr>
        <w:pStyle w:val="4"/>
      </w:pPr>
      <w:r>
        <w:rPr>
          <w:color w:val="000000"/>
          <w:sz w:val="21"/>
        </w:rPr>
        <w:t xml:space="preserve">   本项目为东莞市黄江镇第一小学多媒体电教设备采购项目。</w:t>
      </w:r>
    </w:p>
    <w:p w14:paraId="510DABCE">
      <w:pPr>
        <w:pStyle w:val="4"/>
        <w:jc w:val="both"/>
      </w:pPr>
      <w:r>
        <w:rPr>
          <w:color w:val="000000"/>
          <w:sz w:val="21"/>
        </w:rPr>
        <w:t>说明：</w:t>
      </w:r>
    </w:p>
    <w:p w14:paraId="4B977D24">
      <w:pPr>
        <w:pStyle w:val="4"/>
        <w:jc w:val="both"/>
      </w:pPr>
      <w:r>
        <w:rPr>
          <w:color w:val="000000"/>
          <w:sz w:val="21"/>
        </w:rPr>
        <w:t>（一）招标文件的技术规格中指出的工艺、材料和设备的标准以及参照的品牌或型号仅起说明作用，并没有任何限制性。投标人在投标中可以选用替代标准、品牌或型号，但这些替代要实质上满足或超过招标文件的要求。项目评审时，由评标委员会负责对投标人提供的替代标准、品牌或型号的响应性进行审查。</w:t>
      </w:r>
    </w:p>
    <w:p w14:paraId="1949A7C1">
      <w:pPr>
        <w:pStyle w:val="4"/>
        <w:jc w:val="both"/>
      </w:pPr>
      <w:r>
        <w:rPr>
          <w:color w:val="000000"/>
          <w:sz w:val="21"/>
        </w:rPr>
        <w:t>（二）《项目采购清单及技术参数》中“△”为采购的主要标的（核心产品）。项目采购清单中产品，投标人应在《分项报价表》中清晰明列“货物名称、规格型号、品牌、产地、制造商名称、单价、数量、总价”。核心产品：86寸智慧黑板。</w:t>
      </w:r>
    </w:p>
    <w:p w14:paraId="501321E7">
      <w:pPr>
        <w:pStyle w:val="4"/>
        <w:jc w:val="both"/>
      </w:pPr>
      <w:r>
        <w:rPr>
          <w:color w:val="000000"/>
          <w:sz w:val="21"/>
        </w:rPr>
        <w:t>采购表一：东莞市黄江镇第一小学多媒体电教设备采购项目---86寸智慧黑板</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741"/>
        <w:gridCol w:w="1194"/>
        <w:gridCol w:w="4008"/>
        <w:gridCol w:w="658"/>
        <w:gridCol w:w="713"/>
        <w:gridCol w:w="947"/>
      </w:tblGrid>
      <w:tr w14:paraId="3DDFB05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4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0B0CF689">
            <w:pPr>
              <w:pStyle w:val="4"/>
              <w:spacing w:before="165" w:after="105"/>
              <w:ind w:left="120"/>
              <w:jc w:val="center"/>
            </w:pPr>
            <w:r>
              <w:rPr>
                <w:color w:val="000000"/>
                <w:sz w:val="21"/>
              </w:rPr>
              <w:t>序号</w:t>
            </w:r>
          </w:p>
        </w:tc>
        <w:tc>
          <w:tcPr>
            <w:tcW w:w="119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42BA9DD2">
            <w:pPr>
              <w:pStyle w:val="4"/>
              <w:spacing w:before="165" w:after="105"/>
              <w:ind w:left="120"/>
              <w:jc w:val="center"/>
            </w:pPr>
            <w:r>
              <w:rPr>
                <w:color w:val="000000"/>
                <w:sz w:val="21"/>
              </w:rPr>
              <w:t>设备名称</w:t>
            </w:r>
          </w:p>
        </w:tc>
        <w:tc>
          <w:tcPr>
            <w:tcW w:w="400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06416AEF">
            <w:pPr>
              <w:pStyle w:val="4"/>
              <w:spacing w:before="165" w:after="105"/>
              <w:ind w:left="120"/>
              <w:jc w:val="center"/>
            </w:pPr>
            <w:r>
              <w:rPr>
                <w:color w:val="000000"/>
                <w:sz w:val="21"/>
              </w:rPr>
              <w:t>技术参数</w:t>
            </w:r>
          </w:p>
        </w:tc>
        <w:tc>
          <w:tcPr>
            <w:tcW w:w="65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7E089373">
            <w:pPr>
              <w:pStyle w:val="4"/>
              <w:spacing w:before="165" w:after="105"/>
              <w:ind w:left="120"/>
              <w:jc w:val="center"/>
            </w:pPr>
            <w:r>
              <w:rPr>
                <w:color w:val="000000"/>
                <w:sz w:val="21"/>
              </w:rPr>
              <w:t>单位</w:t>
            </w:r>
          </w:p>
        </w:tc>
        <w:tc>
          <w:tcPr>
            <w:tcW w:w="713"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4609A28A">
            <w:pPr>
              <w:pStyle w:val="4"/>
              <w:spacing w:before="165" w:after="105"/>
              <w:ind w:left="120"/>
              <w:jc w:val="center"/>
            </w:pPr>
            <w:r>
              <w:rPr>
                <w:color w:val="000000"/>
                <w:sz w:val="21"/>
              </w:rPr>
              <w:t>数量</w:t>
            </w:r>
          </w:p>
        </w:tc>
        <w:tc>
          <w:tcPr>
            <w:tcW w:w="947"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1C0C0EF3">
            <w:pPr>
              <w:pStyle w:val="4"/>
              <w:spacing w:before="165" w:after="105"/>
              <w:ind w:left="120"/>
              <w:jc w:val="center"/>
            </w:pPr>
            <w:r>
              <w:rPr>
                <w:color w:val="000000"/>
                <w:sz w:val="21"/>
              </w:rPr>
              <w:t>备注</w:t>
            </w:r>
          </w:p>
        </w:tc>
      </w:tr>
      <w:tr w14:paraId="43B9501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4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EAD211B">
            <w:pPr>
              <w:pStyle w:val="4"/>
              <w:jc w:val="center"/>
            </w:pPr>
            <w:r>
              <w:rPr>
                <w:color w:val="000000"/>
                <w:sz w:val="21"/>
              </w:rPr>
              <w:t>1</w:t>
            </w:r>
          </w:p>
        </w:tc>
        <w:tc>
          <w:tcPr>
            <w:tcW w:w="1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89ED0F0">
            <w:pPr>
              <w:pStyle w:val="4"/>
              <w:jc w:val="center"/>
            </w:pPr>
            <w:r>
              <w:rPr>
                <w:color w:val="000000"/>
                <w:sz w:val="21"/>
              </w:rPr>
              <w:t>△86寸</w:t>
            </w:r>
            <w:r>
              <w:br w:type="textWrapping"/>
            </w:r>
            <w:r>
              <w:rPr>
                <w:color w:val="000000"/>
                <w:sz w:val="21"/>
              </w:rPr>
              <w:t>智慧黑板</w:t>
            </w:r>
          </w:p>
        </w:tc>
        <w:tc>
          <w:tcPr>
            <w:tcW w:w="400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532745A">
            <w:pPr>
              <w:pStyle w:val="4"/>
              <w:jc w:val="left"/>
            </w:pPr>
            <w:r>
              <w:rPr>
                <w:color w:val="000000"/>
                <w:sz w:val="21"/>
              </w:rPr>
              <w:t>智慧黑板</w:t>
            </w:r>
            <w:r>
              <w:br w:type="textWrapping"/>
            </w:r>
            <w:r>
              <w:rPr>
                <w:color w:val="000000"/>
                <w:sz w:val="21"/>
              </w:rPr>
              <w:t>一.整体设计：</w:t>
            </w:r>
          </w:p>
          <w:p w14:paraId="05CFA267">
            <w:pPr>
              <w:pStyle w:val="4"/>
              <w:jc w:val="left"/>
            </w:pPr>
            <w:r>
              <w:rPr>
                <w:color w:val="000000"/>
                <w:sz w:val="21"/>
              </w:rPr>
              <w:t>1.整机采用全金属外壳，三拼接平面一体化设计，屏幕边缘采用圆角包边防护，整机背板采用金属材质。</w:t>
            </w:r>
          </w:p>
          <w:p w14:paraId="487E0B79">
            <w:pPr>
              <w:pStyle w:val="4"/>
              <w:jc w:val="left"/>
            </w:pPr>
            <w:r>
              <w:rPr>
                <w:color w:val="000000"/>
                <w:sz w:val="21"/>
              </w:rPr>
              <w:t>2.无推拉式结构，外部无任何可见内部功能模块连接线。主副屏过渡平滑，中间无单独边框阻隔。</w:t>
            </w:r>
          </w:p>
          <w:p w14:paraId="780D2F6D">
            <w:pPr>
              <w:pStyle w:val="4"/>
              <w:jc w:val="left"/>
            </w:pPr>
            <w:r>
              <w:rPr>
                <w:color w:val="000000"/>
                <w:sz w:val="21"/>
              </w:rPr>
              <w:t>3.整机屏幕采用≥86英寸液晶显示器。采用超高清LED液晶显示屏，显示比例16:9，分辨率≥3840×2160，同时主屏支持普通粉笔直接书写。</w:t>
            </w:r>
          </w:p>
          <w:p w14:paraId="7235F4F3">
            <w:pPr>
              <w:pStyle w:val="4"/>
              <w:jc w:val="left"/>
            </w:pPr>
            <w:r>
              <w:rPr>
                <w:color w:val="000000"/>
                <w:sz w:val="21"/>
              </w:rPr>
              <w:t>4.采用红外触控方式，支持在操作系统中进行40点或以上触控。</w:t>
            </w:r>
          </w:p>
          <w:p w14:paraId="73AF32B4">
            <w:pPr>
              <w:pStyle w:val="4"/>
              <w:jc w:val="left"/>
            </w:pPr>
            <w:r>
              <w:rPr>
                <w:color w:val="000000"/>
                <w:sz w:val="21"/>
              </w:rPr>
              <w:t>5.整机触控书写功能集成预测算法，在书写速度≥50cm/s，支持笔迹距离笔的距离小于20mm。</w:t>
            </w:r>
          </w:p>
          <w:p w14:paraId="6F77814D">
            <w:pPr>
              <w:pStyle w:val="4"/>
              <w:jc w:val="left"/>
            </w:pPr>
            <w:r>
              <w:rPr>
                <w:color w:val="000000"/>
                <w:sz w:val="21"/>
              </w:rPr>
              <w:t>6.整机前置接口≥3路双通道USB接口，≥1路HDMI接口，≥1路type-c接口，外接电脑设备经双头Type-C线连接至整机，可将整机网络共享给外接电脑，并支持反向触控控制功能。</w:t>
            </w:r>
          </w:p>
          <w:p w14:paraId="2D339A11">
            <w:pPr>
              <w:pStyle w:val="4"/>
              <w:jc w:val="left"/>
            </w:pPr>
            <w:r>
              <w:rPr>
                <w:color w:val="000000"/>
                <w:sz w:val="21"/>
              </w:rPr>
              <w:t>二.护眼要求：</w:t>
            </w:r>
          </w:p>
          <w:p w14:paraId="742F1906">
            <w:pPr>
              <w:pStyle w:val="4"/>
              <w:jc w:val="left"/>
            </w:pPr>
            <w:r>
              <w:rPr>
                <w:color w:val="000000"/>
                <w:sz w:val="21"/>
              </w:rPr>
              <w:t>1.整机采用硬件低蓝光背光技术，在源头减少有害蓝光波段能量，蓝光占比（有害蓝光415～455nm能量综合）/（整体蓝光400～500能量综合）＜50%，低蓝光保护显示不偏色.不泛黄。</w:t>
            </w:r>
          </w:p>
          <w:p w14:paraId="6EDE0760">
            <w:pPr>
              <w:pStyle w:val="4"/>
              <w:jc w:val="left"/>
            </w:pPr>
            <w:r>
              <w:rPr>
                <w:color w:val="000000"/>
                <w:sz w:val="21"/>
              </w:rPr>
              <w:t>2.整机视网膜蓝光危害（蓝光加权辐射亮度LB）满足IEC 62471-7:2023《灯和灯系统的光生物安全性 第7部分：主要发射可见辐射的光源和灯具》RG0级别</w:t>
            </w:r>
          </w:p>
          <w:p w14:paraId="7621E14C">
            <w:pPr>
              <w:pStyle w:val="4"/>
              <w:jc w:val="left"/>
            </w:pPr>
            <w:r>
              <w:rPr>
                <w:color w:val="000000"/>
                <w:sz w:val="21"/>
              </w:rPr>
              <w:t>3.纸质护眼模式下，显示画面各像素点灰度不规则，减少背景干扰。</w:t>
            </w:r>
          </w:p>
          <w:p w14:paraId="098888F1">
            <w:pPr>
              <w:pStyle w:val="4"/>
              <w:jc w:val="left"/>
            </w:pPr>
            <w:r>
              <w:rPr>
                <w:color w:val="000000"/>
                <w:sz w:val="21"/>
              </w:rPr>
              <w:t>4.▲整机CPU，可编程逻辑芯片、时钟芯片、采用本国自主芯片。（需提供由国家认可的检测机构出具的具有CMA标识的检测报告复印件加盖投标人公章作为证明文件。）</w:t>
            </w:r>
          </w:p>
          <w:p w14:paraId="161BBE56">
            <w:pPr>
              <w:pStyle w:val="4"/>
              <w:jc w:val="left"/>
            </w:pPr>
            <w:r>
              <w:rPr>
                <w:color w:val="000000"/>
                <w:sz w:val="21"/>
              </w:rPr>
              <w:t>5.整机具备至少7个前置按键，至少可实现开关机、调出中控或设置菜单、音量+/-、护眼、录屏操作。</w:t>
            </w:r>
          </w:p>
          <w:p w14:paraId="031056C4">
            <w:pPr>
              <w:pStyle w:val="4"/>
              <w:jc w:val="left"/>
            </w:pPr>
            <w:r>
              <w:rPr>
                <w:color w:val="000000"/>
                <w:sz w:val="21"/>
              </w:rPr>
              <w:t>6.整机背光系统支持DC调光方式，多级亮度调节，支持白颜色背景下最暗亮度≤100nit，用于提升显示对比度。</w:t>
            </w:r>
          </w:p>
          <w:p w14:paraId="2D9668C0">
            <w:pPr>
              <w:pStyle w:val="4"/>
              <w:jc w:val="left"/>
            </w:pPr>
            <w:r>
              <w:rPr>
                <w:color w:val="000000"/>
                <w:sz w:val="21"/>
              </w:rPr>
              <w:t>三.音效与麦克风要求：</w:t>
            </w:r>
          </w:p>
          <w:p w14:paraId="366ED41B">
            <w:pPr>
              <w:pStyle w:val="4"/>
              <w:jc w:val="left"/>
            </w:pPr>
            <w:r>
              <w:rPr>
                <w:color w:val="000000"/>
                <w:sz w:val="21"/>
              </w:rPr>
              <w:t>1.内置摄像头.麦克风无需外接线材连接，无任何可见外接线材及模块化拼接痕迹，未占用整机设备端口。</w:t>
            </w:r>
          </w:p>
          <w:p w14:paraId="72D01F57">
            <w:pPr>
              <w:pStyle w:val="4"/>
              <w:jc w:val="left"/>
            </w:pPr>
            <w:r>
              <w:rPr>
                <w:color w:val="000000"/>
                <w:sz w:val="21"/>
              </w:rPr>
              <w:t>2.整机内置2.2声道扬声器，位于设备上边框，顶置朝前发声，前朝向10W高音扬声器2个，上朝向20W中低音扬声器2个，额定总功率60W。</w:t>
            </w:r>
          </w:p>
          <w:p w14:paraId="4D97B348">
            <w:pPr>
              <w:pStyle w:val="4"/>
              <w:jc w:val="left"/>
            </w:pPr>
            <w:r>
              <w:rPr>
                <w:color w:val="000000"/>
                <w:sz w:val="21"/>
              </w:rPr>
              <w:t>3.整机内置非独立外扩展的8阵列麦克风，拾音角度≥180°，可用于对教室环境音频进行采集，拾音距离≥12m。</w:t>
            </w:r>
          </w:p>
          <w:p w14:paraId="3411FFEF">
            <w:pPr>
              <w:pStyle w:val="4"/>
              <w:jc w:val="left"/>
            </w:pPr>
            <w:r>
              <w:rPr>
                <w:color w:val="000000"/>
                <w:sz w:val="21"/>
              </w:rPr>
              <w:t>4.整机可选择高级音效设置，支持在左右声道平衡显示范围中进行更改；中低频段显示调节范围125Hz～1KHz，高频段显示调节范围 2KHz～16KHz，分贝显示-12dB～12dB 调节范围。</w:t>
            </w:r>
          </w:p>
          <w:p w14:paraId="5DC2F2E3">
            <w:pPr>
              <w:pStyle w:val="4"/>
              <w:jc w:val="left"/>
            </w:pPr>
            <w:r>
              <w:rPr>
                <w:color w:val="000000"/>
                <w:sz w:val="21"/>
              </w:rPr>
              <w:t>四.主要功能要求：</w:t>
            </w:r>
          </w:p>
          <w:p w14:paraId="1B8A4522">
            <w:pPr>
              <w:pStyle w:val="4"/>
              <w:jc w:val="left"/>
            </w:pPr>
            <w:r>
              <w:rPr>
                <w:color w:val="000000"/>
                <w:sz w:val="21"/>
              </w:rPr>
              <w:t>1.CPU核数≥8核心，内存≥4GB，存储空间≥32GB。</w:t>
            </w:r>
          </w:p>
          <w:p w14:paraId="68365E60">
            <w:pPr>
              <w:pStyle w:val="4"/>
              <w:jc w:val="left"/>
            </w:pPr>
            <w:r>
              <w:rPr>
                <w:color w:val="000000"/>
                <w:sz w:val="21"/>
              </w:rPr>
              <w:t>2.整机内置双WiFi6无线网卡（不接受外接），可实现Wi-Fi无线上网连接.AP无线热点发射。</w:t>
            </w:r>
          </w:p>
          <w:p w14:paraId="70D603A7">
            <w:pPr>
              <w:pStyle w:val="4"/>
              <w:jc w:val="left"/>
            </w:pPr>
            <w:r>
              <w:rPr>
                <w:color w:val="000000"/>
                <w:sz w:val="21"/>
              </w:rPr>
              <w:t>3.整机支持蓝牙功能；Wi-Fi和AP热点工作距离≥12m。</w:t>
            </w:r>
          </w:p>
          <w:p w14:paraId="7A97E7EB">
            <w:pPr>
              <w:pStyle w:val="4"/>
              <w:jc w:val="left"/>
            </w:pPr>
            <w:r>
              <w:rPr>
                <w:color w:val="000000"/>
                <w:sz w:val="21"/>
              </w:rPr>
              <w:t>4.整机内置传屏接收模块，整机不需要连接任何附加设备，可实现外部电脑.手机等设备的音视频信号实时传输到整机上；当使用外部电脑传屏时，支持触摸回传，在屏幕上部显示传屏工具栏，可以进行触摸回传控制.勿扰模式.暂停投屏功能；开启勿扰模式时，不允许其他人再进行传屏；投屏时可以选择过滤特定应用窗口，如邮件应用等窗口。</w:t>
            </w:r>
          </w:p>
          <w:p w14:paraId="6CA14C45">
            <w:pPr>
              <w:pStyle w:val="4"/>
              <w:jc w:val="left"/>
            </w:pPr>
            <w:r>
              <w:rPr>
                <w:color w:val="000000"/>
                <w:sz w:val="21"/>
              </w:rPr>
              <w:t>5.整机内置非独立摄像头，采用一体化集成设计，可拍摄≥1600万像素数的照片。</w:t>
            </w:r>
          </w:p>
          <w:p w14:paraId="544C9147">
            <w:pPr>
              <w:pStyle w:val="4"/>
              <w:jc w:val="left"/>
            </w:pPr>
            <w:r>
              <w:rPr>
                <w:color w:val="000000"/>
                <w:sz w:val="21"/>
              </w:rPr>
              <w:t>6.▲支持锁屏，支持USBkey插入后解锁，密码解锁，刷卡解锁、人脸识别解锁，扫码解锁，支持在有网络和无网络的情况下通过手机APP扫码解锁，支持直接通过微信扫码解锁；人脸识别解锁，老师人脸库本地自行录入系统也可以通过云端下发人脸库，解锁时间1秒。（需提供由国家认可的检测机构出具的具有CMA标识的检测报告复印件加盖投标人公章作为证明文件。）</w:t>
            </w:r>
          </w:p>
          <w:p w14:paraId="15282EA9">
            <w:pPr>
              <w:pStyle w:val="4"/>
              <w:jc w:val="left"/>
            </w:pPr>
            <w:r>
              <w:rPr>
                <w:color w:val="000000"/>
                <w:sz w:val="21"/>
              </w:rPr>
              <w:t>7.整机全通道侧边栏快捷菜单包含如下小工具：批注.降半屏.截屏.放大镜.倒计时.日历.聚光灯.秒表.冻屏.倒数日.答题.节拍器</w:t>
            </w:r>
          </w:p>
          <w:p w14:paraId="16411F62">
            <w:pPr>
              <w:pStyle w:val="4"/>
              <w:jc w:val="left"/>
            </w:pPr>
            <w:r>
              <w:rPr>
                <w:color w:val="000000"/>
                <w:sz w:val="21"/>
              </w:rPr>
              <w:t>五.内置电脑要求：</w:t>
            </w:r>
          </w:p>
          <w:p w14:paraId="422D49BC">
            <w:pPr>
              <w:pStyle w:val="4"/>
              <w:jc w:val="left"/>
            </w:pPr>
            <w:r>
              <w:rPr>
                <w:color w:val="000000"/>
                <w:sz w:val="21"/>
              </w:rPr>
              <w:t>1.搭载CPU：4核或以上配置；内存：16 GB DDR4笔记本内存或以上配置；硬盘：512 GB或以上SSD固态硬盘；</w:t>
            </w:r>
          </w:p>
          <w:p w14:paraId="1E252525">
            <w:pPr>
              <w:pStyle w:val="4"/>
              <w:jc w:val="left"/>
            </w:pPr>
            <w:r>
              <w:rPr>
                <w:color w:val="000000"/>
                <w:sz w:val="21"/>
              </w:rPr>
              <w:t>2.和整机的连接采用万兆级接口，传输速率≥10Gbps。</w:t>
            </w:r>
          </w:p>
          <w:p w14:paraId="05441FFC">
            <w:pPr>
              <w:pStyle w:val="4"/>
              <w:jc w:val="left"/>
            </w:pPr>
            <w:r>
              <w:rPr>
                <w:color w:val="000000"/>
                <w:sz w:val="21"/>
              </w:rPr>
              <w:t>3.采用按压式卡扣，无需工具就可快速拆卸电脑模块。</w:t>
            </w:r>
          </w:p>
          <w:p w14:paraId="08FFEF43">
            <w:pPr>
              <w:pStyle w:val="4"/>
              <w:jc w:val="left"/>
            </w:pPr>
            <w:r>
              <w:rPr>
                <w:color w:val="000000"/>
                <w:sz w:val="21"/>
              </w:rPr>
              <w:t>4.采用抽拉内置式模块化电脑，无需使用工具即可完成拆卸，连接接口针脚数≤40pin。</w:t>
            </w:r>
          </w:p>
        </w:tc>
        <w:tc>
          <w:tcPr>
            <w:tcW w:w="65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B61806D">
            <w:pPr>
              <w:pStyle w:val="4"/>
              <w:jc w:val="center"/>
            </w:pPr>
            <w:r>
              <w:rPr>
                <w:color w:val="000000"/>
                <w:sz w:val="21"/>
              </w:rPr>
              <w:t>台</w:t>
            </w:r>
          </w:p>
        </w:tc>
        <w:tc>
          <w:tcPr>
            <w:tcW w:w="71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601598D">
            <w:pPr>
              <w:pStyle w:val="4"/>
              <w:jc w:val="center"/>
            </w:pPr>
            <w:r>
              <w:rPr>
                <w:color w:val="000000"/>
                <w:sz w:val="21"/>
              </w:rPr>
              <w:t>22</w:t>
            </w:r>
          </w:p>
        </w:tc>
        <w:tc>
          <w:tcPr>
            <w:tcW w:w="947" w:type="dxa"/>
            <w:tcBorders>
              <w:top w:val="nil"/>
              <w:left w:val="nil"/>
              <w:bottom w:val="single" w:color="000000" w:sz="4" w:space="0"/>
              <w:right w:val="single" w:color="000000" w:sz="4" w:space="0"/>
            </w:tcBorders>
            <w:tcMar>
              <w:top w:w="0" w:type="dxa"/>
              <w:left w:w="105" w:type="dxa"/>
              <w:bottom w:w="0" w:type="dxa"/>
              <w:right w:w="105" w:type="dxa"/>
            </w:tcMar>
            <w:vAlign w:val="top"/>
          </w:tcPr>
          <w:p w14:paraId="10A651D6">
            <w:pPr>
              <w:pStyle w:val="4"/>
              <w:jc w:val="both"/>
            </w:pPr>
          </w:p>
        </w:tc>
      </w:tr>
    </w:tbl>
    <w:p w14:paraId="27B64E1F">
      <w:pPr>
        <w:pStyle w:val="4"/>
        <w:jc w:val="both"/>
      </w:pPr>
      <w:r>
        <w:t xml:space="preserve"> </w:t>
      </w:r>
    </w:p>
    <w:p w14:paraId="6DA98EC2">
      <w:pPr>
        <w:pStyle w:val="4"/>
      </w:pPr>
      <w:r>
        <w:rPr>
          <w:color w:val="000000"/>
          <w:sz w:val="21"/>
        </w:rPr>
        <w:t>采购表二：东莞市黄江镇第一小学多媒体电教设备采购项目---其他多媒体设备</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725"/>
        <w:gridCol w:w="1169"/>
        <w:gridCol w:w="4421"/>
        <w:gridCol w:w="540"/>
        <w:gridCol w:w="779"/>
        <w:gridCol w:w="672"/>
      </w:tblGrid>
      <w:tr w14:paraId="0F53699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30970C33">
            <w:pPr>
              <w:pStyle w:val="4"/>
              <w:spacing w:before="165" w:after="105"/>
              <w:ind w:left="120"/>
              <w:jc w:val="center"/>
            </w:pPr>
            <w:r>
              <w:rPr>
                <w:color w:val="000000"/>
                <w:sz w:val="21"/>
              </w:rPr>
              <w:t>序号</w:t>
            </w:r>
          </w:p>
        </w:tc>
        <w:tc>
          <w:tcPr>
            <w:tcW w:w="1169"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0F60FEE0">
            <w:pPr>
              <w:pStyle w:val="4"/>
              <w:spacing w:before="165" w:after="105"/>
              <w:ind w:left="120"/>
              <w:jc w:val="center"/>
            </w:pPr>
            <w:r>
              <w:rPr>
                <w:color w:val="000000"/>
                <w:sz w:val="21"/>
              </w:rPr>
              <w:t>设备名称</w:t>
            </w:r>
          </w:p>
        </w:tc>
        <w:tc>
          <w:tcPr>
            <w:tcW w:w="4421"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51C8DFA8">
            <w:pPr>
              <w:pStyle w:val="4"/>
              <w:spacing w:before="165" w:after="105"/>
              <w:ind w:left="120"/>
              <w:jc w:val="center"/>
            </w:pPr>
            <w:r>
              <w:rPr>
                <w:color w:val="000000"/>
                <w:sz w:val="21"/>
              </w:rPr>
              <w:t>技术参数</w:t>
            </w:r>
          </w:p>
        </w:tc>
        <w:tc>
          <w:tcPr>
            <w:tcW w:w="497"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71CD6606">
            <w:pPr>
              <w:pStyle w:val="4"/>
              <w:spacing w:before="165" w:after="105"/>
              <w:ind w:left="120"/>
              <w:jc w:val="center"/>
            </w:pPr>
            <w:r>
              <w:rPr>
                <w:color w:val="000000"/>
                <w:sz w:val="21"/>
              </w:rPr>
              <w:t>单位</w:t>
            </w:r>
          </w:p>
        </w:tc>
        <w:tc>
          <w:tcPr>
            <w:tcW w:w="779"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32C5B605">
            <w:pPr>
              <w:pStyle w:val="4"/>
              <w:spacing w:before="165" w:after="105"/>
              <w:ind w:left="120"/>
              <w:jc w:val="center"/>
            </w:pPr>
            <w:r>
              <w:rPr>
                <w:color w:val="000000"/>
                <w:sz w:val="21"/>
              </w:rPr>
              <w:t>数量</w:t>
            </w:r>
          </w:p>
        </w:tc>
        <w:tc>
          <w:tcPr>
            <w:tcW w:w="672"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749B010B">
            <w:pPr>
              <w:pStyle w:val="4"/>
              <w:spacing w:before="165" w:after="105"/>
              <w:ind w:left="120"/>
              <w:jc w:val="center"/>
            </w:pPr>
            <w:r>
              <w:rPr>
                <w:color w:val="000000"/>
                <w:sz w:val="21"/>
              </w:rPr>
              <w:t>备注</w:t>
            </w:r>
          </w:p>
        </w:tc>
      </w:tr>
      <w:tr w14:paraId="71FD957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263" w:type="dxa"/>
            <w:gridSpan w:val="6"/>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9D7840E">
            <w:pPr>
              <w:pStyle w:val="4"/>
              <w:jc w:val="both"/>
            </w:pPr>
            <w:r>
              <w:rPr>
                <w:color w:val="000000"/>
                <w:sz w:val="21"/>
              </w:rPr>
              <w:t>一、学生教室</w:t>
            </w:r>
          </w:p>
        </w:tc>
      </w:tr>
      <w:tr w14:paraId="6C097E6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E513160">
            <w:pPr>
              <w:pStyle w:val="4"/>
              <w:jc w:val="center"/>
            </w:pPr>
            <w:r>
              <w:rPr>
                <w:color w:val="000000"/>
                <w:sz w:val="21"/>
              </w:rPr>
              <w:t>1</w:t>
            </w:r>
          </w:p>
        </w:tc>
        <w:tc>
          <w:tcPr>
            <w:tcW w:w="1169"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222EA465">
            <w:pPr>
              <w:pStyle w:val="4"/>
              <w:jc w:val="center"/>
            </w:pPr>
            <w:r>
              <w:rPr>
                <w:color w:val="000000"/>
                <w:sz w:val="21"/>
              </w:rPr>
              <w:t>设备运维</w:t>
            </w:r>
            <w:r>
              <w:br w:type="textWrapping"/>
            </w:r>
            <w:r>
              <w:rPr>
                <w:color w:val="000000"/>
                <w:sz w:val="21"/>
              </w:rPr>
              <w:t>管控软件</w:t>
            </w:r>
          </w:p>
        </w:tc>
        <w:tc>
          <w:tcPr>
            <w:tcW w:w="4421"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2F1FC477">
            <w:pPr>
              <w:pStyle w:val="4"/>
              <w:jc w:val="left"/>
            </w:pPr>
            <w:r>
              <w:rPr>
                <w:color w:val="000000"/>
                <w:sz w:val="21"/>
              </w:rPr>
              <w:t>1.系统采用B/S混合云架构设计，支持在多种操作系统通过网页浏览器登录使用。</w:t>
            </w:r>
          </w:p>
          <w:p w14:paraId="640BA2B4">
            <w:pPr>
              <w:pStyle w:val="4"/>
              <w:jc w:val="left"/>
            </w:pPr>
            <w:r>
              <w:rPr>
                <w:color w:val="000000"/>
                <w:sz w:val="21"/>
              </w:rPr>
              <w:t>2.系统提供多种身份识别方式，支持通过账号登录.手机扫码登录，并提供账号安全登录检测。</w:t>
            </w:r>
          </w:p>
          <w:p w14:paraId="59128AFF">
            <w:pPr>
              <w:pStyle w:val="4"/>
              <w:jc w:val="left"/>
            </w:pPr>
            <w:r>
              <w:rPr>
                <w:color w:val="000000"/>
                <w:sz w:val="21"/>
              </w:rPr>
              <w:t>3.精准管理：支持根据实际使用场景按照产品类型.建筑物.班级.设备开关机状态分级管理，并可模糊搜索定位管理设备。</w:t>
            </w:r>
          </w:p>
          <w:p w14:paraId="604365E8">
            <w:pPr>
              <w:pStyle w:val="4"/>
              <w:jc w:val="left"/>
            </w:pPr>
            <w:r>
              <w:rPr>
                <w:color w:val="000000"/>
                <w:sz w:val="21"/>
              </w:rPr>
              <w:t>4.支持教学平板设备在公网环境下，输入学校代码、集控密码激活冰点还原软件，可在软件上开启或关闭指定教学平板设备的磁盘分区进行数据还原保护。</w:t>
            </w:r>
          </w:p>
          <w:p w14:paraId="00454C99">
            <w:pPr>
              <w:pStyle w:val="4"/>
              <w:jc w:val="left"/>
            </w:pPr>
            <w:r>
              <w:rPr>
                <w:color w:val="000000"/>
                <w:sz w:val="21"/>
              </w:rPr>
              <w:t>5.实时反馈：支持实时查看指令执行状态，并且可监管指令发送日志，对发送失败的指令进行远程重发。</w:t>
            </w:r>
          </w:p>
          <w:p w14:paraId="59D375C2">
            <w:pPr>
              <w:pStyle w:val="4"/>
              <w:jc w:val="left"/>
            </w:pPr>
            <w:r>
              <w:rPr>
                <w:color w:val="000000"/>
                <w:sz w:val="21"/>
              </w:rPr>
              <w:t>6.支持在移动设备上进行设备管控，支持查看设备统计、活跃设备数、在线设备数、异常设备数，支持按设备场地和设备分组两种维度筛选设备，可按设备在线状态筛选设备，可查看设备的详细信息，如设备状态、所在位置、CPU使用率、内存使用率、持续运行时长、设备温度，支持对单个或批量设备进行远程开关机、重启，解屏/锁屏，亮屏/息屏操作，可接受查看设备异常告警信息，查看异常设备及告警原因，含使用时长过长、设备温度过高、CPU占用过高等问题。</w:t>
            </w:r>
          </w:p>
          <w:p w14:paraId="02D33B14">
            <w:pPr>
              <w:pStyle w:val="4"/>
              <w:jc w:val="left"/>
            </w:pPr>
            <w:r>
              <w:rPr>
                <w:color w:val="000000"/>
                <w:sz w:val="21"/>
              </w:rPr>
              <w:t>7.支持实时展示所有设备的使用状态及设备运行画面，并可监控单台设备的开机情况.软件使用情况等数据，便于远程定位及维护设备。</w:t>
            </w:r>
          </w:p>
          <w:p w14:paraId="09C6240B">
            <w:pPr>
              <w:pStyle w:val="4"/>
              <w:jc w:val="left"/>
            </w:pPr>
            <w:r>
              <w:rPr>
                <w:color w:val="000000"/>
                <w:sz w:val="21"/>
              </w:rPr>
              <w:t>8.基础指令：支持自定义循环周期，执行远程关机.重启.打铃指令；支持远程切换通道.声音模式.图像模式。</w:t>
            </w:r>
          </w:p>
          <w:p w14:paraId="7FEBB752">
            <w:pPr>
              <w:pStyle w:val="4"/>
              <w:jc w:val="left"/>
            </w:pPr>
            <w:r>
              <w:rPr>
                <w:color w:val="000000"/>
                <w:sz w:val="21"/>
              </w:rPr>
              <w:t>9.智慧管控：支持长时间无人使用，自动锁屏/屏保/关机。</w:t>
            </w:r>
          </w:p>
          <w:p w14:paraId="2AD26570">
            <w:pPr>
              <w:pStyle w:val="4"/>
              <w:jc w:val="left"/>
            </w:pPr>
            <w:r>
              <w:rPr>
                <w:color w:val="000000"/>
                <w:sz w:val="21"/>
              </w:rPr>
              <w:t>10.信息发布：支持远程发送消息通知.文件传输.静默安装软件.倒计时。</w:t>
            </w:r>
          </w:p>
          <w:p w14:paraId="636CC2A7">
            <w:pPr>
              <w:pStyle w:val="4"/>
              <w:jc w:val="left"/>
            </w:pPr>
            <w:r>
              <w:rPr>
                <w:color w:val="000000"/>
                <w:sz w:val="21"/>
              </w:rPr>
              <w:t>11.远程控制：支持远程实时控制设备，可监测设备当前运行界面，并远程操作设备界面，适用于远程维护和修复设备软件问题。</w:t>
            </w:r>
          </w:p>
          <w:p w14:paraId="16076028">
            <w:pPr>
              <w:pStyle w:val="4"/>
              <w:jc w:val="left"/>
            </w:pPr>
            <w:r>
              <w:rPr>
                <w:color w:val="000000"/>
                <w:sz w:val="21"/>
              </w:rPr>
              <w:t>12.无需用户手动操作升级，软件可在后台自动检测更新新版本，在空闲时间自动下载新版本进行覆盖升级。</w:t>
            </w:r>
          </w:p>
          <w:p w14:paraId="4A923605">
            <w:pPr>
              <w:pStyle w:val="4"/>
              <w:jc w:val="left"/>
            </w:pPr>
            <w:r>
              <w:rPr>
                <w:color w:val="000000"/>
                <w:sz w:val="21"/>
              </w:rPr>
              <w:t>13.弹窗拦截：支持后台远程一键开启/关闭弹窗拦截功能，并可针对不良弹窗设置黑白名单，更加精确的拦截。</w:t>
            </w:r>
          </w:p>
          <w:p w14:paraId="5EEBB798">
            <w:pPr>
              <w:pStyle w:val="4"/>
              <w:jc w:val="left"/>
            </w:pPr>
            <w:r>
              <w:rPr>
                <w:color w:val="000000"/>
                <w:sz w:val="21"/>
              </w:rPr>
              <w:t>14.需支持呈现校端教学软件使用情况，需支持按照时间范围查询活跃教师人数，学校累计制作课件数量，可对教师的活跃时长、备课及授课工具使用活跃度排行、教师板书使用时长，可分别对备课和授课显示学校备授课功能使用度排行，实时滚动显示老师功能使用动态。</w:t>
            </w:r>
          </w:p>
        </w:tc>
        <w:tc>
          <w:tcPr>
            <w:tcW w:w="497"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7FD15A5B">
            <w:pPr>
              <w:pStyle w:val="4"/>
              <w:jc w:val="center"/>
            </w:pPr>
            <w:r>
              <w:rPr>
                <w:color w:val="000000"/>
                <w:sz w:val="21"/>
              </w:rPr>
              <w:t>套</w:t>
            </w:r>
          </w:p>
        </w:tc>
        <w:tc>
          <w:tcPr>
            <w:tcW w:w="779"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39237C2B">
            <w:pPr>
              <w:pStyle w:val="4"/>
              <w:jc w:val="center"/>
            </w:pPr>
            <w:r>
              <w:rPr>
                <w:color w:val="000000"/>
                <w:sz w:val="21"/>
              </w:rPr>
              <w:t>13</w:t>
            </w:r>
          </w:p>
        </w:tc>
        <w:tc>
          <w:tcPr>
            <w:tcW w:w="672"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6ACF4BED">
            <w:pPr>
              <w:pStyle w:val="4"/>
              <w:jc w:val="both"/>
            </w:pPr>
          </w:p>
        </w:tc>
      </w:tr>
      <w:tr w14:paraId="28AD80E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7F06B3D">
            <w:pPr>
              <w:pStyle w:val="4"/>
              <w:jc w:val="center"/>
            </w:pPr>
            <w:r>
              <w:rPr>
                <w:color w:val="000000"/>
                <w:sz w:val="21"/>
              </w:rPr>
              <w:t>2</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8089B73">
            <w:pPr>
              <w:pStyle w:val="4"/>
              <w:jc w:val="center"/>
            </w:pPr>
            <w:r>
              <w:rPr>
                <w:color w:val="000000"/>
                <w:sz w:val="21"/>
              </w:rPr>
              <w:t>教学资源</w:t>
            </w:r>
            <w:r>
              <w:br w:type="textWrapping"/>
            </w:r>
            <w:r>
              <w:rPr>
                <w:color w:val="000000"/>
                <w:sz w:val="21"/>
              </w:rPr>
              <w:t>（授权）</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9EBD7C1">
            <w:pPr>
              <w:pStyle w:val="4"/>
              <w:jc w:val="left"/>
            </w:pPr>
            <w:r>
              <w:rPr>
                <w:color w:val="000000"/>
                <w:sz w:val="21"/>
              </w:rPr>
              <w:t>一.功能设计：</w:t>
            </w:r>
          </w:p>
          <w:p w14:paraId="7B6BC5F7">
            <w:pPr>
              <w:pStyle w:val="4"/>
              <w:jc w:val="left"/>
            </w:pPr>
            <w:r>
              <w:rPr>
                <w:color w:val="000000"/>
                <w:sz w:val="21"/>
              </w:rPr>
              <w:t>1.教学软件为教师提供云储存空间，便于学校进行信息储存与教学资料存放，安全可靠，可通过云储存空间进行资料的推送与接收。</w:t>
            </w:r>
          </w:p>
          <w:p w14:paraId="301AA01B">
            <w:pPr>
              <w:pStyle w:val="4"/>
              <w:jc w:val="left"/>
            </w:pPr>
            <w:r>
              <w:rPr>
                <w:color w:val="000000"/>
                <w:sz w:val="21"/>
              </w:rPr>
              <w:t>2.软件为使用方全体教师配备个人账号，形成一体的信息化教学账号体系；根据教师账号将教师云空间匹配至对应学校.学科校本资源库。支持通过数字账号.微信二维码.硬件密钥方式登录教师个人账号。</w:t>
            </w:r>
          </w:p>
          <w:p w14:paraId="5E8803DA">
            <w:pPr>
              <w:pStyle w:val="4"/>
              <w:jc w:val="left"/>
            </w:pPr>
            <w:r>
              <w:rPr>
                <w:color w:val="000000"/>
                <w:sz w:val="21"/>
              </w:rPr>
              <w:t>3.互动教学课件支持定向精准分享：分享者可将互动课件.课件组以公开或加密的web链接和二维码形式进行分享，且支持设置有效期。</w:t>
            </w:r>
          </w:p>
          <w:p w14:paraId="2678BDE8">
            <w:pPr>
              <w:pStyle w:val="4"/>
              <w:jc w:val="left"/>
            </w:pPr>
            <w:r>
              <w:rPr>
                <w:color w:val="000000"/>
                <w:sz w:val="21"/>
              </w:rPr>
              <w:t>4.支持PPT格式文件解析，教师可将pptx课件转化为互动教学课件，支持单份导入和批量文件夹导入两种格式，保留pptx原文件中的文字.图片.表格等对象及动画的可编辑性，格式解析完成后可为课件增加互动教学元素。</w:t>
            </w:r>
          </w:p>
          <w:p w14:paraId="3A38109B">
            <w:pPr>
              <w:pStyle w:val="4"/>
              <w:jc w:val="left"/>
            </w:pPr>
            <w:r>
              <w:rPr>
                <w:color w:val="000000"/>
                <w:sz w:val="21"/>
              </w:rPr>
              <w:t>二.备课模式：</w:t>
            </w:r>
          </w:p>
          <w:p w14:paraId="05C97710">
            <w:pPr>
              <w:pStyle w:val="4"/>
              <w:jc w:val="left"/>
            </w:pPr>
            <w:r>
              <w:rPr>
                <w:color w:val="000000"/>
                <w:sz w:val="21"/>
              </w:rPr>
              <w:t>5.具备图形自由创作工具，教师可自由绘制复杂的任意多边图形及曲边图形；教师自主创作的图形可存储至个人云空间便于后续使用。</w:t>
            </w:r>
          </w:p>
          <w:p w14:paraId="33D75BFF">
            <w:pPr>
              <w:pStyle w:val="4"/>
              <w:jc w:val="left"/>
            </w:pPr>
            <w:r>
              <w:rPr>
                <w:color w:val="000000"/>
                <w:sz w:val="21"/>
              </w:rPr>
              <w:t>6.内置图片处理功能，无需借助专业图片处理软件即可对课件内的图片进行快速抠图，图片主体处理后边缘无明显毛边，且处理后的图片可直接上传至教师云空间供后续复用。</w:t>
            </w:r>
          </w:p>
          <w:p w14:paraId="4ED91540">
            <w:pPr>
              <w:pStyle w:val="4"/>
              <w:jc w:val="left"/>
            </w:pPr>
            <w:r>
              <w:rPr>
                <w:color w:val="000000"/>
                <w:sz w:val="21"/>
              </w:rPr>
              <w:t>7.兼容传统课件制作工具的组合快捷按键，支持如加粗（Ctrl+B）.文字居中（Ctrl+E）等教师熟悉的组合按键，鼠标悬停至功能按键时自动提示组合快捷键，内置组合快捷键数量不少于50个。</w:t>
            </w:r>
          </w:p>
          <w:p w14:paraId="5BAC4FFB">
            <w:pPr>
              <w:pStyle w:val="4"/>
              <w:jc w:val="left"/>
            </w:pPr>
            <w:r>
              <w:rPr>
                <w:color w:val="000000"/>
                <w:sz w:val="21"/>
              </w:rPr>
              <w:t>8.支持对任意课件元素自定义路径动画，可自由绘制动画移动轨迹使课件元素沿轨迹路径进行移动。</w:t>
            </w:r>
          </w:p>
          <w:p w14:paraId="3A538394">
            <w:pPr>
              <w:pStyle w:val="4"/>
              <w:jc w:val="left"/>
            </w:pPr>
            <w:r>
              <w:rPr>
                <w:color w:val="000000"/>
                <w:sz w:val="21"/>
              </w:rPr>
              <w:t>9.支持对音频.视频文件进行关键帧标记，可在音.视频进度条任意位置自由设置关键帧播放节点，便于快速定位讲解关键教学内容。</w:t>
            </w:r>
          </w:p>
          <w:p w14:paraId="352352AA">
            <w:pPr>
              <w:pStyle w:val="4"/>
              <w:jc w:val="left"/>
            </w:pPr>
            <w:r>
              <w:rPr>
                <w:color w:val="000000"/>
                <w:sz w:val="21"/>
              </w:rPr>
              <w:t>10.具备交互表格功能，课件可自由插入表格，预置不少于5种表格样式，支持边框.底纹设置，自由合并单元格；表格支持自由输入文本，且根据文本内容可一键自动调整行列宽高；表格通过表格首行首列交接处的按键可一键精准增加行列；具备遮罩功能，表格中任一单元格可添加遮罩掩盖单元格内容，授课模式点击即可取消遮罩，便于教师交互式教学</w:t>
            </w:r>
          </w:p>
          <w:p w14:paraId="15F0F312">
            <w:pPr>
              <w:pStyle w:val="4"/>
              <w:jc w:val="left"/>
            </w:pPr>
            <w:r>
              <w:rPr>
                <w:color w:val="000000"/>
                <w:sz w:val="21"/>
              </w:rPr>
              <w:t>三.授课模式：</w:t>
            </w:r>
          </w:p>
          <w:p w14:paraId="484231C3">
            <w:pPr>
              <w:pStyle w:val="4"/>
              <w:jc w:val="left"/>
            </w:pPr>
            <w:r>
              <w:rPr>
                <w:color w:val="000000"/>
                <w:sz w:val="21"/>
              </w:rPr>
              <w:t>11.判断题竞赛游戏：支持创建判断题竞赛游戏，教师可设置正确项／干扰项，让两组学生进行判断对错游戏竞争。提供简单.中等.困难难度及多种预设游戏背景模版，模版样式支持自定义修改。支持记录和展示学生作答结果，便于课堂知识点对比讲解。</w:t>
            </w:r>
          </w:p>
          <w:p w14:paraId="06EF1A09">
            <w:pPr>
              <w:pStyle w:val="4"/>
              <w:jc w:val="left"/>
            </w:pPr>
            <w:r>
              <w:rPr>
                <w:color w:val="000000"/>
                <w:sz w:val="21"/>
              </w:rPr>
              <w:t>12.在授课端支持英文字母教学工具，可点击字母查看字母在四线三格中的标准写法，展示书写笔顺示意，可点击读音进行字母发音，支持以动画形式展现书写笔顺，对每个字母提供三个相关单词并对单词配以插画示意，支持点击单词进行点读发音。</w:t>
            </w:r>
          </w:p>
          <w:p w14:paraId="65D20E28">
            <w:pPr>
              <w:pStyle w:val="4"/>
              <w:jc w:val="left"/>
            </w:pPr>
            <w:r>
              <w:rPr>
                <w:color w:val="000000"/>
                <w:sz w:val="21"/>
              </w:rPr>
              <w:t>13.立体几何工具：可自由绘制长方体.立方体.圆柱体.圆锥等立体几何图形。任意调节几何体的大小尺寸，支持几何图形按比例放大缩小和通过单独调整长宽高（半径/高）改变几何体大小。</w:t>
            </w:r>
          </w:p>
          <w:p w14:paraId="6460EC92">
            <w:pPr>
              <w:pStyle w:val="4"/>
              <w:jc w:val="left"/>
            </w:pPr>
            <w:r>
              <w:rPr>
                <w:color w:val="000000"/>
                <w:sz w:val="21"/>
              </w:rPr>
              <w:t>14.提供手写函数识别功能，可手写函数实时识别函数转化为打印体，自动在坐标系中生成对应的函数图像，支持选择函数公式标记对对应的函数图像，可在同一坐标系中绘制6个不同类型的函数图像，展示出两个函数相交点的坐标，支持将函数一键插入到白板中并再次对函数进行编辑修改。具有数学教学使用的绘图工具：数学画板、动态课件，提供丰富的资源内容，支持教师一键调用，支持将线下已有的动态课件资源一键导入到PPT中，打开PPT即可动态展示数学画板及动态课件的相应资源方便进行课堂调用。</w:t>
            </w:r>
          </w:p>
          <w:p w14:paraId="4ED22228">
            <w:pPr>
              <w:pStyle w:val="4"/>
              <w:jc w:val="left"/>
            </w:pPr>
            <w:r>
              <w:rPr>
                <w:color w:val="000000"/>
                <w:sz w:val="21"/>
              </w:rPr>
              <w:t>15.学科思维导图：内嵌学科思维导图功能，提供思维导图.鱼骨图及组织结构图等知识结构化工具，提供不少于5种预设模板，可自由增删或拖拽编辑知识节点，并支持在节点上插入图片.音频.视频.网页链接.课件页面等教学知识内容，便于建构知识结构；学科思维导图知识点可逐级.逐个展开，导图工具具备归纳总结功能，可将相邻知识节点一键快速归纳，并添加文本.图片.音频.视频等辅助讲解，进行知识点关联发散。思维导图支持自定义连接线.节点样式。</w:t>
            </w:r>
          </w:p>
          <w:p w14:paraId="43950769">
            <w:pPr>
              <w:pStyle w:val="4"/>
              <w:jc w:val="left"/>
            </w:pPr>
            <w:r>
              <w:rPr>
                <w:color w:val="000000"/>
                <w:sz w:val="21"/>
              </w:rPr>
              <w:t>16.古诗词工具：提供覆盖初中.高中的古诗词.古文教学资源：包含原文.翻译.背景介绍.作者介绍.朗诵音频。内嵌诗词百科链接，一键跳转展示诗词及作者详细背景介绍；全部古诗词资源按照年级学段.朝代.诗人进行精细分类，教师仅需点击分类关键词即可快速跳转至对应诗词资源，无需输入诗词名称即可快速检索，支持教师直接搜索诗词.古文名称或作者名称进行查找；支持教师自由添加古诗词教学资源，教师可使用模板三步创建古诗词内容和翻译自主创建的古诗词，并自动保存至云端供教学复用。备课时可对原文进行注释、标重点等操作；提供原文朗读音频，全部诗词.古文均配备专业朗读配音，朗读音频支持关键帧打点标记。</w:t>
            </w:r>
          </w:p>
          <w:p w14:paraId="18712753">
            <w:pPr>
              <w:pStyle w:val="4"/>
              <w:jc w:val="left"/>
            </w:pPr>
            <w:r>
              <w:rPr>
                <w:color w:val="000000"/>
                <w:sz w:val="21"/>
              </w:rPr>
              <w:t>17.化学方程式编辑器：提供化学方程式快速编辑工具，当输入一个化学元素时，软件界面将自动显示出和该元素相关的多个常用化学反应方程式，可直接选择使用。插入后的化学方程式可重新编辑。</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0AB48021">
            <w:pPr>
              <w:pStyle w:val="4"/>
              <w:jc w:val="center"/>
            </w:pPr>
            <w:r>
              <w:rPr>
                <w:color w:val="000000"/>
                <w:sz w:val="21"/>
              </w:rPr>
              <w:t>套</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658772C">
            <w:pPr>
              <w:pStyle w:val="4"/>
              <w:jc w:val="center"/>
            </w:pPr>
            <w:r>
              <w:rPr>
                <w:color w:val="000000"/>
                <w:sz w:val="21"/>
              </w:rPr>
              <w:t>13</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D1FFB9">
            <w:pPr>
              <w:pStyle w:val="4"/>
              <w:jc w:val="both"/>
            </w:pPr>
          </w:p>
        </w:tc>
      </w:tr>
      <w:tr w14:paraId="2B8F676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926B0DB">
            <w:pPr>
              <w:pStyle w:val="4"/>
              <w:jc w:val="center"/>
            </w:pPr>
            <w:r>
              <w:rPr>
                <w:color w:val="000000"/>
                <w:sz w:val="21"/>
              </w:rPr>
              <w:t>3</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218AB5F">
            <w:pPr>
              <w:pStyle w:val="4"/>
              <w:jc w:val="center"/>
            </w:pPr>
            <w:r>
              <w:rPr>
                <w:color w:val="000000"/>
                <w:sz w:val="21"/>
              </w:rPr>
              <w:t>讲台</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BEC0DE1">
            <w:pPr>
              <w:pStyle w:val="4"/>
              <w:jc w:val="left"/>
            </w:pPr>
            <w:r>
              <w:rPr>
                <w:color w:val="000000"/>
                <w:sz w:val="21"/>
              </w:rPr>
              <w:t>1.桌面采用木黄色耐划木质材料，弧形木质扶手；采用1.0mm和1.2mm冷轧钢板；</w:t>
            </w:r>
            <w:r>
              <w:br w:type="textWrapping"/>
            </w:r>
            <w:r>
              <w:rPr>
                <w:color w:val="000000"/>
                <w:sz w:val="21"/>
              </w:rPr>
              <w:t>2.表面采用脱脂、除酸、磷化、静电喷塑等工艺；</w:t>
            </w:r>
            <w:r>
              <w:br w:type="textWrapping"/>
            </w:r>
            <w:r>
              <w:rPr>
                <w:color w:val="000000"/>
                <w:sz w:val="21"/>
              </w:rPr>
              <w:t>3.讲台结构设计合理：有足够的平面放置笔记本电脑、教案教具，还可以在讲台上同时做演示实验和使用视频展台;</w:t>
            </w:r>
            <w:r>
              <w:br w:type="textWrapping"/>
            </w:r>
            <w:r>
              <w:rPr>
                <w:color w:val="000000"/>
                <w:sz w:val="21"/>
              </w:rPr>
              <w:t>4.讲台空间大：教学终端、广播终端、中控、视频展示台、电脑主机、显示器、键盘鼠标、DVD、功放、笔记本电脑、话筒等</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3CBE3B9C">
            <w:pPr>
              <w:pStyle w:val="4"/>
              <w:jc w:val="center"/>
            </w:pPr>
            <w:r>
              <w:rPr>
                <w:color w:val="000000"/>
                <w:sz w:val="21"/>
              </w:rPr>
              <w:t>张</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DD2424B">
            <w:pPr>
              <w:pStyle w:val="4"/>
              <w:jc w:val="center"/>
            </w:pPr>
            <w:r>
              <w:rPr>
                <w:color w:val="000000"/>
                <w:sz w:val="21"/>
              </w:rPr>
              <w:t>13</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ED8A28">
            <w:pPr>
              <w:pStyle w:val="4"/>
              <w:jc w:val="both"/>
            </w:pPr>
          </w:p>
        </w:tc>
      </w:tr>
      <w:tr w14:paraId="7CBAD62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4A85FCB">
            <w:pPr>
              <w:pStyle w:val="4"/>
              <w:jc w:val="center"/>
            </w:pPr>
            <w:r>
              <w:rPr>
                <w:color w:val="000000"/>
                <w:sz w:val="21"/>
              </w:rPr>
              <w:t>4</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B8F091">
            <w:pPr>
              <w:pStyle w:val="4"/>
              <w:jc w:val="center"/>
            </w:pPr>
            <w:r>
              <w:rPr>
                <w:color w:val="000000"/>
                <w:sz w:val="21"/>
              </w:rPr>
              <w:t>无线</w:t>
            </w:r>
            <w:r>
              <w:br w:type="textWrapping"/>
            </w:r>
            <w:r>
              <w:rPr>
                <w:color w:val="000000"/>
                <w:sz w:val="21"/>
              </w:rPr>
              <w:t>高拍仪</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1A7FDCD">
            <w:pPr>
              <w:pStyle w:val="4"/>
              <w:jc w:val="left"/>
            </w:pPr>
            <w:r>
              <w:rPr>
                <w:color w:val="000000"/>
                <w:sz w:val="21"/>
              </w:rPr>
              <w:t>一、硬件参数</w:t>
            </w:r>
            <w:r>
              <w:br w:type="textWrapping"/>
            </w:r>
            <w:r>
              <w:rPr>
                <w:color w:val="000000"/>
                <w:sz w:val="21"/>
              </w:rPr>
              <w:t>1、 整机外观采用全金属材质，托板的边角采用圆弧倒角设计，托板采用机械锁+气压杆开合收拢，防止托板打开跌落，保护师生安全。</w:t>
            </w:r>
            <w:r>
              <w:br w:type="textWrapping"/>
            </w:r>
            <w:r>
              <w:rPr>
                <w:color w:val="000000"/>
                <w:sz w:val="21"/>
              </w:rPr>
              <w:t>2、 视频展台要求800万像素及以上COMS摄像头，图像幅面A4。支持≥3264*2448分辨率。</w:t>
            </w:r>
            <w:r>
              <w:br w:type="textWrapping"/>
            </w:r>
            <w:r>
              <w:rPr>
                <w:color w:val="000000"/>
                <w:sz w:val="21"/>
              </w:rPr>
              <w:t>3、 无外置USB接口，内置USB免驱高速接口，单根USB线传输和供电，满足远距离数据传输要求。</w:t>
            </w:r>
            <w:r>
              <w:br w:type="textWrapping"/>
            </w:r>
            <w:r>
              <w:rPr>
                <w:color w:val="000000"/>
                <w:sz w:val="21"/>
              </w:rPr>
              <w:t>4、 采用自动免对焦镜头，减少因课件翻页和光线变化时出现频繁对焦的情况，提高教学演示效率。</w:t>
            </w:r>
            <w:r>
              <w:br w:type="textWrapping"/>
            </w:r>
            <w:r>
              <w:rPr>
                <w:color w:val="000000"/>
                <w:sz w:val="21"/>
              </w:rPr>
              <w:t>5、 箱内的拍摄杆模块化可拆卸，不用拆卸挂箱即可更换臂杆，方便布线和维护。</w:t>
            </w:r>
            <w:r>
              <w:br w:type="textWrapping"/>
            </w:r>
            <w:r>
              <w:rPr>
                <w:color w:val="000000"/>
                <w:sz w:val="21"/>
              </w:rPr>
              <w:t>6、 整机自带LED补光灯，保证展示区域的亮度及展示效果，补光灯可通过开关键打开与关闭。</w:t>
            </w:r>
            <w:r>
              <w:br w:type="textWrapping"/>
            </w:r>
            <w:r>
              <w:rPr>
                <w:color w:val="000000"/>
                <w:sz w:val="21"/>
              </w:rPr>
              <w:t>二、软件参数</w:t>
            </w:r>
            <w:r>
              <w:br w:type="textWrapping"/>
            </w:r>
            <w:r>
              <w:rPr>
                <w:color w:val="000000"/>
                <w:sz w:val="21"/>
              </w:rPr>
              <w:t>1、 展台画面可以实时批注，预设多种笔划粗细及颜色选择，支持对展台成像画面联同批注内容进行同步缩放、移动。</w:t>
            </w:r>
            <w:r>
              <w:br w:type="textWrapping"/>
            </w:r>
            <w:r>
              <w:rPr>
                <w:color w:val="000000"/>
                <w:sz w:val="21"/>
              </w:rPr>
              <w:t>2、 支持二维码扫码、延时拍照、聚光灯、负片、镜像、黑白、自动曝光、视频冻结、旋转、同屏对比教学、屏幕录制等功能。</w:t>
            </w:r>
            <w:r>
              <w:br w:type="textWrapping"/>
            </w:r>
            <w:r>
              <w:rPr>
                <w:color w:val="000000"/>
                <w:sz w:val="21"/>
              </w:rPr>
              <w:t>3、 软件自带虚拟黑板功能，截取实物展示的某一重点内容在虚拟黑板模式下进行单独批注讲解，板书支持保存和二次打开、编辑，使授课变得简单轻松。</w:t>
            </w:r>
            <w:r>
              <w:br w:type="textWrapping"/>
            </w:r>
            <w:r>
              <w:rPr>
                <w:color w:val="000000"/>
                <w:sz w:val="21"/>
              </w:rPr>
              <w:t>4、 软件支持故障自检功能，帮助用户检测“无画面”的原因，并给出引导性的修复和解决方案，可判断硬件连接、解码器、显卡驱动、摄像头占用等问题。</w:t>
            </w:r>
            <w:r>
              <w:br w:type="textWrapping"/>
            </w:r>
            <w:r>
              <w:rPr>
                <w:color w:val="000000"/>
                <w:sz w:val="21"/>
              </w:rPr>
              <w:t>5、内置建议与反馈模块，可通过微信扫码或400电话方式进行反馈。</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74762B00">
            <w:pPr>
              <w:pStyle w:val="4"/>
              <w:jc w:val="center"/>
            </w:pPr>
            <w:r>
              <w:rPr>
                <w:color w:val="000000"/>
                <w:sz w:val="21"/>
              </w:rPr>
              <w:t>台</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13EB0A1">
            <w:pPr>
              <w:pStyle w:val="4"/>
              <w:jc w:val="center"/>
            </w:pPr>
            <w:r>
              <w:rPr>
                <w:color w:val="000000"/>
                <w:sz w:val="21"/>
              </w:rPr>
              <w:t>13</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3EE2B004">
            <w:pPr>
              <w:pStyle w:val="4"/>
              <w:jc w:val="both"/>
            </w:pPr>
          </w:p>
        </w:tc>
      </w:tr>
      <w:tr w14:paraId="2692814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D250066">
            <w:pPr>
              <w:pStyle w:val="4"/>
              <w:jc w:val="center"/>
            </w:pPr>
            <w:r>
              <w:rPr>
                <w:color w:val="000000"/>
                <w:sz w:val="21"/>
              </w:rPr>
              <w:t>5</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E73D1E">
            <w:pPr>
              <w:pStyle w:val="4"/>
              <w:jc w:val="center"/>
            </w:pPr>
            <w:r>
              <w:rPr>
                <w:color w:val="000000"/>
                <w:sz w:val="21"/>
              </w:rPr>
              <w:t>无线话筒</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2794719">
            <w:pPr>
              <w:pStyle w:val="4"/>
              <w:numPr>
                <w:ilvl w:val="0"/>
                <w:numId w:val="1"/>
              </w:numPr>
              <w:jc w:val="left"/>
            </w:pPr>
            <w:r>
              <w:rPr>
                <w:color w:val="000000"/>
                <w:sz w:val="21"/>
              </w:rPr>
              <w:t>基于数字U段的传输技术，pi/4-DQPSK调制方式，采用本国主控芯片，传输距离≥80米，接收机具有≥2路平衡输出、≥1路非平衡混音输出；具有混响、均衡、智能静音、音频加密、功率调节功能。</w:t>
            </w:r>
            <w:r>
              <w:br w:type="textWrapping"/>
            </w:r>
            <w:r>
              <w:rPr>
                <w:color w:val="000000"/>
                <w:sz w:val="21"/>
              </w:rPr>
              <w:t>2.具有≥1台接收主机、≥1只手持发射机、≥1只头戴腰包发射机；频率范围等同或优于470MHz-510MHz、540MHz-590MHz、640MHz-690MHz、807MHz-830MHz四个频段使用。</w:t>
            </w:r>
            <w:r>
              <w:br w:type="textWrapping"/>
            </w:r>
            <w:r>
              <w:rPr>
                <w:color w:val="000000"/>
                <w:sz w:val="21"/>
              </w:rPr>
              <w:t>3.接收机前面板具有≥2个TFT-LCD显示屏、≥2个编码旋钮、≥2个频率扫描实体按键、≥2个红外对频实体按键、≥1个电源开关按键、≥1个二合一指示灯（红外发射管+对频指示灯）；后面板具有≥1个LINE-OUT接口、≥2个XLR-OUT接口、≥2个BNC接口、≥1个DC接口。腰包发射机具有≥1个显示屏、≥4个实体按键（包括≥1个静音键、≥1个音量减少键、≥1个音量增加键、≥1个电源开关键）、≥1个电源状态指示灯、≥1个静音指示灯。手持发射机具有≥1个OLED 显示屏、≥1个开关机/静音按键、≥1个工作状态指示灯、≥1个红外对频指示灯。</w:t>
            </w:r>
            <w:r>
              <w:br w:type="textWrapping"/>
            </w:r>
            <w:r>
              <w:rPr>
                <w:color w:val="000000"/>
                <w:sz w:val="21"/>
              </w:rPr>
              <w:t>4.▲具有自动静音功能，麦克风跌落、抛掷时，毫秒级自动静音，避免冲击声；实时监测设备姿态，静置≥5秒静音，≥8分钟关机，无需手动干预。（需提供由国家认可的检测机构出具的具有CMA标识的检测报告复印件加盖投标人公章作为证明文件。）</w:t>
            </w:r>
          </w:p>
          <w:p w14:paraId="7D4DF09D">
            <w:pPr>
              <w:pStyle w:val="4"/>
              <w:jc w:val="left"/>
            </w:pPr>
            <w:r>
              <w:rPr>
                <w:color w:val="000000"/>
                <w:sz w:val="21"/>
              </w:rPr>
              <w:t>5.具有多档位混响调节功能，混响效果≥15625个，效果占比、回响延时、混响幅度调节，三种音效各具有≥25档调节方式。</w:t>
            </w:r>
            <w:r>
              <w:br w:type="textWrapping"/>
            </w:r>
            <w:r>
              <w:rPr>
                <w:color w:val="000000"/>
                <w:sz w:val="21"/>
              </w:rPr>
              <w:t>6.具有多频段均衡调节功能，均衡调节≥2197种，麦克风均衡器调节功能，具有高、中、低音三种调节档位，每种效果支持≥13档调节。</w:t>
            </w:r>
            <w:r>
              <w:br w:type="textWrapping"/>
            </w:r>
            <w:r>
              <w:rPr>
                <w:color w:val="000000"/>
                <w:sz w:val="21"/>
              </w:rPr>
              <w:t>7.具有长时间续航，发射机连续使用时长≥10小时。</w:t>
            </w:r>
            <w:r>
              <w:br w:type="textWrapping"/>
            </w:r>
            <w:r>
              <w:rPr>
                <w:color w:val="000000"/>
                <w:sz w:val="21"/>
              </w:rPr>
              <w:t>8.具有ID码防串扰功能，采用32位唯一ID码，用于接收和发射配对，收发ID码必须相同才能对码，能够有效防止相同频率的信号相互串台。</w:t>
            </w:r>
            <w:r>
              <w:br w:type="textWrapping"/>
            </w:r>
            <w:r>
              <w:rPr>
                <w:color w:val="000000"/>
                <w:sz w:val="21"/>
              </w:rPr>
              <w:t>9.接收机具有≥2个2.2英寸的TFT-LCD显示屏；发射机具有≥0.96英寸OLED显示屏，能够显示频率信息、音频加密状态、功率挡位、静音状态、电量格数信息。</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67DF286F">
            <w:pPr>
              <w:pStyle w:val="4"/>
              <w:jc w:val="center"/>
            </w:pPr>
            <w:r>
              <w:rPr>
                <w:color w:val="000000"/>
                <w:sz w:val="21"/>
              </w:rPr>
              <w:t>个</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8102756">
            <w:pPr>
              <w:pStyle w:val="4"/>
              <w:jc w:val="center"/>
            </w:pPr>
            <w:r>
              <w:rPr>
                <w:color w:val="000000"/>
                <w:sz w:val="21"/>
              </w:rPr>
              <w:t>13</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5F413702">
            <w:pPr>
              <w:pStyle w:val="4"/>
              <w:jc w:val="both"/>
            </w:pPr>
          </w:p>
        </w:tc>
      </w:tr>
      <w:tr w14:paraId="38D4482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C578ED4">
            <w:pPr>
              <w:pStyle w:val="4"/>
              <w:jc w:val="center"/>
            </w:pPr>
            <w:r>
              <w:rPr>
                <w:color w:val="000000"/>
                <w:sz w:val="21"/>
              </w:rPr>
              <w:t>6</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7B2C88">
            <w:pPr>
              <w:pStyle w:val="4"/>
              <w:jc w:val="center"/>
            </w:pPr>
            <w:r>
              <w:rPr>
                <w:color w:val="000000"/>
                <w:sz w:val="21"/>
              </w:rPr>
              <w:t>网络跳线</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331AD8A">
            <w:pPr>
              <w:pStyle w:val="4"/>
              <w:jc w:val="left"/>
            </w:pPr>
            <w:r>
              <w:rPr>
                <w:color w:val="000000"/>
                <w:sz w:val="21"/>
              </w:rPr>
              <w:t>1.类别:原装六类非屏蔽跳线(3m)</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846458">
            <w:pPr>
              <w:pStyle w:val="4"/>
              <w:jc w:val="center"/>
            </w:pPr>
            <w:r>
              <w:rPr>
                <w:color w:val="000000"/>
                <w:sz w:val="21"/>
              </w:rPr>
              <w:t>条</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8E6AE3D">
            <w:pPr>
              <w:pStyle w:val="4"/>
              <w:jc w:val="center"/>
            </w:pPr>
            <w:r>
              <w:rPr>
                <w:color w:val="000000"/>
                <w:sz w:val="21"/>
              </w:rPr>
              <w:t>13</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6B7AC343">
            <w:pPr>
              <w:pStyle w:val="4"/>
              <w:jc w:val="both"/>
            </w:pPr>
          </w:p>
        </w:tc>
      </w:tr>
      <w:tr w14:paraId="430E30B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6B27430">
            <w:pPr>
              <w:pStyle w:val="4"/>
              <w:jc w:val="center"/>
            </w:pPr>
            <w:r>
              <w:rPr>
                <w:color w:val="000000"/>
                <w:sz w:val="21"/>
              </w:rPr>
              <w:t>7</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872725">
            <w:pPr>
              <w:pStyle w:val="4"/>
              <w:jc w:val="center"/>
            </w:pPr>
            <w:r>
              <w:rPr>
                <w:color w:val="000000"/>
                <w:sz w:val="21"/>
              </w:rPr>
              <w:t>辅材</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6D69594">
            <w:pPr>
              <w:pStyle w:val="4"/>
              <w:jc w:val="left"/>
            </w:pPr>
            <w:r>
              <w:rPr>
                <w:color w:val="000000"/>
                <w:sz w:val="21"/>
              </w:rPr>
              <w:t>扎带、胶布、螺丝、拉爆、锚钉等</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02A25BD2">
            <w:pPr>
              <w:pStyle w:val="4"/>
              <w:jc w:val="center"/>
            </w:pPr>
            <w:r>
              <w:rPr>
                <w:color w:val="000000"/>
                <w:sz w:val="21"/>
              </w:rPr>
              <w:t>批</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CD3A17">
            <w:pPr>
              <w:pStyle w:val="4"/>
              <w:jc w:val="center"/>
            </w:pPr>
            <w:r>
              <w:rPr>
                <w:color w:val="000000"/>
                <w:sz w:val="21"/>
              </w:rPr>
              <w:t>1</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5D793F10">
            <w:pPr>
              <w:pStyle w:val="4"/>
              <w:jc w:val="both"/>
            </w:pPr>
          </w:p>
        </w:tc>
      </w:tr>
      <w:tr w14:paraId="535B1AE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F835995">
            <w:pPr>
              <w:pStyle w:val="4"/>
              <w:jc w:val="center"/>
            </w:pPr>
            <w:r>
              <w:rPr>
                <w:color w:val="000000"/>
                <w:sz w:val="21"/>
              </w:rPr>
              <w:t>8</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2581656">
            <w:pPr>
              <w:pStyle w:val="4"/>
              <w:jc w:val="center"/>
            </w:pPr>
            <w:r>
              <w:rPr>
                <w:color w:val="000000"/>
                <w:sz w:val="21"/>
              </w:rPr>
              <w:t>教室（服务）</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00B71F0">
            <w:pPr>
              <w:pStyle w:val="4"/>
              <w:jc w:val="left"/>
            </w:pPr>
            <w:r>
              <w:rPr>
                <w:color w:val="000000"/>
                <w:sz w:val="21"/>
              </w:rPr>
              <w:t>1、智慧一体机运输、搬运、安装（搬运至每个教室）</w:t>
            </w:r>
            <w:r>
              <w:br w:type="textWrapping"/>
            </w:r>
            <w:r>
              <w:rPr>
                <w:color w:val="000000"/>
                <w:sz w:val="21"/>
              </w:rPr>
              <w:t>2、纳米黑板运输、搬运、安装搬运至每个教室）</w:t>
            </w:r>
            <w:r>
              <w:br w:type="textWrapping"/>
            </w:r>
            <w:r>
              <w:rPr>
                <w:color w:val="000000"/>
                <w:sz w:val="21"/>
              </w:rPr>
              <w:t>3、智能讲台、移动支架运输、搬运、安装搬运至每个教室）</w:t>
            </w:r>
            <w:r>
              <w:br w:type="textWrapping"/>
            </w:r>
            <w:r>
              <w:rPr>
                <w:color w:val="000000"/>
                <w:sz w:val="21"/>
              </w:rPr>
              <w:t>4、无线话筒、高拍仪运输、搬运、安装搬运至每个教室）</w:t>
            </w:r>
            <w:r>
              <w:br w:type="textWrapping"/>
            </w:r>
            <w:r>
              <w:rPr>
                <w:color w:val="000000"/>
                <w:sz w:val="21"/>
              </w:rPr>
              <w:t>5、一体机、音响、智能讲台布线、含管槽、电源布线及辅材配件</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5503711A">
            <w:pPr>
              <w:pStyle w:val="4"/>
              <w:jc w:val="center"/>
            </w:pPr>
            <w:r>
              <w:rPr>
                <w:color w:val="000000"/>
                <w:sz w:val="21"/>
              </w:rPr>
              <w:t>项</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1A7BC3E">
            <w:pPr>
              <w:pStyle w:val="4"/>
              <w:jc w:val="center"/>
            </w:pPr>
            <w:r>
              <w:rPr>
                <w:color w:val="000000"/>
                <w:sz w:val="21"/>
              </w:rPr>
              <w:t>13</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352F0299">
            <w:pPr>
              <w:pStyle w:val="4"/>
              <w:jc w:val="both"/>
            </w:pPr>
          </w:p>
        </w:tc>
      </w:tr>
      <w:tr w14:paraId="310A608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CC04C61">
            <w:pPr>
              <w:pStyle w:val="4"/>
              <w:jc w:val="center"/>
            </w:pPr>
            <w:r>
              <w:rPr>
                <w:color w:val="000000"/>
                <w:sz w:val="21"/>
              </w:rPr>
              <w:t>9</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7B2D5F4">
            <w:pPr>
              <w:pStyle w:val="4"/>
              <w:jc w:val="center"/>
            </w:pPr>
            <w:r>
              <w:rPr>
                <w:color w:val="000000"/>
                <w:sz w:val="21"/>
              </w:rPr>
              <w:t>集成服务</w:t>
            </w:r>
            <w:r>
              <w:br w:type="textWrapping"/>
            </w:r>
            <w:r>
              <w:rPr>
                <w:color w:val="000000"/>
                <w:sz w:val="21"/>
              </w:rPr>
              <w:t>调联</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1E9F8AE">
            <w:pPr>
              <w:pStyle w:val="4"/>
              <w:jc w:val="left"/>
            </w:pPr>
            <w:r>
              <w:rPr>
                <w:color w:val="000000"/>
                <w:sz w:val="21"/>
              </w:rPr>
              <w:t>集成服务调联（含运维管控软件调试）</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0C4404CE">
            <w:pPr>
              <w:pStyle w:val="4"/>
              <w:jc w:val="center"/>
            </w:pPr>
            <w:r>
              <w:rPr>
                <w:color w:val="000000"/>
                <w:sz w:val="21"/>
              </w:rPr>
              <w:t>项</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C049C3E">
            <w:pPr>
              <w:pStyle w:val="4"/>
              <w:jc w:val="center"/>
            </w:pPr>
            <w:r>
              <w:rPr>
                <w:color w:val="000000"/>
                <w:sz w:val="21"/>
              </w:rPr>
              <w:t>1</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0047EB3F">
            <w:pPr>
              <w:pStyle w:val="4"/>
              <w:jc w:val="both"/>
            </w:pPr>
          </w:p>
        </w:tc>
      </w:tr>
      <w:tr w14:paraId="4105D4D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263" w:type="dxa"/>
            <w:gridSpan w:val="6"/>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4E69176">
            <w:pPr>
              <w:pStyle w:val="4"/>
              <w:jc w:val="both"/>
            </w:pPr>
            <w:r>
              <w:rPr>
                <w:color w:val="000000"/>
                <w:sz w:val="21"/>
              </w:rPr>
              <w:t>二、功能室</w:t>
            </w:r>
          </w:p>
        </w:tc>
      </w:tr>
      <w:tr w14:paraId="38E836E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9CED54A">
            <w:pPr>
              <w:pStyle w:val="4"/>
              <w:jc w:val="center"/>
            </w:pPr>
            <w:r>
              <w:rPr>
                <w:color w:val="000000"/>
                <w:sz w:val="21"/>
              </w:rPr>
              <w:t>1</w:t>
            </w:r>
          </w:p>
        </w:tc>
        <w:tc>
          <w:tcPr>
            <w:tcW w:w="1169"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40F4F4E5">
            <w:pPr>
              <w:pStyle w:val="4"/>
              <w:jc w:val="center"/>
            </w:pPr>
            <w:r>
              <w:rPr>
                <w:color w:val="000000"/>
                <w:sz w:val="21"/>
              </w:rPr>
              <w:t>设备运维</w:t>
            </w:r>
            <w:r>
              <w:br w:type="textWrapping"/>
            </w:r>
            <w:r>
              <w:rPr>
                <w:color w:val="000000"/>
                <w:sz w:val="21"/>
              </w:rPr>
              <w:t>管控软件</w:t>
            </w:r>
          </w:p>
        </w:tc>
        <w:tc>
          <w:tcPr>
            <w:tcW w:w="4421"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71CF978B">
            <w:pPr>
              <w:pStyle w:val="4"/>
              <w:jc w:val="left"/>
            </w:pPr>
            <w:r>
              <w:rPr>
                <w:color w:val="000000"/>
                <w:sz w:val="21"/>
              </w:rPr>
              <w:t>1.系统采用B/S混合云架构设计，支持在多种操作系统通过网页浏览器登录使用。</w:t>
            </w:r>
          </w:p>
          <w:p w14:paraId="407EB3F3">
            <w:pPr>
              <w:pStyle w:val="4"/>
              <w:jc w:val="left"/>
            </w:pPr>
            <w:r>
              <w:rPr>
                <w:color w:val="000000"/>
                <w:sz w:val="21"/>
              </w:rPr>
              <w:t>2.系统提供多种身份识别方式，支持通过账号登录.手机扫码登录，并提供账号安全登录检测。</w:t>
            </w:r>
          </w:p>
          <w:p w14:paraId="5FC3DCEA">
            <w:pPr>
              <w:pStyle w:val="4"/>
              <w:jc w:val="left"/>
            </w:pPr>
            <w:r>
              <w:rPr>
                <w:color w:val="000000"/>
                <w:sz w:val="21"/>
              </w:rPr>
              <w:t>3.精准管理：支持根据实际使用场景按照产品类型.建筑物.班级.设备开关机状态分级管理，并可模糊搜索定位管理设备。</w:t>
            </w:r>
          </w:p>
          <w:p w14:paraId="23F864DA">
            <w:pPr>
              <w:pStyle w:val="4"/>
              <w:jc w:val="left"/>
            </w:pPr>
            <w:r>
              <w:rPr>
                <w:color w:val="000000"/>
                <w:sz w:val="21"/>
              </w:rPr>
              <w:t>4.支持教学平板设备在公网环境下，输入学校代码、集控密码激活冰点还原软件，可在软件上开启或关闭指定教学平板设备的磁盘分区进行数据还原保护。</w:t>
            </w:r>
          </w:p>
          <w:p w14:paraId="056435C6">
            <w:pPr>
              <w:pStyle w:val="4"/>
              <w:jc w:val="left"/>
            </w:pPr>
            <w:r>
              <w:rPr>
                <w:color w:val="000000"/>
                <w:sz w:val="21"/>
              </w:rPr>
              <w:t>5.实时反馈：支持实时查看指令执行状态，并且可监管指令发送日志，对发送失败的指令进行远程重发。</w:t>
            </w:r>
          </w:p>
          <w:p w14:paraId="1FCBA7A5">
            <w:pPr>
              <w:pStyle w:val="4"/>
              <w:jc w:val="left"/>
            </w:pPr>
            <w:r>
              <w:rPr>
                <w:color w:val="000000"/>
                <w:sz w:val="21"/>
              </w:rPr>
              <w:t>6.支持在移动设备上进行设备管控，支持查看设备统计、活跃设备数、在线设备数、异常设备数，支持按设备场地和设备分组两种维度筛选设备，可按设备在线状态筛选设备，可查看设备的详细信息，如设备状态、所在位置、CPU使用率、内存使用率、持续运行时长、设备温度，支持对单个或批量设备进行远程开关机、重启，解屏/锁屏，亮屏/息屏操作，可接受查看设备异常告警信息，查看异常设备及告警原因，含使用时长过长、设备温度过高、CPU占用过高等问题。</w:t>
            </w:r>
          </w:p>
          <w:p w14:paraId="599A84AC">
            <w:pPr>
              <w:pStyle w:val="4"/>
              <w:jc w:val="left"/>
            </w:pPr>
            <w:r>
              <w:rPr>
                <w:color w:val="000000"/>
                <w:sz w:val="21"/>
              </w:rPr>
              <w:t>7.支持实时展示所有设备的使用状态及设备运行画面，并可监控单台设备的开机情况.软件使用情况等数据，便于远程定位及维护设备。</w:t>
            </w:r>
          </w:p>
          <w:p w14:paraId="157CDB18">
            <w:pPr>
              <w:pStyle w:val="4"/>
              <w:jc w:val="left"/>
            </w:pPr>
            <w:r>
              <w:rPr>
                <w:color w:val="000000"/>
                <w:sz w:val="21"/>
              </w:rPr>
              <w:t>8.基础指令：支持自定义循环周期，执行远程关机.重启.打铃指令；支持远程切换通道.声音模式.图像模式。</w:t>
            </w:r>
          </w:p>
          <w:p w14:paraId="40B2BFE8">
            <w:pPr>
              <w:pStyle w:val="4"/>
              <w:jc w:val="left"/>
            </w:pPr>
            <w:r>
              <w:rPr>
                <w:color w:val="000000"/>
                <w:sz w:val="21"/>
              </w:rPr>
              <w:t>9.智慧管控：支持长时间无人使用，自动锁屏/屏保/关机。</w:t>
            </w:r>
          </w:p>
          <w:p w14:paraId="687E9B56">
            <w:pPr>
              <w:pStyle w:val="4"/>
              <w:jc w:val="left"/>
            </w:pPr>
            <w:r>
              <w:rPr>
                <w:color w:val="000000"/>
                <w:sz w:val="21"/>
              </w:rPr>
              <w:t>10.信息发布：支持远程发送消息通知.文件传输.静默安装软件.倒计时。</w:t>
            </w:r>
          </w:p>
          <w:p w14:paraId="36E5FD8D">
            <w:pPr>
              <w:pStyle w:val="4"/>
              <w:jc w:val="left"/>
            </w:pPr>
            <w:r>
              <w:rPr>
                <w:color w:val="000000"/>
                <w:sz w:val="21"/>
              </w:rPr>
              <w:t>11.远程控制：支持远程实时控制设备，可监测设备当前运行界面，并远程操作设备界面，适用于远程维护和修复设备软件问题。</w:t>
            </w:r>
          </w:p>
          <w:p w14:paraId="56274709">
            <w:pPr>
              <w:pStyle w:val="4"/>
              <w:jc w:val="left"/>
            </w:pPr>
            <w:r>
              <w:rPr>
                <w:color w:val="000000"/>
                <w:sz w:val="21"/>
              </w:rPr>
              <w:t>12.无需用户手动操作升级，软件可在后台自动检测更新新版本，在空闲时间自动下载新版本进行覆盖升级。</w:t>
            </w:r>
          </w:p>
          <w:p w14:paraId="339F47C3">
            <w:pPr>
              <w:pStyle w:val="4"/>
              <w:jc w:val="left"/>
            </w:pPr>
            <w:r>
              <w:rPr>
                <w:color w:val="000000"/>
                <w:sz w:val="21"/>
              </w:rPr>
              <w:t>13.弹窗拦截：支持后台远程一键开启/关闭弹窗拦截功能，并可针对不良弹窗设置黑白名单，更加精确的拦截。</w:t>
            </w:r>
          </w:p>
          <w:p w14:paraId="60DE1176">
            <w:pPr>
              <w:pStyle w:val="4"/>
              <w:jc w:val="left"/>
            </w:pPr>
            <w:r>
              <w:rPr>
                <w:color w:val="000000"/>
                <w:sz w:val="21"/>
              </w:rPr>
              <w:t>14.需支持呈现校端教学软件使用情况，需支持按照时间范围查询活跃教师人数，学校累计制作课件数量，可对教师的活跃时长、备课及授课工具使用活跃度排行、教师板书使用时长，可分别对备课和授课显示学校备授课功能使用度排行，实时滚动显示老师功能使用动态。</w:t>
            </w:r>
          </w:p>
        </w:tc>
        <w:tc>
          <w:tcPr>
            <w:tcW w:w="497"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3F34A80B">
            <w:pPr>
              <w:pStyle w:val="4"/>
              <w:jc w:val="center"/>
            </w:pPr>
            <w:r>
              <w:rPr>
                <w:color w:val="000000"/>
                <w:sz w:val="21"/>
              </w:rPr>
              <w:t>套</w:t>
            </w:r>
          </w:p>
        </w:tc>
        <w:tc>
          <w:tcPr>
            <w:tcW w:w="779"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1569D4F2">
            <w:pPr>
              <w:pStyle w:val="4"/>
              <w:jc w:val="center"/>
            </w:pPr>
            <w:r>
              <w:rPr>
                <w:color w:val="000000"/>
                <w:sz w:val="21"/>
              </w:rPr>
              <w:t>9</w:t>
            </w:r>
          </w:p>
        </w:tc>
        <w:tc>
          <w:tcPr>
            <w:tcW w:w="672"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7AD3C870">
            <w:pPr>
              <w:pStyle w:val="4"/>
              <w:jc w:val="both"/>
            </w:pPr>
          </w:p>
        </w:tc>
      </w:tr>
      <w:tr w14:paraId="10EA495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A633CBF">
            <w:pPr>
              <w:pStyle w:val="4"/>
              <w:jc w:val="center"/>
            </w:pPr>
            <w:r>
              <w:rPr>
                <w:color w:val="000000"/>
                <w:sz w:val="21"/>
              </w:rPr>
              <w:t>2</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B22ED60">
            <w:pPr>
              <w:pStyle w:val="4"/>
              <w:jc w:val="center"/>
            </w:pPr>
            <w:r>
              <w:rPr>
                <w:color w:val="000000"/>
                <w:sz w:val="21"/>
              </w:rPr>
              <w:t>教学资源</w:t>
            </w:r>
            <w:r>
              <w:br w:type="textWrapping"/>
            </w:r>
            <w:r>
              <w:rPr>
                <w:color w:val="000000"/>
                <w:sz w:val="21"/>
              </w:rPr>
              <w:t>（授权）</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0535CE">
            <w:pPr>
              <w:pStyle w:val="4"/>
              <w:jc w:val="left"/>
            </w:pPr>
            <w:r>
              <w:rPr>
                <w:color w:val="000000"/>
                <w:sz w:val="21"/>
              </w:rPr>
              <w:t>一.功能设计：</w:t>
            </w:r>
          </w:p>
          <w:p w14:paraId="59B65917">
            <w:pPr>
              <w:pStyle w:val="4"/>
              <w:jc w:val="left"/>
            </w:pPr>
            <w:r>
              <w:rPr>
                <w:color w:val="000000"/>
                <w:sz w:val="21"/>
              </w:rPr>
              <w:t>1.教学软件为教师提供云储存空间，便于学校进行信息储存与教学资料存放，安全可靠，可通过云储存空间进行资料的推送与接收。</w:t>
            </w:r>
          </w:p>
          <w:p w14:paraId="726E9281">
            <w:pPr>
              <w:pStyle w:val="4"/>
              <w:jc w:val="left"/>
            </w:pPr>
            <w:r>
              <w:rPr>
                <w:color w:val="000000"/>
                <w:sz w:val="21"/>
              </w:rPr>
              <w:t>2.软件为使用方全体教师配备个人账号，形成一体的信息化教学账号体系；根据教师账号将教师云空间匹配至对应学校.学科校本资源库。支持通过数字账号.微信二维码.硬件密钥方式登录教师个人账号。</w:t>
            </w:r>
          </w:p>
          <w:p w14:paraId="4E82D957">
            <w:pPr>
              <w:pStyle w:val="4"/>
              <w:jc w:val="left"/>
            </w:pPr>
            <w:r>
              <w:rPr>
                <w:color w:val="000000"/>
                <w:sz w:val="21"/>
              </w:rPr>
              <w:t>3.互动教学课件支持定向精准分享：分享者可将互动课件.课件组以公开或加密的web链接和二维码形式进行分享，且支持设置有效期；。</w:t>
            </w:r>
          </w:p>
          <w:p w14:paraId="75B3B920">
            <w:pPr>
              <w:pStyle w:val="4"/>
              <w:jc w:val="left"/>
            </w:pPr>
            <w:r>
              <w:rPr>
                <w:color w:val="000000"/>
                <w:sz w:val="21"/>
              </w:rPr>
              <w:t>4.支持PPT格式文件解析，教师可将pptx课件转化为互动教学课件，支持单份导入和批量文件夹导入两种格式，保留pptx原文件中的文字.图片.表格等对象及动画的可编辑性，格式解析完成后可为课件增加互动教学元素。</w:t>
            </w:r>
          </w:p>
          <w:p w14:paraId="38333CCF">
            <w:pPr>
              <w:pStyle w:val="4"/>
              <w:jc w:val="left"/>
            </w:pPr>
            <w:r>
              <w:rPr>
                <w:color w:val="000000"/>
                <w:sz w:val="21"/>
              </w:rPr>
              <w:t>二.备课模式：</w:t>
            </w:r>
          </w:p>
          <w:p w14:paraId="5FD00355">
            <w:pPr>
              <w:pStyle w:val="4"/>
              <w:jc w:val="left"/>
            </w:pPr>
            <w:r>
              <w:rPr>
                <w:color w:val="000000"/>
                <w:sz w:val="21"/>
              </w:rPr>
              <w:t>5.具备图形自由创作工具，教师可自由绘制复杂的任意多边图形及曲边图形；教师自主创作的图形可存储至个人云空间便于后续使用。</w:t>
            </w:r>
          </w:p>
          <w:p w14:paraId="62660DD9">
            <w:pPr>
              <w:pStyle w:val="4"/>
              <w:jc w:val="left"/>
            </w:pPr>
            <w:r>
              <w:rPr>
                <w:color w:val="000000"/>
                <w:sz w:val="21"/>
              </w:rPr>
              <w:t>6.内置图片处理功能，无需借助专业图片处理软件即可对课件内的图片进行快速抠图，图片主体处理后边缘无明显毛边，且处理后的图片可直接上传至教师云空间供后续复用。</w:t>
            </w:r>
          </w:p>
          <w:p w14:paraId="46E62014">
            <w:pPr>
              <w:pStyle w:val="4"/>
              <w:jc w:val="left"/>
            </w:pPr>
            <w:r>
              <w:rPr>
                <w:color w:val="000000"/>
                <w:sz w:val="21"/>
              </w:rPr>
              <w:t>7.兼容传统课件制作工具的组合快捷按键，支持如加粗（Ctrl+B）.文字居中（Ctrl+E）等教师熟悉的组合按键，鼠标悬停至功能按键时自动提示组合快捷键，内置组合快捷键数量不少于50个。</w:t>
            </w:r>
          </w:p>
          <w:p w14:paraId="0A09770B">
            <w:pPr>
              <w:pStyle w:val="4"/>
              <w:jc w:val="left"/>
            </w:pPr>
            <w:r>
              <w:rPr>
                <w:color w:val="000000"/>
                <w:sz w:val="21"/>
              </w:rPr>
              <w:t>8.支持对任意课件元素自定义路径动画，可自由绘制动画移动轨迹使课件元素沿轨迹路径进行移动。</w:t>
            </w:r>
          </w:p>
          <w:p w14:paraId="363643D6">
            <w:pPr>
              <w:pStyle w:val="4"/>
              <w:jc w:val="left"/>
            </w:pPr>
            <w:r>
              <w:rPr>
                <w:color w:val="000000"/>
                <w:sz w:val="21"/>
              </w:rPr>
              <w:t>9.支持对音频.视频文件进行关键帧标记，可在音.视频进度条任意位置自由设置关键帧播放节点，便于快速定位讲解关键教学内容。</w:t>
            </w:r>
          </w:p>
          <w:p w14:paraId="28EB8880">
            <w:pPr>
              <w:pStyle w:val="4"/>
              <w:jc w:val="left"/>
            </w:pPr>
            <w:r>
              <w:rPr>
                <w:color w:val="000000"/>
                <w:sz w:val="21"/>
              </w:rPr>
              <w:t>10.具备交互表格功能，课件可自由插入表格，预置不少于5种表格样式，支持边框.底纹设置，自由合并单元格；表格支持自由输入文本，且根据文本内容可一键自动调整行列宽高；表格通过表格首行首列交接处的按键可一键精准增加行列；具备遮罩功能，表格中任一单元格可添加遮罩掩盖单元格内容，授课模式点击即可取消遮罩，便于教师交互式教学</w:t>
            </w:r>
          </w:p>
          <w:p w14:paraId="401EFD7C">
            <w:pPr>
              <w:pStyle w:val="4"/>
              <w:jc w:val="left"/>
            </w:pPr>
            <w:r>
              <w:rPr>
                <w:color w:val="000000"/>
                <w:sz w:val="21"/>
              </w:rPr>
              <w:t>三.授课模式：</w:t>
            </w:r>
          </w:p>
          <w:p w14:paraId="5D14B8A9">
            <w:pPr>
              <w:pStyle w:val="4"/>
              <w:jc w:val="left"/>
            </w:pPr>
            <w:r>
              <w:rPr>
                <w:color w:val="000000"/>
                <w:sz w:val="21"/>
              </w:rPr>
              <w:t>11.判断题竞赛游戏：支持创建判断题竞赛游戏，教师可设置正确项／干扰项，让两组学生进行判断对错游戏竞争。提供简单.中等.困难难度及多种预设游戏背景模版，模版样式支持自定义修改。支持记录和展示学生作答结果，便于课堂知识点对比讲解。</w:t>
            </w:r>
          </w:p>
          <w:p w14:paraId="18E0BC9A">
            <w:pPr>
              <w:pStyle w:val="4"/>
              <w:jc w:val="left"/>
            </w:pPr>
            <w:r>
              <w:rPr>
                <w:color w:val="000000"/>
                <w:sz w:val="21"/>
              </w:rPr>
              <w:t>12.立体几何：提供柱状图.扇形图.折线图等互动图表，每类图表预置不少于5种样式，图表支持三维模式旋转展示，生动形象。。</w:t>
            </w:r>
          </w:p>
          <w:p w14:paraId="01D2C111">
            <w:pPr>
              <w:pStyle w:val="4"/>
              <w:jc w:val="left"/>
            </w:pPr>
            <w:r>
              <w:rPr>
                <w:color w:val="000000"/>
                <w:sz w:val="21"/>
              </w:rPr>
              <w:t>13.立体几何工具：可自由绘制长方体.立方体.圆柱体.圆锥等立体几何图形。任意调节几何体的大小尺寸，支持几何图形按比例放大缩小和通过单独调整长宽高（半径/高）改变几何体大小。</w:t>
            </w:r>
          </w:p>
          <w:p w14:paraId="580DE436">
            <w:pPr>
              <w:pStyle w:val="4"/>
              <w:jc w:val="left"/>
            </w:pPr>
            <w:r>
              <w:rPr>
                <w:color w:val="000000"/>
                <w:sz w:val="21"/>
              </w:rPr>
              <w:t>14.地理工具：提供三维立体星球模型，内含太阳系全览模型.行星模型.卫星模型，支持360°自由旋转.缩放。太阳系全览模型.行星.卫星使用模型嵌套设计，无需切换界面，可从太阳系逐层定位至卫星；提供丰富的地理教学图集，可查看行星的详细数据信息（包括名称.赤道直径.质量.自转周期.日心轨道周期.表面重力.温度等）和内部结构信息（地壳.地幔.外核.内核等），支持地球模型直接进行平面/立体转换，清晰展现地球表面的六大板块.降水分布.气温分布.气候分布.人口分布.表层洋流.陆地自然带.海平面等压线等内容，方便教学。</w:t>
            </w:r>
          </w:p>
          <w:p w14:paraId="4FF39B63">
            <w:pPr>
              <w:pStyle w:val="4"/>
              <w:jc w:val="left"/>
            </w:pPr>
            <w:r>
              <w:rPr>
                <w:color w:val="000000"/>
                <w:sz w:val="21"/>
              </w:rPr>
              <w:t>15.学科思维导图：内嵌学科思维导图功能，提供思维导图.鱼骨图及组织结构图等知识结构化工具，提供不少于5种预设模板，可自由增删或拖拽编辑知识节点，并支持在节点上插入图片.音频.视频.网页链接.课件页面等教学知识内容，便于建构知识结构；学科思维导图知识点可逐级.逐个展开，导图工具具备归纳总结功能，可将相邻知识节点一键快速归纳，并添加文本.图片.音频.视频等辅助讲解，进行知识点关联发散。思维导图支持自定义连接线.节点样式。</w:t>
            </w:r>
          </w:p>
          <w:p w14:paraId="67FF635A">
            <w:pPr>
              <w:pStyle w:val="4"/>
              <w:jc w:val="left"/>
            </w:pPr>
            <w:r>
              <w:rPr>
                <w:color w:val="000000"/>
                <w:sz w:val="21"/>
              </w:rPr>
              <w:t>16.古诗词工具：提供覆盖初中.高中的古诗词.古文教学资源：包含原文.翻译.背景介绍.作者介绍.朗诵音频。内嵌诗词百科链接，一键跳转展示诗词及作者详细背景介绍；全部古诗词资源按照年级学段.朝代.诗人进行精细分类，教师仅需点击分类关键词即可快速跳转至对应诗词资源，无需输入诗词名称即可快速检索，支持教师直接搜索诗词.古文名称或作者名称进行查找；支持教师自由添加古诗词教学资源，教师可使用模板三步创建古诗词内容和翻译自主创建的古诗词，并自动保存至云端供教学复用。备课时可对原文进行注释.标重点等操作；提供原文朗读音频，全部诗词.古文均配备专业朗读配音，朗读音频支持关键帧打点标记。</w:t>
            </w:r>
          </w:p>
          <w:p w14:paraId="45AA0A20">
            <w:pPr>
              <w:pStyle w:val="4"/>
              <w:jc w:val="left"/>
            </w:pPr>
            <w:r>
              <w:rPr>
                <w:color w:val="000000"/>
                <w:sz w:val="21"/>
              </w:rPr>
              <w:t>17.化学方程式编辑器：提供化学方程式快速编辑工具，当输入一个化学元素时，软件界面将自动显示出和该元素相关的多个常用化学反应方程式，可直接选择使用。插入后的化学方程式可重新编辑。</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47182224">
            <w:pPr>
              <w:pStyle w:val="4"/>
              <w:jc w:val="center"/>
            </w:pPr>
            <w:r>
              <w:rPr>
                <w:color w:val="000000"/>
                <w:sz w:val="21"/>
              </w:rPr>
              <w:t>套</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6BE4F77">
            <w:pPr>
              <w:pStyle w:val="4"/>
              <w:jc w:val="center"/>
            </w:pPr>
            <w:r>
              <w:rPr>
                <w:color w:val="000000"/>
                <w:sz w:val="21"/>
              </w:rPr>
              <w:t>9</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33C290FE">
            <w:pPr>
              <w:pStyle w:val="4"/>
              <w:jc w:val="both"/>
            </w:pPr>
          </w:p>
        </w:tc>
      </w:tr>
      <w:tr w14:paraId="3A54BD6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46DB361">
            <w:pPr>
              <w:pStyle w:val="4"/>
              <w:jc w:val="center"/>
            </w:pPr>
            <w:r>
              <w:rPr>
                <w:color w:val="000000"/>
                <w:sz w:val="21"/>
              </w:rPr>
              <w:t>3</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57E021E">
            <w:pPr>
              <w:pStyle w:val="4"/>
              <w:jc w:val="center"/>
            </w:pPr>
            <w:r>
              <w:rPr>
                <w:color w:val="000000"/>
                <w:sz w:val="21"/>
              </w:rPr>
              <w:t>多媒体</w:t>
            </w:r>
            <w:r>
              <w:br w:type="textWrapping"/>
            </w:r>
            <w:r>
              <w:rPr>
                <w:color w:val="000000"/>
                <w:sz w:val="21"/>
              </w:rPr>
              <w:t>讲台</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F4F2E9">
            <w:pPr>
              <w:pStyle w:val="4"/>
              <w:jc w:val="left"/>
            </w:pPr>
            <w:r>
              <w:rPr>
                <w:color w:val="000000"/>
                <w:sz w:val="21"/>
              </w:rPr>
              <w:t>1.桌面采用木黄色耐划木质材料，弧形木质扶手；采用1.0mm和1.2mm冷轧钢板；</w:t>
            </w:r>
            <w:r>
              <w:br w:type="textWrapping"/>
            </w:r>
            <w:r>
              <w:rPr>
                <w:color w:val="000000"/>
                <w:sz w:val="21"/>
              </w:rPr>
              <w:t>2.表面采用脱脂、除酸、磷化、静电喷塑等工艺；</w:t>
            </w:r>
            <w:r>
              <w:br w:type="textWrapping"/>
            </w:r>
            <w:r>
              <w:rPr>
                <w:color w:val="000000"/>
                <w:sz w:val="21"/>
              </w:rPr>
              <w:t>3.讲台结构设计合理：有足够的平面放置笔记本电脑、教案教具，还可以在讲台上同时做演示实验和使用视频展台;</w:t>
            </w:r>
            <w:r>
              <w:br w:type="textWrapping"/>
            </w:r>
            <w:r>
              <w:rPr>
                <w:color w:val="000000"/>
                <w:sz w:val="21"/>
              </w:rPr>
              <w:t>4.讲台空间：可容纳教学终端、广播终端、中控、视频展示台、电脑主机、显示器、键盘鼠标、DVD、功放、笔记本电脑、话筒等</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1F66734D">
            <w:pPr>
              <w:pStyle w:val="4"/>
              <w:jc w:val="center"/>
            </w:pPr>
            <w:r>
              <w:rPr>
                <w:color w:val="000000"/>
                <w:sz w:val="21"/>
              </w:rPr>
              <w:t>张</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8B2A4AA">
            <w:pPr>
              <w:pStyle w:val="4"/>
              <w:jc w:val="center"/>
            </w:pPr>
            <w:r>
              <w:rPr>
                <w:color w:val="000000"/>
                <w:sz w:val="21"/>
              </w:rPr>
              <w:t>9</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B90B1C">
            <w:pPr>
              <w:pStyle w:val="4"/>
              <w:jc w:val="both"/>
            </w:pPr>
          </w:p>
        </w:tc>
      </w:tr>
      <w:tr w14:paraId="777B77D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867DD16">
            <w:pPr>
              <w:pStyle w:val="4"/>
              <w:jc w:val="center"/>
            </w:pPr>
            <w:r>
              <w:rPr>
                <w:color w:val="000000"/>
                <w:sz w:val="21"/>
              </w:rPr>
              <w:t>4</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E045E06">
            <w:pPr>
              <w:pStyle w:val="4"/>
              <w:jc w:val="center"/>
            </w:pPr>
            <w:r>
              <w:rPr>
                <w:color w:val="000000"/>
                <w:sz w:val="21"/>
              </w:rPr>
              <w:t>有源一体化多媒体音箱</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3213CB0">
            <w:pPr>
              <w:pStyle w:val="4"/>
              <w:jc w:val="left"/>
            </w:pPr>
            <w:r>
              <w:rPr>
                <w:color w:val="000000"/>
                <w:sz w:val="21"/>
              </w:rPr>
              <w:t>≥2*40w功率，≥2.0声道，外接供电</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3CE9FA2C">
            <w:pPr>
              <w:pStyle w:val="4"/>
              <w:jc w:val="center"/>
            </w:pPr>
            <w:r>
              <w:rPr>
                <w:color w:val="000000"/>
                <w:sz w:val="21"/>
              </w:rPr>
              <w:t>套</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899D197">
            <w:pPr>
              <w:pStyle w:val="4"/>
              <w:jc w:val="center"/>
            </w:pPr>
            <w:r>
              <w:rPr>
                <w:color w:val="000000"/>
                <w:sz w:val="21"/>
              </w:rPr>
              <w:t>3</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76CB128E">
            <w:pPr>
              <w:pStyle w:val="4"/>
              <w:jc w:val="both"/>
            </w:pPr>
          </w:p>
        </w:tc>
      </w:tr>
      <w:tr w14:paraId="4016F82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5275F41">
            <w:pPr>
              <w:pStyle w:val="4"/>
              <w:jc w:val="center"/>
            </w:pPr>
            <w:r>
              <w:rPr>
                <w:color w:val="000000"/>
                <w:sz w:val="21"/>
              </w:rPr>
              <w:t>5</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F8DB8F5">
            <w:pPr>
              <w:pStyle w:val="4"/>
              <w:jc w:val="center"/>
            </w:pPr>
            <w:r>
              <w:rPr>
                <w:color w:val="000000"/>
                <w:sz w:val="21"/>
              </w:rPr>
              <w:t>无线同传器</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BC3520F">
            <w:pPr>
              <w:pStyle w:val="4"/>
              <w:jc w:val="left"/>
            </w:pPr>
            <w:r>
              <w:rPr>
                <w:color w:val="000000"/>
                <w:sz w:val="21"/>
              </w:rPr>
              <w:t>接口：USB/Type-c，音画同步</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C8E5D2">
            <w:pPr>
              <w:pStyle w:val="4"/>
              <w:jc w:val="center"/>
            </w:pPr>
            <w:r>
              <w:rPr>
                <w:color w:val="000000"/>
                <w:sz w:val="21"/>
              </w:rPr>
              <w:t>套</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9E8757">
            <w:pPr>
              <w:pStyle w:val="4"/>
              <w:jc w:val="center"/>
            </w:pPr>
            <w:r>
              <w:rPr>
                <w:color w:val="000000"/>
                <w:sz w:val="21"/>
              </w:rPr>
              <w:t>3</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37326F9E">
            <w:pPr>
              <w:pStyle w:val="4"/>
              <w:jc w:val="both"/>
            </w:pPr>
          </w:p>
        </w:tc>
      </w:tr>
      <w:tr w14:paraId="0FCBEFE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86F0990">
            <w:pPr>
              <w:pStyle w:val="4"/>
              <w:jc w:val="center"/>
            </w:pPr>
            <w:r>
              <w:rPr>
                <w:color w:val="000000"/>
                <w:sz w:val="21"/>
              </w:rPr>
              <w:t>6</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05F1DA8">
            <w:pPr>
              <w:pStyle w:val="4"/>
              <w:jc w:val="center"/>
            </w:pPr>
            <w:r>
              <w:rPr>
                <w:color w:val="000000"/>
                <w:sz w:val="21"/>
              </w:rPr>
              <w:t>无线话筒</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82CAAC6">
            <w:pPr>
              <w:pStyle w:val="4"/>
              <w:jc w:val="left"/>
            </w:pPr>
            <w:r>
              <w:rPr>
                <w:color w:val="000000"/>
                <w:sz w:val="21"/>
              </w:rPr>
              <w:t>1.基于数字U段的传输技术，pi/4-DQPSK调制方式，采用本国主控芯片，传输距离≥80米，接收机具有≥2路平衡输出、≥1路非平衡混音输出；具有混响、均衡、智能静音、音频加密、功率调节功能。</w:t>
            </w:r>
            <w:r>
              <w:br w:type="textWrapping"/>
            </w:r>
            <w:r>
              <w:rPr>
                <w:color w:val="000000"/>
                <w:sz w:val="21"/>
              </w:rPr>
              <w:t>2.具有≥1台接收主机、≥1只手持发射机、≥1只头戴腰包发射机；频率范围等同或优于470MHz-510MHz、540MHz-590MHz、640MHz-690MHz、807MHz-830MHz四个频段使用。</w:t>
            </w:r>
            <w:r>
              <w:br w:type="textWrapping"/>
            </w:r>
            <w:r>
              <w:rPr>
                <w:color w:val="000000"/>
                <w:sz w:val="21"/>
              </w:rPr>
              <w:t>3.接收机前面板具有≥2个TFT-LCD显示屏、≥2个编码旋钮、≥2个频率扫描实体按键、≥2个红外对频实体按键、≥1个电源开关按键、≥1个二合一指示灯（红外发射管+对频指示灯）；后面板具有≥1个LINE-OUT接口、≥2个XLR-OUT接口、≥2个BNC接口、≥1个DC接口。腰包发射机具有≥1个显示屏、≥4个实体按键（包括≥1个静音键、≥1个音量减少键、≥1个音量增加键、≥1个电源开关键）、≥1个电源状态指示灯、≥1个静音指示灯。手持发射机具有≥1个OLED 显示屏、≥1个开关机/静音按键、≥1个工作状态指示灯、≥1个红外对频指示灯。</w:t>
            </w:r>
            <w:r>
              <w:br w:type="textWrapping"/>
            </w:r>
            <w:r>
              <w:rPr>
                <w:color w:val="000000"/>
                <w:sz w:val="21"/>
              </w:rPr>
              <w:t>4.具有自动静音功能，麦克风跌落、抛掷时，毫秒级自动静音，避免冲击声；实时监测设备姿态，静置≥5秒静音，≥8分钟关机，无需手动干预。</w:t>
            </w:r>
            <w:r>
              <w:br w:type="textWrapping"/>
            </w:r>
            <w:r>
              <w:rPr>
                <w:color w:val="000000"/>
                <w:sz w:val="21"/>
              </w:rPr>
              <w:t>5.具有多档位混响调节功能，混响效果≥15625个，效果占比、回响延时、混响幅度调节，三种音效各具有≥25档调节方式。</w:t>
            </w:r>
            <w:r>
              <w:br w:type="textWrapping"/>
            </w:r>
            <w:r>
              <w:rPr>
                <w:color w:val="000000"/>
                <w:sz w:val="21"/>
              </w:rPr>
              <w:t>6.具有多频段均衡调节功能，均衡调节≥2197种，麦克风均衡器调节功能，具有高、中、低音三种调节档位，每种效果支持≥13档调节。</w:t>
            </w:r>
            <w:r>
              <w:br w:type="textWrapping"/>
            </w:r>
            <w:r>
              <w:rPr>
                <w:color w:val="000000"/>
                <w:sz w:val="21"/>
              </w:rPr>
              <w:t>7.具有长时间续航，发射机连续使用时长≥10小时。</w:t>
            </w:r>
            <w:r>
              <w:br w:type="textWrapping"/>
            </w:r>
            <w:r>
              <w:rPr>
                <w:color w:val="000000"/>
                <w:sz w:val="21"/>
              </w:rPr>
              <w:t>8.具有ID码防串扰功能，采用32位唯一ID码，用于接收和发射配对，收发ID码必须相同才能对码，能够有效防止相同频率的信号相互串台。</w:t>
            </w:r>
            <w:r>
              <w:br w:type="textWrapping"/>
            </w:r>
            <w:r>
              <w:rPr>
                <w:color w:val="000000"/>
                <w:sz w:val="21"/>
              </w:rPr>
              <w:t>9.接收机具有≥2个2.2英寸的TFT-LCD显示屏；发射机具有≥0.96英寸OLED显示屏，能够显示频率信息、音频加密状态、功率挡位、静音状态、电量格数信息。</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2B47E4FF">
            <w:pPr>
              <w:pStyle w:val="4"/>
              <w:jc w:val="center"/>
            </w:pPr>
            <w:r>
              <w:rPr>
                <w:color w:val="000000"/>
                <w:sz w:val="21"/>
              </w:rPr>
              <w:t>个</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A8E2C5">
            <w:pPr>
              <w:pStyle w:val="4"/>
              <w:jc w:val="center"/>
            </w:pPr>
            <w:r>
              <w:rPr>
                <w:color w:val="000000"/>
                <w:sz w:val="21"/>
              </w:rPr>
              <w:t>12</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11134155">
            <w:pPr>
              <w:pStyle w:val="4"/>
              <w:jc w:val="both"/>
            </w:pPr>
          </w:p>
        </w:tc>
      </w:tr>
      <w:tr w14:paraId="2458DE5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CD5CAE9">
            <w:pPr>
              <w:pStyle w:val="4"/>
              <w:jc w:val="center"/>
            </w:pPr>
            <w:r>
              <w:rPr>
                <w:color w:val="000000"/>
                <w:sz w:val="21"/>
              </w:rPr>
              <w:t>7</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E9C4C97">
            <w:pPr>
              <w:pStyle w:val="4"/>
              <w:jc w:val="center"/>
            </w:pPr>
            <w:r>
              <w:rPr>
                <w:color w:val="000000"/>
                <w:sz w:val="21"/>
              </w:rPr>
              <w:t>移动一体机</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94F0FEC">
            <w:pPr>
              <w:pStyle w:val="4"/>
              <w:jc w:val="left"/>
            </w:pPr>
            <w:r>
              <w:rPr>
                <w:color w:val="000000"/>
                <w:sz w:val="21"/>
              </w:rPr>
              <w:t>一、显示屏参数</w:t>
            </w:r>
            <w:r>
              <w:br w:type="textWrapping"/>
            </w:r>
            <w:r>
              <w:rPr>
                <w:color w:val="000000"/>
                <w:sz w:val="21"/>
              </w:rPr>
              <w:t>1.采用A规液晶显示屏，LED背光，屏幕尺寸≥86英寸，显示分辨率≥3840×2160，刷新率≥60Hz，显示比例16:9，可视角度≥178°。</w:t>
            </w:r>
            <w:r>
              <w:br w:type="textWrapping"/>
            </w:r>
            <w:r>
              <w:rPr>
                <w:color w:val="000000"/>
                <w:sz w:val="21"/>
              </w:rPr>
              <w:t>2.整机亮度：≥350cd/m²，对比度：≥4000:1，整机显示色域NTSC≥72%。</w:t>
            </w:r>
            <w:r>
              <w:br w:type="textWrapping"/>
            </w:r>
            <w:r>
              <w:rPr>
                <w:color w:val="000000"/>
                <w:sz w:val="21"/>
              </w:rPr>
              <w:t>二、整机规格参数</w:t>
            </w:r>
            <w:r>
              <w:br w:type="textWrapping"/>
            </w:r>
            <w:r>
              <w:rPr>
                <w:color w:val="000000"/>
                <w:sz w:val="21"/>
              </w:rPr>
              <w:t>1.CPU不低于64位四核，内存不低于4GB DDR4，存储不低于32GB。</w:t>
            </w:r>
            <w:r>
              <w:br w:type="textWrapping"/>
            </w:r>
            <w:r>
              <w:rPr>
                <w:color w:val="000000"/>
                <w:sz w:val="21"/>
              </w:rPr>
              <w:t>2.整机具备不低于6个前置接口，包括3个USB3.0，1路Type C接口，1个HDMI2.0输入接口、1个Touch触控USB Type-B接口，前置接口具备中文标识，方便识别与使用。</w:t>
            </w:r>
            <w:r>
              <w:br w:type="textWrapping"/>
            </w:r>
            <w:r>
              <w:rPr>
                <w:color w:val="000000"/>
                <w:sz w:val="21"/>
              </w:rPr>
              <w:t>3.整机具备不低于10个后置接口，包括1个USB2.0接口,1个USB3.0 接口,1个 USB Touch接口，2个 HDMI2.0 输入接口，1个 RJ45 网络接口，1个RS232 输入接口，1个Line out 3.5mm 音频输出接口,1个Mic IN 3.5mm音频输入接口、1个optical 光音频输出接口、1个 OPS 80pin 接口。</w:t>
            </w:r>
            <w:r>
              <w:br w:type="textWrapping"/>
            </w:r>
            <w:r>
              <w:rPr>
                <w:color w:val="000000"/>
                <w:sz w:val="21"/>
              </w:rPr>
              <w:t>4.整机内置蓝牙模块，工作距离≥12米，可连接蓝牙音响等外部蓝牙设备。</w:t>
            </w:r>
            <w:r>
              <w:br w:type="textWrapping"/>
            </w:r>
            <w:r>
              <w:rPr>
                <w:color w:val="000000"/>
                <w:sz w:val="21"/>
              </w:rPr>
              <w:t>5.前置物理按键不低于8个，支持复合功能，采用中文标识，功能包括但不限于电源、护眼、设置、返回、主页、录屏、自定义，自定义包括但不限于返回内置电脑、白板、批注、截图功能等功能，快速帮助教师实现功能切换。</w:t>
            </w:r>
            <w:r>
              <w:br w:type="textWrapping"/>
            </w:r>
            <w:r>
              <w:rPr>
                <w:color w:val="000000"/>
                <w:sz w:val="21"/>
              </w:rPr>
              <w:t>6.整机在无内置OPS电脑情况下，系统可通过有线网络接入互联网也可通过WIFI接入无线网络访问网页或观看在线视频。</w:t>
            </w:r>
            <w:r>
              <w:br w:type="textWrapping"/>
            </w:r>
            <w:r>
              <w:rPr>
                <w:color w:val="000000"/>
                <w:sz w:val="21"/>
              </w:rPr>
              <w:t>三、触控参数</w:t>
            </w:r>
            <w:r>
              <w:br w:type="textWrapping"/>
            </w:r>
            <w:r>
              <w:rPr>
                <w:color w:val="000000"/>
                <w:sz w:val="21"/>
              </w:rPr>
              <w:t>1.触控技术：整机系统支持不小于40点触控，无需安装驱动和校准定位。</w:t>
            </w:r>
            <w:r>
              <w:br w:type="textWrapping"/>
            </w:r>
            <w:r>
              <w:rPr>
                <w:color w:val="000000"/>
                <w:sz w:val="21"/>
              </w:rPr>
              <w:t>2.支持快速息屏，支持五指长按大屏可快速息屏，短按电源键即可点亮大屏。</w:t>
            </w:r>
            <w:r>
              <w:br w:type="textWrapping"/>
            </w:r>
            <w:r>
              <w:rPr>
                <w:color w:val="000000"/>
                <w:sz w:val="21"/>
              </w:rPr>
              <w:t>3.单手提笔书写时，掌托贴着整机表面的钢化玻璃时，系统能自动滤除掌托对触控识别的影响，书写笔能正常书写。</w:t>
            </w:r>
            <w:r>
              <w:br w:type="textWrapping"/>
            </w:r>
            <w:r>
              <w:rPr>
                <w:color w:val="000000"/>
                <w:sz w:val="21"/>
              </w:rPr>
              <w:t>四、摄像头和拾音麦。</w:t>
            </w:r>
            <w:r>
              <w:br w:type="textWrapping"/>
            </w:r>
            <w:r>
              <w:rPr>
                <w:color w:val="000000"/>
                <w:sz w:val="21"/>
              </w:rPr>
              <w:t>1.整机内置非独立不低于2400万像素的高清摄像头，整机支持输出摄像头视场角≥120度。</w:t>
            </w:r>
            <w:r>
              <w:br w:type="textWrapping"/>
            </w:r>
            <w:r>
              <w:rPr>
                <w:color w:val="000000"/>
                <w:sz w:val="21"/>
              </w:rPr>
              <w:t>2.整机内置非独立外扩展的不低于8阵列降噪麦克风，支持回音消除，可识别距离不小于12米，拾音角度≥180 度。</w:t>
            </w:r>
            <w:r>
              <w:br w:type="textWrapping"/>
            </w:r>
            <w:r>
              <w:rPr>
                <w:color w:val="000000"/>
                <w:sz w:val="21"/>
              </w:rPr>
              <w:t>五、应用软件</w:t>
            </w:r>
            <w:r>
              <w:br w:type="textWrapping"/>
            </w:r>
            <w:r>
              <w:rPr>
                <w:color w:val="000000"/>
                <w:sz w:val="21"/>
              </w:rPr>
              <w:t>1.整机全通道支持在任意应用下打开墨水屏显示模式，墨水屏模式可和纸质护眼模式进行双模式叠加。</w:t>
            </w:r>
            <w:r>
              <w:br w:type="textWrapping"/>
            </w:r>
            <w:r>
              <w:rPr>
                <w:color w:val="000000"/>
                <w:sz w:val="21"/>
              </w:rPr>
              <w:t>2.支持任意通道下，可以在任意通道任意画面任意软件所有显示内容下实现画面纹理的实时调整；支持纸质纹理：牛皮纸、素描纸、宣纸、水彩纸、水纹纸，支持纹理强度调节；支持色温调节。</w:t>
            </w:r>
            <w:r>
              <w:br w:type="textWrapping"/>
            </w:r>
            <w:r>
              <w:rPr>
                <w:color w:val="000000"/>
                <w:sz w:val="21"/>
              </w:rPr>
              <w:t>3.侧边栏相关工具支持浮窗化，可在 OPS 或其他通道下打开侧边栏工具窗口化显示，无需切换通道打开应用。</w:t>
            </w:r>
            <w:r>
              <w:br w:type="textWrapping"/>
            </w:r>
            <w:r>
              <w:rPr>
                <w:color w:val="000000"/>
                <w:sz w:val="21"/>
              </w:rPr>
              <w:t>4.支持两指调用悬浮菜单功能，可跟随手势位置显示在对应位置。悬浮菜单可在任意信号源通道下均可调出使用，且支持移动到屏幕任意位置。悬浮菜单默认支持6个快捷应用,快速应用可自定义，悬浮菜单中的应用可根据使用需求进行不少于32 种应用或功能的替换。悬浮菜单中的应用可根据使用需求进行应用或功能的替换。</w:t>
            </w:r>
            <w:r>
              <w:br w:type="textWrapping"/>
            </w:r>
            <w:r>
              <w:rPr>
                <w:color w:val="000000"/>
                <w:sz w:val="21"/>
              </w:rPr>
              <w:t>六、白板软件</w:t>
            </w:r>
            <w:r>
              <w:br w:type="textWrapping"/>
            </w:r>
            <w:r>
              <w:rPr>
                <w:color w:val="000000"/>
                <w:sz w:val="21"/>
              </w:rPr>
              <w:t>1.支持手掌智能擦除，可根据手掌擦除面积与屏幕的接触面大小自动调整；白板书写内容支持不少于4种导出格式；支持16种以上平面图形工具;支持9 种以上立体图形工具。</w:t>
            </w:r>
            <w:r>
              <w:br w:type="textWrapping"/>
            </w:r>
            <w:r>
              <w:rPr>
                <w:color w:val="000000"/>
                <w:sz w:val="21"/>
              </w:rPr>
              <w:t>2.支持元素及书写内容快速回溯到之前任意状态，可根据用户情况自行决定回溯到前序的书写状态。</w:t>
            </w:r>
            <w:r>
              <w:br w:type="textWrapping"/>
            </w:r>
            <w:r>
              <w:rPr>
                <w:color w:val="000000"/>
                <w:sz w:val="21"/>
              </w:rPr>
              <w:t>3.支持自动背光功能，使用白板软件时，可根据用户书写操作智能调节屏幕亮度。</w:t>
            </w:r>
            <w:r>
              <w:br w:type="textWrapping"/>
            </w:r>
            <w:r>
              <w:rPr>
                <w:color w:val="000000"/>
                <w:sz w:val="21"/>
              </w:rPr>
              <w:t>4.支持分屏功能，白板支持6分屏书写，互相隔离，互不干扰，支持多个学生同时进行独立书写及擦除等动作。</w:t>
            </w:r>
            <w:r>
              <w:br w:type="textWrapping"/>
            </w:r>
            <w:r>
              <w:rPr>
                <w:color w:val="000000"/>
                <w:sz w:val="21"/>
              </w:rPr>
              <w:t>5.支持智能笔笔触，支持手写图形自动识别为标准图形，支持手写内容识别为标准内容。支持不少于三种手写识别的语言类型。</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48329F4D">
            <w:pPr>
              <w:pStyle w:val="4"/>
              <w:jc w:val="center"/>
            </w:pPr>
            <w:r>
              <w:rPr>
                <w:color w:val="000000"/>
                <w:sz w:val="21"/>
              </w:rPr>
              <w:t>台</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D5D16BD">
            <w:pPr>
              <w:pStyle w:val="4"/>
              <w:jc w:val="center"/>
            </w:pPr>
            <w:r>
              <w:rPr>
                <w:color w:val="000000"/>
                <w:sz w:val="21"/>
              </w:rPr>
              <w:t>5</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E4D44F">
            <w:pPr>
              <w:pStyle w:val="4"/>
              <w:jc w:val="both"/>
            </w:pPr>
          </w:p>
        </w:tc>
      </w:tr>
      <w:tr w14:paraId="61E3B4C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03C8472">
            <w:pPr>
              <w:pStyle w:val="4"/>
              <w:jc w:val="center"/>
            </w:pPr>
            <w:r>
              <w:rPr>
                <w:color w:val="000000"/>
                <w:sz w:val="21"/>
              </w:rPr>
              <w:t>8</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18B642F">
            <w:pPr>
              <w:pStyle w:val="4"/>
              <w:jc w:val="center"/>
            </w:pPr>
            <w:r>
              <w:rPr>
                <w:color w:val="000000"/>
                <w:sz w:val="21"/>
              </w:rPr>
              <w:t>移动支架</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F475D32">
            <w:pPr>
              <w:pStyle w:val="4"/>
              <w:jc w:val="left"/>
            </w:pPr>
            <w:r>
              <w:rPr>
                <w:color w:val="000000"/>
                <w:sz w:val="21"/>
              </w:rPr>
              <w:t>支持最大86寸</w:t>
            </w:r>
            <w:r>
              <w:br w:type="textWrapping"/>
            </w:r>
            <w:r>
              <w:rPr>
                <w:color w:val="000000"/>
                <w:sz w:val="21"/>
              </w:rPr>
              <w:t>万向轮带有锁定结构</w:t>
            </w:r>
          </w:p>
          <w:p w14:paraId="476D071D">
            <w:pPr>
              <w:pStyle w:val="4"/>
              <w:jc w:val="left"/>
            </w:pPr>
            <w:r>
              <w:rPr>
                <w:color w:val="000000"/>
                <w:sz w:val="21"/>
              </w:rPr>
              <w:t>中间置物平台</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70999510">
            <w:pPr>
              <w:pStyle w:val="4"/>
              <w:jc w:val="center"/>
            </w:pPr>
            <w:r>
              <w:rPr>
                <w:color w:val="000000"/>
                <w:sz w:val="21"/>
              </w:rPr>
              <w:t>台</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51901BB">
            <w:pPr>
              <w:pStyle w:val="4"/>
              <w:jc w:val="center"/>
            </w:pPr>
            <w:r>
              <w:rPr>
                <w:color w:val="000000"/>
                <w:sz w:val="21"/>
              </w:rPr>
              <w:t>5</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69A8ABE2">
            <w:pPr>
              <w:pStyle w:val="4"/>
              <w:jc w:val="both"/>
            </w:pPr>
          </w:p>
        </w:tc>
      </w:tr>
      <w:tr w14:paraId="07EB374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AFE616B">
            <w:pPr>
              <w:pStyle w:val="4"/>
              <w:jc w:val="center"/>
            </w:pPr>
            <w:r>
              <w:rPr>
                <w:color w:val="000000"/>
                <w:sz w:val="21"/>
              </w:rPr>
              <w:t>9</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B9D91A">
            <w:pPr>
              <w:pStyle w:val="4"/>
              <w:jc w:val="center"/>
            </w:pPr>
            <w:r>
              <w:rPr>
                <w:color w:val="000000"/>
                <w:sz w:val="21"/>
              </w:rPr>
              <w:t>网络跳线</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6E27CE2">
            <w:pPr>
              <w:pStyle w:val="4"/>
              <w:jc w:val="left"/>
            </w:pPr>
            <w:r>
              <w:rPr>
                <w:color w:val="000000"/>
                <w:sz w:val="21"/>
              </w:rPr>
              <w:t>1.类别:原装六类非屏蔽跳线(3m)</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34B0C2">
            <w:pPr>
              <w:pStyle w:val="4"/>
              <w:jc w:val="center"/>
            </w:pPr>
            <w:r>
              <w:rPr>
                <w:color w:val="000000"/>
                <w:sz w:val="21"/>
              </w:rPr>
              <w:t>条</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2D63E8F">
            <w:pPr>
              <w:pStyle w:val="4"/>
              <w:jc w:val="center"/>
            </w:pPr>
            <w:r>
              <w:rPr>
                <w:color w:val="000000"/>
                <w:sz w:val="21"/>
              </w:rPr>
              <w:t>15</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525F5E43">
            <w:pPr>
              <w:pStyle w:val="4"/>
              <w:jc w:val="both"/>
            </w:pPr>
          </w:p>
        </w:tc>
      </w:tr>
      <w:tr w14:paraId="0583BCC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5DF448F">
            <w:pPr>
              <w:pStyle w:val="4"/>
              <w:jc w:val="center"/>
            </w:pPr>
            <w:r>
              <w:rPr>
                <w:color w:val="000000"/>
                <w:sz w:val="21"/>
              </w:rPr>
              <w:t>10</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030BCC6">
            <w:pPr>
              <w:pStyle w:val="4"/>
              <w:jc w:val="center"/>
            </w:pPr>
            <w:r>
              <w:rPr>
                <w:color w:val="000000"/>
                <w:sz w:val="21"/>
              </w:rPr>
              <w:t>音响线</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1FB4CDB">
            <w:pPr>
              <w:pStyle w:val="4"/>
              <w:jc w:val="left"/>
            </w:pPr>
            <w:r>
              <w:rPr>
                <w:color w:val="000000"/>
                <w:sz w:val="21"/>
              </w:rPr>
              <w:t>2×1.5纯铜音响线连接</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561C6D1F">
            <w:pPr>
              <w:pStyle w:val="4"/>
              <w:jc w:val="center"/>
            </w:pPr>
            <w:r>
              <w:rPr>
                <w:color w:val="000000"/>
                <w:sz w:val="21"/>
              </w:rPr>
              <w:t>米</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BAA42B1">
            <w:pPr>
              <w:pStyle w:val="4"/>
              <w:jc w:val="center"/>
            </w:pPr>
            <w:r>
              <w:rPr>
                <w:color w:val="000000"/>
                <w:sz w:val="21"/>
              </w:rPr>
              <w:t>15</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4DDC05BF">
            <w:pPr>
              <w:pStyle w:val="4"/>
              <w:jc w:val="both"/>
            </w:pPr>
          </w:p>
        </w:tc>
      </w:tr>
      <w:tr w14:paraId="200CA01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D3D4660">
            <w:pPr>
              <w:pStyle w:val="4"/>
              <w:jc w:val="center"/>
            </w:pPr>
            <w:r>
              <w:rPr>
                <w:color w:val="000000"/>
                <w:sz w:val="21"/>
              </w:rPr>
              <w:t>11</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9117FC">
            <w:pPr>
              <w:pStyle w:val="4"/>
              <w:jc w:val="center"/>
            </w:pPr>
            <w:r>
              <w:rPr>
                <w:color w:val="000000"/>
                <w:sz w:val="21"/>
              </w:rPr>
              <w:t>辅材</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BB4F870">
            <w:pPr>
              <w:pStyle w:val="4"/>
              <w:jc w:val="left"/>
            </w:pPr>
            <w:r>
              <w:rPr>
                <w:color w:val="000000"/>
                <w:sz w:val="21"/>
              </w:rPr>
              <w:t>扎带、胶布、螺丝、电源面板、拉爆、锚钉等</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743425FA">
            <w:pPr>
              <w:pStyle w:val="4"/>
              <w:jc w:val="center"/>
            </w:pPr>
            <w:r>
              <w:rPr>
                <w:color w:val="000000"/>
                <w:sz w:val="21"/>
              </w:rPr>
              <w:t>批</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2439C4E">
            <w:pPr>
              <w:pStyle w:val="4"/>
              <w:jc w:val="center"/>
            </w:pPr>
            <w:r>
              <w:rPr>
                <w:color w:val="000000"/>
                <w:sz w:val="21"/>
              </w:rPr>
              <w:t>1</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32B4A9EC">
            <w:pPr>
              <w:pStyle w:val="4"/>
              <w:jc w:val="both"/>
            </w:pPr>
          </w:p>
        </w:tc>
      </w:tr>
      <w:tr w14:paraId="7612CC6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30F9123">
            <w:pPr>
              <w:pStyle w:val="4"/>
              <w:jc w:val="center"/>
            </w:pPr>
            <w:r>
              <w:rPr>
                <w:color w:val="000000"/>
                <w:sz w:val="21"/>
              </w:rPr>
              <w:t>12</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1CDECB3">
            <w:pPr>
              <w:pStyle w:val="4"/>
              <w:jc w:val="center"/>
            </w:pPr>
            <w:r>
              <w:rPr>
                <w:color w:val="000000"/>
                <w:sz w:val="21"/>
              </w:rPr>
              <w:t>功能室（服务）</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D4ADED">
            <w:pPr>
              <w:pStyle w:val="4"/>
              <w:jc w:val="left"/>
            </w:pPr>
            <w:r>
              <w:rPr>
                <w:color w:val="000000"/>
                <w:sz w:val="21"/>
              </w:rPr>
              <w:t>1、智慧一体机运输、搬运、安装（搬运至每个教室）</w:t>
            </w:r>
            <w:r>
              <w:br w:type="textWrapping"/>
            </w:r>
            <w:r>
              <w:rPr>
                <w:color w:val="000000"/>
                <w:sz w:val="21"/>
              </w:rPr>
              <w:t>2、纳米黑板运输、搬运、安装搬运至每个教室）</w:t>
            </w:r>
            <w:r>
              <w:br w:type="textWrapping"/>
            </w:r>
            <w:r>
              <w:rPr>
                <w:color w:val="000000"/>
                <w:sz w:val="21"/>
              </w:rPr>
              <w:t>3、智能讲台、移动支架运输、搬运、安装搬运至每个教室）</w:t>
            </w:r>
            <w:r>
              <w:br w:type="textWrapping"/>
            </w:r>
            <w:r>
              <w:rPr>
                <w:color w:val="000000"/>
                <w:sz w:val="21"/>
              </w:rPr>
              <w:t>4、无线话筒、高拍仪运输、搬运、安装搬运至每个教室）</w:t>
            </w:r>
            <w:r>
              <w:br w:type="textWrapping"/>
            </w:r>
            <w:r>
              <w:rPr>
                <w:color w:val="000000"/>
                <w:sz w:val="21"/>
              </w:rPr>
              <w:t>5、一体机、音响、智能讲台布线、含管槽、电源布线及辅材配件</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0C9EC7A9">
            <w:pPr>
              <w:pStyle w:val="4"/>
              <w:jc w:val="center"/>
            </w:pPr>
            <w:r>
              <w:rPr>
                <w:color w:val="000000"/>
                <w:sz w:val="21"/>
              </w:rPr>
              <w:t>项</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49EE92">
            <w:pPr>
              <w:pStyle w:val="4"/>
              <w:jc w:val="center"/>
            </w:pPr>
            <w:r>
              <w:rPr>
                <w:color w:val="000000"/>
                <w:sz w:val="21"/>
              </w:rPr>
              <w:t>15</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29433E06">
            <w:pPr>
              <w:pStyle w:val="4"/>
              <w:jc w:val="both"/>
            </w:pPr>
          </w:p>
        </w:tc>
      </w:tr>
      <w:tr w14:paraId="1BC35AE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BB28F74">
            <w:pPr>
              <w:pStyle w:val="4"/>
              <w:jc w:val="center"/>
            </w:pPr>
            <w:r>
              <w:rPr>
                <w:color w:val="000000"/>
                <w:sz w:val="21"/>
              </w:rPr>
              <w:t>13</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A806585">
            <w:pPr>
              <w:pStyle w:val="4"/>
              <w:jc w:val="center"/>
            </w:pPr>
            <w:r>
              <w:rPr>
                <w:color w:val="000000"/>
                <w:sz w:val="21"/>
              </w:rPr>
              <w:t>集成服务</w:t>
            </w:r>
            <w:r>
              <w:br w:type="textWrapping"/>
            </w:r>
            <w:r>
              <w:rPr>
                <w:color w:val="000000"/>
                <w:sz w:val="21"/>
              </w:rPr>
              <w:t>调联</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A20C33B">
            <w:pPr>
              <w:pStyle w:val="4"/>
              <w:jc w:val="left"/>
            </w:pPr>
            <w:r>
              <w:rPr>
                <w:color w:val="000000"/>
                <w:sz w:val="21"/>
              </w:rPr>
              <w:t>集成服务调联（含运维管控软件调试）</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675C5E86">
            <w:pPr>
              <w:pStyle w:val="4"/>
              <w:jc w:val="center"/>
            </w:pPr>
            <w:r>
              <w:rPr>
                <w:color w:val="000000"/>
                <w:sz w:val="21"/>
              </w:rPr>
              <w:t>项</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A9BAB0C">
            <w:pPr>
              <w:pStyle w:val="4"/>
              <w:jc w:val="center"/>
            </w:pPr>
            <w:r>
              <w:rPr>
                <w:color w:val="000000"/>
                <w:sz w:val="21"/>
              </w:rPr>
              <w:t>1</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47936526">
            <w:pPr>
              <w:pStyle w:val="4"/>
              <w:jc w:val="both"/>
            </w:pPr>
          </w:p>
        </w:tc>
      </w:tr>
      <w:tr w14:paraId="5D707B6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7060F92">
            <w:pPr>
              <w:pStyle w:val="4"/>
              <w:jc w:val="center"/>
            </w:pPr>
            <w:r>
              <w:rPr>
                <w:color w:val="000000"/>
                <w:sz w:val="21"/>
              </w:rPr>
              <w:t>14</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E32C3C8">
            <w:pPr>
              <w:pStyle w:val="4"/>
              <w:jc w:val="center"/>
            </w:pPr>
            <w:r>
              <w:rPr>
                <w:color w:val="000000"/>
                <w:sz w:val="21"/>
              </w:rPr>
              <w:t>学生电脑</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1909735">
            <w:pPr>
              <w:pStyle w:val="4"/>
              <w:jc w:val="left"/>
            </w:pPr>
            <w:r>
              <w:rPr>
                <w:color w:val="000000"/>
                <w:sz w:val="21"/>
              </w:rPr>
              <w:t>处理器核心数量≥4核心，≥8GB-DDR4内存，≥512GSSD硬盘，180W电源，键盘，鼠标，千兆网卡，21.5寸显示器，显示比例16:9</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6195C574">
            <w:pPr>
              <w:pStyle w:val="4"/>
              <w:jc w:val="center"/>
            </w:pPr>
            <w:r>
              <w:rPr>
                <w:color w:val="000000"/>
                <w:sz w:val="21"/>
              </w:rPr>
              <w:t>台</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2999A80">
            <w:pPr>
              <w:pStyle w:val="4"/>
              <w:jc w:val="center"/>
            </w:pPr>
            <w:r>
              <w:rPr>
                <w:color w:val="000000"/>
                <w:sz w:val="21"/>
              </w:rPr>
              <w:t>106</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5AE17F00">
            <w:pPr>
              <w:pStyle w:val="4"/>
              <w:jc w:val="both"/>
            </w:pPr>
          </w:p>
        </w:tc>
      </w:tr>
      <w:tr w14:paraId="0287253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099D612">
            <w:pPr>
              <w:pStyle w:val="4"/>
              <w:jc w:val="center"/>
            </w:pPr>
            <w:r>
              <w:rPr>
                <w:color w:val="000000"/>
                <w:sz w:val="21"/>
              </w:rPr>
              <w:t>15</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FB9C4B2">
            <w:pPr>
              <w:pStyle w:val="4"/>
              <w:jc w:val="center"/>
            </w:pPr>
            <w:r>
              <w:rPr>
                <w:color w:val="000000"/>
                <w:sz w:val="21"/>
              </w:rPr>
              <w:t>教师电脑</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CF48F31">
            <w:pPr>
              <w:pStyle w:val="4"/>
              <w:jc w:val="left"/>
            </w:pPr>
            <w:r>
              <w:rPr>
                <w:color w:val="000000"/>
                <w:sz w:val="21"/>
              </w:rPr>
              <w:t>处理器核心数量≥6核心，处理器缓存≥16MB；≥16GB-DDR4内存，≥512GSSD硬盘，1T机械盘，180W电源，键盘，鼠标，千兆网卡，≥21.5寸显示器，显示比例16:9</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174ED006">
            <w:pPr>
              <w:pStyle w:val="4"/>
              <w:jc w:val="center"/>
            </w:pPr>
            <w:r>
              <w:rPr>
                <w:color w:val="000000"/>
                <w:sz w:val="21"/>
              </w:rPr>
              <w:t>台</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BEBB208">
            <w:pPr>
              <w:pStyle w:val="4"/>
              <w:jc w:val="center"/>
            </w:pPr>
            <w:r>
              <w:rPr>
                <w:color w:val="000000"/>
                <w:sz w:val="21"/>
              </w:rPr>
              <w:t>2</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4E0727A0">
            <w:pPr>
              <w:pStyle w:val="4"/>
              <w:jc w:val="both"/>
            </w:pPr>
          </w:p>
        </w:tc>
      </w:tr>
      <w:tr w14:paraId="381D055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9B5D298">
            <w:pPr>
              <w:pStyle w:val="4"/>
              <w:jc w:val="center"/>
            </w:pPr>
            <w:r>
              <w:rPr>
                <w:color w:val="000000"/>
                <w:sz w:val="21"/>
              </w:rPr>
              <w:t>16</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7A82755">
            <w:pPr>
              <w:pStyle w:val="4"/>
              <w:jc w:val="center"/>
            </w:pPr>
            <w:r>
              <w:rPr>
                <w:color w:val="000000"/>
                <w:sz w:val="21"/>
              </w:rPr>
              <w:t>教学管理软件</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9248424">
            <w:pPr>
              <w:pStyle w:val="4"/>
              <w:jc w:val="left"/>
            </w:pPr>
            <w:r>
              <w:rPr>
                <w:color w:val="000000"/>
                <w:sz w:val="21"/>
              </w:rPr>
              <w:t>定制</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7477846F">
            <w:pPr>
              <w:pStyle w:val="4"/>
              <w:jc w:val="center"/>
            </w:pPr>
            <w:r>
              <w:rPr>
                <w:color w:val="000000"/>
                <w:sz w:val="21"/>
              </w:rPr>
              <w:t>套</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FFD58AE">
            <w:pPr>
              <w:pStyle w:val="4"/>
              <w:jc w:val="center"/>
            </w:pPr>
            <w:r>
              <w:rPr>
                <w:color w:val="000000"/>
                <w:sz w:val="21"/>
              </w:rPr>
              <w:t>109</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0A2CAFE6">
            <w:pPr>
              <w:pStyle w:val="4"/>
              <w:jc w:val="both"/>
            </w:pPr>
          </w:p>
        </w:tc>
      </w:tr>
      <w:tr w14:paraId="0165A21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7C6A6A7">
            <w:pPr>
              <w:pStyle w:val="4"/>
              <w:jc w:val="center"/>
            </w:pPr>
            <w:r>
              <w:rPr>
                <w:color w:val="000000"/>
                <w:sz w:val="21"/>
              </w:rPr>
              <w:t>17</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4F89DE">
            <w:pPr>
              <w:pStyle w:val="4"/>
              <w:jc w:val="center"/>
            </w:pPr>
            <w:r>
              <w:rPr>
                <w:color w:val="000000"/>
                <w:sz w:val="21"/>
              </w:rPr>
              <w:t>实施服务</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B050AE8">
            <w:pPr>
              <w:pStyle w:val="4"/>
              <w:jc w:val="left"/>
            </w:pPr>
            <w:r>
              <w:rPr>
                <w:color w:val="000000"/>
                <w:sz w:val="21"/>
              </w:rPr>
              <w:t>提供≥两名工程师，对本项目进行现场部署实施交付服务。</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0682A957">
            <w:pPr>
              <w:pStyle w:val="4"/>
              <w:jc w:val="center"/>
            </w:pPr>
            <w:r>
              <w:rPr>
                <w:color w:val="000000"/>
                <w:sz w:val="21"/>
              </w:rPr>
              <w:t>项</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32DF40D">
            <w:pPr>
              <w:pStyle w:val="4"/>
              <w:jc w:val="center"/>
            </w:pPr>
            <w:r>
              <w:rPr>
                <w:color w:val="000000"/>
                <w:sz w:val="21"/>
              </w:rPr>
              <w:t>1</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EE123D">
            <w:pPr>
              <w:pStyle w:val="4"/>
              <w:jc w:val="both"/>
            </w:pPr>
          </w:p>
        </w:tc>
      </w:tr>
      <w:tr w14:paraId="3BCB36E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BF06CE4">
            <w:pPr>
              <w:pStyle w:val="4"/>
              <w:jc w:val="center"/>
            </w:pPr>
            <w:r>
              <w:rPr>
                <w:color w:val="000000"/>
                <w:sz w:val="21"/>
              </w:rPr>
              <w:t>18</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26E54F0">
            <w:pPr>
              <w:pStyle w:val="4"/>
              <w:jc w:val="center"/>
            </w:pPr>
            <w:r>
              <w:rPr>
                <w:color w:val="000000"/>
                <w:sz w:val="21"/>
              </w:rPr>
              <w:t>电源稳压器</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B3F8208">
            <w:pPr>
              <w:pStyle w:val="4"/>
              <w:jc w:val="left"/>
            </w:pPr>
            <w:r>
              <w:rPr>
                <w:color w:val="000000"/>
                <w:sz w:val="21"/>
              </w:rPr>
              <w:t>30KV稳压电源</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BA425B">
            <w:pPr>
              <w:pStyle w:val="4"/>
              <w:jc w:val="center"/>
            </w:pPr>
            <w:r>
              <w:rPr>
                <w:color w:val="000000"/>
                <w:sz w:val="21"/>
              </w:rPr>
              <w:t>台</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765412">
            <w:pPr>
              <w:pStyle w:val="4"/>
              <w:jc w:val="center"/>
            </w:pPr>
            <w:r>
              <w:rPr>
                <w:color w:val="000000"/>
                <w:sz w:val="21"/>
              </w:rPr>
              <w:t>2</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5788BE05">
            <w:pPr>
              <w:pStyle w:val="4"/>
              <w:jc w:val="both"/>
            </w:pPr>
          </w:p>
        </w:tc>
      </w:tr>
      <w:tr w14:paraId="4E620D3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DAB3601">
            <w:pPr>
              <w:pStyle w:val="4"/>
              <w:jc w:val="center"/>
            </w:pPr>
            <w:r>
              <w:rPr>
                <w:color w:val="000000"/>
                <w:sz w:val="21"/>
              </w:rPr>
              <w:t>19</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B990195">
            <w:pPr>
              <w:pStyle w:val="4"/>
              <w:jc w:val="center"/>
            </w:pPr>
            <w:r>
              <w:rPr>
                <w:color w:val="000000"/>
                <w:sz w:val="21"/>
              </w:rPr>
              <w:t>云桌面</w:t>
            </w:r>
            <w:r>
              <w:br w:type="textWrapping"/>
            </w:r>
            <w:r>
              <w:rPr>
                <w:color w:val="000000"/>
                <w:sz w:val="21"/>
              </w:rPr>
              <w:t>千兆交换机</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5B8B710">
            <w:pPr>
              <w:pStyle w:val="4"/>
              <w:jc w:val="left"/>
            </w:pPr>
            <w:r>
              <w:rPr>
                <w:color w:val="000000"/>
                <w:sz w:val="21"/>
              </w:rPr>
              <w:t>≥24个10/100/1000BASE-T以太网端口,≥4个千兆SFP,交流供电</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5E941DC1">
            <w:pPr>
              <w:pStyle w:val="4"/>
              <w:jc w:val="center"/>
            </w:pPr>
            <w:r>
              <w:rPr>
                <w:color w:val="000000"/>
                <w:sz w:val="21"/>
              </w:rPr>
              <w:t>台</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B4DFFAB">
            <w:pPr>
              <w:pStyle w:val="4"/>
              <w:jc w:val="center"/>
            </w:pPr>
            <w:r>
              <w:rPr>
                <w:color w:val="000000"/>
                <w:sz w:val="21"/>
              </w:rPr>
              <w:t>9</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33B41481">
            <w:pPr>
              <w:pStyle w:val="4"/>
              <w:jc w:val="both"/>
            </w:pPr>
          </w:p>
        </w:tc>
      </w:tr>
      <w:tr w14:paraId="0056697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88A27B2">
            <w:pPr>
              <w:pStyle w:val="4"/>
              <w:jc w:val="center"/>
            </w:pPr>
            <w:r>
              <w:rPr>
                <w:color w:val="000000"/>
                <w:sz w:val="21"/>
              </w:rPr>
              <w:t>20</w:t>
            </w:r>
          </w:p>
        </w:tc>
        <w:tc>
          <w:tcPr>
            <w:tcW w:w="1169" w:type="dxa"/>
            <w:vMerge w:val="restart"/>
            <w:tcBorders>
              <w:top w:val="nil"/>
              <w:left w:val="nil"/>
              <w:bottom w:val="single" w:color="000000" w:sz="4" w:space="0"/>
              <w:right w:val="single" w:color="000000" w:sz="4" w:space="0"/>
            </w:tcBorders>
            <w:tcMar>
              <w:top w:w="0" w:type="dxa"/>
              <w:left w:w="105" w:type="dxa"/>
              <w:bottom w:w="0" w:type="dxa"/>
              <w:right w:w="105" w:type="dxa"/>
            </w:tcMar>
            <w:vAlign w:val="top"/>
          </w:tcPr>
          <w:p w14:paraId="037EE4CE">
            <w:pPr>
              <w:pStyle w:val="4"/>
              <w:jc w:val="center"/>
            </w:pPr>
            <w:r>
              <w:rPr>
                <w:color w:val="000000"/>
                <w:sz w:val="21"/>
              </w:rPr>
              <w:t>云教学</w:t>
            </w:r>
            <w:r>
              <w:br w:type="textWrapping"/>
            </w:r>
            <w:r>
              <w:rPr>
                <w:color w:val="000000"/>
                <w:sz w:val="21"/>
              </w:rPr>
              <w:t>配套座席</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438CC50">
            <w:pPr>
              <w:pStyle w:val="4"/>
              <w:jc w:val="left"/>
            </w:pPr>
            <w:r>
              <w:rPr>
                <w:color w:val="000000"/>
                <w:sz w:val="21"/>
              </w:rPr>
              <w:t>定制电脑桌：</w:t>
            </w:r>
          </w:p>
          <w:p w14:paraId="550A59DC">
            <w:pPr>
              <w:pStyle w:val="4"/>
              <w:jc w:val="left"/>
            </w:pPr>
            <w:r>
              <w:rPr>
                <w:color w:val="000000"/>
                <w:sz w:val="21"/>
              </w:rPr>
              <w:t>尺寸≥1200*600*750mm</w:t>
            </w:r>
            <w:r>
              <w:br w:type="textWrapping"/>
            </w:r>
            <w:r>
              <w:rPr>
                <w:color w:val="000000"/>
                <w:sz w:val="21"/>
              </w:rPr>
              <w:t>双连电脑台；采用≥16厘环保夹板。</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0C43C3E9">
            <w:pPr>
              <w:pStyle w:val="4"/>
              <w:jc w:val="center"/>
            </w:pPr>
            <w:r>
              <w:rPr>
                <w:color w:val="000000"/>
                <w:sz w:val="21"/>
              </w:rPr>
              <w:t>批</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0526D2B">
            <w:pPr>
              <w:pStyle w:val="4"/>
              <w:jc w:val="center"/>
            </w:pPr>
            <w:r>
              <w:rPr>
                <w:color w:val="000000"/>
                <w:sz w:val="21"/>
              </w:rPr>
              <w:t>53</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31DE3B32">
            <w:pPr>
              <w:pStyle w:val="4"/>
              <w:jc w:val="both"/>
            </w:pPr>
          </w:p>
        </w:tc>
      </w:tr>
      <w:tr w14:paraId="7A18E1D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84581F0">
            <w:pPr>
              <w:pStyle w:val="4"/>
              <w:jc w:val="center"/>
            </w:pPr>
            <w:r>
              <w:rPr>
                <w:color w:val="000000"/>
                <w:sz w:val="21"/>
              </w:rPr>
              <w:t>21</w:t>
            </w:r>
          </w:p>
        </w:tc>
        <w:tc>
          <w:tcPr>
            <w:tcW w:w="1169" w:type="dxa"/>
            <w:vMerge w:val="continue"/>
            <w:tcBorders>
              <w:top w:val="nil"/>
              <w:left w:val="nil"/>
              <w:bottom w:val="single" w:color="000000" w:sz="4" w:space="0"/>
              <w:right w:val="single" w:color="000000" w:sz="4" w:space="0"/>
            </w:tcBorders>
          </w:tcPr>
          <w:p w14:paraId="51429B19"/>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B20455C">
            <w:pPr>
              <w:pStyle w:val="4"/>
              <w:jc w:val="left"/>
            </w:pPr>
            <w:r>
              <w:rPr>
                <w:color w:val="000000"/>
                <w:sz w:val="21"/>
              </w:rPr>
              <w:t>定制办公椅：</w:t>
            </w:r>
          </w:p>
          <w:p w14:paraId="66202AC1">
            <w:pPr>
              <w:pStyle w:val="4"/>
              <w:jc w:val="left"/>
            </w:pPr>
            <w:r>
              <w:rPr>
                <w:color w:val="000000"/>
                <w:sz w:val="21"/>
              </w:rPr>
              <w:t>面料：选用优质西皮，耐磨性强，阻燃，清洁方便；</w:t>
            </w:r>
            <w:r>
              <w:br w:type="textWrapping"/>
            </w:r>
            <w:r>
              <w:rPr>
                <w:color w:val="000000"/>
                <w:sz w:val="21"/>
              </w:rPr>
              <w:t>辅料：采用优质环保PU成型发泡高密度海绵；</w:t>
            </w:r>
            <w:r>
              <w:br w:type="textWrapping"/>
            </w:r>
            <w:r>
              <w:rPr>
                <w:color w:val="000000"/>
                <w:sz w:val="21"/>
              </w:rPr>
              <w:t>脚架：优质折叠钢制却架</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038F36F7">
            <w:pPr>
              <w:pStyle w:val="4"/>
              <w:jc w:val="center"/>
            </w:pPr>
            <w:r>
              <w:rPr>
                <w:color w:val="000000"/>
                <w:sz w:val="21"/>
              </w:rPr>
              <w:t>批</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34867AB">
            <w:pPr>
              <w:pStyle w:val="4"/>
              <w:jc w:val="center"/>
            </w:pPr>
            <w:r>
              <w:rPr>
                <w:color w:val="000000"/>
                <w:sz w:val="21"/>
              </w:rPr>
              <w:t>2</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67D5C093">
            <w:pPr>
              <w:pStyle w:val="4"/>
              <w:jc w:val="both"/>
            </w:pPr>
          </w:p>
        </w:tc>
      </w:tr>
      <w:tr w14:paraId="003198D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43A44EF">
            <w:pPr>
              <w:pStyle w:val="4"/>
              <w:jc w:val="center"/>
            </w:pPr>
            <w:r>
              <w:rPr>
                <w:color w:val="000000"/>
                <w:sz w:val="21"/>
              </w:rPr>
              <w:t>22</w:t>
            </w:r>
          </w:p>
        </w:tc>
        <w:tc>
          <w:tcPr>
            <w:tcW w:w="1169" w:type="dxa"/>
            <w:vMerge w:val="continue"/>
            <w:tcBorders>
              <w:top w:val="nil"/>
              <w:left w:val="nil"/>
              <w:bottom w:val="single" w:color="000000" w:sz="4" w:space="0"/>
              <w:right w:val="single" w:color="000000" w:sz="4" w:space="0"/>
            </w:tcBorders>
          </w:tcPr>
          <w:p w14:paraId="68E0D32C"/>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7E7FEDE">
            <w:pPr>
              <w:pStyle w:val="4"/>
              <w:jc w:val="left"/>
            </w:pPr>
            <w:r>
              <w:rPr>
                <w:color w:val="000000"/>
                <w:sz w:val="21"/>
              </w:rPr>
              <w:t>定制双连电脑台：</w:t>
            </w:r>
          </w:p>
          <w:p w14:paraId="15AE2BC9">
            <w:pPr>
              <w:pStyle w:val="4"/>
              <w:jc w:val="left"/>
            </w:pPr>
            <w:r>
              <w:rPr>
                <w:color w:val="000000"/>
                <w:sz w:val="21"/>
              </w:rPr>
              <w:t>钢木结合，可安装放置功率放大器，无线话筒，</w:t>
            </w:r>
            <w:r>
              <w:br w:type="textWrapping"/>
            </w:r>
            <w:r>
              <w:rPr>
                <w:color w:val="000000"/>
                <w:sz w:val="21"/>
              </w:rPr>
              <w:t>中控主机，DVD机，录像机，录音机等多媒体教</w:t>
            </w:r>
            <w:r>
              <w:br w:type="textWrapping"/>
            </w:r>
            <w:r>
              <w:rPr>
                <w:color w:val="000000"/>
                <w:sz w:val="21"/>
              </w:rPr>
              <w:t>学设备，专设电脑主机位。</w:t>
            </w:r>
            <w:r>
              <w:br w:type="textWrapping"/>
            </w:r>
            <w:r>
              <w:rPr>
                <w:color w:val="000000"/>
                <w:sz w:val="21"/>
              </w:rPr>
              <w:t>尺寸≥1100×770×1030mm</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7FE55E7B">
            <w:pPr>
              <w:pStyle w:val="4"/>
              <w:jc w:val="center"/>
            </w:pPr>
            <w:r>
              <w:rPr>
                <w:color w:val="000000"/>
                <w:sz w:val="21"/>
              </w:rPr>
              <w:t>批</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21C25BD">
            <w:pPr>
              <w:pStyle w:val="4"/>
              <w:jc w:val="center"/>
            </w:pPr>
            <w:r>
              <w:rPr>
                <w:color w:val="000000"/>
                <w:sz w:val="21"/>
              </w:rPr>
              <w:t>2</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BB60C1">
            <w:pPr>
              <w:pStyle w:val="4"/>
              <w:jc w:val="both"/>
            </w:pPr>
          </w:p>
        </w:tc>
      </w:tr>
      <w:tr w14:paraId="041BCA1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53AAECC">
            <w:pPr>
              <w:pStyle w:val="4"/>
              <w:jc w:val="center"/>
            </w:pPr>
            <w:r>
              <w:rPr>
                <w:color w:val="000000"/>
                <w:sz w:val="21"/>
              </w:rPr>
              <w:t>23</w:t>
            </w:r>
          </w:p>
        </w:tc>
        <w:tc>
          <w:tcPr>
            <w:tcW w:w="1169" w:type="dxa"/>
            <w:vMerge w:val="continue"/>
            <w:tcBorders>
              <w:top w:val="nil"/>
              <w:left w:val="nil"/>
              <w:bottom w:val="single" w:color="000000" w:sz="4" w:space="0"/>
              <w:right w:val="single" w:color="000000" w:sz="4" w:space="0"/>
            </w:tcBorders>
          </w:tcPr>
          <w:p w14:paraId="782DB243"/>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97EE21A">
            <w:pPr>
              <w:pStyle w:val="4"/>
              <w:jc w:val="left"/>
            </w:pPr>
            <w:r>
              <w:rPr>
                <w:color w:val="000000"/>
                <w:sz w:val="21"/>
              </w:rPr>
              <w:t>定制电脑室实木凳：</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300DFCF7">
            <w:pPr>
              <w:pStyle w:val="4"/>
              <w:jc w:val="center"/>
            </w:pPr>
            <w:r>
              <w:rPr>
                <w:color w:val="000000"/>
                <w:sz w:val="21"/>
              </w:rPr>
              <w:t>批</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976F180">
            <w:pPr>
              <w:pStyle w:val="4"/>
              <w:jc w:val="center"/>
            </w:pPr>
            <w:r>
              <w:rPr>
                <w:color w:val="000000"/>
                <w:sz w:val="21"/>
              </w:rPr>
              <w:t>106</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BB0878">
            <w:pPr>
              <w:pStyle w:val="4"/>
              <w:jc w:val="both"/>
            </w:pPr>
          </w:p>
        </w:tc>
      </w:tr>
      <w:tr w14:paraId="2859595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FC34CAF">
            <w:pPr>
              <w:pStyle w:val="4"/>
              <w:jc w:val="center"/>
            </w:pPr>
            <w:r>
              <w:rPr>
                <w:color w:val="000000"/>
                <w:sz w:val="21"/>
              </w:rPr>
              <w:t>24</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09DF6C">
            <w:pPr>
              <w:pStyle w:val="4"/>
              <w:jc w:val="center"/>
            </w:pPr>
            <w:r>
              <w:rPr>
                <w:color w:val="000000"/>
                <w:sz w:val="21"/>
              </w:rPr>
              <w:t>立体声耳机</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DFA801D">
            <w:pPr>
              <w:pStyle w:val="4"/>
              <w:jc w:val="left"/>
            </w:pPr>
            <w:r>
              <w:rPr>
                <w:color w:val="000000"/>
                <w:sz w:val="21"/>
              </w:rPr>
              <w:t>头戴封闭式立体声耳机</w:t>
            </w:r>
            <w:r>
              <w:br w:type="textWrapping"/>
            </w:r>
            <w:r>
              <w:rPr>
                <w:color w:val="000000"/>
                <w:sz w:val="21"/>
              </w:rPr>
              <w:t>单元直径40mm ,频响范围 20-20000Hz,产品</w:t>
            </w:r>
            <w:r>
              <w:br w:type="textWrapping"/>
            </w:r>
            <w:r>
              <w:rPr>
                <w:color w:val="000000"/>
                <w:sz w:val="21"/>
              </w:rPr>
              <w:t>阻抗32欧姆,灵敏度 110±3dB，耳机插头 3.5mm；</w:t>
            </w:r>
            <w:r>
              <w:br w:type="textWrapping"/>
            </w:r>
            <w:r>
              <w:rPr>
                <w:color w:val="000000"/>
                <w:sz w:val="21"/>
              </w:rPr>
              <w:t>插头规格：0.97×6.7mm；</w:t>
            </w:r>
            <w:r>
              <w:br w:type="textWrapping"/>
            </w:r>
            <w:r>
              <w:rPr>
                <w:color w:val="000000"/>
                <w:sz w:val="21"/>
              </w:rPr>
              <w:t>麦克风灵敏度：-47±2dB，麦克风阻抗 2200欧姆；</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2ABC7B58">
            <w:pPr>
              <w:pStyle w:val="4"/>
              <w:jc w:val="center"/>
            </w:pPr>
            <w:r>
              <w:rPr>
                <w:color w:val="000000"/>
                <w:sz w:val="21"/>
              </w:rPr>
              <w:t>个</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B30C41">
            <w:pPr>
              <w:pStyle w:val="4"/>
              <w:jc w:val="center"/>
            </w:pPr>
            <w:r>
              <w:rPr>
                <w:color w:val="000000"/>
                <w:sz w:val="21"/>
              </w:rPr>
              <w:t>106</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695A7E14">
            <w:pPr>
              <w:pStyle w:val="4"/>
              <w:jc w:val="both"/>
            </w:pPr>
          </w:p>
        </w:tc>
      </w:tr>
      <w:tr w14:paraId="70EB081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C1CDBF1">
            <w:pPr>
              <w:pStyle w:val="4"/>
              <w:jc w:val="center"/>
            </w:pPr>
            <w:r>
              <w:rPr>
                <w:color w:val="000000"/>
                <w:sz w:val="21"/>
              </w:rPr>
              <w:t>25</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3C32CBB">
            <w:pPr>
              <w:pStyle w:val="4"/>
              <w:jc w:val="center"/>
            </w:pPr>
            <w:r>
              <w:rPr>
                <w:color w:val="000000"/>
                <w:sz w:val="21"/>
              </w:rPr>
              <w:t>六类双绞线</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2B27513">
            <w:pPr>
              <w:pStyle w:val="4"/>
              <w:jc w:val="left"/>
            </w:pPr>
            <w:r>
              <w:rPr>
                <w:color w:val="000000"/>
                <w:sz w:val="21"/>
              </w:rPr>
              <w:t>六类非屏蔽双绞线(带十字芯架)、低烟无卤防火级别</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11298C79">
            <w:pPr>
              <w:pStyle w:val="4"/>
              <w:jc w:val="center"/>
            </w:pPr>
            <w:r>
              <w:rPr>
                <w:color w:val="000000"/>
                <w:sz w:val="21"/>
              </w:rPr>
              <w:t>箱</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BB343E">
            <w:pPr>
              <w:pStyle w:val="4"/>
              <w:jc w:val="center"/>
            </w:pPr>
            <w:r>
              <w:rPr>
                <w:color w:val="000000"/>
                <w:sz w:val="21"/>
              </w:rPr>
              <w:t>9</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54D49491">
            <w:pPr>
              <w:pStyle w:val="4"/>
              <w:jc w:val="both"/>
            </w:pPr>
          </w:p>
        </w:tc>
      </w:tr>
      <w:tr w14:paraId="5B9D510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DD194F1">
            <w:pPr>
              <w:pStyle w:val="4"/>
              <w:jc w:val="center"/>
            </w:pPr>
            <w:r>
              <w:rPr>
                <w:color w:val="000000"/>
                <w:sz w:val="21"/>
              </w:rPr>
              <w:t>26</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269ADBA">
            <w:pPr>
              <w:pStyle w:val="4"/>
              <w:jc w:val="center"/>
            </w:pPr>
            <w:r>
              <w:rPr>
                <w:color w:val="000000"/>
                <w:sz w:val="21"/>
              </w:rPr>
              <w:t>配线架</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9B87E54">
            <w:pPr>
              <w:pStyle w:val="4"/>
              <w:jc w:val="left"/>
            </w:pPr>
            <w:r>
              <w:rPr>
                <w:color w:val="000000"/>
                <w:sz w:val="21"/>
              </w:rPr>
              <w:t>6类数据配线架</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49A39C51">
            <w:pPr>
              <w:pStyle w:val="4"/>
              <w:jc w:val="center"/>
            </w:pPr>
            <w:r>
              <w:rPr>
                <w:color w:val="000000"/>
                <w:sz w:val="21"/>
              </w:rPr>
              <w:t>个</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8284AF">
            <w:pPr>
              <w:pStyle w:val="4"/>
              <w:jc w:val="center"/>
            </w:pPr>
            <w:r>
              <w:rPr>
                <w:color w:val="000000"/>
                <w:sz w:val="21"/>
              </w:rPr>
              <w:t>7</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0074A172">
            <w:pPr>
              <w:pStyle w:val="4"/>
              <w:jc w:val="both"/>
            </w:pPr>
          </w:p>
        </w:tc>
      </w:tr>
      <w:tr w14:paraId="2161961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746B6FD">
            <w:pPr>
              <w:pStyle w:val="4"/>
              <w:jc w:val="center"/>
            </w:pPr>
            <w:r>
              <w:rPr>
                <w:color w:val="000000"/>
                <w:sz w:val="21"/>
              </w:rPr>
              <w:t>27</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99612A3">
            <w:pPr>
              <w:pStyle w:val="4"/>
              <w:jc w:val="center"/>
            </w:pPr>
            <w:r>
              <w:rPr>
                <w:color w:val="000000"/>
                <w:sz w:val="21"/>
              </w:rPr>
              <w:t>理线架</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02DEC73">
            <w:pPr>
              <w:pStyle w:val="4"/>
              <w:jc w:val="left"/>
            </w:pPr>
            <w:r>
              <w:rPr>
                <w:color w:val="000000"/>
                <w:sz w:val="21"/>
              </w:rPr>
              <w:t>6类数据理线架</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037FFDBB">
            <w:pPr>
              <w:pStyle w:val="4"/>
              <w:jc w:val="center"/>
            </w:pPr>
            <w:r>
              <w:rPr>
                <w:color w:val="000000"/>
                <w:sz w:val="21"/>
              </w:rPr>
              <w:t>个</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3C0AE99">
            <w:pPr>
              <w:pStyle w:val="4"/>
              <w:jc w:val="center"/>
            </w:pPr>
            <w:r>
              <w:rPr>
                <w:color w:val="000000"/>
                <w:sz w:val="21"/>
              </w:rPr>
              <w:t>7</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6A1B011F">
            <w:pPr>
              <w:pStyle w:val="4"/>
              <w:jc w:val="both"/>
            </w:pPr>
          </w:p>
        </w:tc>
      </w:tr>
      <w:tr w14:paraId="3A9C65B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62277D7">
            <w:pPr>
              <w:pStyle w:val="4"/>
              <w:jc w:val="center"/>
            </w:pPr>
            <w:r>
              <w:rPr>
                <w:color w:val="000000"/>
                <w:sz w:val="21"/>
              </w:rPr>
              <w:t>28</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929F1A">
            <w:pPr>
              <w:pStyle w:val="4"/>
              <w:jc w:val="center"/>
            </w:pPr>
            <w:r>
              <w:rPr>
                <w:color w:val="000000"/>
                <w:sz w:val="21"/>
              </w:rPr>
              <w:t>电源线</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621ADE">
            <w:pPr>
              <w:pStyle w:val="4"/>
              <w:jc w:val="left"/>
            </w:pPr>
            <w:r>
              <w:rPr>
                <w:color w:val="000000"/>
                <w:sz w:val="21"/>
              </w:rPr>
              <w:t>BVR2.5mm²多股电源线</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4B746050">
            <w:pPr>
              <w:pStyle w:val="4"/>
              <w:jc w:val="center"/>
            </w:pPr>
            <w:r>
              <w:rPr>
                <w:color w:val="000000"/>
                <w:sz w:val="21"/>
              </w:rPr>
              <w:t>卷</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E1B8D6">
            <w:pPr>
              <w:pStyle w:val="4"/>
              <w:jc w:val="center"/>
            </w:pPr>
            <w:r>
              <w:rPr>
                <w:color w:val="000000"/>
                <w:sz w:val="21"/>
              </w:rPr>
              <w:t>10</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070B25F8">
            <w:pPr>
              <w:pStyle w:val="4"/>
              <w:jc w:val="both"/>
            </w:pPr>
          </w:p>
        </w:tc>
      </w:tr>
      <w:tr w14:paraId="0B735D5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1B83A6E">
            <w:pPr>
              <w:pStyle w:val="4"/>
              <w:jc w:val="center"/>
            </w:pPr>
            <w:r>
              <w:rPr>
                <w:color w:val="000000"/>
                <w:sz w:val="21"/>
              </w:rPr>
              <w:t>29</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58FEDFF">
            <w:pPr>
              <w:pStyle w:val="4"/>
              <w:jc w:val="center"/>
            </w:pPr>
            <w:r>
              <w:rPr>
                <w:color w:val="000000"/>
                <w:sz w:val="21"/>
              </w:rPr>
              <w:t>电源线</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A082132">
            <w:pPr>
              <w:pStyle w:val="4"/>
              <w:jc w:val="left"/>
            </w:pPr>
            <w:r>
              <w:rPr>
                <w:color w:val="000000"/>
                <w:sz w:val="21"/>
              </w:rPr>
              <w:t>总电源线BVR6mm²铜芯线（红、蓝、黑三色）各100米</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342B5746">
            <w:pPr>
              <w:pStyle w:val="4"/>
              <w:jc w:val="center"/>
            </w:pPr>
            <w:r>
              <w:rPr>
                <w:color w:val="000000"/>
                <w:sz w:val="21"/>
              </w:rPr>
              <w:t>卷</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E8C80FE">
            <w:pPr>
              <w:pStyle w:val="4"/>
              <w:jc w:val="center"/>
            </w:pPr>
            <w:r>
              <w:rPr>
                <w:color w:val="000000"/>
                <w:sz w:val="21"/>
              </w:rPr>
              <w:t>6</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0D9A2C07">
            <w:pPr>
              <w:pStyle w:val="4"/>
              <w:jc w:val="both"/>
            </w:pPr>
          </w:p>
        </w:tc>
      </w:tr>
      <w:tr w14:paraId="611F1DC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952F716">
            <w:pPr>
              <w:pStyle w:val="4"/>
              <w:jc w:val="center"/>
            </w:pPr>
            <w:r>
              <w:rPr>
                <w:color w:val="000000"/>
                <w:sz w:val="21"/>
              </w:rPr>
              <w:t>30</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DA50AF8">
            <w:pPr>
              <w:pStyle w:val="4"/>
              <w:jc w:val="center"/>
            </w:pPr>
            <w:r>
              <w:rPr>
                <w:color w:val="000000"/>
                <w:sz w:val="21"/>
              </w:rPr>
              <w:t>电源插座</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9501A9E">
            <w:pPr>
              <w:pStyle w:val="4"/>
              <w:jc w:val="left"/>
            </w:pPr>
            <w:r>
              <w:rPr>
                <w:color w:val="000000"/>
                <w:sz w:val="21"/>
              </w:rPr>
              <w:t>3+3+2多插电源插座</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7E0AD160">
            <w:pPr>
              <w:pStyle w:val="4"/>
              <w:jc w:val="center"/>
            </w:pPr>
            <w:r>
              <w:rPr>
                <w:color w:val="000000"/>
                <w:sz w:val="21"/>
              </w:rPr>
              <w:t>套</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8710DDC">
            <w:pPr>
              <w:pStyle w:val="4"/>
              <w:jc w:val="center"/>
            </w:pPr>
            <w:r>
              <w:rPr>
                <w:color w:val="000000"/>
                <w:sz w:val="21"/>
              </w:rPr>
              <w:t>109</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2080ABB2">
            <w:pPr>
              <w:pStyle w:val="4"/>
              <w:jc w:val="both"/>
            </w:pPr>
          </w:p>
        </w:tc>
      </w:tr>
      <w:tr w14:paraId="00C4B97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0052FC7">
            <w:pPr>
              <w:pStyle w:val="4"/>
              <w:jc w:val="center"/>
            </w:pPr>
            <w:r>
              <w:rPr>
                <w:color w:val="000000"/>
                <w:sz w:val="21"/>
              </w:rPr>
              <w:t>31</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010AB4B">
            <w:pPr>
              <w:pStyle w:val="4"/>
              <w:jc w:val="center"/>
            </w:pPr>
            <w:r>
              <w:rPr>
                <w:color w:val="000000"/>
                <w:sz w:val="21"/>
              </w:rPr>
              <w:t>辅材配件</w:t>
            </w:r>
            <w:r>
              <w:br w:type="textWrapping"/>
            </w:r>
            <w:r>
              <w:rPr>
                <w:color w:val="000000"/>
                <w:sz w:val="21"/>
              </w:rPr>
              <w:t>及人工费</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AAC027F">
            <w:pPr>
              <w:pStyle w:val="4"/>
              <w:jc w:val="left"/>
            </w:pPr>
            <w:r>
              <w:rPr>
                <w:color w:val="000000"/>
                <w:sz w:val="21"/>
              </w:rPr>
              <w:t>4/6分线槽、螺丝、胶布等相关小五金及布线安装调试人工费</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5DBCD6C4">
            <w:pPr>
              <w:pStyle w:val="4"/>
              <w:jc w:val="center"/>
            </w:pPr>
            <w:r>
              <w:rPr>
                <w:color w:val="000000"/>
                <w:sz w:val="21"/>
              </w:rPr>
              <w:t>项</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F42C996">
            <w:pPr>
              <w:pStyle w:val="4"/>
              <w:jc w:val="center"/>
            </w:pPr>
            <w:r>
              <w:rPr>
                <w:color w:val="000000"/>
                <w:sz w:val="21"/>
              </w:rPr>
              <w:t>1</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045958">
            <w:pPr>
              <w:pStyle w:val="4"/>
              <w:jc w:val="both"/>
            </w:pPr>
          </w:p>
        </w:tc>
      </w:tr>
      <w:tr w14:paraId="105DA81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263" w:type="dxa"/>
            <w:gridSpan w:val="6"/>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DBF5B5D">
            <w:pPr>
              <w:pStyle w:val="4"/>
              <w:jc w:val="both"/>
            </w:pPr>
            <w:r>
              <w:rPr>
                <w:color w:val="000000"/>
                <w:sz w:val="21"/>
              </w:rPr>
              <w:t>三、文印室</w:t>
            </w:r>
          </w:p>
        </w:tc>
      </w:tr>
      <w:tr w14:paraId="1CE123C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EA3E2A2">
            <w:pPr>
              <w:pStyle w:val="4"/>
              <w:jc w:val="center"/>
            </w:pPr>
            <w:r>
              <w:rPr>
                <w:color w:val="000000"/>
                <w:sz w:val="21"/>
              </w:rPr>
              <w:t>1</w:t>
            </w:r>
          </w:p>
        </w:tc>
        <w:tc>
          <w:tcPr>
            <w:tcW w:w="1169"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2F051B05">
            <w:pPr>
              <w:pStyle w:val="4"/>
              <w:jc w:val="center"/>
            </w:pPr>
            <w:r>
              <w:rPr>
                <w:color w:val="000000"/>
                <w:sz w:val="21"/>
              </w:rPr>
              <w:t>DV摄像机</w:t>
            </w:r>
          </w:p>
        </w:tc>
        <w:tc>
          <w:tcPr>
            <w:tcW w:w="4421"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4653D524">
            <w:pPr>
              <w:pStyle w:val="4"/>
              <w:jc w:val="left"/>
            </w:pPr>
            <w:r>
              <w:rPr>
                <w:color w:val="000000"/>
                <w:sz w:val="21"/>
              </w:rPr>
              <w:t>直播4K高清数码摄像机 DV/摄影/录像 5轴防抖 约20倍光学变焦</w:t>
            </w:r>
          </w:p>
        </w:tc>
        <w:tc>
          <w:tcPr>
            <w:tcW w:w="497"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2AD47B0D">
            <w:pPr>
              <w:pStyle w:val="4"/>
              <w:jc w:val="center"/>
            </w:pPr>
            <w:r>
              <w:rPr>
                <w:color w:val="000000"/>
                <w:sz w:val="21"/>
              </w:rPr>
              <w:t>台</w:t>
            </w:r>
          </w:p>
        </w:tc>
        <w:tc>
          <w:tcPr>
            <w:tcW w:w="779"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49A81811">
            <w:pPr>
              <w:pStyle w:val="4"/>
              <w:jc w:val="center"/>
            </w:pPr>
            <w:r>
              <w:rPr>
                <w:color w:val="000000"/>
                <w:sz w:val="21"/>
              </w:rPr>
              <w:t>2</w:t>
            </w:r>
          </w:p>
        </w:tc>
        <w:tc>
          <w:tcPr>
            <w:tcW w:w="672"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452F08F5">
            <w:pPr>
              <w:pStyle w:val="4"/>
              <w:jc w:val="both"/>
            </w:pPr>
          </w:p>
        </w:tc>
      </w:tr>
      <w:tr w14:paraId="412D13E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8431ABA">
            <w:pPr>
              <w:pStyle w:val="4"/>
              <w:jc w:val="center"/>
            </w:pPr>
            <w:r>
              <w:rPr>
                <w:color w:val="000000"/>
                <w:sz w:val="21"/>
              </w:rPr>
              <w:t>2</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3292A6A">
            <w:pPr>
              <w:pStyle w:val="4"/>
              <w:jc w:val="center"/>
            </w:pPr>
            <w:r>
              <w:rPr>
                <w:color w:val="000000"/>
                <w:sz w:val="21"/>
              </w:rPr>
              <w:t>微单相机</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CEE6927">
            <w:pPr>
              <w:pStyle w:val="4"/>
              <w:jc w:val="left"/>
            </w:pPr>
            <w:r>
              <w:rPr>
                <w:color w:val="000000"/>
                <w:sz w:val="21"/>
              </w:rPr>
              <w:t>像素：2420万像素；</w:t>
            </w:r>
            <w:r>
              <w:br w:type="textWrapping"/>
            </w:r>
            <w:r>
              <w:rPr>
                <w:color w:val="000000"/>
                <w:sz w:val="21"/>
              </w:rPr>
              <w:t>防抖镜头；</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54E53ECF">
            <w:pPr>
              <w:pStyle w:val="4"/>
              <w:jc w:val="center"/>
            </w:pPr>
            <w:r>
              <w:rPr>
                <w:color w:val="000000"/>
                <w:sz w:val="21"/>
              </w:rPr>
              <w:t>台</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F2400E6">
            <w:pPr>
              <w:pStyle w:val="4"/>
              <w:jc w:val="center"/>
            </w:pPr>
            <w:r>
              <w:rPr>
                <w:color w:val="000000"/>
                <w:sz w:val="21"/>
              </w:rPr>
              <w:t>1</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61A3655A">
            <w:pPr>
              <w:pStyle w:val="4"/>
              <w:jc w:val="both"/>
            </w:pPr>
          </w:p>
        </w:tc>
      </w:tr>
      <w:tr w14:paraId="0DE8C9A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6BB3480">
            <w:pPr>
              <w:pStyle w:val="4"/>
              <w:jc w:val="center"/>
            </w:pPr>
            <w:r>
              <w:rPr>
                <w:color w:val="000000"/>
                <w:sz w:val="21"/>
              </w:rPr>
              <w:t>3</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E155C7B">
            <w:pPr>
              <w:pStyle w:val="4"/>
              <w:jc w:val="center"/>
            </w:pPr>
            <w:r>
              <w:rPr>
                <w:color w:val="000000"/>
                <w:sz w:val="21"/>
              </w:rPr>
              <w:t>大型办公</w:t>
            </w:r>
            <w:r>
              <w:br w:type="textWrapping"/>
            </w:r>
            <w:r>
              <w:rPr>
                <w:color w:val="000000"/>
                <w:sz w:val="21"/>
              </w:rPr>
              <w:t>彩色复印</w:t>
            </w:r>
            <w:r>
              <w:br w:type="textWrapping"/>
            </w:r>
            <w:r>
              <w:rPr>
                <w:color w:val="000000"/>
                <w:sz w:val="21"/>
              </w:rPr>
              <w:t>一体机</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2D2499F">
            <w:pPr>
              <w:pStyle w:val="4"/>
              <w:jc w:val="left"/>
            </w:pPr>
            <w:r>
              <w:rPr>
                <w:color w:val="000000"/>
                <w:sz w:val="21"/>
              </w:rPr>
              <w:t>涵盖功能：复印/打印/扫描</w:t>
            </w:r>
            <w:r>
              <w:br w:type="textWrapping"/>
            </w:r>
            <w:r>
              <w:rPr>
                <w:color w:val="000000"/>
                <w:sz w:val="21"/>
              </w:rPr>
              <w:t>最大原稿尺寸：A3</w:t>
            </w:r>
            <w:r>
              <w:br w:type="textWrapping"/>
            </w:r>
            <w:r>
              <w:rPr>
                <w:color w:val="000000"/>
                <w:sz w:val="21"/>
              </w:rPr>
              <w:t>内存容量：5GB</w:t>
            </w:r>
            <w:r>
              <w:br w:type="textWrapping"/>
            </w:r>
            <w:r>
              <w:rPr>
                <w:color w:val="000000"/>
                <w:sz w:val="21"/>
              </w:rPr>
              <w:t>供纸容量：标准双纸盒：550张*2+100张（多功能托</w:t>
            </w:r>
            <w:r>
              <w:br w:type="textWrapping"/>
            </w:r>
            <w:r>
              <w:rPr>
                <w:color w:val="000000"/>
                <w:sz w:val="21"/>
              </w:rPr>
              <w:t>盘）</w:t>
            </w:r>
            <w:r>
              <w:br w:type="textWrapping"/>
            </w:r>
            <w:r>
              <w:rPr>
                <w:color w:val="000000"/>
                <w:sz w:val="21"/>
              </w:rPr>
              <w:t>网络功能：支持无线/有线网络打印</w:t>
            </w:r>
            <w:r>
              <w:br w:type="textWrapping"/>
            </w:r>
            <w:r>
              <w:rPr>
                <w:color w:val="000000"/>
                <w:sz w:val="21"/>
              </w:rPr>
              <w:t>接口类型：USB2.0， 10Base-T/100Base</w:t>
            </w:r>
            <w:r>
              <w:br w:type="textWrapping"/>
            </w:r>
            <w:r>
              <w:rPr>
                <w:color w:val="000000"/>
                <w:sz w:val="21"/>
              </w:rPr>
              <w:t>TX/ 1000Base-T (RJ-45网络接口）</w:t>
            </w:r>
            <w:r>
              <w:br w:type="textWrapping"/>
            </w:r>
            <w:r>
              <w:rPr>
                <w:color w:val="000000"/>
                <w:sz w:val="21"/>
              </w:rPr>
              <w:t>复印速度：40cpm</w:t>
            </w:r>
            <w:r>
              <w:br w:type="textWrapping"/>
            </w:r>
            <w:r>
              <w:rPr>
                <w:color w:val="000000"/>
                <w:sz w:val="21"/>
              </w:rPr>
              <w:t>复印分辦率：600×600dpi</w:t>
            </w:r>
            <w:r>
              <w:br w:type="textWrapping"/>
            </w:r>
            <w:r>
              <w:rPr>
                <w:color w:val="000000"/>
                <w:sz w:val="21"/>
              </w:rPr>
              <w:t>（最大）</w:t>
            </w:r>
            <w:r>
              <w:br w:type="textWrapping"/>
            </w:r>
            <w:r>
              <w:rPr>
                <w:color w:val="000000"/>
                <w:sz w:val="21"/>
              </w:rPr>
              <w:t>打印速度：40ppm</w:t>
            </w:r>
            <w:r>
              <w:br w:type="textWrapping"/>
            </w:r>
            <w:r>
              <w:rPr>
                <w:color w:val="000000"/>
                <w:sz w:val="21"/>
              </w:rPr>
              <w:t>打印分辦率：1200× 1200dpi</w:t>
            </w:r>
            <w:r>
              <w:br w:type="textWrapping"/>
            </w:r>
            <w:r>
              <w:rPr>
                <w:color w:val="000000"/>
                <w:sz w:val="21"/>
              </w:rPr>
              <w:t>扫描速度：单面扫描：135页/分钟</w:t>
            </w:r>
            <w:r>
              <w:br w:type="textWrapping"/>
            </w:r>
            <w:r>
              <w:rPr>
                <w:color w:val="000000"/>
                <w:sz w:val="21"/>
              </w:rPr>
              <w:t>(A4, 300× 300dpi)</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2288CD1A">
            <w:pPr>
              <w:pStyle w:val="4"/>
              <w:jc w:val="center"/>
            </w:pPr>
            <w:r>
              <w:rPr>
                <w:color w:val="000000"/>
                <w:sz w:val="21"/>
              </w:rPr>
              <w:t>台</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A0417E6">
            <w:pPr>
              <w:pStyle w:val="4"/>
              <w:jc w:val="center"/>
            </w:pPr>
            <w:r>
              <w:rPr>
                <w:color w:val="000000"/>
                <w:sz w:val="21"/>
              </w:rPr>
              <w:t>1</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67A0F6AD">
            <w:pPr>
              <w:pStyle w:val="4"/>
              <w:jc w:val="both"/>
            </w:pPr>
          </w:p>
        </w:tc>
      </w:tr>
      <w:tr w14:paraId="4FC23F0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219A4D0">
            <w:pPr>
              <w:pStyle w:val="4"/>
              <w:jc w:val="center"/>
            </w:pPr>
            <w:r>
              <w:rPr>
                <w:color w:val="000000"/>
                <w:sz w:val="21"/>
              </w:rPr>
              <w:t>4</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E1CBA04">
            <w:pPr>
              <w:pStyle w:val="4"/>
              <w:jc w:val="center"/>
            </w:pPr>
            <w:r>
              <w:rPr>
                <w:color w:val="000000"/>
                <w:sz w:val="21"/>
              </w:rPr>
              <w:t>速印机</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095FA6A">
            <w:pPr>
              <w:pStyle w:val="4"/>
              <w:jc w:val="left"/>
            </w:pPr>
            <w:r>
              <w:rPr>
                <w:color w:val="000000"/>
                <w:sz w:val="21"/>
              </w:rPr>
              <w:t>工作方式：数码式</w:t>
            </w:r>
            <w:r>
              <w:br w:type="textWrapping"/>
            </w:r>
            <w:r>
              <w:rPr>
                <w:color w:val="000000"/>
                <w:sz w:val="21"/>
              </w:rPr>
              <w:t>印刷过程：压力银系统，全自动单印筒制版印刷</w:t>
            </w:r>
            <w:r>
              <w:br w:type="textWrapping"/>
            </w:r>
            <w:r>
              <w:rPr>
                <w:color w:val="000000"/>
                <w:sz w:val="21"/>
              </w:rPr>
              <w:t>分辦率：制版：≥300× 300dpi， 300× 400dpi(精细模式</w:t>
            </w:r>
            <w:r>
              <w:br w:type="textWrapping"/>
            </w:r>
            <w:r>
              <w:rPr>
                <w:color w:val="000000"/>
                <w:sz w:val="21"/>
              </w:rPr>
              <w:t>，扫描：≥600×600dpi</w:t>
            </w:r>
            <w:r>
              <w:br w:type="textWrapping"/>
            </w:r>
            <w:r>
              <w:rPr>
                <w:color w:val="000000"/>
                <w:sz w:val="21"/>
              </w:rPr>
              <w:t>制版时间：曝光玻璃：31秒（A4 长边，无人像）</w:t>
            </w:r>
            <w:r>
              <w:br w:type="textWrapping"/>
            </w:r>
            <w:r>
              <w:rPr>
                <w:color w:val="000000"/>
                <w:sz w:val="21"/>
              </w:rPr>
              <w:t>进稿器：32秒（A4 长边，无人像）</w:t>
            </w:r>
            <w:r>
              <w:br w:type="textWrapping"/>
            </w:r>
            <w:r>
              <w:rPr>
                <w:color w:val="000000"/>
                <w:sz w:val="21"/>
              </w:rPr>
              <w:t>印刷速度：80-130页/分钟[80，100，130张/分钟(3</w:t>
            </w:r>
            <w:r>
              <w:br w:type="textWrapping"/>
            </w:r>
            <w:r>
              <w:rPr>
                <w:color w:val="000000"/>
                <w:sz w:val="21"/>
              </w:rPr>
              <w:t>档）]进纸模式：80 页/分钟</w:t>
            </w:r>
            <w:r>
              <w:br w:type="textWrapping"/>
            </w:r>
            <w:r>
              <w:rPr>
                <w:color w:val="000000"/>
                <w:sz w:val="21"/>
              </w:rPr>
              <w:t>(1档）</w:t>
            </w:r>
            <w:r>
              <w:br w:type="textWrapping"/>
            </w:r>
            <w:r>
              <w:rPr>
                <w:color w:val="000000"/>
                <w:sz w:val="21"/>
              </w:rPr>
              <w:t>原稿尺寸：曝光玻璃：最大297x432mm CA3)</w:t>
            </w:r>
            <w:r>
              <w:br w:type="textWrapping"/>
            </w:r>
            <w:r>
              <w:rPr>
                <w:color w:val="000000"/>
                <w:sz w:val="21"/>
              </w:rPr>
              <w:t>进稿器：A3， A4， A5， B4， B5,</w:t>
            </w:r>
            <w:r>
              <w:br w:type="textWrapping"/>
            </w:r>
            <w:r>
              <w:rPr>
                <w:color w:val="000000"/>
                <w:sz w:val="21"/>
              </w:rPr>
              <w:t>DLI, LG, L1, HLI</w:t>
            </w:r>
            <w:r>
              <w:br w:type="textWrapping"/>
            </w:r>
            <w:r>
              <w:rPr>
                <w:color w:val="000000"/>
                <w:sz w:val="21"/>
              </w:rPr>
              <w:t>纸张尺寸：最大：275mm × 379m</w:t>
            </w:r>
            <w:r>
              <w:br w:type="textWrapping"/>
            </w:r>
            <w:r>
              <w:rPr>
                <w:color w:val="000000"/>
                <w:sz w:val="21"/>
              </w:rPr>
              <w:t>最小：90mm X 140mm</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4DFB2FCD">
            <w:pPr>
              <w:pStyle w:val="4"/>
              <w:jc w:val="center"/>
            </w:pPr>
            <w:r>
              <w:rPr>
                <w:color w:val="000000"/>
                <w:sz w:val="21"/>
              </w:rPr>
              <w:t>台</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9422EA9">
            <w:pPr>
              <w:pStyle w:val="4"/>
              <w:jc w:val="center"/>
            </w:pPr>
            <w:r>
              <w:rPr>
                <w:color w:val="000000"/>
                <w:sz w:val="21"/>
              </w:rPr>
              <w:t>1</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303524C1">
            <w:pPr>
              <w:pStyle w:val="4"/>
              <w:jc w:val="both"/>
            </w:pPr>
          </w:p>
        </w:tc>
      </w:tr>
      <w:tr w14:paraId="1137559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263" w:type="dxa"/>
            <w:gridSpan w:val="6"/>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F53587D">
            <w:pPr>
              <w:pStyle w:val="4"/>
              <w:jc w:val="left"/>
            </w:pPr>
            <w:r>
              <w:rPr>
                <w:color w:val="000000"/>
                <w:sz w:val="21"/>
              </w:rPr>
              <w:t>四、尚实学术中心</w:t>
            </w:r>
          </w:p>
        </w:tc>
      </w:tr>
      <w:tr w14:paraId="356FC22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263" w:type="dxa"/>
            <w:gridSpan w:val="6"/>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137AD6E">
            <w:pPr>
              <w:pStyle w:val="4"/>
              <w:jc w:val="left"/>
            </w:pPr>
            <w:r>
              <w:rPr>
                <w:color w:val="000000"/>
                <w:sz w:val="21"/>
              </w:rPr>
              <w:t>1、显示系统</w:t>
            </w:r>
          </w:p>
        </w:tc>
      </w:tr>
      <w:tr w14:paraId="72991C9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263" w:type="dxa"/>
            <w:gridSpan w:val="6"/>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22F1610">
            <w:pPr>
              <w:pStyle w:val="4"/>
              <w:jc w:val="left"/>
            </w:pPr>
            <w:r>
              <w:rPr>
                <w:color w:val="000000"/>
                <w:sz w:val="21"/>
              </w:rPr>
              <w:t>1.1室内LED显示屏 3.84m×2.08m（合班教室）</w:t>
            </w:r>
          </w:p>
        </w:tc>
      </w:tr>
      <w:tr w14:paraId="576DB98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AB6A843">
            <w:pPr>
              <w:pStyle w:val="4"/>
              <w:jc w:val="center"/>
            </w:pPr>
            <w:r>
              <w:rPr>
                <w:color w:val="000000"/>
                <w:sz w:val="21"/>
              </w:rPr>
              <w:t>1</w:t>
            </w:r>
          </w:p>
        </w:tc>
        <w:tc>
          <w:tcPr>
            <w:tcW w:w="1169"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2070C532">
            <w:pPr>
              <w:pStyle w:val="4"/>
              <w:jc w:val="center"/>
            </w:pPr>
            <w:r>
              <w:rPr>
                <w:color w:val="000000"/>
                <w:sz w:val="21"/>
              </w:rPr>
              <w:t>室内LED显示屏</w:t>
            </w:r>
          </w:p>
        </w:tc>
        <w:tc>
          <w:tcPr>
            <w:tcW w:w="4421"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02758066">
            <w:pPr>
              <w:pStyle w:val="4"/>
              <w:jc w:val="left"/>
            </w:pPr>
            <w:r>
              <w:rPr>
                <w:color w:val="000000"/>
                <w:sz w:val="21"/>
              </w:rPr>
              <w:t>1.像素结构 表贴三合一 SMD1515 黑灯像素间距（mm） 2.0</w:t>
            </w:r>
            <w:r>
              <w:br w:type="textWrapping"/>
            </w:r>
            <w:r>
              <w:rPr>
                <w:color w:val="000000"/>
                <w:sz w:val="21"/>
              </w:rPr>
              <w:t>2.模组分辨率（W×H） ≥160×80</w:t>
            </w:r>
            <w:r>
              <w:br w:type="textWrapping"/>
            </w:r>
            <w:r>
              <w:rPr>
                <w:color w:val="000000"/>
                <w:sz w:val="21"/>
              </w:rPr>
              <w:t>3.模组尺寸（mm） ≥320（W）×160（H）×15</w:t>
            </w:r>
            <w:r>
              <w:br w:type="textWrapping"/>
            </w:r>
            <w:r>
              <w:rPr>
                <w:color w:val="000000"/>
                <w:sz w:val="21"/>
              </w:rPr>
              <w:t>4.模组重量（kg/块） 0.5</w:t>
            </w:r>
            <w:r>
              <w:br w:type="textWrapping"/>
            </w:r>
            <w:r>
              <w:rPr>
                <w:color w:val="000000"/>
                <w:sz w:val="21"/>
              </w:rPr>
              <w:t>5.模组最大功耗（W/块） 21</w:t>
            </w:r>
            <w:r>
              <w:br w:type="textWrapping"/>
            </w:r>
            <w:r>
              <w:rPr>
                <w:color w:val="000000"/>
                <w:sz w:val="21"/>
              </w:rPr>
              <w:t>6.像素密度（点/m2 ） 250000</w:t>
            </w:r>
            <w:r>
              <w:br w:type="textWrapping"/>
            </w:r>
            <w:r>
              <w:rPr>
                <w:color w:val="000000"/>
                <w:sz w:val="21"/>
              </w:rPr>
              <w:t>7.维护方式 磁吸前维护</w:t>
            </w:r>
            <w:r>
              <w:br w:type="textWrapping"/>
            </w:r>
            <w:r>
              <w:rPr>
                <w:color w:val="000000"/>
                <w:sz w:val="21"/>
              </w:rPr>
              <w:t>一）光学参数</w:t>
            </w:r>
            <w:r>
              <w:br w:type="textWrapping"/>
            </w:r>
            <w:r>
              <w:rPr>
                <w:color w:val="000000"/>
                <w:sz w:val="21"/>
              </w:rPr>
              <w:t>1.显示屏亮度（nits） ≧700cd/㎡</w:t>
            </w:r>
            <w:r>
              <w:br w:type="textWrapping"/>
            </w:r>
            <w:r>
              <w:rPr>
                <w:color w:val="000000"/>
                <w:sz w:val="21"/>
              </w:rPr>
              <w:t>2.水平视角（°） 140</w:t>
            </w:r>
            <w:r>
              <w:br w:type="textWrapping"/>
            </w:r>
            <w:r>
              <w:rPr>
                <w:color w:val="000000"/>
                <w:sz w:val="21"/>
              </w:rPr>
              <w:t>3.垂直视角（°） 120</w:t>
            </w:r>
            <w:r>
              <w:br w:type="textWrapping"/>
            </w:r>
            <w:r>
              <w:rPr>
                <w:color w:val="000000"/>
                <w:sz w:val="21"/>
              </w:rPr>
              <w:t>4.观看距离 2m～40m</w:t>
            </w:r>
            <w:r>
              <w:br w:type="textWrapping"/>
            </w:r>
            <w:r>
              <w:rPr>
                <w:color w:val="000000"/>
                <w:sz w:val="21"/>
              </w:rPr>
              <w:t>二）电气参数</w:t>
            </w:r>
            <w:r>
              <w:br w:type="textWrapping"/>
            </w:r>
            <w:r>
              <w:rPr>
                <w:color w:val="000000"/>
                <w:sz w:val="21"/>
              </w:rPr>
              <w:t>1.平均功耗（W/m2） 100-400W/m2</w:t>
            </w:r>
            <w:r>
              <w:br w:type="textWrapping"/>
            </w:r>
            <w:r>
              <w:rPr>
                <w:color w:val="000000"/>
                <w:sz w:val="21"/>
              </w:rPr>
              <w:t>2.供电要求 AC220-240V</w:t>
            </w:r>
            <w:r>
              <w:br w:type="textWrapping"/>
            </w:r>
            <w:r>
              <w:rPr>
                <w:color w:val="000000"/>
                <w:sz w:val="21"/>
              </w:rPr>
              <w:t>3.驱动方式 1/40扫描</w:t>
            </w:r>
            <w:r>
              <w:br w:type="textWrapping"/>
            </w:r>
            <w:r>
              <w:rPr>
                <w:color w:val="000000"/>
                <w:sz w:val="21"/>
              </w:rPr>
              <w:t>4.刷新率（Hz） ≥3840Hz</w:t>
            </w:r>
            <w:r>
              <w:br w:type="textWrapping"/>
            </w:r>
            <w:r>
              <w:rPr>
                <w:color w:val="000000"/>
                <w:sz w:val="21"/>
              </w:rPr>
              <w:t>三）使用参数</w:t>
            </w:r>
            <w:r>
              <w:br w:type="textWrapping"/>
            </w:r>
            <w:r>
              <w:rPr>
                <w:color w:val="000000"/>
                <w:sz w:val="21"/>
              </w:rPr>
              <w:t>1.工作温度范围（℃） -20℃ ～ +50℃</w:t>
            </w:r>
            <w:r>
              <w:br w:type="textWrapping"/>
            </w:r>
            <w:r>
              <w:rPr>
                <w:color w:val="000000"/>
                <w:sz w:val="21"/>
              </w:rPr>
              <w:t>2.存储温度范围（℃） -40—65</w:t>
            </w:r>
          </w:p>
        </w:tc>
        <w:tc>
          <w:tcPr>
            <w:tcW w:w="497"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589EDCE9">
            <w:pPr>
              <w:pStyle w:val="4"/>
              <w:jc w:val="center"/>
            </w:pPr>
            <w:r>
              <w:rPr>
                <w:color w:val="000000"/>
                <w:sz w:val="21"/>
              </w:rPr>
              <w:t>平方</w:t>
            </w:r>
          </w:p>
        </w:tc>
        <w:tc>
          <w:tcPr>
            <w:tcW w:w="779"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605745BE">
            <w:pPr>
              <w:pStyle w:val="4"/>
              <w:jc w:val="center"/>
            </w:pPr>
            <w:r>
              <w:rPr>
                <w:color w:val="000000"/>
                <w:sz w:val="21"/>
              </w:rPr>
              <w:t>8</w:t>
            </w:r>
          </w:p>
        </w:tc>
        <w:tc>
          <w:tcPr>
            <w:tcW w:w="672"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5FF698BF">
            <w:pPr>
              <w:pStyle w:val="4"/>
              <w:jc w:val="both"/>
            </w:pPr>
          </w:p>
        </w:tc>
      </w:tr>
      <w:tr w14:paraId="3E07564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7B8216C">
            <w:pPr>
              <w:pStyle w:val="4"/>
              <w:jc w:val="center"/>
            </w:pPr>
            <w:r>
              <w:rPr>
                <w:color w:val="000000"/>
                <w:sz w:val="21"/>
              </w:rPr>
              <w:t>2</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61CABA">
            <w:pPr>
              <w:pStyle w:val="4"/>
              <w:jc w:val="center"/>
            </w:pPr>
            <w:r>
              <w:rPr>
                <w:color w:val="000000"/>
                <w:sz w:val="21"/>
              </w:rPr>
              <w:t>配电柜</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7A422E3">
            <w:pPr>
              <w:pStyle w:val="4"/>
              <w:jc w:val="left"/>
            </w:pPr>
            <w:r>
              <w:rPr>
                <w:color w:val="000000"/>
                <w:sz w:val="21"/>
              </w:rPr>
              <w:t>定制</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2041F2DB">
            <w:pPr>
              <w:pStyle w:val="4"/>
              <w:jc w:val="center"/>
            </w:pPr>
            <w:r>
              <w:rPr>
                <w:color w:val="000000"/>
                <w:sz w:val="21"/>
              </w:rPr>
              <w:t>台</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06F40E9">
            <w:pPr>
              <w:pStyle w:val="4"/>
              <w:jc w:val="center"/>
            </w:pPr>
            <w:r>
              <w:rPr>
                <w:color w:val="000000"/>
                <w:sz w:val="21"/>
              </w:rPr>
              <w:t>1</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676B86B0">
            <w:pPr>
              <w:pStyle w:val="4"/>
              <w:jc w:val="both"/>
            </w:pPr>
          </w:p>
        </w:tc>
      </w:tr>
      <w:tr w14:paraId="54ACFF5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B12C9FA">
            <w:pPr>
              <w:pStyle w:val="4"/>
              <w:jc w:val="center"/>
            </w:pPr>
            <w:r>
              <w:rPr>
                <w:color w:val="000000"/>
                <w:sz w:val="21"/>
              </w:rPr>
              <w:t>3</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3CDA6C4">
            <w:pPr>
              <w:pStyle w:val="4"/>
              <w:jc w:val="center"/>
            </w:pPr>
            <w:r>
              <w:rPr>
                <w:color w:val="000000"/>
                <w:sz w:val="21"/>
              </w:rPr>
              <w:t>电源</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EF23E92">
            <w:pPr>
              <w:pStyle w:val="4"/>
              <w:jc w:val="left"/>
            </w:pPr>
            <w:r>
              <w:rPr>
                <w:color w:val="000000"/>
                <w:sz w:val="21"/>
              </w:rPr>
              <w:t>5V40A</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73EC4F48">
            <w:pPr>
              <w:pStyle w:val="4"/>
              <w:jc w:val="center"/>
            </w:pPr>
            <w:r>
              <w:rPr>
                <w:color w:val="000000"/>
                <w:sz w:val="21"/>
              </w:rPr>
              <w:t>张</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801E34F">
            <w:pPr>
              <w:pStyle w:val="4"/>
              <w:jc w:val="center"/>
            </w:pPr>
            <w:r>
              <w:rPr>
                <w:color w:val="000000"/>
                <w:sz w:val="21"/>
              </w:rPr>
              <w:t>16</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0259C6CA">
            <w:pPr>
              <w:pStyle w:val="4"/>
              <w:jc w:val="both"/>
            </w:pPr>
          </w:p>
        </w:tc>
      </w:tr>
      <w:tr w14:paraId="3406EFA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BC2DB46">
            <w:pPr>
              <w:pStyle w:val="4"/>
              <w:jc w:val="center"/>
            </w:pPr>
            <w:r>
              <w:rPr>
                <w:color w:val="000000"/>
                <w:sz w:val="21"/>
              </w:rPr>
              <w:t>4</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4FEEE15">
            <w:pPr>
              <w:pStyle w:val="4"/>
              <w:jc w:val="center"/>
            </w:pPr>
            <w:r>
              <w:rPr>
                <w:color w:val="000000"/>
                <w:sz w:val="21"/>
              </w:rPr>
              <w:t>处理器二合一</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0EEB0E">
            <w:pPr>
              <w:pStyle w:val="4"/>
              <w:jc w:val="left"/>
            </w:pPr>
            <w:r>
              <w:rPr>
                <w:color w:val="000000"/>
                <w:sz w:val="21"/>
              </w:rPr>
              <w:t>1.支持≥5 路输入接口，包括1 路DVI，1 路HDMI1.3，1 路VGA，1 路USB 播放，1 路CVBS，1 路选配扩展子卡。</w:t>
            </w:r>
            <w:r>
              <w:br w:type="textWrapping"/>
            </w:r>
            <w:r>
              <w:rPr>
                <w:color w:val="000000"/>
                <w:sz w:val="21"/>
              </w:rPr>
              <w:t>2.支持窗口位置、大小调整及窗口截取功能。</w:t>
            </w:r>
            <w:r>
              <w:br w:type="textWrapping"/>
            </w:r>
            <w:r>
              <w:rPr>
                <w:color w:val="000000"/>
                <w:sz w:val="21"/>
              </w:rPr>
              <w:t>3.投屏输入子卡安装后支持使用鼠标或键盘进行控制和手机电脑等无线投屏和 U 盘播放。</w:t>
            </w:r>
            <w:r>
              <w:br w:type="textWrapping"/>
            </w:r>
            <w:r>
              <w:rPr>
                <w:color w:val="000000"/>
                <w:sz w:val="21"/>
              </w:rPr>
              <w:t>4.支持输入源一键切换。</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24A23A89">
            <w:pPr>
              <w:pStyle w:val="4"/>
              <w:jc w:val="center"/>
            </w:pPr>
            <w:r>
              <w:rPr>
                <w:color w:val="000000"/>
                <w:sz w:val="21"/>
              </w:rPr>
              <w:t>台</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108E4A7">
            <w:pPr>
              <w:pStyle w:val="4"/>
              <w:jc w:val="center"/>
            </w:pPr>
            <w:r>
              <w:rPr>
                <w:color w:val="000000"/>
                <w:sz w:val="21"/>
              </w:rPr>
              <w:t>1</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2872BA1C">
            <w:pPr>
              <w:pStyle w:val="4"/>
              <w:jc w:val="both"/>
            </w:pPr>
          </w:p>
        </w:tc>
      </w:tr>
      <w:tr w14:paraId="4D4DDD3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8BD571F">
            <w:pPr>
              <w:pStyle w:val="4"/>
              <w:jc w:val="center"/>
            </w:pPr>
            <w:r>
              <w:rPr>
                <w:color w:val="000000"/>
                <w:sz w:val="21"/>
              </w:rPr>
              <w:t>5</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6FD64B5">
            <w:pPr>
              <w:pStyle w:val="4"/>
              <w:jc w:val="center"/>
            </w:pPr>
            <w:r>
              <w:rPr>
                <w:color w:val="000000"/>
                <w:sz w:val="21"/>
              </w:rPr>
              <w:t>接收卡</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7DE8C66">
            <w:pPr>
              <w:pStyle w:val="4"/>
              <w:jc w:val="left"/>
            </w:pPr>
            <w:r>
              <w:rPr>
                <w:color w:val="000000"/>
                <w:sz w:val="21"/>
              </w:rPr>
              <w:t>1.单卡可带载 ≥512×512 像素，支持色彩管理、18Bit+、逐点亮色度校正、RGB 独立 Gamma 调节、3D 等功能，提高画面显示效果，提升用户体验。</w:t>
            </w:r>
            <w:r>
              <w:br w:type="textWrapping"/>
            </w:r>
            <w:r>
              <w:rPr>
                <w:color w:val="000000"/>
                <w:sz w:val="21"/>
              </w:rPr>
              <w:t>2.集成 12 个标准 HUB75 接口，免接 HUB 板。</w:t>
            </w:r>
            <w:r>
              <w:br w:type="textWrapping"/>
            </w:r>
            <w:r>
              <w:rPr>
                <w:color w:val="000000"/>
                <w:sz w:val="21"/>
              </w:rPr>
              <w:t>3.采用千兆网口，可以连接 PC 端。</w:t>
            </w:r>
            <w:r>
              <w:br w:type="textWrapping"/>
            </w:r>
            <w:r>
              <w:rPr>
                <w:color w:val="000000"/>
                <w:sz w:val="21"/>
              </w:rPr>
              <w:t>4.支持逐点亮色度校正。</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6045EA">
            <w:pPr>
              <w:pStyle w:val="4"/>
              <w:jc w:val="center"/>
            </w:pPr>
            <w:r>
              <w:rPr>
                <w:color w:val="000000"/>
                <w:sz w:val="21"/>
              </w:rPr>
              <w:t>张</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01DCBD9">
            <w:pPr>
              <w:pStyle w:val="4"/>
              <w:jc w:val="center"/>
            </w:pPr>
            <w:r>
              <w:rPr>
                <w:color w:val="000000"/>
                <w:sz w:val="21"/>
              </w:rPr>
              <w:t>24</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DAFDC2">
            <w:pPr>
              <w:pStyle w:val="4"/>
              <w:jc w:val="both"/>
            </w:pPr>
          </w:p>
        </w:tc>
      </w:tr>
      <w:tr w14:paraId="31A7FE5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700C2CC">
            <w:pPr>
              <w:pStyle w:val="4"/>
              <w:jc w:val="center"/>
            </w:pPr>
            <w:r>
              <w:rPr>
                <w:color w:val="000000"/>
                <w:sz w:val="21"/>
              </w:rPr>
              <w:t>6</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0B1A6B2">
            <w:pPr>
              <w:pStyle w:val="4"/>
              <w:jc w:val="center"/>
            </w:pPr>
            <w:r>
              <w:rPr>
                <w:color w:val="000000"/>
                <w:sz w:val="21"/>
              </w:rPr>
              <w:t>LED播放软件</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AF5ACBD">
            <w:pPr>
              <w:pStyle w:val="4"/>
              <w:jc w:val="left"/>
            </w:pPr>
            <w:r>
              <w:rPr>
                <w:color w:val="000000"/>
                <w:sz w:val="21"/>
              </w:rPr>
              <w:t>1.支持多种网络类型：支持局域网、互联网、虚拟专用网。</w:t>
            </w:r>
            <w:r>
              <w:br w:type="textWrapping"/>
            </w:r>
            <w:r>
              <w:rPr>
                <w:color w:val="000000"/>
                <w:sz w:val="21"/>
              </w:rPr>
              <w:t>2.支持高效发布：支持文件上传与下载断点续传，支持媒体共享，媒体文件无需重复上传。支持按时段下载、定时下载、立即下载等下载方式。</w:t>
            </w:r>
            <w:r>
              <w:br w:type="textWrapping"/>
            </w:r>
            <w:r>
              <w:rPr>
                <w:color w:val="000000"/>
                <w:sz w:val="21"/>
              </w:rPr>
              <w:t>3.控制系统状态监控：DVI连接状态、发送卡状态、接收卡状态、监控卡状态、温度、湿度、烟雾、电源电压、风扇转速、排线。</w:t>
            </w:r>
            <w:r>
              <w:br w:type="textWrapping"/>
            </w:r>
            <w:r>
              <w:rPr>
                <w:color w:val="000000"/>
                <w:sz w:val="21"/>
              </w:rPr>
              <w:t>计算机状态监控：CPU使用率、内存使用率、磁盘使用率、磁盘剩余空间。</w:t>
            </w:r>
            <w:r>
              <w:br w:type="textWrapping"/>
            </w:r>
            <w:r>
              <w:rPr>
                <w:color w:val="000000"/>
                <w:sz w:val="21"/>
              </w:rPr>
              <w:t>4.图片监控：终端桌面快照和摄像头快照，可以监控显示屏播放状态、内容以及显示屏周边环境等。</w:t>
            </w:r>
            <w:r>
              <w:br w:type="textWrapping"/>
            </w:r>
            <w:r>
              <w:rPr>
                <w:color w:val="000000"/>
                <w:sz w:val="21"/>
              </w:rPr>
              <w:t>5.支持离线发布：支持离线发布播放方案，支持移动存储（U盘）即插即播。</w:t>
            </w:r>
            <w:r>
              <w:br w:type="textWrapping"/>
            </w:r>
            <w:r>
              <w:rPr>
                <w:color w:val="000000"/>
                <w:sz w:val="21"/>
              </w:rPr>
              <w:t>6.支持多种特性节目单：支持海量媒体格式，支持按照日期、星期、时间段，以精确控制任意时段的播放内容，支持视频、文本、走马灯、模拟时钟、数字时钟、倒计时、天气预报、温湿度等多种媒体形式。</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6DA3EC52">
            <w:pPr>
              <w:pStyle w:val="4"/>
              <w:jc w:val="center"/>
            </w:pPr>
            <w:r>
              <w:rPr>
                <w:color w:val="000000"/>
                <w:sz w:val="21"/>
              </w:rPr>
              <w:t>套</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AE65529">
            <w:pPr>
              <w:pStyle w:val="4"/>
              <w:jc w:val="center"/>
            </w:pPr>
            <w:r>
              <w:rPr>
                <w:color w:val="000000"/>
                <w:sz w:val="21"/>
              </w:rPr>
              <w:t>1</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E310C9">
            <w:pPr>
              <w:pStyle w:val="4"/>
              <w:jc w:val="both"/>
            </w:pPr>
          </w:p>
        </w:tc>
      </w:tr>
      <w:tr w14:paraId="18CEA6B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263" w:type="dxa"/>
            <w:gridSpan w:val="6"/>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ED679A7">
            <w:pPr>
              <w:pStyle w:val="4"/>
              <w:jc w:val="both"/>
            </w:pPr>
            <w:r>
              <w:rPr>
                <w:color w:val="000000"/>
                <w:sz w:val="21"/>
              </w:rPr>
              <w:t>1.2外围部分</w:t>
            </w:r>
          </w:p>
        </w:tc>
      </w:tr>
      <w:tr w14:paraId="12278B7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84764CA">
            <w:pPr>
              <w:pStyle w:val="4"/>
              <w:jc w:val="center"/>
            </w:pPr>
            <w:r>
              <w:rPr>
                <w:color w:val="000000"/>
                <w:sz w:val="21"/>
              </w:rPr>
              <w:t>1</w:t>
            </w:r>
          </w:p>
        </w:tc>
        <w:tc>
          <w:tcPr>
            <w:tcW w:w="1169"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12C06849">
            <w:pPr>
              <w:pStyle w:val="4"/>
              <w:jc w:val="center"/>
            </w:pPr>
            <w:r>
              <w:rPr>
                <w:color w:val="000000"/>
                <w:sz w:val="21"/>
              </w:rPr>
              <w:t>控制主机</w:t>
            </w:r>
          </w:p>
        </w:tc>
        <w:tc>
          <w:tcPr>
            <w:tcW w:w="4421"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1A89C77C">
            <w:pPr>
              <w:pStyle w:val="4"/>
              <w:jc w:val="both"/>
            </w:pPr>
            <w:r>
              <w:rPr>
                <w:color w:val="000000"/>
                <w:sz w:val="21"/>
              </w:rPr>
              <w:t>处理器核心数量≥4核心，≥8GB-DDR4内存，≥512GSSD硬盘，180W电源，键盘，鼠标，千兆网卡，21.5寸显示器，显示比例16:9</w:t>
            </w:r>
          </w:p>
        </w:tc>
        <w:tc>
          <w:tcPr>
            <w:tcW w:w="497"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18AB0697">
            <w:pPr>
              <w:pStyle w:val="4"/>
              <w:jc w:val="center"/>
            </w:pPr>
            <w:r>
              <w:rPr>
                <w:color w:val="000000"/>
                <w:sz w:val="21"/>
              </w:rPr>
              <w:t>台</w:t>
            </w:r>
          </w:p>
        </w:tc>
        <w:tc>
          <w:tcPr>
            <w:tcW w:w="779"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7953E8F1">
            <w:pPr>
              <w:pStyle w:val="4"/>
              <w:jc w:val="center"/>
            </w:pPr>
            <w:r>
              <w:rPr>
                <w:color w:val="000000"/>
                <w:sz w:val="21"/>
              </w:rPr>
              <w:t>1</w:t>
            </w:r>
          </w:p>
        </w:tc>
        <w:tc>
          <w:tcPr>
            <w:tcW w:w="672"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27D46B65">
            <w:pPr>
              <w:pStyle w:val="4"/>
              <w:jc w:val="both"/>
            </w:pPr>
          </w:p>
        </w:tc>
      </w:tr>
      <w:tr w14:paraId="024930A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CA1DF78">
            <w:pPr>
              <w:pStyle w:val="4"/>
              <w:jc w:val="center"/>
            </w:pPr>
            <w:r>
              <w:rPr>
                <w:color w:val="000000"/>
                <w:sz w:val="21"/>
              </w:rPr>
              <w:t>2</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1B9B72">
            <w:pPr>
              <w:pStyle w:val="4"/>
              <w:jc w:val="center"/>
            </w:pPr>
            <w:r>
              <w:rPr>
                <w:color w:val="000000"/>
                <w:sz w:val="21"/>
              </w:rPr>
              <w:t>钢结构+包边</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2CF010">
            <w:pPr>
              <w:pStyle w:val="4"/>
              <w:jc w:val="left"/>
            </w:pPr>
            <w:r>
              <w:rPr>
                <w:color w:val="000000"/>
                <w:sz w:val="21"/>
              </w:rPr>
              <w:t>设计标准:《钢结构设计规范》GB50017-2017；</w:t>
            </w:r>
            <w:r>
              <w:br w:type="textWrapping"/>
            </w:r>
            <w:r>
              <w:rPr>
                <w:color w:val="000000"/>
                <w:sz w:val="21"/>
              </w:rPr>
              <w:t>施工标准:《钢结构施工规范》GB50755-2012；</w:t>
            </w:r>
            <w:r>
              <w:br w:type="textWrapping"/>
            </w:r>
            <w:r>
              <w:rPr>
                <w:color w:val="000000"/>
                <w:sz w:val="21"/>
              </w:rPr>
              <w:t>验收规范:《钢结构工程施工质量验收规范》GB 50205-2020  ，所有坡口焊缝和板材对接接头均要求等强焊接，焊透全截面，并用引弧板施焊，并应符合《建筑钢结构焊接规程》的有关规定执行。引弧板割去处应予打磨平整。在对接焊缝的拼接处，当焊件的厚度在一侧相差4mm以上时，应在厚度方向做一侧或两侧做成坡度不大于1：2.5的斜角。</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5EC9F7E6">
            <w:pPr>
              <w:pStyle w:val="4"/>
              <w:jc w:val="center"/>
            </w:pPr>
            <w:r>
              <w:rPr>
                <w:color w:val="000000"/>
                <w:sz w:val="21"/>
              </w:rPr>
              <w:t>平方</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A1B91B4">
            <w:pPr>
              <w:pStyle w:val="4"/>
              <w:jc w:val="center"/>
            </w:pPr>
            <w:r>
              <w:rPr>
                <w:color w:val="000000"/>
                <w:sz w:val="21"/>
              </w:rPr>
              <w:t>8</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07017881">
            <w:pPr>
              <w:pStyle w:val="4"/>
              <w:jc w:val="both"/>
            </w:pPr>
          </w:p>
        </w:tc>
      </w:tr>
      <w:tr w14:paraId="12F9337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A05DB07">
            <w:pPr>
              <w:pStyle w:val="4"/>
              <w:jc w:val="center"/>
            </w:pPr>
            <w:r>
              <w:rPr>
                <w:color w:val="000000"/>
                <w:sz w:val="21"/>
              </w:rPr>
              <w:t>3</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1CBA9F">
            <w:pPr>
              <w:pStyle w:val="4"/>
              <w:jc w:val="center"/>
            </w:pPr>
            <w:r>
              <w:rPr>
                <w:color w:val="000000"/>
                <w:sz w:val="21"/>
              </w:rPr>
              <w:t>LED大屏安装调试</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4454096">
            <w:pPr>
              <w:pStyle w:val="4"/>
              <w:jc w:val="left"/>
            </w:pPr>
            <w:r>
              <w:rPr>
                <w:color w:val="000000"/>
                <w:sz w:val="21"/>
              </w:rPr>
              <w:t>LED大屏模组安装，整体调试</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5C7AA0">
            <w:pPr>
              <w:pStyle w:val="4"/>
              <w:jc w:val="center"/>
            </w:pPr>
            <w:r>
              <w:rPr>
                <w:color w:val="000000"/>
                <w:sz w:val="21"/>
              </w:rPr>
              <w:t>平方</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DC0DF10">
            <w:pPr>
              <w:pStyle w:val="4"/>
              <w:jc w:val="center"/>
            </w:pPr>
            <w:r>
              <w:rPr>
                <w:color w:val="000000"/>
                <w:sz w:val="21"/>
              </w:rPr>
              <w:t>8</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3CB5E2AA">
            <w:pPr>
              <w:pStyle w:val="4"/>
              <w:jc w:val="both"/>
            </w:pPr>
          </w:p>
        </w:tc>
      </w:tr>
      <w:tr w14:paraId="20BE914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608E705">
            <w:pPr>
              <w:pStyle w:val="4"/>
              <w:jc w:val="center"/>
            </w:pPr>
            <w:r>
              <w:rPr>
                <w:color w:val="000000"/>
                <w:sz w:val="21"/>
              </w:rPr>
              <w:t>4</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6E71D5E">
            <w:pPr>
              <w:pStyle w:val="4"/>
              <w:jc w:val="center"/>
            </w:pPr>
            <w:r>
              <w:rPr>
                <w:color w:val="000000"/>
                <w:sz w:val="21"/>
              </w:rPr>
              <w:t>运输费+保险费</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ACF513D">
            <w:pPr>
              <w:pStyle w:val="4"/>
              <w:jc w:val="both"/>
            </w:pPr>
            <w:r>
              <w:rPr>
                <w:color w:val="000000"/>
                <w:sz w:val="21"/>
              </w:rPr>
              <w:t>含产品包装、运输、货物搬运、保险等</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171FA25D">
            <w:pPr>
              <w:pStyle w:val="4"/>
              <w:jc w:val="center"/>
            </w:pPr>
            <w:r>
              <w:rPr>
                <w:color w:val="000000"/>
                <w:sz w:val="21"/>
              </w:rPr>
              <w:t>项</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EA17376">
            <w:pPr>
              <w:pStyle w:val="4"/>
              <w:jc w:val="center"/>
            </w:pPr>
            <w:r>
              <w:rPr>
                <w:color w:val="000000"/>
                <w:sz w:val="21"/>
              </w:rPr>
              <w:t>8</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5E69678F">
            <w:pPr>
              <w:pStyle w:val="4"/>
              <w:jc w:val="both"/>
            </w:pPr>
          </w:p>
        </w:tc>
      </w:tr>
      <w:tr w14:paraId="044EFC9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4A24EAE">
            <w:pPr>
              <w:pStyle w:val="4"/>
              <w:jc w:val="center"/>
            </w:pPr>
            <w:r>
              <w:rPr>
                <w:color w:val="000000"/>
                <w:sz w:val="21"/>
              </w:rPr>
              <w:t>5</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2A4F790">
            <w:pPr>
              <w:pStyle w:val="4"/>
              <w:jc w:val="center"/>
            </w:pPr>
            <w:r>
              <w:rPr>
                <w:color w:val="000000"/>
                <w:sz w:val="21"/>
              </w:rPr>
              <w:t>备用模组</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7EC774">
            <w:pPr>
              <w:pStyle w:val="4"/>
              <w:jc w:val="both"/>
            </w:pPr>
            <w:r>
              <w:rPr>
                <w:color w:val="000000"/>
                <w:sz w:val="21"/>
              </w:rPr>
              <w:t>选用同批次模组</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77B00B6C">
            <w:pPr>
              <w:pStyle w:val="4"/>
              <w:jc w:val="center"/>
            </w:pPr>
            <w:r>
              <w:rPr>
                <w:color w:val="000000"/>
                <w:sz w:val="21"/>
              </w:rPr>
              <w:t>张</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9BEE87">
            <w:pPr>
              <w:pStyle w:val="4"/>
              <w:jc w:val="center"/>
            </w:pPr>
            <w:r>
              <w:rPr>
                <w:color w:val="000000"/>
                <w:sz w:val="21"/>
              </w:rPr>
              <w:t>4</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633D317F">
            <w:pPr>
              <w:pStyle w:val="4"/>
              <w:jc w:val="both"/>
            </w:pPr>
          </w:p>
        </w:tc>
      </w:tr>
      <w:tr w14:paraId="6DA4029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C568084">
            <w:pPr>
              <w:pStyle w:val="4"/>
              <w:jc w:val="center"/>
            </w:pPr>
            <w:r>
              <w:rPr>
                <w:color w:val="000000"/>
                <w:sz w:val="21"/>
              </w:rPr>
              <w:t>6</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B07ABCE">
            <w:pPr>
              <w:pStyle w:val="4"/>
              <w:jc w:val="center"/>
            </w:pPr>
            <w:r>
              <w:rPr>
                <w:color w:val="000000"/>
                <w:sz w:val="21"/>
              </w:rPr>
              <w:t>屏体工程布主线(主电线、主网线、音响线）</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4183C51">
            <w:pPr>
              <w:pStyle w:val="4"/>
              <w:jc w:val="left"/>
            </w:pPr>
            <w:r>
              <w:rPr>
                <w:color w:val="000000"/>
                <w:sz w:val="21"/>
              </w:rPr>
              <w:t>主电柜到屏体主电源线敷设+配电柜到屏体敷设+控制电脑端到屏体敷设超五类屏蔽网线铺设</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0E19174B">
            <w:pPr>
              <w:pStyle w:val="4"/>
              <w:jc w:val="center"/>
            </w:pPr>
            <w:r>
              <w:rPr>
                <w:color w:val="000000"/>
                <w:sz w:val="21"/>
              </w:rPr>
              <w:t>项</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1E8A78C">
            <w:pPr>
              <w:pStyle w:val="4"/>
              <w:jc w:val="center"/>
            </w:pPr>
            <w:r>
              <w:rPr>
                <w:color w:val="000000"/>
                <w:sz w:val="21"/>
              </w:rPr>
              <w:t>1</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276215C6">
            <w:pPr>
              <w:pStyle w:val="4"/>
              <w:jc w:val="both"/>
            </w:pPr>
          </w:p>
        </w:tc>
      </w:tr>
      <w:tr w14:paraId="13E65E0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5615E74">
            <w:pPr>
              <w:pStyle w:val="4"/>
              <w:jc w:val="center"/>
            </w:pPr>
            <w:r>
              <w:rPr>
                <w:color w:val="000000"/>
                <w:sz w:val="21"/>
              </w:rPr>
              <w:t>7</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7B6A3B2">
            <w:pPr>
              <w:pStyle w:val="4"/>
              <w:jc w:val="center"/>
            </w:pPr>
            <w:r>
              <w:rPr>
                <w:color w:val="000000"/>
                <w:sz w:val="21"/>
              </w:rPr>
              <w:t>多媒体设备</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BAC24FB">
            <w:pPr>
              <w:pStyle w:val="4"/>
              <w:jc w:val="left"/>
            </w:pPr>
            <w:r>
              <w:rPr>
                <w:color w:val="000000"/>
                <w:sz w:val="21"/>
              </w:rPr>
              <w:t>智慧一体机、高拍仪、音箱安装调试及（含管槽、布音频线、HDMI线、电源线、电源插座）人工费及辅材配件</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3E773D33">
            <w:pPr>
              <w:pStyle w:val="4"/>
              <w:jc w:val="center"/>
            </w:pPr>
            <w:r>
              <w:rPr>
                <w:color w:val="000000"/>
                <w:sz w:val="21"/>
              </w:rPr>
              <w:t>套</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F8129C1">
            <w:pPr>
              <w:pStyle w:val="4"/>
              <w:jc w:val="center"/>
            </w:pPr>
            <w:r>
              <w:rPr>
                <w:color w:val="000000"/>
                <w:sz w:val="21"/>
              </w:rPr>
              <w:t>1</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67402E">
            <w:pPr>
              <w:pStyle w:val="4"/>
              <w:jc w:val="both"/>
            </w:pPr>
          </w:p>
        </w:tc>
      </w:tr>
      <w:tr w14:paraId="5F43EBA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263" w:type="dxa"/>
            <w:gridSpan w:val="6"/>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1DDEF33">
            <w:pPr>
              <w:pStyle w:val="4"/>
              <w:jc w:val="both"/>
            </w:pPr>
            <w:r>
              <w:rPr>
                <w:color w:val="000000"/>
                <w:sz w:val="21"/>
              </w:rPr>
              <w:t>2、扩声系统</w:t>
            </w:r>
          </w:p>
        </w:tc>
      </w:tr>
      <w:tr w14:paraId="12DEE42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0C2DA31">
            <w:pPr>
              <w:pStyle w:val="4"/>
              <w:jc w:val="center"/>
            </w:pPr>
            <w:r>
              <w:rPr>
                <w:color w:val="000000"/>
                <w:sz w:val="21"/>
              </w:rPr>
              <w:t>1</w:t>
            </w:r>
          </w:p>
        </w:tc>
        <w:tc>
          <w:tcPr>
            <w:tcW w:w="1169"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3DE4A717">
            <w:pPr>
              <w:pStyle w:val="4"/>
              <w:jc w:val="center"/>
            </w:pPr>
            <w:r>
              <w:rPr>
                <w:color w:val="000000"/>
                <w:sz w:val="21"/>
              </w:rPr>
              <w:t>专业功放</w:t>
            </w:r>
          </w:p>
        </w:tc>
        <w:tc>
          <w:tcPr>
            <w:tcW w:w="4421"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517B04A6">
            <w:pPr>
              <w:pStyle w:val="4"/>
              <w:jc w:val="left"/>
            </w:pPr>
            <w:r>
              <w:rPr>
                <w:color w:val="000000"/>
                <w:sz w:val="21"/>
              </w:rPr>
              <w:t>1.标准机柜式设计；采用PFC+开关电源+D类数字功放设计方案；输出功率：立体声@8Ω：≥700W×2；立体声@4Ω：≥1000W×2；桥接@16Ω：≥1400W；桥接@8Ω：≥2000W。</w:t>
            </w:r>
            <w:r>
              <w:br w:type="textWrapping"/>
            </w:r>
            <w:r>
              <w:rPr>
                <w:color w:val="000000"/>
                <w:sz w:val="21"/>
              </w:rPr>
              <w:t>2.开关电源采用LLC谐振电源短路保护电路和D类数字功放一体模块化设计，保证半桥LLC开关电源稳定性和可靠性。</w:t>
            </w:r>
            <w:r>
              <w:br w:type="textWrapping"/>
            </w:r>
            <w:r>
              <w:rPr>
                <w:color w:val="000000"/>
                <w:sz w:val="21"/>
              </w:rPr>
              <w:t>3.支持开机软启动功能，软启动过程中电源需求缓慢上升，减少对电网和其他电子设备的电流冲击。</w:t>
            </w:r>
            <w:r>
              <w:br w:type="textWrapping"/>
            </w:r>
            <w:r>
              <w:rPr>
                <w:color w:val="000000"/>
                <w:sz w:val="21"/>
              </w:rPr>
              <w:t>4.开关电源内置EMI电路，有效的抑制电源谐波，达到欧盟绿色电源标准。</w:t>
            </w:r>
            <w:r>
              <w:br w:type="textWrapping"/>
            </w:r>
            <w:r>
              <w:rPr>
                <w:color w:val="000000"/>
                <w:sz w:val="21"/>
              </w:rPr>
              <w:t>5.数字功放核心的调制和匹配电路技术，让功放还原真实原声。</w:t>
            </w:r>
            <w:r>
              <w:br w:type="textWrapping"/>
            </w:r>
            <w:r>
              <w:rPr>
                <w:color w:val="000000"/>
                <w:sz w:val="21"/>
              </w:rPr>
              <w:t>6.数字功放电源自适应音频调整节能功能，实现智能削峰限幅器，控制功率模块及扬声器系统在安全范围内工作。</w:t>
            </w:r>
          </w:p>
        </w:tc>
        <w:tc>
          <w:tcPr>
            <w:tcW w:w="497"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60D3D5E1">
            <w:pPr>
              <w:pStyle w:val="4"/>
              <w:jc w:val="center"/>
            </w:pPr>
            <w:r>
              <w:rPr>
                <w:color w:val="000000"/>
                <w:sz w:val="21"/>
              </w:rPr>
              <w:t>台</w:t>
            </w:r>
          </w:p>
        </w:tc>
        <w:tc>
          <w:tcPr>
            <w:tcW w:w="779"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2BA9DB2C">
            <w:pPr>
              <w:pStyle w:val="4"/>
              <w:jc w:val="center"/>
            </w:pPr>
            <w:r>
              <w:rPr>
                <w:color w:val="000000"/>
                <w:sz w:val="21"/>
              </w:rPr>
              <w:t>1</w:t>
            </w:r>
          </w:p>
        </w:tc>
        <w:tc>
          <w:tcPr>
            <w:tcW w:w="672"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47048CB4">
            <w:pPr>
              <w:pStyle w:val="4"/>
              <w:jc w:val="both"/>
            </w:pPr>
          </w:p>
        </w:tc>
      </w:tr>
      <w:tr w14:paraId="358C6F4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AB39243">
            <w:pPr>
              <w:pStyle w:val="4"/>
              <w:jc w:val="center"/>
            </w:pPr>
            <w:r>
              <w:rPr>
                <w:color w:val="000000"/>
                <w:sz w:val="21"/>
              </w:rPr>
              <w:t>2</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A266C33">
            <w:pPr>
              <w:pStyle w:val="4"/>
              <w:jc w:val="center"/>
            </w:pPr>
            <w:r>
              <w:rPr>
                <w:color w:val="000000"/>
                <w:sz w:val="21"/>
              </w:rPr>
              <w:t>专业音箱</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7DAC163">
            <w:pPr>
              <w:pStyle w:val="4"/>
              <w:jc w:val="left"/>
            </w:pPr>
            <w:r>
              <w:rPr>
                <w:color w:val="000000"/>
                <w:sz w:val="21"/>
              </w:rPr>
              <w:t>1．阻抗≤8Ω</w:t>
            </w:r>
            <w:r>
              <w:br w:type="textWrapping"/>
            </w:r>
            <w:r>
              <w:rPr>
                <w:color w:val="000000"/>
                <w:sz w:val="21"/>
              </w:rPr>
              <w:t>2．频响等同或优于45Hz-20KHz</w:t>
            </w:r>
            <w:r>
              <w:br w:type="textWrapping"/>
            </w:r>
            <w:r>
              <w:rPr>
                <w:color w:val="000000"/>
                <w:sz w:val="21"/>
              </w:rPr>
              <w:t>3．额定功率≥400W</w:t>
            </w:r>
            <w:r>
              <w:br w:type="textWrapping"/>
            </w:r>
            <w:r>
              <w:rPr>
                <w:color w:val="000000"/>
                <w:sz w:val="21"/>
              </w:rPr>
              <w:t>4．灵敏度≥99dB/W/M</w:t>
            </w:r>
            <w:r>
              <w:br w:type="textWrapping"/>
            </w:r>
            <w:r>
              <w:rPr>
                <w:color w:val="000000"/>
                <w:sz w:val="21"/>
              </w:rPr>
              <w:t>5．水平覆盖角≥90°，垂直覆盖角≥80°</w:t>
            </w:r>
            <w:r>
              <w:br w:type="textWrapping"/>
            </w:r>
            <w:r>
              <w:rPr>
                <w:color w:val="000000"/>
                <w:sz w:val="21"/>
              </w:rPr>
              <w:t>6．高音≥1.7"压缩高音单元×1；低音：12"低音×1</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05EE07CC">
            <w:pPr>
              <w:pStyle w:val="4"/>
              <w:jc w:val="center"/>
            </w:pPr>
            <w:r>
              <w:rPr>
                <w:color w:val="000000"/>
                <w:sz w:val="21"/>
              </w:rPr>
              <w:t>只</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58635EB">
            <w:pPr>
              <w:pStyle w:val="4"/>
              <w:jc w:val="center"/>
            </w:pPr>
            <w:r>
              <w:rPr>
                <w:color w:val="000000"/>
                <w:sz w:val="21"/>
              </w:rPr>
              <w:t>2</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3F9A8C40">
            <w:pPr>
              <w:pStyle w:val="4"/>
              <w:jc w:val="both"/>
            </w:pPr>
          </w:p>
        </w:tc>
      </w:tr>
      <w:tr w14:paraId="5F0B61D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9C85AAF">
            <w:pPr>
              <w:pStyle w:val="4"/>
              <w:jc w:val="center"/>
            </w:pPr>
            <w:r>
              <w:rPr>
                <w:color w:val="000000"/>
                <w:sz w:val="21"/>
              </w:rPr>
              <w:t>3</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E94086A">
            <w:pPr>
              <w:pStyle w:val="4"/>
              <w:jc w:val="center"/>
            </w:pPr>
            <w:r>
              <w:rPr>
                <w:color w:val="000000"/>
                <w:sz w:val="21"/>
              </w:rPr>
              <w:t>支架</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429E0E5">
            <w:pPr>
              <w:pStyle w:val="4"/>
              <w:jc w:val="left"/>
            </w:pPr>
            <w:r>
              <w:rPr>
                <w:color w:val="000000"/>
                <w:sz w:val="21"/>
              </w:rPr>
              <w:t>音箱支架</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38CBE3EA">
            <w:pPr>
              <w:pStyle w:val="4"/>
              <w:jc w:val="center"/>
            </w:pPr>
            <w:r>
              <w:rPr>
                <w:color w:val="000000"/>
                <w:sz w:val="21"/>
              </w:rPr>
              <w:t>只</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317E363">
            <w:pPr>
              <w:pStyle w:val="4"/>
              <w:jc w:val="center"/>
            </w:pPr>
            <w:r>
              <w:rPr>
                <w:color w:val="000000"/>
                <w:sz w:val="21"/>
              </w:rPr>
              <w:t>2</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6CE941A1">
            <w:pPr>
              <w:pStyle w:val="4"/>
              <w:jc w:val="both"/>
            </w:pPr>
          </w:p>
        </w:tc>
      </w:tr>
      <w:tr w14:paraId="08313FA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DB701F1">
            <w:pPr>
              <w:pStyle w:val="4"/>
              <w:jc w:val="center"/>
            </w:pPr>
            <w:r>
              <w:rPr>
                <w:color w:val="000000"/>
                <w:sz w:val="21"/>
              </w:rPr>
              <w:t>4</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9A9D28F">
            <w:pPr>
              <w:pStyle w:val="4"/>
              <w:jc w:val="center"/>
            </w:pPr>
            <w:r>
              <w:rPr>
                <w:color w:val="000000"/>
                <w:sz w:val="21"/>
              </w:rPr>
              <w:t>专业功放</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9824AD4">
            <w:pPr>
              <w:pStyle w:val="4"/>
              <w:jc w:val="left"/>
            </w:pPr>
            <w:r>
              <w:rPr>
                <w:color w:val="000000"/>
                <w:sz w:val="21"/>
              </w:rPr>
              <w:t>1.标准机柜式设计；采用PFC+开关电源+D类数字功放设计方案；输出功率：立体声@8Ω：≥500W×2；立体声@4Ω：≥850W×2；桥接@8Ω：≥1700W。</w:t>
            </w:r>
            <w:r>
              <w:br w:type="textWrapping"/>
            </w:r>
            <w:r>
              <w:rPr>
                <w:color w:val="000000"/>
                <w:sz w:val="21"/>
              </w:rPr>
              <w:t>2.开关电源采用LLC谐振电源短路保护电路和D类数字功放一体模块化设计，保证半桥LLC开关电源稳定性和可靠性。</w:t>
            </w:r>
            <w:r>
              <w:br w:type="textWrapping"/>
            </w:r>
            <w:r>
              <w:rPr>
                <w:color w:val="000000"/>
                <w:sz w:val="21"/>
              </w:rPr>
              <w:t>3.支持开机软启动功能，软启动过程中电源需求缓慢上升，减少对电网和其他电子设备的电流冲击。</w:t>
            </w:r>
            <w:r>
              <w:br w:type="textWrapping"/>
            </w:r>
            <w:r>
              <w:rPr>
                <w:color w:val="000000"/>
                <w:sz w:val="21"/>
              </w:rPr>
              <w:t>4.开关电源内置EMI电路，有效的抑制电源谐波，达到欧盟绿色电源标准。</w:t>
            </w:r>
            <w:r>
              <w:br w:type="textWrapping"/>
            </w:r>
            <w:r>
              <w:rPr>
                <w:color w:val="000000"/>
                <w:sz w:val="21"/>
              </w:rPr>
              <w:t>5.数字功放核心的调制和匹配电路技术，让功放还原真实原声。</w:t>
            </w:r>
            <w:r>
              <w:br w:type="textWrapping"/>
            </w:r>
            <w:r>
              <w:rPr>
                <w:color w:val="000000"/>
                <w:sz w:val="21"/>
              </w:rPr>
              <w:t>6..数字功放电源自适应音频调整节能功能，实现智能削峰限幅器，控制功率模块及扬声器系统在安全范围内工作。</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5670D73C">
            <w:pPr>
              <w:pStyle w:val="4"/>
              <w:jc w:val="center"/>
            </w:pPr>
            <w:r>
              <w:rPr>
                <w:color w:val="000000"/>
                <w:sz w:val="21"/>
              </w:rPr>
              <w:t>台</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CF01587">
            <w:pPr>
              <w:pStyle w:val="4"/>
              <w:jc w:val="center"/>
            </w:pPr>
            <w:r>
              <w:rPr>
                <w:color w:val="000000"/>
                <w:sz w:val="21"/>
              </w:rPr>
              <w:t>1</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76BD3C75">
            <w:pPr>
              <w:pStyle w:val="4"/>
              <w:jc w:val="both"/>
            </w:pPr>
          </w:p>
        </w:tc>
      </w:tr>
      <w:tr w14:paraId="77D75A3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F72B113">
            <w:pPr>
              <w:pStyle w:val="4"/>
              <w:jc w:val="center"/>
            </w:pPr>
            <w:r>
              <w:rPr>
                <w:color w:val="000000"/>
                <w:sz w:val="21"/>
              </w:rPr>
              <w:t>5</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AEC4FA2">
            <w:pPr>
              <w:pStyle w:val="4"/>
              <w:jc w:val="center"/>
            </w:pPr>
            <w:r>
              <w:rPr>
                <w:color w:val="000000"/>
                <w:sz w:val="21"/>
              </w:rPr>
              <w:t>专业音箱</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AD6673F">
            <w:pPr>
              <w:pStyle w:val="4"/>
              <w:jc w:val="left"/>
            </w:pPr>
            <w:r>
              <w:rPr>
                <w:color w:val="000000"/>
                <w:sz w:val="21"/>
              </w:rPr>
              <w:t>1．阻抗≤8Ω</w:t>
            </w:r>
            <w:r>
              <w:br w:type="textWrapping"/>
            </w:r>
            <w:r>
              <w:rPr>
                <w:color w:val="000000"/>
                <w:sz w:val="21"/>
              </w:rPr>
              <w:t>2．频响等同或优于45Hz-20KHz</w:t>
            </w:r>
            <w:r>
              <w:br w:type="textWrapping"/>
            </w:r>
            <w:r>
              <w:rPr>
                <w:color w:val="000000"/>
                <w:sz w:val="21"/>
              </w:rPr>
              <w:t>3．额定功率≥300W</w:t>
            </w:r>
            <w:r>
              <w:br w:type="textWrapping"/>
            </w:r>
            <w:r>
              <w:rPr>
                <w:color w:val="000000"/>
                <w:sz w:val="21"/>
              </w:rPr>
              <w:t>4．灵敏度≥98dB/W/M</w:t>
            </w:r>
            <w:r>
              <w:br w:type="textWrapping"/>
            </w:r>
            <w:r>
              <w:rPr>
                <w:color w:val="000000"/>
                <w:sz w:val="21"/>
              </w:rPr>
              <w:t>5．水平覆盖角≥90°，垂直覆盖角≥80°</w:t>
            </w:r>
            <w:r>
              <w:br w:type="textWrapping"/>
            </w:r>
            <w:r>
              <w:rPr>
                <w:color w:val="000000"/>
                <w:sz w:val="21"/>
              </w:rPr>
              <w:t>6．高音：≥1.7"压缩高音单元×1；低音：10"低音×1</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4B805A">
            <w:pPr>
              <w:pStyle w:val="4"/>
              <w:jc w:val="center"/>
            </w:pPr>
            <w:r>
              <w:rPr>
                <w:color w:val="000000"/>
                <w:sz w:val="21"/>
              </w:rPr>
              <w:t>只</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6EA1D88">
            <w:pPr>
              <w:pStyle w:val="4"/>
              <w:jc w:val="center"/>
            </w:pPr>
            <w:r>
              <w:rPr>
                <w:color w:val="000000"/>
                <w:sz w:val="21"/>
              </w:rPr>
              <w:t>2</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4782D897">
            <w:pPr>
              <w:pStyle w:val="4"/>
              <w:jc w:val="both"/>
            </w:pPr>
          </w:p>
        </w:tc>
      </w:tr>
      <w:tr w14:paraId="0D2FBC5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8E1CF8E">
            <w:pPr>
              <w:pStyle w:val="4"/>
              <w:jc w:val="center"/>
            </w:pPr>
            <w:r>
              <w:rPr>
                <w:color w:val="000000"/>
                <w:sz w:val="21"/>
              </w:rPr>
              <w:t>6</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2EC154">
            <w:pPr>
              <w:pStyle w:val="4"/>
              <w:jc w:val="center"/>
            </w:pPr>
            <w:r>
              <w:rPr>
                <w:color w:val="000000"/>
                <w:sz w:val="21"/>
              </w:rPr>
              <w:t>支架</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437A4AB">
            <w:pPr>
              <w:pStyle w:val="4"/>
              <w:jc w:val="left"/>
            </w:pPr>
            <w:r>
              <w:rPr>
                <w:color w:val="000000"/>
                <w:sz w:val="21"/>
              </w:rPr>
              <w:t>音箱支架</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3C83FD60">
            <w:pPr>
              <w:pStyle w:val="4"/>
              <w:jc w:val="center"/>
            </w:pPr>
            <w:r>
              <w:rPr>
                <w:color w:val="000000"/>
                <w:sz w:val="21"/>
              </w:rPr>
              <w:t>只</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92BB028">
            <w:pPr>
              <w:pStyle w:val="4"/>
              <w:jc w:val="center"/>
            </w:pPr>
            <w:r>
              <w:rPr>
                <w:color w:val="000000"/>
                <w:sz w:val="21"/>
              </w:rPr>
              <w:t>2</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40A58AB6">
            <w:pPr>
              <w:pStyle w:val="4"/>
              <w:jc w:val="both"/>
            </w:pPr>
          </w:p>
        </w:tc>
      </w:tr>
      <w:tr w14:paraId="6EB2C8D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244B323">
            <w:pPr>
              <w:pStyle w:val="4"/>
              <w:jc w:val="center"/>
            </w:pPr>
            <w:r>
              <w:rPr>
                <w:color w:val="000000"/>
                <w:sz w:val="21"/>
              </w:rPr>
              <w:t>7</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A5FC4E9">
            <w:pPr>
              <w:pStyle w:val="4"/>
              <w:jc w:val="center"/>
            </w:pPr>
            <w:r>
              <w:rPr>
                <w:color w:val="000000"/>
                <w:sz w:val="21"/>
              </w:rPr>
              <w:t>无线话筒</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FE3918E">
            <w:pPr>
              <w:pStyle w:val="4"/>
              <w:jc w:val="left"/>
            </w:pPr>
            <w:r>
              <w:rPr>
                <w:color w:val="000000"/>
                <w:sz w:val="21"/>
              </w:rPr>
              <w:t>1.基于数字U段的传输技术，pi/4-DQPSK调制方式，采用本国主控芯片，传输距离≥80米，接收机具有≥2路平衡输出、≥1路非平衡混音输出；具有混响、均衡、智能静音、音频加密、功率调节功能。</w:t>
            </w:r>
            <w:r>
              <w:br w:type="textWrapping"/>
            </w:r>
            <w:r>
              <w:rPr>
                <w:color w:val="000000"/>
                <w:sz w:val="21"/>
              </w:rPr>
              <w:t>2.具有≥1台接收主机、≥2只手持发射机；频率范围等同或优于470MHz-510MHz、540MHz-590MHz、640MHz-690MHz、807MHz-830MHz四个频段使用。</w:t>
            </w:r>
            <w:r>
              <w:br w:type="textWrapping"/>
            </w:r>
            <w:r>
              <w:rPr>
                <w:color w:val="000000"/>
                <w:sz w:val="21"/>
              </w:rPr>
              <w:t>3.接收机前面板具有≥2个显示屏、≥2个编码旋钮、≥2个频率扫描实体按键、≥2个红外对频实体按键、≥1个电源开关按键、≥1个二合一指示灯（红外发射管+对频指示灯）；后面板具有≥1个LINE-OUT接口、≥2个XLR-OUT接口、≥2个BNC接口、≥1个DC接口。发射机具有≥1个OLED 显示屏、≥1个开关机/静音按键、≥2个工作状态指示灯。</w:t>
            </w:r>
            <w:r>
              <w:br w:type="textWrapping"/>
            </w:r>
            <w:r>
              <w:rPr>
                <w:color w:val="000000"/>
                <w:sz w:val="21"/>
              </w:rPr>
              <w:t>4.具有自动静音功能，麦克风跌落、抛掷时，毫秒级自动静音，避免冲击声；实时监测设备姿态，静置≥5秒静音，≥8分钟关机，无需手动干预。</w:t>
            </w:r>
            <w:r>
              <w:br w:type="textWrapping"/>
            </w:r>
            <w:r>
              <w:rPr>
                <w:color w:val="000000"/>
                <w:sz w:val="21"/>
              </w:rPr>
              <w:t>5.具有多档位混响调节功能，混响效果≥15625个，效果占比、回响延时、混响幅度调节，三种音效各具有≥25档调节方式。</w:t>
            </w:r>
            <w:r>
              <w:br w:type="textWrapping"/>
            </w:r>
            <w:r>
              <w:rPr>
                <w:color w:val="000000"/>
                <w:sz w:val="21"/>
              </w:rPr>
              <w:t>6.具有多频段均衡调节功能，均衡调节≥2197种，麦克风均衡器调节功能，具有高、中、低音三种调节档位，每种效果支持≥13档调节。</w:t>
            </w:r>
            <w:r>
              <w:br w:type="textWrapping"/>
            </w:r>
            <w:r>
              <w:rPr>
                <w:color w:val="000000"/>
                <w:sz w:val="21"/>
              </w:rPr>
              <w:t>7.具有长时间续航，发射机使用时长≥10小时。</w:t>
            </w:r>
            <w:r>
              <w:br w:type="textWrapping"/>
            </w:r>
            <w:r>
              <w:rPr>
                <w:color w:val="000000"/>
                <w:sz w:val="21"/>
              </w:rPr>
              <w:t>8.具有ID码防串扰功能，采用32位唯一ID码，用于接收和发射配对，收发ID码必须相同才能对码，能够有效防止相同频率的信号相互串台。</w:t>
            </w:r>
            <w:r>
              <w:br w:type="textWrapping"/>
            </w:r>
            <w:r>
              <w:rPr>
                <w:color w:val="000000"/>
                <w:sz w:val="21"/>
              </w:rPr>
              <w:t>9.接收机具有≥2个2.2英寸的TFT-LCD显示屏；发射机具有≥0.96英寸OLED显示屏，能够显示频率信息、音频加密状态、功率挡位、静音状态、电量格数信息。</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34A26D93">
            <w:pPr>
              <w:pStyle w:val="4"/>
              <w:jc w:val="center"/>
            </w:pPr>
            <w:r>
              <w:rPr>
                <w:color w:val="000000"/>
                <w:sz w:val="21"/>
              </w:rPr>
              <w:t>套</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78848D3">
            <w:pPr>
              <w:pStyle w:val="4"/>
              <w:jc w:val="center"/>
            </w:pPr>
            <w:r>
              <w:rPr>
                <w:color w:val="000000"/>
                <w:sz w:val="21"/>
              </w:rPr>
              <w:t>1</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1594A968">
            <w:pPr>
              <w:pStyle w:val="4"/>
              <w:jc w:val="both"/>
            </w:pPr>
          </w:p>
        </w:tc>
      </w:tr>
      <w:tr w14:paraId="60AE7AE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A4E87A5">
            <w:pPr>
              <w:pStyle w:val="4"/>
              <w:jc w:val="center"/>
            </w:pPr>
            <w:r>
              <w:rPr>
                <w:color w:val="000000"/>
                <w:sz w:val="21"/>
              </w:rPr>
              <w:t>8</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30AC6C">
            <w:pPr>
              <w:pStyle w:val="4"/>
              <w:jc w:val="center"/>
            </w:pPr>
            <w:r>
              <w:rPr>
                <w:color w:val="000000"/>
                <w:sz w:val="21"/>
              </w:rPr>
              <w:t>话筒呼叫控制嵌入软件</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0B42AAB">
            <w:pPr>
              <w:pStyle w:val="4"/>
              <w:jc w:val="left"/>
            </w:pPr>
            <w:r>
              <w:rPr>
                <w:color w:val="000000"/>
                <w:sz w:val="21"/>
              </w:rPr>
              <w:t>1.软件内嵌于无线话筒系统设备，话筒呼叫控制功能。</w:t>
            </w:r>
            <w:r>
              <w:br w:type="textWrapping"/>
            </w:r>
            <w:r>
              <w:rPr>
                <w:color w:val="000000"/>
                <w:sz w:val="21"/>
              </w:rPr>
              <w:t>2.采用UHF超高频段双真分集接收，并采用PLL锁相环多信道频率合成技术。</w:t>
            </w:r>
            <w:r>
              <w:br w:type="textWrapping"/>
            </w:r>
            <w:r>
              <w:rPr>
                <w:color w:val="000000"/>
                <w:sz w:val="21"/>
              </w:rPr>
              <w:t>3.支持自动选讯接收方式。</w:t>
            </w:r>
            <w:r>
              <w:br w:type="textWrapping"/>
            </w:r>
            <w:r>
              <w:rPr>
                <w:color w:val="000000"/>
                <w:sz w:val="21"/>
              </w:rPr>
              <w:t>4.支持信道选择、频率可调、可设置主机与话筒配对。</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86CA85">
            <w:pPr>
              <w:pStyle w:val="4"/>
              <w:jc w:val="center"/>
            </w:pPr>
            <w:r>
              <w:rPr>
                <w:color w:val="000000"/>
                <w:sz w:val="21"/>
              </w:rPr>
              <w:t>套</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FE230A">
            <w:pPr>
              <w:pStyle w:val="4"/>
              <w:jc w:val="center"/>
            </w:pPr>
            <w:r>
              <w:rPr>
                <w:color w:val="000000"/>
                <w:sz w:val="21"/>
              </w:rPr>
              <w:t>1</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BF309C">
            <w:pPr>
              <w:pStyle w:val="4"/>
              <w:jc w:val="both"/>
            </w:pPr>
          </w:p>
        </w:tc>
      </w:tr>
      <w:tr w14:paraId="255504E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7C6A4D8">
            <w:pPr>
              <w:pStyle w:val="4"/>
              <w:jc w:val="center"/>
            </w:pPr>
            <w:r>
              <w:rPr>
                <w:color w:val="000000"/>
                <w:sz w:val="21"/>
              </w:rPr>
              <w:t>9</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BC84064">
            <w:pPr>
              <w:pStyle w:val="4"/>
              <w:jc w:val="center"/>
            </w:pPr>
            <w:r>
              <w:rPr>
                <w:color w:val="000000"/>
                <w:sz w:val="21"/>
              </w:rPr>
              <w:t>调音台</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7683E43">
            <w:pPr>
              <w:pStyle w:val="4"/>
              <w:jc w:val="left"/>
            </w:pPr>
            <w:r>
              <w:rPr>
                <w:color w:val="000000"/>
                <w:sz w:val="21"/>
              </w:rPr>
              <w:t>1.支持≥10路MIC输入兼容8路线路输入接口，支持≥2组立体声输入接口，≥4路RCA输入，话筒接口幻象电源：+48V。</w:t>
            </w:r>
            <w:r>
              <w:br w:type="textWrapping"/>
            </w:r>
            <w:r>
              <w:rPr>
                <w:color w:val="000000"/>
                <w:sz w:val="21"/>
              </w:rPr>
              <w:t>2.具有≥2组立体声输出、≥4路编组输出、≥4路辅助输出、≥1个耳机监听输出、≥1个接口双路效果输出、≥1组控制室输出、≥1组主混音断点插入、≥8个断点插入。</w:t>
            </w:r>
            <w:r>
              <w:br w:type="textWrapping"/>
            </w:r>
            <w:r>
              <w:rPr>
                <w:color w:val="000000"/>
                <w:sz w:val="21"/>
              </w:rPr>
              <w:t>3.内置≥24位DSP效果器，提供≥100种预设效果。</w:t>
            </w:r>
            <w:r>
              <w:br w:type="textWrapping"/>
            </w:r>
            <w:r>
              <w:rPr>
                <w:color w:val="000000"/>
                <w:sz w:val="21"/>
              </w:rPr>
              <w:t>4.具备≥15个60mm行程的高精密碳膜推子。</w:t>
            </w:r>
            <w:r>
              <w:br w:type="textWrapping"/>
            </w:r>
            <w:r>
              <w:rPr>
                <w:color w:val="000000"/>
                <w:sz w:val="21"/>
              </w:rPr>
              <w:t>5.内置USB声卡模块，支持连接电脑进行音乐播放和声音录音；内置MP3播放器，支持≥1个USB接口接U盘播放音乐。</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22A1851A">
            <w:pPr>
              <w:pStyle w:val="4"/>
              <w:jc w:val="center"/>
            </w:pPr>
            <w:r>
              <w:rPr>
                <w:color w:val="000000"/>
                <w:sz w:val="21"/>
              </w:rPr>
              <w:t>台</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A269BB9">
            <w:pPr>
              <w:pStyle w:val="4"/>
              <w:jc w:val="center"/>
            </w:pPr>
            <w:r>
              <w:rPr>
                <w:color w:val="000000"/>
                <w:sz w:val="21"/>
              </w:rPr>
              <w:t>1</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FA64F8">
            <w:pPr>
              <w:pStyle w:val="4"/>
              <w:jc w:val="both"/>
            </w:pPr>
          </w:p>
        </w:tc>
      </w:tr>
      <w:tr w14:paraId="32B9CBE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14061C1">
            <w:pPr>
              <w:pStyle w:val="4"/>
              <w:jc w:val="center"/>
            </w:pPr>
            <w:r>
              <w:rPr>
                <w:color w:val="000000"/>
                <w:sz w:val="21"/>
              </w:rPr>
              <w:t>10</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874253A">
            <w:pPr>
              <w:pStyle w:val="4"/>
              <w:jc w:val="center"/>
            </w:pPr>
            <w:r>
              <w:rPr>
                <w:color w:val="000000"/>
                <w:sz w:val="21"/>
              </w:rPr>
              <w:t>音频处理器</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3EAA43">
            <w:pPr>
              <w:pStyle w:val="4"/>
              <w:jc w:val="left"/>
            </w:pPr>
            <w:r>
              <w:rPr>
                <w:color w:val="000000"/>
                <w:sz w:val="21"/>
              </w:rPr>
              <w:t>1.后面板具有≥8路线路音频凤凰端子平衡输入接口（具有48V幻象供电）、≥8路线路音频凤凰端子平衡输出接口、≥1个拨码开关、≥1个RJ45接口、≥1个RS232接口、≥1个RS485接口、≥8个可编程GPIO控制接口、≥1个接地柱；前面板具有≥2.0英寸 IPS 真彩显示屏、≥1个编码旋钮、≥1个USB存储设备接口。</w:t>
            </w:r>
            <w:r>
              <w:br w:type="textWrapping"/>
            </w:r>
            <w:r>
              <w:rPr>
                <w:color w:val="000000"/>
                <w:sz w:val="21"/>
              </w:rPr>
              <w:t>2.输入通道支持前级放大、信号发生器、扩展器、压缩器、均衡器（≥12段参量均衡、可选10/15/31段图示均衡器可调，图示均衡器可用于单独调节带宽）、闪避器、AGC自动增益、AM自动混音功能（门限式、增益共享式）、AFC自适应反馈消除、AEC回声消除、ANC噪声消除、音频矩阵；输出通道支持均衡器（≥12段参量均衡、可选10/15/31段图示均衡器可调，图示均衡器可用于单独调节带宽）、延时器、分频器、高低通滤波器、限幅器；基于啸叫检测门限更新法，具有移频+陷波组合反馈抑制，可以使用≥24个可编程陷波点，可自由分配动态/静态点，自动/手动切换。</w:t>
            </w:r>
            <w:r>
              <w:br w:type="textWrapping"/>
            </w:r>
            <w:r>
              <w:rPr>
                <w:color w:val="000000"/>
                <w:sz w:val="21"/>
              </w:rPr>
              <w:t>3.具有矩阵增益调节功能，每个输入通道参与混音的增益可调，增益调节范围等同或优于-72db到12db。</w:t>
            </w:r>
            <w:r>
              <w:br w:type="textWrapping"/>
            </w:r>
            <w:r>
              <w:rPr>
                <w:color w:val="000000"/>
                <w:sz w:val="21"/>
              </w:rPr>
              <w:t>▲4.音频处理器具有跨平台软件，可运行的操作系统版本≥8种，包括但不限于Windows7/10/11、银河麒麟桌面操作系统（兆芯版）、银河麒麟桌面操作系统（飞腾版）、macOS系统、统信UOS、Ubuntu桌面版操作系统。（需提供由国家认可的检测机构出具的具有CMA标识的检测报告复印件加盖投标人公章作为证明文件。）</w:t>
            </w:r>
            <w:r>
              <w:br w:type="textWrapping"/>
            </w:r>
            <w:r>
              <w:rPr>
                <w:color w:val="000000"/>
                <w:sz w:val="21"/>
              </w:rPr>
              <w:t>5.设备具有编码旋钮和IPS屏幕，可用于控制和配置设备静音，增益，场景；IPS屏幕能够显示IP地址，输入和输出通道的实时电平。</w:t>
            </w:r>
            <w:r>
              <w:br w:type="textWrapping"/>
            </w:r>
            <w:r>
              <w:rPr>
                <w:color w:val="000000"/>
                <w:sz w:val="21"/>
              </w:rPr>
              <w:t>6.具有设备定位功能，客户端一键定位局域网内同类设备，被定位的设备会显示定位信息。</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5B85318F">
            <w:pPr>
              <w:pStyle w:val="4"/>
              <w:jc w:val="center"/>
            </w:pPr>
            <w:r>
              <w:rPr>
                <w:color w:val="000000"/>
                <w:sz w:val="21"/>
              </w:rPr>
              <w:t>台</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0EA61D">
            <w:pPr>
              <w:pStyle w:val="4"/>
              <w:jc w:val="center"/>
            </w:pPr>
            <w:r>
              <w:rPr>
                <w:color w:val="000000"/>
                <w:sz w:val="21"/>
              </w:rPr>
              <w:t>1</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2793D9D8">
            <w:pPr>
              <w:pStyle w:val="4"/>
              <w:jc w:val="both"/>
            </w:pPr>
          </w:p>
        </w:tc>
      </w:tr>
      <w:tr w14:paraId="530063B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1B45B38">
            <w:pPr>
              <w:pStyle w:val="4"/>
              <w:jc w:val="center"/>
            </w:pPr>
            <w:r>
              <w:rPr>
                <w:color w:val="000000"/>
                <w:sz w:val="21"/>
              </w:rPr>
              <w:t>11</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638AE5E">
            <w:pPr>
              <w:pStyle w:val="4"/>
              <w:jc w:val="center"/>
            </w:pPr>
            <w:r>
              <w:rPr>
                <w:color w:val="000000"/>
                <w:sz w:val="21"/>
              </w:rPr>
              <w:t>抑制器</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7D4EEA6">
            <w:pPr>
              <w:pStyle w:val="4"/>
              <w:jc w:val="left"/>
            </w:pPr>
            <w:r>
              <w:rPr>
                <w:color w:val="000000"/>
                <w:sz w:val="21"/>
              </w:rPr>
              <w:t>1.基于啸叫检测门限更新法，具有移频+陷波反馈抑制功能，可以使用≥48个可编程陷波点。</w:t>
            </w:r>
            <w:r>
              <w:br w:type="textWrapping"/>
            </w:r>
            <w:r>
              <w:rPr>
                <w:color w:val="000000"/>
                <w:sz w:val="21"/>
              </w:rPr>
              <w:t>2.前面板具有≥48个LED灯陷波状态指示灯（具有≥2×12个静态点和≥2×12个动态点）、≥2英寸IPS真彩显示屏、≥1个编码旋钮；后面板具有≥1个船形开关、≥2路XLR母座+2路TRS母座模拟输入、≥2路XLR公座+2路TRS母座模拟输出、≥1个RJ45接口。</w:t>
            </w:r>
            <w:r>
              <w:br w:type="textWrapping"/>
            </w:r>
            <w:r>
              <w:rPr>
                <w:color w:val="000000"/>
                <w:sz w:val="21"/>
              </w:rPr>
              <w:t>3.设备具有编码旋钮和≥2.0英寸IPS屏幕，可用于控制和配置设备直通、场景。IPS屏幕能够显示IP地址，输入和输出通道的实时电平。</w:t>
            </w:r>
            <w:r>
              <w:br w:type="textWrapping"/>
            </w:r>
            <w:r>
              <w:rPr>
                <w:color w:val="000000"/>
                <w:sz w:val="21"/>
              </w:rPr>
              <w:t>4.具有设备定位，PC客户端具有一键定位局域网内同类设备功能，被定位到的设备会在显示屏上显示定位信息。</w:t>
            </w:r>
            <w:r>
              <w:br w:type="textWrapping"/>
            </w:r>
            <w:r>
              <w:rPr>
                <w:color w:val="000000"/>
                <w:sz w:val="21"/>
              </w:rPr>
              <w:t>5.支持多客户端数据同步，≥2个客户端以上连接混音器设备时，可实现多端数据同步。</w:t>
            </w:r>
            <w:r>
              <w:br w:type="textWrapping"/>
            </w:r>
            <w:r>
              <w:rPr>
                <w:color w:val="000000"/>
                <w:sz w:val="21"/>
              </w:rPr>
              <w:t>6.反馈抑制器软件可融入会议音频综合管理平台实现音频设备统一管理，平台可扫描数字会议主机、音频处理器、混音器、抑制器、功放类产品在线情况，同款产品多台在线设备也可扫描，并显示设备硬件名称、硬件IP地址、在线、离线状态信息；具备一键上传配置信息至云端或保存本地进行备份和一键还原配置信息功能。</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69584684">
            <w:pPr>
              <w:pStyle w:val="4"/>
              <w:jc w:val="center"/>
            </w:pPr>
            <w:r>
              <w:rPr>
                <w:color w:val="000000"/>
                <w:sz w:val="21"/>
              </w:rPr>
              <w:t>台</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EFBE6E1">
            <w:pPr>
              <w:pStyle w:val="4"/>
              <w:jc w:val="center"/>
            </w:pPr>
            <w:r>
              <w:rPr>
                <w:color w:val="000000"/>
                <w:sz w:val="21"/>
              </w:rPr>
              <w:t>1</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73EA3270">
            <w:pPr>
              <w:pStyle w:val="4"/>
              <w:jc w:val="both"/>
            </w:pPr>
          </w:p>
        </w:tc>
      </w:tr>
      <w:tr w14:paraId="27AD7AB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263" w:type="dxa"/>
            <w:gridSpan w:val="6"/>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E2F8CEA">
            <w:pPr>
              <w:pStyle w:val="4"/>
              <w:jc w:val="left"/>
            </w:pPr>
            <w:r>
              <w:rPr>
                <w:color w:val="000000"/>
                <w:sz w:val="21"/>
              </w:rPr>
              <w:t>3、辅助材料</w:t>
            </w:r>
          </w:p>
        </w:tc>
      </w:tr>
      <w:tr w14:paraId="4B6C118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263" w:type="dxa"/>
            <w:gridSpan w:val="6"/>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0C15A99">
            <w:pPr>
              <w:pStyle w:val="4"/>
              <w:jc w:val="left"/>
            </w:pPr>
            <w:r>
              <w:rPr>
                <w:color w:val="000000"/>
                <w:sz w:val="21"/>
              </w:rPr>
              <w:t>3.1周边配套设备</w:t>
            </w:r>
          </w:p>
        </w:tc>
      </w:tr>
      <w:tr w14:paraId="0C27430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A8BEC49">
            <w:pPr>
              <w:pStyle w:val="4"/>
              <w:jc w:val="center"/>
            </w:pPr>
            <w:r>
              <w:rPr>
                <w:color w:val="000000"/>
                <w:sz w:val="21"/>
              </w:rPr>
              <w:t>1</w:t>
            </w:r>
          </w:p>
        </w:tc>
        <w:tc>
          <w:tcPr>
            <w:tcW w:w="1169"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61588987">
            <w:pPr>
              <w:pStyle w:val="4"/>
              <w:jc w:val="center"/>
            </w:pPr>
            <w:r>
              <w:rPr>
                <w:color w:val="000000"/>
                <w:sz w:val="21"/>
              </w:rPr>
              <w:t>机柜</w:t>
            </w:r>
          </w:p>
        </w:tc>
        <w:tc>
          <w:tcPr>
            <w:tcW w:w="4421"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09461E88">
            <w:pPr>
              <w:pStyle w:val="4"/>
              <w:jc w:val="left"/>
            </w:pPr>
            <w:r>
              <w:rPr>
                <w:color w:val="000000"/>
                <w:sz w:val="21"/>
              </w:rPr>
              <w:t>24U通用机柜</w:t>
            </w:r>
          </w:p>
        </w:tc>
        <w:tc>
          <w:tcPr>
            <w:tcW w:w="497"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51B0AD3A">
            <w:pPr>
              <w:pStyle w:val="4"/>
              <w:jc w:val="center"/>
            </w:pPr>
            <w:r>
              <w:rPr>
                <w:color w:val="000000"/>
                <w:sz w:val="21"/>
              </w:rPr>
              <w:t>套</w:t>
            </w:r>
          </w:p>
        </w:tc>
        <w:tc>
          <w:tcPr>
            <w:tcW w:w="779"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773ED99B">
            <w:pPr>
              <w:pStyle w:val="4"/>
              <w:jc w:val="center"/>
            </w:pPr>
            <w:r>
              <w:rPr>
                <w:color w:val="000000"/>
                <w:sz w:val="21"/>
              </w:rPr>
              <w:t>1</w:t>
            </w:r>
          </w:p>
        </w:tc>
        <w:tc>
          <w:tcPr>
            <w:tcW w:w="672"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041EB1DC">
            <w:pPr>
              <w:pStyle w:val="4"/>
              <w:jc w:val="both"/>
            </w:pPr>
          </w:p>
        </w:tc>
      </w:tr>
      <w:tr w14:paraId="62BDF40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687B3AD">
            <w:pPr>
              <w:pStyle w:val="4"/>
              <w:jc w:val="center"/>
            </w:pPr>
            <w:r>
              <w:rPr>
                <w:color w:val="000000"/>
                <w:sz w:val="21"/>
              </w:rPr>
              <w:t>2</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11EBEB">
            <w:pPr>
              <w:pStyle w:val="4"/>
              <w:jc w:val="center"/>
            </w:pPr>
            <w:r>
              <w:rPr>
                <w:color w:val="000000"/>
                <w:sz w:val="21"/>
              </w:rPr>
              <w:t>电源管理器</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0FF85D0">
            <w:pPr>
              <w:pStyle w:val="4"/>
              <w:jc w:val="left"/>
            </w:pPr>
            <w:r>
              <w:rPr>
                <w:color w:val="000000"/>
                <w:sz w:val="21"/>
              </w:rPr>
              <w:t>1.支持≥8通道电源时序打开/关闭，每路动作延时时间：≤1秒，支持远程控制（上电+24V直流信号）8通道电源时序打开/关闭—当电源开关处于off位置时有效。支持配置CH1和CH2通道为受控或不受控状态。</w:t>
            </w:r>
            <w:r>
              <w:br w:type="textWrapping"/>
            </w:r>
            <w:r>
              <w:rPr>
                <w:color w:val="000000"/>
                <w:sz w:val="21"/>
              </w:rPr>
              <w:t>2.当远程控制有效时同时控制后板ALARM（报警）端口导通以起到级联控制ALARM（报警）功能。</w:t>
            </w:r>
            <w:r>
              <w:br w:type="textWrapping"/>
            </w:r>
            <w:r>
              <w:rPr>
                <w:color w:val="000000"/>
                <w:sz w:val="21"/>
              </w:rPr>
              <w:t>3.单个通道最大负载功率≥2200W，所有通道负载总功率≥6000W。输出连接器：多用途电源插座。</w:t>
            </w:r>
            <w:r>
              <w:br w:type="textWrapping"/>
            </w:r>
            <w:r>
              <w:rPr>
                <w:color w:val="000000"/>
                <w:sz w:val="21"/>
              </w:rPr>
              <w:t>4.具有一路及以上USB输出接口。</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1F8358E5">
            <w:pPr>
              <w:pStyle w:val="4"/>
              <w:jc w:val="center"/>
            </w:pPr>
            <w:r>
              <w:rPr>
                <w:color w:val="000000"/>
                <w:sz w:val="21"/>
              </w:rPr>
              <w:t>台</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31E5D49">
            <w:pPr>
              <w:pStyle w:val="4"/>
              <w:jc w:val="center"/>
            </w:pPr>
            <w:r>
              <w:rPr>
                <w:color w:val="000000"/>
                <w:sz w:val="21"/>
              </w:rPr>
              <w:t>1</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24127206">
            <w:pPr>
              <w:pStyle w:val="4"/>
              <w:jc w:val="both"/>
            </w:pPr>
          </w:p>
        </w:tc>
      </w:tr>
      <w:tr w14:paraId="7B2D426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DB4E6FA">
            <w:pPr>
              <w:pStyle w:val="4"/>
              <w:jc w:val="center"/>
            </w:pPr>
            <w:r>
              <w:rPr>
                <w:color w:val="000000"/>
                <w:sz w:val="21"/>
              </w:rPr>
              <w:t>3</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1C67A4">
            <w:pPr>
              <w:pStyle w:val="4"/>
              <w:jc w:val="center"/>
            </w:pPr>
            <w:r>
              <w:rPr>
                <w:color w:val="000000"/>
                <w:sz w:val="21"/>
              </w:rPr>
              <w:t>多媒体地插</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E636826">
            <w:pPr>
              <w:pStyle w:val="4"/>
              <w:jc w:val="left"/>
            </w:pPr>
            <w:r>
              <w:rPr>
                <w:color w:val="000000"/>
                <w:sz w:val="21"/>
              </w:rPr>
              <w:t>十孔+HDMI视频+音频；底盒尺寸100×100×55mm，翻盖开启式隐藏地插盒，额定电流：10A,全铜，</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2E11B923">
            <w:pPr>
              <w:pStyle w:val="4"/>
              <w:jc w:val="center"/>
            </w:pPr>
            <w:r>
              <w:rPr>
                <w:color w:val="000000"/>
                <w:sz w:val="21"/>
              </w:rPr>
              <w:t>个</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80A0638">
            <w:pPr>
              <w:pStyle w:val="4"/>
              <w:jc w:val="center"/>
            </w:pPr>
            <w:r>
              <w:rPr>
                <w:color w:val="000000"/>
                <w:sz w:val="21"/>
              </w:rPr>
              <w:t>1</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0A69B38F">
            <w:pPr>
              <w:pStyle w:val="4"/>
              <w:jc w:val="both"/>
            </w:pPr>
          </w:p>
        </w:tc>
      </w:tr>
      <w:tr w14:paraId="0FA842A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1185551">
            <w:pPr>
              <w:pStyle w:val="4"/>
              <w:jc w:val="center"/>
            </w:pPr>
            <w:r>
              <w:rPr>
                <w:color w:val="000000"/>
                <w:sz w:val="21"/>
              </w:rPr>
              <w:t>4</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2D14B97">
            <w:pPr>
              <w:pStyle w:val="4"/>
              <w:jc w:val="center"/>
            </w:pPr>
            <w:r>
              <w:rPr>
                <w:color w:val="000000"/>
                <w:sz w:val="21"/>
              </w:rPr>
              <w:t>变压器</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2B4285E">
            <w:pPr>
              <w:pStyle w:val="4"/>
              <w:jc w:val="left"/>
            </w:pPr>
            <w:r>
              <w:rPr>
                <w:color w:val="000000"/>
                <w:sz w:val="21"/>
              </w:rPr>
              <w:t>1．具备≥2路输入、≥2路输出，工业标准接线端子。</w:t>
            </w:r>
            <w:r>
              <w:br w:type="textWrapping"/>
            </w:r>
            <w:r>
              <w:rPr>
                <w:color w:val="000000"/>
                <w:sz w:val="21"/>
              </w:rPr>
              <w:t>2．隔离静噪抗干扰器，消除“嗡”音和“嗞”音“超大电流声”</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7207DCE7">
            <w:pPr>
              <w:pStyle w:val="4"/>
              <w:jc w:val="center"/>
            </w:pPr>
            <w:r>
              <w:rPr>
                <w:color w:val="000000"/>
                <w:sz w:val="21"/>
              </w:rPr>
              <w:t>只</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1E41EB7">
            <w:pPr>
              <w:pStyle w:val="4"/>
              <w:jc w:val="center"/>
            </w:pPr>
            <w:r>
              <w:rPr>
                <w:color w:val="000000"/>
                <w:sz w:val="21"/>
              </w:rPr>
              <w:t>2</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1338ABDD">
            <w:pPr>
              <w:pStyle w:val="4"/>
              <w:jc w:val="both"/>
            </w:pPr>
          </w:p>
        </w:tc>
      </w:tr>
      <w:tr w14:paraId="5C94E66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263" w:type="dxa"/>
            <w:gridSpan w:val="6"/>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A18BBF4">
            <w:pPr>
              <w:pStyle w:val="4"/>
              <w:jc w:val="both"/>
            </w:pPr>
            <w:r>
              <w:rPr>
                <w:color w:val="000000"/>
                <w:sz w:val="21"/>
              </w:rPr>
              <w:t>3.2辅助线材</w:t>
            </w:r>
          </w:p>
        </w:tc>
      </w:tr>
      <w:tr w14:paraId="58ED1F5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56FF584">
            <w:pPr>
              <w:pStyle w:val="4"/>
              <w:jc w:val="center"/>
            </w:pPr>
            <w:r>
              <w:rPr>
                <w:color w:val="000000"/>
                <w:sz w:val="21"/>
              </w:rPr>
              <w:t>1</w:t>
            </w:r>
          </w:p>
        </w:tc>
        <w:tc>
          <w:tcPr>
            <w:tcW w:w="1169"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4725A07A">
            <w:pPr>
              <w:pStyle w:val="4"/>
              <w:jc w:val="center"/>
            </w:pPr>
            <w:r>
              <w:rPr>
                <w:color w:val="000000"/>
                <w:sz w:val="21"/>
              </w:rPr>
              <w:t>音频连接线</w:t>
            </w:r>
          </w:p>
        </w:tc>
        <w:tc>
          <w:tcPr>
            <w:tcW w:w="4421"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02497977">
            <w:pPr>
              <w:pStyle w:val="4"/>
              <w:jc w:val="left"/>
            </w:pPr>
            <w:r>
              <w:rPr>
                <w:color w:val="000000"/>
                <w:sz w:val="21"/>
              </w:rPr>
              <w:t>1.8米音频连接线：3.5（耳机插头）-双6.35话筒插头</w:t>
            </w:r>
          </w:p>
        </w:tc>
        <w:tc>
          <w:tcPr>
            <w:tcW w:w="497"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0D0E6140">
            <w:pPr>
              <w:pStyle w:val="4"/>
              <w:jc w:val="center"/>
            </w:pPr>
            <w:r>
              <w:rPr>
                <w:color w:val="000000"/>
                <w:sz w:val="21"/>
              </w:rPr>
              <w:t>根</w:t>
            </w:r>
          </w:p>
        </w:tc>
        <w:tc>
          <w:tcPr>
            <w:tcW w:w="779"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3F6E83ED">
            <w:pPr>
              <w:pStyle w:val="4"/>
              <w:jc w:val="center"/>
            </w:pPr>
            <w:r>
              <w:rPr>
                <w:color w:val="000000"/>
                <w:sz w:val="21"/>
              </w:rPr>
              <w:t>2</w:t>
            </w:r>
          </w:p>
        </w:tc>
        <w:tc>
          <w:tcPr>
            <w:tcW w:w="672"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3E761E1E">
            <w:pPr>
              <w:pStyle w:val="4"/>
              <w:jc w:val="both"/>
            </w:pPr>
          </w:p>
        </w:tc>
      </w:tr>
      <w:tr w14:paraId="716C96C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180893A">
            <w:pPr>
              <w:pStyle w:val="4"/>
              <w:jc w:val="center"/>
            </w:pPr>
            <w:r>
              <w:rPr>
                <w:color w:val="000000"/>
                <w:sz w:val="21"/>
              </w:rPr>
              <w:t>2</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27A53A">
            <w:pPr>
              <w:pStyle w:val="4"/>
              <w:jc w:val="center"/>
            </w:pPr>
            <w:r>
              <w:rPr>
                <w:color w:val="000000"/>
                <w:sz w:val="21"/>
              </w:rPr>
              <w:t>音频连接线</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716C6C7">
            <w:pPr>
              <w:pStyle w:val="4"/>
              <w:jc w:val="left"/>
            </w:pPr>
            <w:r>
              <w:rPr>
                <w:color w:val="000000"/>
                <w:sz w:val="21"/>
              </w:rPr>
              <w:t>1.8米音频连接线：卡侬头（母）-卡侬头（公）</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5689B129">
            <w:pPr>
              <w:pStyle w:val="4"/>
              <w:jc w:val="center"/>
            </w:pPr>
            <w:r>
              <w:rPr>
                <w:color w:val="000000"/>
                <w:sz w:val="21"/>
              </w:rPr>
              <w:t>根</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B617B16">
            <w:pPr>
              <w:pStyle w:val="4"/>
              <w:jc w:val="center"/>
            </w:pPr>
            <w:r>
              <w:rPr>
                <w:color w:val="000000"/>
                <w:sz w:val="21"/>
              </w:rPr>
              <w:t>2</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757AD3D1">
            <w:pPr>
              <w:pStyle w:val="4"/>
              <w:jc w:val="both"/>
            </w:pPr>
          </w:p>
        </w:tc>
      </w:tr>
      <w:tr w14:paraId="42A3857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3C2EAC7">
            <w:pPr>
              <w:pStyle w:val="4"/>
              <w:jc w:val="center"/>
            </w:pPr>
            <w:r>
              <w:rPr>
                <w:color w:val="000000"/>
                <w:sz w:val="21"/>
              </w:rPr>
              <w:t>3</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D60EF4F">
            <w:pPr>
              <w:pStyle w:val="4"/>
              <w:jc w:val="center"/>
            </w:pPr>
            <w:r>
              <w:rPr>
                <w:color w:val="000000"/>
                <w:sz w:val="21"/>
              </w:rPr>
              <w:t>音频连接线</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7A5305">
            <w:pPr>
              <w:pStyle w:val="4"/>
              <w:jc w:val="left"/>
            </w:pPr>
            <w:r>
              <w:rPr>
                <w:color w:val="000000"/>
                <w:sz w:val="21"/>
              </w:rPr>
              <w:t>1.8米音频连接线：卡农头（母）-空</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5214C3BB">
            <w:pPr>
              <w:pStyle w:val="4"/>
              <w:jc w:val="center"/>
            </w:pPr>
            <w:r>
              <w:rPr>
                <w:color w:val="000000"/>
                <w:sz w:val="21"/>
              </w:rPr>
              <w:t>根</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08E94F4">
            <w:pPr>
              <w:pStyle w:val="4"/>
              <w:jc w:val="center"/>
            </w:pPr>
            <w:r>
              <w:rPr>
                <w:color w:val="000000"/>
                <w:sz w:val="21"/>
              </w:rPr>
              <w:t>4</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69499C15">
            <w:pPr>
              <w:pStyle w:val="4"/>
              <w:jc w:val="both"/>
            </w:pPr>
          </w:p>
        </w:tc>
      </w:tr>
      <w:tr w14:paraId="3AE124D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B2A53B9">
            <w:pPr>
              <w:pStyle w:val="4"/>
              <w:jc w:val="center"/>
            </w:pPr>
            <w:r>
              <w:rPr>
                <w:color w:val="000000"/>
                <w:sz w:val="21"/>
              </w:rPr>
              <w:t>4</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328449B">
            <w:pPr>
              <w:pStyle w:val="4"/>
              <w:jc w:val="center"/>
            </w:pPr>
            <w:r>
              <w:rPr>
                <w:color w:val="000000"/>
                <w:sz w:val="21"/>
              </w:rPr>
              <w:t>音频连接线</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6968227">
            <w:pPr>
              <w:pStyle w:val="4"/>
              <w:jc w:val="left"/>
            </w:pPr>
            <w:r>
              <w:rPr>
                <w:color w:val="000000"/>
                <w:sz w:val="21"/>
              </w:rPr>
              <w:t>1.8米音频连接线：卡农头（公）-空</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1766D9">
            <w:pPr>
              <w:pStyle w:val="4"/>
              <w:jc w:val="center"/>
            </w:pPr>
            <w:r>
              <w:rPr>
                <w:color w:val="000000"/>
                <w:sz w:val="21"/>
              </w:rPr>
              <w:t>根</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86856D">
            <w:pPr>
              <w:pStyle w:val="4"/>
              <w:jc w:val="center"/>
            </w:pPr>
            <w:r>
              <w:rPr>
                <w:color w:val="000000"/>
                <w:sz w:val="21"/>
              </w:rPr>
              <w:t>4</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C2C838">
            <w:pPr>
              <w:pStyle w:val="4"/>
              <w:jc w:val="both"/>
            </w:pPr>
          </w:p>
        </w:tc>
      </w:tr>
      <w:tr w14:paraId="6BABC96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3432E0B">
            <w:pPr>
              <w:pStyle w:val="4"/>
              <w:jc w:val="center"/>
            </w:pPr>
            <w:r>
              <w:rPr>
                <w:color w:val="000000"/>
                <w:sz w:val="21"/>
              </w:rPr>
              <w:t>5</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329AE4B">
            <w:pPr>
              <w:pStyle w:val="4"/>
              <w:jc w:val="center"/>
            </w:pPr>
            <w:r>
              <w:rPr>
                <w:color w:val="000000"/>
                <w:sz w:val="21"/>
              </w:rPr>
              <w:t>音频连接线</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7F9E490">
            <w:pPr>
              <w:pStyle w:val="4"/>
              <w:jc w:val="left"/>
            </w:pPr>
            <w:r>
              <w:rPr>
                <w:color w:val="000000"/>
                <w:sz w:val="21"/>
              </w:rPr>
              <w:t>1.8米音频连接线：6.35话筒插头-卡侬头（公）</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0E3885F4">
            <w:pPr>
              <w:pStyle w:val="4"/>
              <w:jc w:val="center"/>
            </w:pPr>
            <w:r>
              <w:rPr>
                <w:color w:val="000000"/>
                <w:sz w:val="21"/>
              </w:rPr>
              <w:t>根</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A656EF">
            <w:pPr>
              <w:pStyle w:val="4"/>
              <w:jc w:val="center"/>
            </w:pPr>
            <w:r>
              <w:rPr>
                <w:color w:val="000000"/>
                <w:sz w:val="21"/>
              </w:rPr>
              <w:t>2</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39BB6C4E">
            <w:pPr>
              <w:pStyle w:val="4"/>
              <w:jc w:val="both"/>
            </w:pPr>
          </w:p>
        </w:tc>
      </w:tr>
      <w:tr w14:paraId="17F3C96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DC61B57">
            <w:pPr>
              <w:pStyle w:val="4"/>
              <w:jc w:val="center"/>
            </w:pPr>
            <w:r>
              <w:rPr>
                <w:color w:val="000000"/>
                <w:sz w:val="21"/>
              </w:rPr>
              <w:t>6</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D89CB21">
            <w:pPr>
              <w:pStyle w:val="4"/>
              <w:jc w:val="center"/>
            </w:pPr>
            <w:r>
              <w:rPr>
                <w:color w:val="000000"/>
                <w:sz w:val="21"/>
              </w:rPr>
              <w:t>音频连接线</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EC2FF3C">
            <w:pPr>
              <w:pStyle w:val="4"/>
              <w:jc w:val="left"/>
            </w:pPr>
            <w:r>
              <w:rPr>
                <w:color w:val="000000"/>
                <w:sz w:val="21"/>
              </w:rPr>
              <w:t>1.8米音频连接线：莲花（RCA）-6.35话筒插头</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8EEFA4">
            <w:pPr>
              <w:pStyle w:val="4"/>
              <w:jc w:val="center"/>
            </w:pPr>
            <w:r>
              <w:rPr>
                <w:color w:val="000000"/>
                <w:sz w:val="21"/>
              </w:rPr>
              <w:t>根</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7D72171">
            <w:pPr>
              <w:pStyle w:val="4"/>
              <w:jc w:val="center"/>
            </w:pPr>
            <w:r>
              <w:rPr>
                <w:color w:val="000000"/>
                <w:sz w:val="21"/>
              </w:rPr>
              <w:t>2</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671BB77C">
            <w:pPr>
              <w:pStyle w:val="4"/>
              <w:jc w:val="both"/>
            </w:pPr>
          </w:p>
        </w:tc>
      </w:tr>
      <w:tr w14:paraId="31F2D04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34DD719">
            <w:pPr>
              <w:pStyle w:val="4"/>
              <w:jc w:val="center"/>
            </w:pPr>
            <w:r>
              <w:rPr>
                <w:color w:val="000000"/>
                <w:sz w:val="21"/>
              </w:rPr>
              <w:t>7</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7EF1C85">
            <w:pPr>
              <w:pStyle w:val="4"/>
              <w:jc w:val="center"/>
            </w:pPr>
            <w:r>
              <w:rPr>
                <w:color w:val="000000"/>
                <w:sz w:val="21"/>
              </w:rPr>
              <w:t>音频连接线</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841C49">
            <w:pPr>
              <w:pStyle w:val="4"/>
              <w:jc w:val="left"/>
            </w:pPr>
            <w:r>
              <w:rPr>
                <w:color w:val="000000"/>
                <w:sz w:val="21"/>
              </w:rPr>
              <w:t>1.8米音频连接线：6.35话筒插头-6.35话筒插头</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67F7C71A">
            <w:pPr>
              <w:pStyle w:val="4"/>
              <w:jc w:val="center"/>
            </w:pPr>
            <w:r>
              <w:rPr>
                <w:color w:val="000000"/>
                <w:sz w:val="21"/>
              </w:rPr>
              <w:t>根</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949DD2">
            <w:pPr>
              <w:pStyle w:val="4"/>
              <w:jc w:val="center"/>
            </w:pPr>
            <w:r>
              <w:rPr>
                <w:color w:val="000000"/>
                <w:sz w:val="21"/>
              </w:rPr>
              <w:t>2</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731D73BB">
            <w:pPr>
              <w:pStyle w:val="4"/>
              <w:jc w:val="both"/>
            </w:pPr>
          </w:p>
        </w:tc>
      </w:tr>
      <w:tr w14:paraId="1AA95F8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E2E8B09">
            <w:pPr>
              <w:pStyle w:val="4"/>
              <w:jc w:val="center"/>
            </w:pPr>
            <w:r>
              <w:rPr>
                <w:color w:val="000000"/>
                <w:sz w:val="21"/>
              </w:rPr>
              <w:t>8</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2A07D96">
            <w:pPr>
              <w:pStyle w:val="4"/>
              <w:jc w:val="center"/>
            </w:pPr>
            <w:r>
              <w:rPr>
                <w:color w:val="000000"/>
                <w:sz w:val="21"/>
              </w:rPr>
              <w:t>电源线</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77110E7">
            <w:pPr>
              <w:pStyle w:val="4"/>
              <w:jc w:val="both"/>
            </w:pPr>
            <w:r>
              <w:rPr>
                <w:color w:val="000000"/>
                <w:sz w:val="21"/>
              </w:rPr>
              <w:t>RVV 3X2.5mm</w:t>
            </w:r>
            <w:r>
              <w:rPr>
                <w:color w:val="000000"/>
                <w:sz w:val="21"/>
                <w:vertAlign w:val="superscript"/>
              </w:rPr>
              <w:t>2</w:t>
            </w:r>
            <w:r>
              <w:rPr>
                <w:color w:val="000000"/>
                <w:sz w:val="21"/>
              </w:rPr>
              <w:t>国标电源线</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26990039">
            <w:pPr>
              <w:pStyle w:val="4"/>
              <w:jc w:val="center"/>
            </w:pPr>
            <w:r>
              <w:rPr>
                <w:color w:val="000000"/>
                <w:sz w:val="21"/>
              </w:rPr>
              <w:t>米</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DA9A16">
            <w:pPr>
              <w:pStyle w:val="4"/>
              <w:jc w:val="center"/>
            </w:pPr>
            <w:r>
              <w:rPr>
                <w:color w:val="000000"/>
                <w:sz w:val="21"/>
              </w:rPr>
              <w:t>100</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05643FD9">
            <w:pPr>
              <w:pStyle w:val="4"/>
              <w:jc w:val="both"/>
            </w:pPr>
          </w:p>
        </w:tc>
      </w:tr>
      <w:tr w14:paraId="2DBEEE0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9F44BB0">
            <w:pPr>
              <w:pStyle w:val="4"/>
              <w:jc w:val="center"/>
            </w:pPr>
            <w:r>
              <w:rPr>
                <w:color w:val="000000"/>
                <w:sz w:val="21"/>
              </w:rPr>
              <w:t>9</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EBC8F7C">
            <w:pPr>
              <w:pStyle w:val="4"/>
              <w:jc w:val="center"/>
            </w:pPr>
            <w:r>
              <w:rPr>
                <w:color w:val="000000"/>
                <w:sz w:val="21"/>
              </w:rPr>
              <w:t>音箱线</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AE8126B">
            <w:pPr>
              <w:pStyle w:val="4"/>
              <w:jc w:val="both"/>
            </w:pPr>
            <w:r>
              <w:rPr>
                <w:color w:val="000000"/>
                <w:sz w:val="21"/>
              </w:rPr>
              <w:t>300芯×2</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4F610057">
            <w:pPr>
              <w:pStyle w:val="4"/>
              <w:jc w:val="center"/>
            </w:pPr>
            <w:r>
              <w:rPr>
                <w:color w:val="000000"/>
                <w:sz w:val="21"/>
              </w:rPr>
              <w:t>米</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C5B71AF">
            <w:pPr>
              <w:pStyle w:val="4"/>
              <w:jc w:val="center"/>
            </w:pPr>
            <w:r>
              <w:rPr>
                <w:color w:val="000000"/>
                <w:sz w:val="21"/>
              </w:rPr>
              <w:t>100</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D7C39E">
            <w:pPr>
              <w:pStyle w:val="4"/>
              <w:jc w:val="both"/>
            </w:pPr>
          </w:p>
        </w:tc>
      </w:tr>
      <w:tr w14:paraId="3D35C16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7CEE0D0">
            <w:pPr>
              <w:pStyle w:val="4"/>
              <w:jc w:val="center"/>
            </w:pPr>
            <w:r>
              <w:rPr>
                <w:color w:val="000000"/>
                <w:sz w:val="21"/>
              </w:rPr>
              <w:t>10</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2FDAD9">
            <w:pPr>
              <w:pStyle w:val="4"/>
              <w:jc w:val="center"/>
            </w:pPr>
            <w:r>
              <w:rPr>
                <w:color w:val="000000"/>
                <w:sz w:val="21"/>
              </w:rPr>
              <w:t>视频线</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A402D46">
            <w:pPr>
              <w:pStyle w:val="4"/>
              <w:jc w:val="both"/>
            </w:pPr>
            <w:r>
              <w:rPr>
                <w:color w:val="000000"/>
                <w:sz w:val="21"/>
              </w:rPr>
              <w:t>HDMI线材质</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22C2A74B">
            <w:pPr>
              <w:pStyle w:val="4"/>
              <w:jc w:val="center"/>
            </w:pPr>
            <w:r>
              <w:rPr>
                <w:color w:val="000000"/>
                <w:sz w:val="21"/>
              </w:rPr>
              <w:t>条</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10145D8">
            <w:pPr>
              <w:pStyle w:val="4"/>
              <w:jc w:val="center"/>
            </w:pPr>
            <w:r>
              <w:rPr>
                <w:color w:val="000000"/>
                <w:sz w:val="21"/>
              </w:rPr>
              <w:t>2</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A3CDDE">
            <w:pPr>
              <w:pStyle w:val="4"/>
              <w:jc w:val="both"/>
            </w:pPr>
          </w:p>
        </w:tc>
      </w:tr>
      <w:tr w14:paraId="18CAED6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E2A4F8E">
            <w:pPr>
              <w:pStyle w:val="4"/>
              <w:jc w:val="center"/>
            </w:pPr>
            <w:r>
              <w:rPr>
                <w:color w:val="000000"/>
                <w:sz w:val="21"/>
              </w:rPr>
              <w:t>11</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AAA255B">
            <w:pPr>
              <w:pStyle w:val="4"/>
              <w:jc w:val="center"/>
            </w:pPr>
            <w:r>
              <w:rPr>
                <w:color w:val="000000"/>
                <w:sz w:val="21"/>
              </w:rPr>
              <w:t>专业咪线</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D2FDB5">
            <w:pPr>
              <w:pStyle w:val="4"/>
              <w:jc w:val="both"/>
            </w:pPr>
            <w:r>
              <w:rPr>
                <w:color w:val="000000"/>
                <w:sz w:val="21"/>
              </w:rPr>
              <w:t>屏蔽线RVPE 2×0.5mm</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2AFC9FA2">
            <w:pPr>
              <w:pStyle w:val="4"/>
              <w:jc w:val="center"/>
            </w:pPr>
            <w:r>
              <w:rPr>
                <w:color w:val="000000"/>
                <w:sz w:val="21"/>
              </w:rPr>
              <w:t>米</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F719759">
            <w:pPr>
              <w:pStyle w:val="4"/>
              <w:jc w:val="center"/>
            </w:pPr>
            <w:r>
              <w:rPr>
                <w:color w:val="000000"/>
                <w:sz w:val="21"/>
              </w:rPr>
              <w:t>100</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62BBEBA1">
            <w:pPr>
              <w:pStyle w:val="4"/>
              <w:jc w:val="both"/>
            </w:pPr>
          </w:p>
        </w:tc>
      </w:tr>
      <w:tr w14:paraId="2641809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512FBAE">
            <w:pPr>
              <w:pStyle w:val="4"/>
              <w:jc w:val="center"/>
            </w:pPr>
            <w:r>
              <w:rPr>
                <w:color w:val="000000"/>
                <w:sz w:val="21"/>
              </w:rPr>
              <w:t>12</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306EB08">
            <w:pPr>
              <w:pStyle w:val="4"/>
              <w:jc w:val="center"/>
            </w:pPr>
            <w:r>
              <w:rPr>
                <w:color w:val="000000"/>
                <w:sz w:val="21"/>
              </w:rPr>
              <w:t>管材</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A381E64">
            <w:pPr>
              <w:pStyle w:val="4"/>
              <w:jc w:val="both"/>
            </w:pPr>
            <w:r>
              <w:rPr>
                <w:color w:val="000000"/>
                <w:sz w:val="21"/>
              </w:rPr>
              <w:t>JDG25/JDG32</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2AA89C">
            <w:pPr>
              <w:pStyle w:val="4"/>
              <w:jc w:val="center"/>
            </w:pPr>
            <w:r>
              <w:rPr>
                <w:color w:val="000000"/>
                <w:sz w:val="21"/>
              </w:rPr>
              <w:t>批</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9A7D0FC">
            <w:pPr>
              <w:pStyle w:val="4"/>
              <w:jc w:val="center"/>
            </w:pPr>
            <w:r>
              <w:rPr>
                <w:color w:val="000000"/>
                <w:sz w:val="21"/>
              </w:rPr>
              <w:t>1</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6141676F">
            <w:pPr>
              <w:pStyle w:val="4"/>
              <w:jc w:val="both"/>
            </w:pPr>
          </w:p>
        </w:tc>
      </w:tr>
      <w:tr w14:paraId="5A9A3EA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263" w:type="dxa"/>
            <w:gridSpan w:val="6"/>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7DE58D7">
            <w:pPr>
              <w:pStyle w:val="4"/>
              <w:jc w:val="both"/>
            </w:pPr>
            <w:r>
              <w:rPr>
                <w:color w:val="000000"/>
                <w:sz w:val="21"/>
              </w:rPr>
              <w:t>4、设备安装布线及人工费</w:t>
            </w:r>
          </w:p>
        </w:tc>
      </w:tr>
      <w:tr w14:paraId="02A98B6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9398EAC">
            <w:pPr>
              <w:pStyle w:val="4"/>
              <w:jc w:val="center"/>
            </w:pPr>
            <w:r>
              <w:rPr>
                <w:color w:val="000000"/>
                <w:sz w:val="21"/>
              </w:rPr>
              <w:t>1</w:t>
            </w:r>
          </w:p>
        </w:tc>
        <w:tc>
          <w:tcPr>
            <w:tcW w:w="1169"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5F8F4764">
            <w:pPr>
              <w:pStyle w:val="4"/>
              <w:jc w:val="center"/>
            </w:pPr>
            <w:r>
              <w:rPr>
                <w:color w:val="000000"/>
                <w:sz w:val="21"/>
              </w:rPr>
              <w:t>尚实学术中心（服务）</w:t>
            </w:r>
          </w:p>
        </w:tc>
        <w:tc>
          <w:tcPr>
            <w:tcW w:w="4421"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157130AF">
            <w:pPr>
              <w:pStyle w:val="4"/>
              <w:jc w:val="left"/>
            </w:pPr>
            <w:r>
              <w:rPr>
                <w:color w:val="000000"/>
                <w:sz w:val="21"/>
              </w:rPr>
              <w:t>含尚实学术中心管槽、电源布线及辅材配件；</w:t>
            </w:r>
          </w:p>
        </w:tc>
        <w:tc>
          <w:tcPr>
            <w:tcW w:w="497"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111EAECA">
            <w:pPr>
              <w:pStyle w:val="4"/>
              <w:jc w:val="center"/>
            </w:pPr>
            <w:r>
              <w:rPr>
                <w:color w:val="000000"/>
                <w:sz w:val="21"/>
              </w:rPr>
              <w:t>间</w:t>
            </w:r>
          </w:p>
        </w:tc>
        <w:tc>
          <w:tcPr>
            <w:tcW w:w="779"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3E426FDB">
            <w:pPr>
              <w:pStyle w:val="4"/>
              <w:jc w:val="center"/>
            </w:pPr>
            <w:r>
              <w:rPr>
                <w:color w:val="000000"/>
                <w:sz w:val="21"/>
              </w:rPr>
              <w:t>1</w:t>
            </w:r>
          </w:p>
        </w:tc>
        <w:tc>
          <w:tcPr>
            <w:tcW w:w="672"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012C2FA9">
            <w:pPr>
              <w:pStyle w:val="4"/>
              <w:jc w:val="both"/>
            </w:pPr>
          </w:p>
        </w:tc>
      </w:tr>
      <w:tr w14:paraId="271C339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31DD57B">
            <w:pPr>
              <w:pStyle w:val="4"/>
              <w:jc w:val="center"/>
            </w:pPr>
            <w:r>
              <w:rPr>
                <w:color w:val="000000"/>
                <w:sz w:val="21"/>
              </w:rPr>
              <w:t>2</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C03EAAA">
            <w:pPr>
              <w:pStyle w:val="4"/>
              <w:jc w:val="center"/>
            </w:pPr>
            <w:r>
              <w:rPr>
                <w:color w:val="000000"/>
                <w:sz w:val="21"/>
              </w:rPr>
              <w:t>集成服务调联</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73839F0">
            <w:pPr>
              <w:pStyle w:val="4"/>
              <w:jc w:val="left"/>
            </w:pPr>
            <w:r>
              <w:rPr>
                <w:color w:val="000000"/>
                <w:sz w:val="21"/>
              </w:rPr>
              <w:t>集成服务调联</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675B30">
            <w:pPr>
              <w:pStyle w:val="4"/>
              <w:jc w:val="center"/>
            </w:pPr>
            <w:r>
              <w:rPr>
                <w:color w:val="000000"/>
                <w:sz w:val="21"/>
              </w:rPr>
              <w:t>项</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E259D08">
            <w:pPr>
              <w:pStyle w:val="4"/>
              <w:jc w:val="center"/>
            </w:pPr>
            <w:r>
              <w:rPr>
                <w:color w:val="000000"/>
                <w:sz w:val="21"/>
              </w:rPr>
              <w:t>1</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6F4F9080">
            <w:pPr>
              <w:pStyle w:val="4"/>
              <w:jc w:val="both"/>
            </w:pPr>
          </w:p>
        </w:tc>
      </w:tr>
      <w:tr w14:paraId="46A264D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263" w:type="dxa"/>
            <w:gridSpan w:val="6"/>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B20977E">
            <w:pPr>
              <w:pStyle w:val="4"/>
              <w:jc w:val="left"/>
            </w:pPr>
            <w:r>
              <w:rPr>
                <w:color w:val="000000"/>
                <w:sz w:val="21"/>
              </w:rPr>
              <w:t>会议室</w:t>
            </w:r>
          </w:p>
        </w:tc>
      </w:tr>
      <w:tr w14:paraId="47EC39F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263" w:type="dxa"/>
            <w:gridSpan w:val="6"/>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72C635D">
            <w:pPr>
              <w:pStyle w:val="4"/>
              <w:jc w:val="left"/>
            </w:pPr>
            <w:r>
              <w:rPr>
                <w:color w:val="000000"/>
                <w:sz w:val="21"/>
              </w:rPr>
              <w:t>1、数字会议系统</w:t>
            </w:r>
          </w:p>
        </w:tc>
      </w:tr>
      <w:tr w14:paraId="50CCB7E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F622104">
            <w:pPr>
              <w:pStyle w:val="4"/>
              <w:jc w:val="center"/>
            </w:pPr>
            <w:r>
              <w:rPr>
                <w:color w:val="000000"/>
                <w:sz w:val="21"/>
              </w:rPr>
              <w:t>1</w:t>
            </w:r>
          </w:p>
        </w:tc>
        <w:tc>
          <w:tcPr>
            <w:tcW w:w="1169"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53735931">
            <w:pPr>
              <w:pStyle w:val="4"/>
              <w:jc w:val="center"/>
            </w:pPr>
            <w:r>
              <w:rPr>
                <w:color w:val="000000"/>
                <w:sz w:val="21"/>
              </w:rPr>
              <w:t>会议系统主机</w:t>
            </w:r>
          </w:p>
        </w:tc>
        <w:tc>
          <w:tcPr>
            <w:tcW w:w="4421"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0802B296">
            <w:pPr>
              <w:pStyle w:val="4"/>
              <w:jc w:val="left"/>
            </w:pPr>
            <w:r>
              <w:rPr>
                <w:color w:val="000000"/>
                <w:sz w:val="21"/>
              </w:rPr>
              <w:t>1.主机兼容同时连接有线与无线会议单元，二者可并行使用；采用跨域音频同步技术，有线与无线会议单元音频的音频无缝混音输出。</w:t>
            </w:r>
            <w:r>
              <w:br w:type="textWrapping"/>
            </w:r>
            <w:r>
              <w:rPr>
                <w:color w:val="000000"/>
                <w:sz w:val="21"/>
              </w:rPr>
              <w:t>2.设备采用分段压缩混音处理技术和时钟同步传输技术，会议单元拾音到主机输出延时≤5ms。</w:t>
            </w:r>
            <w:r>
              <w:br w:type="textWrapping"/>
            </w:r>
            <w:r>
              <w:rPr>
                <w:color w:val="000000"/>
                <w:sz w:val="21"/>
              </w:rPr>
              <w:t>3.设备具有≥1个USB接口；后面板具有≥2路RS-232接口、≥1路RS-485接口、≥4路RJ45通讯接口；具有≥1路RCA输入、≥1路卡侬输入、≥2路凤凰端子输入接口；≥1路RCA输出、≥1路卡侬输出、≥16路凤凰端子输出接口；≥1个拨码开关、≥1个接地柱。</w:t>
            </w:r>
            <w:r>
              <w:br w:type="textWrapping"/>
            </w:r>
            <w:r>
              <w:rPr>
                <w:color w:val="000000"/>
                <w:sz w:val="21"/>
              </w:rPr>
              <w:t>4.前面板具有≥5个状态指示灯，可显示有线无线会议单元使用状态；其中≥4个有线会议发言单元通讯指示灯，有线会议单元正常通讯使用为闪烁状态；其中≥1个为无线会议发言单元通讯指示灯，接上无线收发器正常使用进入闪烁状态；未接入设备时不亮，可快速检测链路使用状态。</w:t>
            </w:r>
            <w:r>
              <w:br w:type="textWrapping"/>
            </w:r>
            <w:r>
              <w:rPr>
                <w:color w:val="000000"/>
                <w:sz w:val="21"/>
              </w:rPr>
              <w:t>5.具有≥16路音频输出通道，通过扩展可实现≥272个音频输出通道，音频输出通道可配置为有线角色分离输出模式、无线角色分离输出模式、同传输出模式；每个音频输出通道都能独立调节音频参数，包括≥30级音量调节、≥10段均衡器调节、≥100级延时器调节功能。</w:t>
            </w:r>
            <w:r>
              <w:br w:type="textWrapping"/>
            </w:r>
            <w:r>
              <w:rPr>
                <w:color w:val="000000"/>
                <w:sz w:val="21"/>
              </w:rPr>
              <w:t>6.主机具有≥16通道音频分组输出接口；采用会议分区相控技术，可拆分≥16个独立的会议系统使用，也可以组成一个大型的会议系统使用，实现多种方式的会议室合并/拆分。</w:t>
            </w:r>
            <w:r>
              <w:br w:type="textWrapping"/>
            </w:r>
            <w:r>
              <w:rPr>
                <w:color w:val="000000"/>
                <w:sz w:val="21"/>
              </w:rPr>
              <w:t>7.支持主机U盘和客户端软件两种录音方式；搭配会议话筒和录音盒可以录制单个会议单元发言音频和录制所有会议单元混音发言音频。</w:t>
            </w:r>
            <w:r>
              <w:br w:type="textWrapping"/>
            </w:r>
            <w:r>
              <w:rPr>
                <w:color w:val="000000"/>
                <w:sz w:val="21"/>
              </w:rPr>
              <w:t>8.具有C/S、B/S管控架构，包括客户端、WEB端、本机全彩触摸屏、手机/平板控制方式；通过客户端、WEB端可调节音频矩阵参数（包括EQ、音量、延时器、会议单元灵敏度）、≥16通道输出模式切换、开关会议单元、中英俄法四种语言切换、控制角色分离主机功能；使用本机全彩触摸屏可调节会议模式、有线/无线会议单元开麦数量、编ID、主机/从机设置、中英俄法四种语言切换、显示亮度/输出音量调节、显示剩余使用天数、输入注册码进行主机注册功能；使用手机/平板可控制会议单元开关、开启签到、投票、表决、接收会议服务信息、一键关闭无线会议单元功能，免PC操作。</w:t>
            </w:r>
          </w:p>
          <w:p w14:paraId="4BD0F7AF">
            <w:pPr>
              <w:pStyle w:val="4"/>
              <w:jc w:val="left"/>
            </w:pPr>
            <w:r>
              <w:rPr>
                <w:color w:val="000000"/>
                <w:sz w:val="21"/>
              </w:rPr>
              <w:t>9.WEB管理端具有切换个性化主题风格功能，可切换≥4种风格，可选简约主题、政务主题、时尚主题、活力主题，不同主题提供不同UI界面背景颜色。</w:t>
            </w:r>
            <w:r>
              <w:br w:type="textWrapping"/>
            </w:r>
            <w:r>
              <w:rPr>
                <w:color w:val="000000"/>
                <w:sz w:val="21"/>
              </w:rPr>
              <w:t>10.数据处理能力：系统支持≥24台会议单元同时发言，其中支持≥16台有线会议单元和≥8台无线会议单元同时发言；具有自定义会议单元发言人数功能，有线会议单元发言人数范围可设置为等同或优于1至16之间的任意数量；无线会议单元发言人数范围可设置为等同或优于1至8之间的任意数量。</w:t>
            </w:r>
            <w:r>
              <w:br w:type="textWrapping"/>
            </w:r>
            <w:r>
              <w:rPr>
                <w:color w:val="000000"/>
                <w:sz w:val="21"/>
              </w:rPr>
              <w:t>11.具有≥3种备份机制；支持主机双机热备功能，可设置一台设备为主机，另一台设置为从机，当主机出现故障时，可自动切换至从机运行，实现双备份功能；支持环形双链路功能，确保在其中的一条网线断开或者单元出问题时，会议能继续正常进行；支持T型链路备份功能，链路中即使多台会议单元出现故障，其他会议单元不受影响，保障会议正常进行。</w:t>
            </w:r>
            <w:r>
              <w:br w:type="textWrapping"/>
            </w:r>
            <w:r>
              <w:rPr>
                <w:color w:val="000000"/>
                <w:sz w:val="21"/>
              </w:rPr>
              <w:t>12.采用会议系统多环路检测及网络补给技术，实现会议单元手拉手链路出现故障时快速恢复，环路恢复时间≤5ms。</w:t>
            </w:r>
            <w:r>
              <w:br w:type="textWrapping"/>
            </w:r>
            <w:r>
              <w:rPr>
                <w:color w:val="000000"/>
                <w:sz w:val="21"/>
              </w:rPr>
              <w:t>▲13.具有C/S、B/S架构管理软件，客户端、WEB端软件均可运行的操作系统版本≥8种，包括但不限于Windows7/10/11、银河麒麟桌面操作系统（兆芯版）、银河麒麟桌面操作系统（飞腾版）、macOS系统、统信UOS、Ubuntu桌面版操作系统。（需提供由国家认可的检测机构出具的具有CMA标识的检测报告复印件加盖投标人公章作为证明文件。）</w:t>
            </w:r>
          </w:p>
          <w:p w14:paraId="6A34930D">
            <w:pPr>
              <w:pStyle w:val="4"/>
              <w:jc w:val="left"/>
            </w:pPr>
            <w:r>
              <w:rPr>
                <w:color w:val="000000"/>
                <w:sz w:val="21"/>
              </w:rPr>
              <w:t>14.支持搭配会议话筒处理器使用，主机与话筒处理器之间通过网线连接方式传输音频，可以同时传输≥16路有线会议单元和≥8路无线会议单元发言的音频信号，并提供反馈抑制、智能混音以及自动增益音频调节处理功能。</w:t>
            </w:r>
            <w:r>
              <w:br w:type="textWrapping"/>
            </w:r>
            <w:r>
              <w:rPr>
                <w:color w:val="000000"/>
                <w:sz w:val="21"/>
              </w:rPr>
              <w:t>15.会议主机软件融入音频综合管理平台实现音频设备统一管理，平台可扫描数字会议主机、音频处理器、混音器、抑制器、功放类产品在线情况，同款产品多台在线设备也可扫描，并显示设备硬件名称、硬件IP地址、在线、离线状态信息；具备一键上传配置信息至云端或保存本地进行备份功能和一键还原配置信息功能。</w:t>
            </w:r>
          </w:p>
        </w:tc>
        <w:tc>
          <w:tcPr>
            <w:tcW w:w="497"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608867BE">
            <w:pPr>
              <w:pStyle w:val="4"/>
              <w:jc w:val="center"/>
            </w:pPr>
            <w:r>
              <w:rPr>
                <w:color w:val="000000"/>
                <w:sz w:val="21"/>
              </w:rPr>
              <w:t>台</w:t>
            </w:r>
          </w:p>
        </w:tc>
        <w:tc>
          <w:tcPr>
            <w:tcW w:w="779"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037EF77E">
            <w:pPr>
              <w:pStyle w:val="4"/>
              <w:jc w:val="center"/>
            </w:pPr>
            <w:r>
              <w:rPr>
                <w:color w:val="000000"/>
                <w:sz w:val="21"/>
              </w:rPr>
              <w:t>1</w:t>
            </w:r>
          </w:p>
        </w:tc>
        <w:tc>
          <w:tcPr>
            <w:tcW w:w="672"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678D9856">
            <w:pPr>
              <w:pStyle w:val="4"/>
              <w:jc w:val="both"/>
            </w:pPr>
          </w:p>
        </w:tc>
      </w:tr>
      <w:tr w14:paraId="57A101D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0C66DC6">
            <w:pPr>
              <w:pStyle w:val="4"/>
              <w:jc w:val="center"/>
            </w:pPr>
            <w:r>
              <w:rPr>
                <w:color w:val="000000"/>
                <w:sz w:val="21"/>
              </w:rPr>
              <w:t>2</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8FCB7A1">
            <w:pPr>
              <w:pStyle w:val="4"/>
              <w:jc w:val="center"/>
            </w:pPr>
            <w:r>
              <w:rPr>
                <w:color w:val="000000"/>
                <w:sz w:val="21"/>
              </w:rPr>
              <w:t>数字会议系统软件</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42BE446">
            <w:pPr>
              <w:pStyle w:val="4"/>
              <w:jc w:val="left"/>
            </w:pPr>
            <w:r>
              <w:rPr>
                <w:color w:val="000000"/>
                <w:sz w:val="21"/>
              </w:rPr>
              <w:t>1.软件内嵌于会议系统主机设备，应用于对传音会议系统音频传输软件的管理或控制。</w:t>
            </w:r>
            <w:r>
              <w:br w:type="textWrapping"/>
            </w:r>
            <w:r>
              <w:rPr>
                <w:color w:val="000000"/>
                <w:sz w:val="21"/>
              </w:rPr>
              <w:t>2.支持同声传译功能。</w:t>
            </w:r>
            <w:r>
              <w:br w:type="textWrapping"/>
            </w:r>
            <w:r>
              <w:rPr>
                <w:color w:val="000000"/>
                <w:sz w:val="21"/>
              </w:rPr>
              <w:t>3.内置DSP音频处理技术，支持EQ均衡调节音频处理能力。</w:t>
            </w:r>
            <w:r>
              <w:br w:type="textWrapping"/>
            </w:r>
            <w:r>
              <w:rPr>
                <w:color w:val="000000"/>
                <w:sz w:val="21"/>
              </w:rPr>
              <w:t>4.支持话筒管理能力，通过不同的模式限制话筒发言数量。</w:t>
            </w:r>
            <w:r>
              <w:br w:type="textWrapping"/>
            </w:r>
            <w:r>
              <w:rPr>
                <w:color w:val="000000"/>
                <w:sz w:val="21"/>
              </w:rPr>
              <w:t>5.软件支持根据话筒ID提供不同的代码编号给中控系统，与中控系统对接后，可实现摄像自动跟踪功能。</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0A20B44D">
            <w:pPr>
              <w:pStyle w:val="4"/>
              <w:jc w:val="center"/>
            </w:pPr>
            <w:r>
              <w:rPr>
                <w:color w:val="000000"/>
                <w:sz w:val="21"/>
              </w:rPr>
              <w:t>套</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22F3F4">
            <w:pPr>
              <w:pStyle w:val="4"/>
              <w:jc w:val="center"/>
            </w:pPr>
            <w:r>
              <w:rPr>
                <w:color w:val="000000"/>
                <w:sz w:val="21"/>
              </w:rPr>
              <w:t>1</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4E211874">
            <w:pPr>
              <w:pStyle w:val="4"/>
              <w:jc w:val="both"/>
            </w:pPr>
          </w:p>
        </w:tc>
      </w:tr>
      <w:tr w14:paraId="75ADFAC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EC0CFCD">
            <w:pPr>
              <w:pStyle w:val="4"/>
              <w:jc w:val="center"/>
            </w:pPr>
            <w:r>
              <w:rPr>
                <w:color w:val="000000"/>
                <w:sz w:val="21"/>
              </w:rPr>
              <w:t>3</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DAD6233">
            <w:pPr>
              <w:pStyle w:val="4"/>
              <w:jc w:val="center"/>
            </w:pPr>
            <w:r>
              <w:rPr>
                <w:color w:val="000000"/>
                <w:sz w:val="21"/>
              </w:rPr>
              <w:t>会议话筒处理器</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BAD4686">
            <w:pPr>
              <w:pStyle w:val="4"/>
              <w:numPr>
                <w:ilvl w:val="0"/>
                <w:numId w:val="1"/>
              </w:numPr>
              <w:jc w:val="left"/>
            </w:pPr>
            <w:r>
              <w:rPr>
                <w:color w:val="000000"/>
                <w:sz w:val="21"/>
              </w:rPr>
              <w:t>具有智能混音、语音检测功能，可以实现≥16个有线会议单元+≥8个无线会议单元同时开启并实时检测会议单元dB值；当发言人讲话时，会议单元自动调整为发言状态，并联动摄像机自动跟踪发言人；当发言人停止讲话时，会议单元自动调整为静音状态，并联动摄像机自动切换到全景画面。</w:t>
            </w:r>
            <w:r>
              <w:br w:type="textWrapping"/>
            </w:r>
            <w:r>
              <w:rPr>
                <w:color w:val="000000"/>
                <w:sz w:val="21"/>
              </w:rPr>
              <w:t>2.具有≥1个RS485、≥1个RS232接口，可对接摄像机实现摄像跟踪功能；内置≥64个话筒预置位，满足大型会议室摄像跟踪需求。</w:t>
            </w:r>
            <w:r>
              <w:br w:type="textWrapping"/>
            </w:r>
            <w:r>
              <w:rPr>
                <w:color w:val="000000"/>
                <w:sz w:val="21"/>
              </w:rPr>
              <w:t>3.后面板具有≥1个船形开关、≥4个RJ45、≥1个RS485、≥2个RS232、≥1个TYPE-C接口、≥1个拨码开关、≥1路卡侬输出接口和≥2路RCA输出接口；前面板具有≥1个AFC电容触摸开关；≥4个状态指示灯（包括≥1个AFC 功能状态指示灯、≥1个音频信号灯、≥1个处理器工作状态指示灯、≥1个工作电源指示灯）。</w:t>
            </w:r>
          </w:p>
          <w:p w14:paraId="6C85245A">
            <w:pPr>
              <w:pStyle w:val="4"/>
              <w:jc w:val="left"/>
            </w:pPr>
            <w:r>
              <w:rPr>
                <w:color w:val="000000"/>
                <w:sz w:val="21"/>
              </w:rPr>
              <w:t>4.处理器与数字会议主机通过网络传输链路传输会议单元音频信号，只需要通过网线即可以接收数字会议单元音频信号，并提供自动增益、自动混音、AFC反馈抑制（≥24个可编程陷波点）、EQ调节（≥31段图示均衡器调节）音频处理功能。</w:t>
            </w:r>
          </w:p>
          <w:p w14:paraId="7254BA76">
            <w:pPr>
              <w:pStyle w:val="4"/>
              <w:jc w:val="left"/>
            </w:pPr>
            <w:r>
              <w:rPr>
                <w:color w:val="000000"/>
                <w:sz w:val="21"/>
              </w:rPr>
              <w:t>5.采用啸叫检测门限更新法，移频+陷波组合反馈抑制方式，具有≥24个可编程陷波点，可自由分配动态/静态点，自动/手动切换。</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699D889A">
            <w:pPr>
              <w:pStyle w:val="4"/>
              <w:jc w:val="center"/>
            </w:pPr>
            <w:r>
              <w:rPr>
                <w:color w:val="000000"/>
                <w:sz w:val="21"/>
              </w:rPr>
              <w:t>台</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26D1F4D">
            <w:pPr>
              <w:pStyle w:val="4"/>
              <w:jc w:val="center"/>
            </w:pPr>
            <w:r>
              <w:rPr>
                <w:color w:val="000000"/>
                <w:sz w:val="21"/>
              </w:rPr>
              <w:t>1</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41284DE0">
            <w:pPr>
              <w:pStyle w:val="4"/>
              <w:jc w:val="both"/>
            </w:pPr>
          </w:p>
        </w:tc>
      </w:tr>
      <w:tr w14:paraId="76D6E6B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9D2F8F4">
            <w:pPr>
              <w:pStyle w:val="4"/>
              <w:jc w:val="center"/>
            </w:pPr>
            <w:r>
              <w:rPr>
                <w:color w:val="000000"/>
                <w:sz w:val="21"/>
              </w:rPr>
              <w:t>4</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21DF583">
            <w:pPr>
              <w:pStyle w:val="4"/>
              <w:jc w:val="center"/>
            </w:pPr>
            <w:r>
              <w:rPr>
                <w:color w:val="000000"/>
                <w:sz w:val="21"/>
              </w:rPr>
              <w:t>会议话简</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5EE4C44">
            <w:pPr>
              <w:pStyle w:val="4"/>
              <w:jc w:val="left"/>
            </w:pPr>
            <w:r>
              <w:rPr>
                <w:color w:val="000000"/>
                <w:sz w:val="21"/>
              </w:rPr>
              <w:t>1.话筒采用≥48kHz采样率。</w:t>
            </w:r>
            <w:r>
              <w:br w:type="textWrapping"/>
            </w:r>
            <w:r>
              <w:rPr>
                <w:color w:val="000000"/>
                <w:sz w:val="21"/>
              </w:rPr>
              <w:t>2.采用芯片架构及算法，话筒开机连接时间≤5秒。</w:t>
            </w:r>
            <w:r>
              <w:br w:type="textWrapping"/>
            </w:r>
            <w:r>
              <w:rPr>
                <w:color w:val="000000"/>
                <w:sz w:val="21"/>
              </w:rPr>
              <w:t>3.具有智能检测故障功能，提示用户AP故障、主机通信故障、信号强度过低等情况。</w:t>
            </w:r>
            <w:r>
              <w:br w:type="textWrapping"/>
            </w:r>
            <w:r>
              <w:rPr>
                <w:color w:val="000000"/>
                <w:sz w:val="21"/>
              </w:rPr>
              <w:t>4.支持通过Type-C口充电，支持≥18W快充，具有智能指标状态。</w:t>
            </w:r>
            <w:r>
              <w:br w:type="textWrapping"/>
            </w:r>
            <w:r>
              <w:rPr>
                <w:color w:val="000000"/>
                <w:sz w:val="21"/>
              </w:rPr>
              <w:t>5.可通过UI设置SSID。</w:t>
            </w:r>
            <w:r>
              <w:br w:type="textWrapping"/>
            </w:r>
            <w:r>
              <w:rPr>
                <w:color w:val="000000"/>
                <w:sz w:val="21"/>
              </w:rPr>
              <w:t>6.具有中英文切换显示功能，通过PC软件统一设置。</w:t>
            </w:r>
            <w:r>
              <w:br w:type="textWrapping"/>
            </w:r>
            <w:r>
              <w:rPr>
                <w:color w:val="000000"/>
                <w:sz w:val="21"/>
              </w:rPr>
              <w:t>7.具有发言计时和定时发言功能。</w:t>
            </w:r>
            <w:r>
              <w:br w:type="textWrapping"/>
            </w:r>
            <w:r>
              <w:rPr>
                <w:color w:val="000000"/>
                <w:sz w:val="21"/>
              </w:rPr>
              <w:t>8.具有声控功能。通过软件调节声控灵敏度及设置关闭时间。</w:t>
            </w:r>
            <w:r>
              <w:br w:type="textWrapping"/>
            </w:r>
            <w:r>
              <w:rPr>
                <w:color w:val="000000"/>
                <w:sz w:val="21"/>
              </w:rPr>
              <w:t>9.支持签到功能，通过PC软件设置并发起。</w:t>
            </w:r>
            <w:r>
              <w:br w:type="textWrapping"/>
            </w:r>
            <w:r>
              <w:rPr>
                <w:color w:val="000000"/>
                <w:sz w:val="21"/>
              </w:rPr>
              <w:t>10.支持会议投票功能、支持五键选举、三键表决功能。</w:t>
            </w:r>
            <w:r>
              <w:br w:type="textWrapping"/>
            </w:r>
            <w:r>
              <w:rPr>
                <w:color w:val="000000"/>
                <w:sz w:val="21"/>
              </w:rPr>
              <w:t>11.采用≥128位AES加密技术，支持 WPA/WPA2 无线安全技术。</w:t>
            </w:r>
            <w:r>
              <w:br w:type="textWrapping"/>
            </w:r>
            <w:r>
              <w:rPr>
                <w:color w:val="000000"/>
                <w:sz w:val="21"/>
              </w:rPr>
              <w:t>12.主席具备优先权功能，可关闭正在发言的所有代表话筒。</w:t>
            </w:r>
            <w:r>
              <w:br w:type="textWrapping"/>
            </w:r>
            <w:r>
              <w:rPr>
                <w:color w:val="000000"/>
                <w:sz w:val="21"/>
              </w:rPr>
              <w:t>13.采用全彩触屏，咪杆长度≤240mm。</w:t>
            </w:r>
            <w:r>
              <w:br w:type="textWrapping"/>
            </w:r>
            <w:r>
              <w:rPr>
                <w:color w:val="000000"/>
                <w:sz w:val="21"/>
              </w:rPr>
              <w:t>14.具备≥3.5mm耳机孔，可连接外置麦克风。</w:t>
            </w:r>
            <w:r>
              <w:br w:type="textWrapping"/>
            </w:r>
            <w:r>
              <w:rPr>
                <w:color w:val="000000"/>
                <w:sz w:val="21"/>
              </w:rPr>
              <w:t>15.内置锂电池，电池容量支持≥14小时持续发言。</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07D2B812">
            <w:pPr>
              <w:pStyle w:val="4"/>
              <w:jc w:val="center"/>
            </w:pPr>
            <w:r>
              <w:rPr>
                <w:color w:val="000000"/>
                <w:sz w:val="21"/>
              </w:rPr>
              <w:t>台</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C6E086">
            <w:pPr>
              <w:pStyle w:val="4"/>
              <w:jc w:val="center"/>
            </w:pPr>
            <w:r>
              <w:rPr>
                <w:color w:val="000000"/>
                <w:sz w:val="21"/>
              </w:rPr>
              <w:t>1</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3E0CA3C0">
            <w:pPr>
              <w:pStyle w:val="4"/>
              <w:jc w:val="both"/>
            </w:pPr>
          </w:p>
        </w:tc>
      </w:tr>
      <w:tr w14:paraId="5FB288D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0CB0467">
            <w:pPr>
              <w:pStyle w:val="4"/>
              <w:jc w:val="center"/>
            </w:pPr>
            <w:r>
              <w:rPr>
                <w:color w:val="000000"/>
                <w:sz w:val="21"/>
              </w:rPr>
              <w:t>5</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10ACC83">
            <w:pPr>
              <w:pStyle w:val="4"/>
              <w:jc w:val="center"/>
            </w:pPr>
            <w:r>
              <w:rPr>
                <w:color w:val="000000"/>
                <w:sz w:val="21"/>
              </w:rPr>
              <w:t>全数字会议系统音频传输内嵌软件</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742D6F">
            <w:pPr>
              <w:pStyle w:val="4"/>
              <w:jc w:val="left"/>
            </w:pPr>
            <w:r>
              <w:rPr>
                <w:color w:val="000000"/>
                <w:sz w:val="21"/>
              </w:rPr>
              <w:t>1.软件内嵌于会议单元设备，应用于对全数字会议系统音频传输软件的管理或控制。</w:t>
            </w:r>
            <w:r>
              <w:br w:type="textWrapping"/>
            </w:r>
            <w:r>
              <w:rPr>
                <w:color w:val="000000"/>
                <w:sz w:val="21"/>
              </w:rPr>
              <w:t>2.支持中英文语言管理界面。</w:t>
            </w:r>
            <w:r>
              <w:br w:type="textWrapping"/>
            </w:r>
            <w:r>
              <w:rPr>
                <w:color w:val="000000"/>
                <w:sz w:val="21"/>
              </w:rPr>
              <w:t>3.支持≥48KHz采样率音频处理能力。</w:t>
            </w:r>
            <w:r>
              <w:br w:type="textWrapping"/>
            </w:r>
            <w:r>
              <w:rPr>
                <w:color w:val="000000"/>
                <w:sz w:val="21"/>
              </w:rPr>
              <w:t>4.支持电池管理功能，可显示电量/信号等信息</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4F54F794">
            <w:pPr>
              <w:pStyle w:val="4"/>
              <w:jc w:val="center"/>
            </w:pPr>
            <w:r>
              <w:rPr>
                <w:color w:val="000000"/>
                <w:sz w:val="21"/>
              </w:rPr>
              <w:t>套</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77D1145">
            <w:pPr>
              <w:pStyle w:val="4"/>
              <w:jc w:val="center"/>
            </w:pPr>
            <w:r>
              <w:rPr>
                <w:color w:val="000000"/>
                <w:sz w:val="21"/>
              </w:rPr>
              <w:t>1</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5EA19BC5">
            <w:pPr>
              <w:pStyle w:val="4"/>
              <w:jc w:val="both"/>
            </w:pPr>
          </w:p>
        </w:tc>
      </w:tr>
      <w:tr w14:paraId="5F0261E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70872A0">
            <w:pPr>
              <w:pStyle w:val="4"/>
              <w:jc w:val="center"/>
            </w:pPr>
            <w:r>
              <w:rPr>
                <w:color w:val="000000"/>
                <w:sz w:val="21"/>
              </w:rPr>
              <w:t>6</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DEDA990">
            <w:pPr>
              <w:pStyle w:val="4"/>
              <w:jc w:val="center"/>
            </w:pPr>
            <w:r>
              <w:rPr>
                <w:color w:val="000000"/>
                <w:sz w:val="21"/>
              </w:rPr>
              <w:t>会议话简</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70305C1">
            <w:pPr>
              <w:pStyle w:val="4"/>
              <w:jc w:val="left"/>
            </w:pPr>
            <w:r>
              <w:rPr>
                <w:color w:val="000000"/>
                <w:sz w:val="21"/>
              </w:rPr>
              <w:t>1.话筒采用≥48kHz采样率。</w:t>
            </w:r>
            <w:r>
              <w:br w:type="textWrapping"/>
            </w:r>
            <w:r>
              <w:rPr>
                <w:color w:val="000000"/>
                <w:sz w:val="21"/>
              </w:rPr>
              <w:t>2.采用芯片架构及算法，话筒开机连接时间≤5秒。</w:t>
            </w:r>
            <w:r>
              <w:br w:type="textWrapping"/>
            </w:r>
            <w:r>
              <w:rPr>
                <w:color w:val="000000"/>
                <w:sz w:val="21"/>
              </w:rPr>
              <w:t>3.具有智能检测故障功能，提示用户AP故障、主机通信故障、信号强度过低等情况。</w:t>
            </w:r>
            <w:r>
              <w:br w:type="textWrapping"/>
            </w:r>
            <w:r>
              <w:rPr>
                <w:color w:val="000000"/>
                <w:sz w:val="21"/>
              </w:rPr>
              <w:t>4.支持通过Type-C口充电，支持≥18W快充，具有智能指标状态。</w:t>
            </w:r>
            <w:r>
              <w:br w:type="textWrapping"/>
            </w:r>
            <w:r>
              <w:rPr>
                <w:color w:val="000000"/>
                <w:sz w:val="21"/>
              </w:rPr>
              <w:t>5.可通过UI设置SSID。</w:t>
            </w:r>
            <w:r>
              <w:br w:type="textWrapping"/>
            </w:r>
            <w:r>
              <w:rPr>
                <w:color w:val="000000"/>
                <w:sz w:val="21"/>
              </w:rPr>
              <w:t>6.具有中英文切换显示功能，通过PC软件统一设置。</w:t>
            </w:r>
            <w:r>
              <w:br w:type="textWrapping"/>
            </w:r>
            <w:r>
              <w:rPr>
                <w:color w:val="000000"/>
                <w:sz w:val="21"/>
              </w:rPr>
              <w:t>7.具有发言计时和定时发言功能。</w:t>
            </w:r>
            <w:r>
              <w:br w:type="textWrapping"/>
            </w:r>
            <w:r>
              <w:rPr>
                <w:color w:val="000000"/>
                <w:sz w:val="21"/>
              </w:rPr>
              <w:t>8.具有声控功能。通过软件调节声控灵敏度及设置关闭时间。</w:t>
            </w:r>
            <w:r>
              <w:br w:type="textWrapping"/>
            </w:r>
            <w:r>
              <w:rPr>
                <w:color w:val="000000"/>
                <w:sz w:val="21"/>
              </w:rPr>
              <w:t>9.支持签到功能，通过PC软件设置并发起。</w:t>
            </w:r>
            <w:r>
              <w:br w:type="textWrapping"/>
            </w:r>
            <w:r>
              <w:rPr>
                <w:color w:val="000000"/>
                <w:sz w:val="21"/>
              </w:rPr>
              <w:t>10.支持会议投票功能、支持五键选举、三键表决功能。</w:t>
            </w:r>
            <w:r>
              <w:br w:type="textWrapping"/>
            </w:r>
            <w:r>
              <w:rPr>
                <w:color w:val="000000"/>
                <w:sz w:val="21"/>
              </w:rPr>
              <w:t>11.采用≥128位AES加密技术，支持 WPA/WPA2 无线安全技术。</w:t>
            </w:r>
            <w:r>
              <w:br w:type="textWrapping"/>
            </w:r>
            <w:r>
              <w:rPr>
                <w:color w:val="000000"/>
                <w:sz w:val="21"/>
              </w:rPr>
              <w:t>12.代表机具有申请发言功能，通过主席机批准申请人发言。</w:t>
            </w:r>
            <w:r>
              <w:br w:type="textWrapping"/>
            </w:r>
            <w:r>
              <w:rPr>
                <w:color w:val="000000"/>
                <w:sz w:val="21"/>
              </w:rPr>
              <w:t>13.采用全彩触屏，咪杆长度≤240mm。</w:t>
            </w:r>
            <w:r>
              <w:br w:type="textWrapping"/>
            </w:r>
            <w:r>
              <w:rPr>
                <w:color w:val="000000"/>
                <w:sz w:val="21"/>
              </w:rPr>
              <w:t>14.具备≥3.5mm耳机孔，可连接外置麦克风。</w:t>
            </w:r>
            <w:r>
              <w:br w:type="textWrapping"/>
            </w:r>
            <w:r>
              <w:rPr>
                <w:color w:val="000000"/>
                <w:sz w:val="21"/>
              </w:rPr>
              <w:t>15.内置锂电池，电池容量支持≥14小时持续发言。</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77F6BC45">
            <w:pPr>
              <w:pStyle w:val="4"/>
              <w:jc w:val="center"/>
            </w:pPr>
            <w:r>
              <w:rPr>
                <w:color w:val="000000"/>
                <w:sz w:val="21"/>
              </w:rPr>
              <w:t>台</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12D6BCD">
            <w:pPr>
              <w:pStyle w:val="4"/>
              <w:jc w:val="center"/>
            </w:pPr>
            <w:r>
              <w:rPr>
                <w:color w:val="000000"/>
                <w:sz w:val="21"/>
              </w:rPr>
              <w:t>11</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2C19E913">
            <w:pPr>
              <w:pStyle w:val="4"/>
              <w:jc w:val="both"/>
            </w:pPr>
          </w:p>
        </w:tc>
      </w:tr>
      <w:tr w14:paraId="309907B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7693558">
            <w:pPr>
              <w:pStyle w:val="4"/>
              <w:jc w:val="center"/>
            </w:pPr>
            <w:r>
              <w:rPr>
                <w:color w:val="000000"/>
                <w:sz w:val="21"/>
              </w:rPr>
              <w:t>7</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089F037">
            <w:pPr>
              <w:pStyle w:val="4"/>
              <w:jc w:val="center"/>
            </w:pPr>
            <w:r>
              <w:rPr>
                <w:color w:val="000000"/>
                <w:sz w:val="21"/>
              </w:rPr>
              <w:t>全数字会议系统音频传输内嵌软件</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640B3CF">
            <w:pPr>
              <w:pStyle w:val="4"/>
              <w:jc w:val="left"/>
            </w:pPr>
            <w:r>
              <w:rPr>
                <w:color w:val="000000"/>
                <w:sz w:val="21"/>
              </w:rPr>
              <w:t>1.软件内嵌于会议单元设备，应用于对全数字会议系统音频传输软件的管理或控制。</w:t>
            </w:r>
            <w:r>
              <w:br w:type="textWrapping"/>
            </w:r>
            <w:r>
              <w:rPr>
                <w:color w:val="000000"/>
                <w:sz w:val="21"/>
              </w:rPr>
              <w:t>2.支持中英文语言管理界面。</w:t>
            </w:r>
            <w:r>
              <w:br w:type="textWrapping"/>
            </w:r>
            <w:r>
              <w:rPr>
                <w:color w:val="000000"/>
                <w:sz w:val="21"/>
              </w:rPr>
              <w:t>3.支持≥48KHz采样率音频处理能力。</w:t>
            </w:r>
            <w:r>
              <w:br w:type="textWrapping"/>
            </w:r>
            <w:r>
              <w:rPr>
                <w:color w:val="000000"/>
                <w:sz w:val="21"/>
              </w:rPr>
              <w:t>4.支持电池管理功能，可显示电量/信号等信息</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1B064BC6">
            <w:pPr>
              <w:pStyle w:val="4"/>
              <w:jc w:val="center"/>
            </w:pPr>
            <w:r>
              <w:rPr>
                <w:color w:val="000000"/>
                <w:sz w:val="21"/>
              </w:rPr>
              <w:t>套</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6F91B0">
            <w:pPr>
              <w:pStyle w:val="4"/>
              <w:jc w:val="center"/>
            </w:pPr>
            <w:r>
              <w:rPr>
                <w:color w:val="000000"/>
                <w:sz w:val="21"/>
              </w:rPr>
              <w:t>11</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642168FE">
            <w:pPr>
              <w:pStyle w:val="4"/>
              <w:jc w:val="both"/>
            </w:pPr>
          </w:p>
        </w:tc>
      </w:tr>
      <w:tr w14:paraId="7FCB3E1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BF22A0B">
            <w:pPr>
              <w:pStyle w:val="4"/>
              <w:jc w:val="center"/>
            </w:pPr>
            <w:r>
              <w:rPr>
                <w:color w:val="000000"/>
                <w:sz w:val="21"/>
              </w:rPr>
              <w:t>8</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A281CE1">
            <w:pPr>
              <w:pStyle w:val="4"/>
              <w:jc w:val="center"/>
            </w:pPr>
            <w:r>
              <w:rPr>
                <w:color w:val="000000"/>
                <w:sz w:val="21"/>
              </w:rPr>
              <w:t>发射器</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8805A6C">
            <w:pPr>
              <w:pStyle w:val="4"/>
              <w:jc w:val="left"/>
            </w:pPr>
            <w:r>
              <w:rPr>
                <w:color w:val="000000"/>
                <w:sz w:val="21"/>
              </w:rPr>
              <w:t>1.遵从Wi-Fi 6协议标准（IEEE 802.11ax），向下兼容802.11a/b/g/n/ac/Wave2，允许AP同时接收多个终端发送数据，整机最大传输速率可达1.601Gbps</w:t>
            </w:r>
            <w:r>
              <w:br w:type="textWrapping"/>
            </w:r>
            <w:r>
              <w:rPr>
                <w:color w:val="000000"/>
                <w:sz w:val="21"/>
              </w:rPr>
              <w:t>2.支持OFDMA空间复用技术和1024QAM调制解调算法。</w:t>
            </w:r>
            <w:r>
              <w:br w:type="textWrapping"/>
            </w:r>
            <w:r>
              <w:rPr>
                <w:color w:val="000000"/>
                <w:sz w:val="21"/>
              </w:rPr>
              <w:t>3.支持中文SSID，可指定最长包含≥31个字符的SSID，也可以使用中英文混合的SSID</w:t>
            </w:r>
            <w:r>
              <w:br w:type="textWrapping"/>
            </w:r>
            <w:r>
              <w:rPr>
                <w:color w:val="000000"/>
                <w:sz w:val="21"/>
              </w:rPr>
              <w:t>4.支持WPA3安全协议。</w:t>
            </w:r>
            <w:r>
              <w:br w:type="textWrapping"/>
            </w:r>
            <w:r>
              <w:rPr>
                <w:color w:val="000000"/>
                <w:sz w:val="21"/>
              </w:rPr>
              <w:t>5.支持等同或优于80/160MHz的高带宽频段。</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3E3C7746">
            <w:pPr>
              <w:pStyle w:val="4"/>
              <w:jc w:val="center"/>
            </w:pPr>
            <w:r>
              <w:rPr>
                <w:color w:val="000000"/>
                <w:sz w:val="21"/>
              </w:rPr>
              <w:t>台</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BD36EDA">
            <w:pPr>
              <w:pStyle w:val="4"/>
              <w:jc w:val="center"/>
            </w:pPr>
            <w:r>
              <w:rPr>
                <w:color w:val="000000"/>
                <w:sz w:val="21"/>
              </w:rPr>
              <w:t>1</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1CE70693">
            <w:pPr>
              <w:pStyle w:val="4"/>
              <w:jc w:val="both"/>
            </w:pPr>
          </w:p>
        </w:tc>
      </w:tr>
      <w:tr w14:paraId="051B286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FF72E5B">
            <w:pPr>
              <w:pStyle w:val="4"/>
              <w:jc w:val="center"/>
            </w:pPr>
            <w:r>
              <w:rPr>
                <w:color w:val="000000"/>
                <w:sz w:val="21"/>
              </w:rPr>
              <w:t>9</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86A291F">
            <w:pPr>
              <w:pStyle w:val="4"/>
              <w:jc w:val="center"/>
            </w:pPr>
            <w:r>
              <w:rPr>
                <w:color w:val="000000"/>
                <w:sz w:val="21"/>
              </w:rPr>
              <w:t>充电箱</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051EA9">
            <w:pPr>
              <w:pStyle w:val="4"/>
              <w:jc w:val="left"/>
            </w:pPr>
            <w:r>
              <w:rPr>
                <w:color w:val="000000"/>
                <w:sz w:val="21"/>
              </w:rPr>
              <w:t>1.充电箱具有≥10个USB接口，支持使用USB线充电，提供5V/9V供电。一端连接充电器一端连接会议单元,支持≥18W快充。支持同时插满所有USB接口。</w:t>
            </w:r>
            <w:r>
              <w:br w:type="textWrapping"/>
            </w:r>
            <w:r>
              <w:rPr>
                <w:color w:val="000000"/>
                <w:sz w:val="21"/>
              </w:rPr>
              <w:t>2.根据设备的耐受电流大小充电器会自动匹配合适的电流大小给设备充电，同时有过流保护功能。</w:t>
            </w:r>
            <w:r>
              <w:br w:type="textWrapping"/>
            </w:r>
            <w:r>
              <w:rPr>
                <w:color w:val="000000"/>
                <w:sz w:val="21"/>
              </w:rPr>
              <w:t>3.智能自动电路保护，所有USB插口均具有短路保护功能和自恢复功能。</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6970C75F">
            <w:pPr>
              <w:pStyle w:val="4"/>
              <w:jc w:val="center"/>
            </w:pPr>
            <w:r>
              <w:rPr>
                <w:color w:val="000000"/>
                <w:sz w:val="21"/>
              </w:rPr>
              <w:t>台</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56E299E">
            <w:pPr>
              <w:pStyle w:val="4"/>
              <w:jc w:val="center"/>
            </w:pPr>
            <w:r>
              <w:rPr>
                <w:color w:val="000000"/>
                <w:sz w:val="21"/>
              </w:rPr>
              <w:t>1</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07E34A">
            <w:pPr>
              <w:pStyle w:val="4"/>
              <w:jc w:val="both"/>
            </w:pPr>
          </w:p>
        </w:tc>
      </w:tr>
      <w:tr w14:paraId="26302F2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2C461A6">
            <w:pPr>
              <w:pStyle w:val="4"/>
              <w:jc w:val="center"/>
            </w:pPr>
            <w:r>
              <w:rPr>
                <w:color w:val="000000"/>
                <w:sz w:val="21"/>
              </w:rPr>
              <w:t>10</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D22C78A">
            <w:pPr>
              <w:pStyle w:val="4"/>
              <w:jc w:val="center"/>
            </w:pPr>
            <w:r>
              <w:rPr>
                <w:color w:val="000000"/>
                <w:sz w:val="21"/>
              </w:rPr>
              <w:t>交换机</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BBE638B">
            <w:pPr>
              <w:pStyle w:val="4"/>
              <w:jc w:val="left"/>
            </w:pPr>
            <w:r>
              <w:rPr>
                <w:color w:val="000000"/>
                <w:sz w:val="21"/>
              </w:rPr>
              <w:t>24个10/100/1000BASE-T以太网端口,4个千兆SFP,交流供电</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5B793C62">
            <w:pPr>
              <w:pStyle w:val="4"/>
              <w:jc w:val="center"/>
            </w:pPr>
            <w:r>
              <w:rPr>
                <w:color w:val="000000"/>
                <w:sz w:val="21"/>
              </w:rPr>
              <w:t>台</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35844A">
            <w:pPr>
              <w:pStyle w:val="4"/>
              <w:jc w:val="center"/>
            </w:pPr>
            <w:r>
              <w:rPr>
                <w:color w:val="000000"/>
                <w:sz w:val="21"/>
              </w:rPr>
              <w:t>1</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3AE83DC5">
            <w:pPr>
              <w:pStyle w:val="4"/>
              <w:jc w:val="both"/>
            </w:pPr>
          </w:p>
        </w:tc>
      </w:tr>
      <w:tr w14:paraId="6514D3E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52543AA">
            <w:pPr>
              <w:pStyle w:val="4"/>
              <w:jc w:val="center"/>
            </w:pPr>
            <w:r>
              <w:rPr>
                <w:color w:val="000000"/>
                <w:sz w:val="21"/>
              </w:rPr>
              <w:t>11</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FC877CB">
            <w:pPr>
              <w:pStyle w:val="4"/>
              <w:jc w:val="center"/>
            </w:pPr>
            <w:r>
              <w:rPr>
                <w:color w:val="000000"/>
                <w:sz w:val="21"/>
              </w:rPr>
              <w:t>连接线</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77E143">
            <w:pPr>
              <w:pStyle w:val="4"/>
              <w:jc w:val="left"/>
            </w:pPr>
            <w:r>
              <w:rPr>
                <w:color w:val="000000"/>
                <w:sz w:val="21"/>
              </w:rPr>
              <w:t>10米延长线（一公一母）</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249AEF52">
            <w:pPr>
              <w:pStyle w:val="4"/>
              <w:jc w:val="center"/>
            </w:pPr>
            <w:r>
              <w:rPr>
                <w:color w:val="000000"/>
                <w:sz w:val="21"/>
              </w:rPr>
              <w:t>根</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BF215CF">
            <w:pPr>
              <w:pStyle w:val="4"/>
              <w:jc w:val="center"/>
            </w:pPr>
            <w:r>
              <w:rPr>
                <w:color w:val="000000"/>
                <w:sz w:val="21"/>
              </w:rPr>
              <w:t>1</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426412A6">
            <w:pPr>
              <w:pStyle w:val="4"/>
              <w:jc w:val="both"/>
            </w:pPr>
          </w:p>
        </w:tc>
      </w:tr>
      <w:tr w14:paraId="636A985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1658F63">
            <w:pPr>
              <w:pStyle w:val="4"/>
              <w:jc w:val="center"/>
            </w:pPr>
            <w:r>
              <w:rPr>
                <w:color w:val="000000"/>
                <w:sz w:val="21"/>
              </w:rPr>
              <w:t>12</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66D4FBA">
            <w:pPr>
              <w:pStyle w:val="4"/>
              <w:jc w:val="center"/>
            </w:pPr>
            <w:r>
              <w:rPr>
                <w:color w:val="000000"/>
                <w:sz w:val="21"/>
              </w:rPr>
              <w:t>插座</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A4F1931">
            <w:pPr>
              <w:pStyle w:val="4"/>
              <w:jc w:val="left"/>
            </w:pPr>
            <w:r>
              <w:rPr>
                <w:color w:val="000000"/>
                <w:sz w:val="21"/>
              </w:rPr>
              <w:t>1.一进三出连接单元</w:t>
            </w:r>
            <w:r>
              <w:br w:type="textWrapping"/>
            </w:r>
            <w:r>
              <w:rPr>
                <w:color w:val="000000"/>
                <w:sz w:val="21"/>
              </w:rPr>
              <w:t>2.采用 ≥100M/10M 自适应网络传输，可以实现手拉手级联。</w:t>
            </w:r>
            <w:r>
              <w:br w:type="textWrapping"/>
            </w:r>
            <w:r>
              <w:rPr>
                <w:color w:val="000000"/>
                <w:sz w:val="21"/>
              </w:rPr>
              <w:t>3.每个六芯航空接口支持IEEE802.3、IEEE802.3u、 IEEE802.3x规范。</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123DB7">
            <w:pPr>
              <w:pStyle w:val="4"/>
              <w:jc w:val="center"/>
            </w:pPr>
            <w:r>
              <w:rPr>
                <w:color w:val="000000"/>
                <w:sz w:val="21"/>
              </w:rPr>
              <w:t>个</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EDF6276">
            <w:pPr>
              <w:pStyle w:val="4"/>
              <w:jc w:val="center"/>
            </w:pPr>
            <w:r>
              <w:rPr>
                <w:color w:val="000000"/>
                <w:sz w:val="21"/>
              </w:rPr>
              <w:t>1</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7B09E3CF">
            <w:pPr>
              <w:pStyle w:val="4"/>
              <w:jc w:val="both"/>
            </w:pPr>
          </w:p>
        </w:tc>
      </w:tr>
      <w:tr w14:paraId="7EBF74E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263" w:type="dxa"/>
            <w:gridSpan w:val="6"/>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1EF467A">
            <w:pPr>
              <w:pStyle w:val="4"/>
              <w:jc w:val="both"/>
            </w:pPr>
            <w:r>
              <w:rPr>
                <w:color w:val="000000"/>
                <w:sz w:val="21"/>
              </w:rPr>
              <w:t>2、扩声系统</w:t>
            </w:r>
          </w:p>
        </w:tc>
      </w:tr>
      <w:tr w14:paraId="5434C26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F40620A">
            <w:pPr>
              <w:pStyle w:val="4"/>
              <w:jc w:val="center"/>
            </w:pPr>
            <w:r>
              <w:rPr>
                <w:color w:val="000000"/>
                <w:sz w:val="21"/>
              </w:rPr>
              <w:t>1</w:t>
            </w:r>
          </w:p>
        </w:tc>
        <w:tc>
          <w:tcPr>
            <w:tcW w:w="1169"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6CDB84E1">
            <w:pPr>
              <w:pStyle w:val="4"/>
              <w:jc w:val="center"/>
            </w:pPr>
            <w:r>
              <w:rPr>
                <w:color w:val="000000"/>
                <w:sz w:val="21"/>
              </w:rPr>
              <w:t>专业功放</w:t>
            </w:r>
          </w:p>
        </w:tc>
        <w:tc>
          <w:tcPr>
            <w:tcW w:w="4421"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58113950">
            <w:pPr>
              <w:pStyle w:val="4"/>
              <w:jc w:val="left"/>
            </w:pPr>
            <w:r>
              <w:rPr>
                <w:color w:val="000000"/>
                <w:sz w:val="21"/>
              </w:rPr>
              <w:t>1.标准机柜式设计；输出功率：立体声@8Ω：≥500W×2；立体声@4Ω：≥850W×2；桥接@8Ω：≥1700W。</w:t>
            </w:r>
            <w:r>
              <w:br w:type="textWrapping"/>
            </w:r>
            <w:r>
              <w:rPr>
                <w:color w:val="000000"/>
                <w:sz w:val="21"/>
              </w:rPr>
              <w:t>2.开关电源采用LLC谐振电源短路保护电路和D类数字功放一体模块化设计，保证半桥LLC开关电源稳定性和可靠性。</w:t>
            </w:r>
            <w:r>
              <w:br w:type="textWrapping"/>
            </w:r>
            <w:r>
              <w:rPr>
                <w:color w:val="000000"/>
                <w:sz w:val="21"/>
              </w:rPr>
              <w:t>3.支持开机软启动功能，软启动过程中电源需求缓慢上升，减少对电网和其他电子设备的电流冲击。</w:t>
            </w:r>
            <w:r>
              <w:br w:type="textWrapping"/>
            </w:r>
            <w:r>
              <w:rPr>
                <w:color w:val="000000"/>
                <w:sz w:val="21"/>
              </w:rPr>
              <w:t>4.数字功放核心的调制和匹配电路技术，让功放还原真实原声。</w:t>
            </w:r>
            <w:r>
              <w:br w:type="textWrapping"/>
            </w:r>
            <w:r>
              <w:rPr>
                <w:color w:val="000000"/>
                <w:sz w:val="21"/>
              </w:rPr>
              <w:t>5.数字功放电源自适应音频调整节能功能，实现智能削峰限幅器，控制功率模块及扬声器系统在安全范围内工作。</w:t>
            </w:r>
          </w:p>
        </w:tc>
        <w:tc>
          <w:tcPr>
            <w:tcW w:w="497"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58091D6B">
            <w:pPr>
              <w:pStyle w:val="4"/>
              <w:jc w:val="center"/>
            </w:pPr>
            <w:r>
              <w:rPr>
                <w:color w:val="000000"/>
                <w:sz w:val="21"/>
              </w:rPr>
              <w:t>台</w:t>
            </w:r>
          </w:p>
        </w:tc>
        <w:tc>
          <w:tcPr>
            <w:tcW w:w="779"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4B60667B">
            <w:pPr>
              <w:pStyle w:val="4"/>
              <w:jc w:val="center"/>
            </w:pPr>
            <w:r>
              <w:rPr>
                <w:color w:val="000000"/>
                <w:sz w:val="21"/>
              </w:rPr>
              <w:t>1</w:t>
            </w:r>
          </w:p>
        </w:tc>
        <w:tc>
          <w:tcPr>
            <w:tcW w:w="672"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3BE35E2F">
            <w:pPr>
              <w:pStyle w:val="4"/>
              <w:jc w:val="both"/>
            </w:pPr>
          </w:p>
        </w:tc>
      </w:tr>
      <w:tr w14:paraId="557BCF7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A378579">
            <w:pPr>
              <w:pStyle w:val="4"/>
              <w:jc w:val="center"/>
            </w:pPr>
            <w:r>
              <w:rPr>
                <w:color w:val="000000"/>
                <w:sz w:val="21"/>
              </w:rPr>
              <w:t>2</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476E693">
            <w:pPr>
              <w:pStyle w:val="4"/>
              <w:jc w:val="center"/>
            </w:pPr>
            <w:r>
              <w:rPr>
                <w:color w:val="000000"/>
                <w:sz w:val="21"/>
              </w:rPr>
              <w:t>专业音箱</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94FCB6">
            <w:pPr>
              <w:pStyle w:val="4"/>
              <w:jc w:val="left"/>
            </w:pPr>
            <w:r>
              <w:rPr>
                <w:color w:val="000000"/>
                <w:sz w:val="21"/>
              </w:rPr>
              <w:t>1.阻抗≤8Ω</w:t>
            </w:r>
            <w:r>
              <w:br w:type="textWrapping"/>
            </w:r>
            <w:r>
              <w:rPr>
                <w:color w:val="000000"/>
                <w:sz w:val="21"/>
              </w:rPr>
              <w:t>2.频响等同或优于55Hz~20KHz</w:t>
            </w:r>
            <w:r>
              <w:br w:type="textWrapping"/>
            </w:r>
            <w:r>
              <w:rPr>
                <w:color w:val="000000"/>
                <w:sz w:val="21"/>
              </w:rPr>
              <w:t>3.额定功率≥300W</w:t>
            </w:r>
            <w:r>
              <w:br w:type="textWrapping"/>
            </w:r>
            <w:r>
              <w:rPr>
                <w:color w:val="000000"/>
                <w:sz w:val="21"/>
              </w:rPr>
              <w:t>4.灵敏度≥98dB/W/M</w:t>
            </w:r>
            <w:r>
              <w:br w:type="textWrapping"/>
            </w:r>
            <w:r>
              <w:rPr>
                <w:color w:val="000000"/>
                <w:sz w:val="21"/>
              </w:rPr>
              <w:t>5.水平覆盖角≥80°，垂直覆盖角≥60°</w:t>
            </w:r>
            <w:r>
              <w:br w:type="textWrapping"/>
            </w:r>
            <w:r>
              <w:rPr>
                <w:color w:val="000000"/>
                <w:sz w:val="21"/>
              </w:rPr>
              <w:t>6.高音≥1.4"压缩高音单元×1</w:t>
            </w:r>
            <w:r>
              <w:br w:type="textWrapping"/>
            </w:r>
            <w:r>
              <w:rPr>
                <w:color w:val="000000"/>
                <w:sz w:val="21"/>
              </w:rPr>
              <w:t>7.低音≥10"低音×1</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7BA3EB05">
            <w:pPr>
              <w:pStyle w:val="4"/>
              <w:jc w:val="center"/>
            </w:pPr>
            <w:r>
              <w:rPr>
                <w:color w:val="000000"/>
                <w:sz w:val="21"/>
              </w:rPr>
              <w:t>只</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9C32729">
            <w:pPr>
              <w:pStyle w:val="4"/>
              <w:jc w:val="center"/>
            </w:pPr>
            <w:r>
              <w:rPr>
                <w:color w:val="000000"/>
                <w:sz w:val="21"/>
              </w:rPr>
              <w:t>2</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21817A63">
            <w:pPr>
              <w:pStyle w:val="4"/>
              <w:jc w:val="both"/>
            </w:pPr>
          </w:p>
        </w:tc>
      </w:tr>
      <w:tr w14:paraId="07F258A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A3F01B5">
            <w:pPr>
              <w:pStyle w:val="4"/>
              <w:jc w:val="center"/>
            </w:pPr>
            <w:r>
              <w:rPr>
                <w:color w:val="000000"/>
                <w:sz w:val="21"/>
              </w:rPr>
              <w:t>3</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7232C86">
            <w:pPr>
              <w:pStyle w:val="4"/>
              <w:jc w:val="both"/>
            </w:pPr>
            <w:r>
              <w:rPr>
                <w:color w:val="000000"/>
                <w:sz w:val="21"/>
              </w:rPr>
              <w:t>支架</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CE858CC">
            <w:pPr>
              <w:pStyle w:val="4"/>
              <w:jc w:val="left"/>
            </w:pPr>
            <w:r>
              <w:rPr>
                <w:color w:val="000000"/>
                <w:sz w:val="21"/>
              </w:rPr>
              <w:t>音箱支架</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A19502">
            <w:pPr>
              <w:pStyle w:val="4"/>
              <w:jc w:val="center"/>
            </w:pPr>
            <w:r>
              <w:rPr>
                <w:color w:val="000000"/>
                <w:sz w:val="21"/>
              </w:rPr>
              <w:t>只</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C720B9E">
            <w:pPr>
              <w:pStyle w:val="4"/>
              <w:jc w:val="center"/>
            </w:pPr>
            <w:r>
              <w:rPr>
                <w:color w:val="000000"/>
                <w:sz w:val="21"/>
              </w:rPr>
              <w:t>2</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05E27C4F">
            <w:pPr>
              <w:pStyle w:val="4"/>
              <w:jc w:val="both"/>
            </w:pPr>
          </w:p>
        </w:tc>
      </w:tr>
      <w:tr w14:paraId="028F945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1AACE0C">
            <w:pPr>
              <w:pStyle w:val="4"/>
              <w:jc w:val="center"/>
            </w:pPr>
            <w:r>
              <w:rPr>
                <w:color w:val="000000"/>
                <w:sz w:val="21"/>
              </w:rPr>
              <w:t>4</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237488C">
            <w:pPr>
              <w:pStyle w:val="4"/>
              <w:jc w:val="center"/>
            </w:pPr>
            <w:r>
              <w:rPr>
                <w:color w:val="000000"/>
                <w:sz w:val="21"/>
              </w:rPr>
              <w:t>无线话简</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3171B39">
            <w:pPr>
              <w:pStyle w:val="4"/>
              <w:jc w:val="left"/>
            </w:pPr>
            <w:r>
              <w:rPr>
                <w:color w:val="000000"/>
                <w:sz w:val="21"/>
              </w:rPr>
              <w:t>1.基于数字U段的传输技术，pi/4-DQPSK调制方式，采用本国主控芯片，传输距离≥80米，接收机具有≥2路平衡输出、≥1路非平衡混音输出；具有混响、均衡、智能静音、音频加密、功率调节功能。</w:t>
            </w:r>
            <w:r>
              <w:br w:type="textWrapping"/>
            </w:r>
            <w:r>
              <w:rPr>
                <w:color w:val="000000"/>
                <w:sz w:val="21"/>
              </w:rPr>
              <w:t>2.具有≥1台接收主机、≥2只手持发射机；频率范围等同或优于470MHz-510MHz、540MHz-590MHz、640MHz-690MHz、807MHz-830MHz四个频段使用。</w:t>
            </w:r>
            <w:r>
              <w:br w:type="textWrapping"/>
            </w:r>
            <w:r>
              <w:rPr>
                <w:color w:val="000000"/>
                <w:sz w:val="21"/>
              </w:rPr>
              <w:t>3.接收机前面板具有≥2个显示屏、≥2个编码旋钮、≥2个频率扫描实体按键、≥2个红外对频实体按键、≥1个电源开关按键、≥1个二合一指示灯（红外发射管+对频指示灯）；后面板具有≥1个LINE-OUT接口、≥2个XLR-OUT接口、≥2个BNC接口、≥1个DC接口。发射机具有≥1个OLED 显示屏、≥1个开关机/静音按键、≥2个工作状态指示灯。</w:t>
            </w:r>
            <w:r>
              <w:br w:type="textWrapping"/>
            </w:r>
            <w:r>
              <w:rPr>
                <w:color w:val="000000"/>
                <w:sz w:val="21"/>
              </w:rPr>
              <w:t>4.具有自动静音功能。</w:t>
            </w:r>
            <w:r>
              <w:br w:type="textWrapping"/>
            </w:r>
            <w:r>
              <w:rPr>
                <w:color w:val="000000"/>
                <w:sz w:val="21"/>
              </w:rPr>
              <w:t>5.具有多档位混响调节功能。</w:t>
            </w:r>
            <w:r>
              <w:br w:type="textWrapping"/>
            </w:r>
            <w:r>
              <w:rPr>
                <w:color w:val="000000"/>
                <w:sz w:val="21"/>
              </w:rPr>
              <w:t>6.具有多频段均衡调节功能。</w:t>
            </w:r>
            <w:r>
              <w:br w:type="textWrapping"/>
            </w:r>
            <w:r>
              <w:rPr>
                <w:color w:val="000000"/>
                <w:sz w:val="21"/>
              </w:rPr>
              <w:t>7.具有长时间续航，发射机使用时长≥10小时。</w:t>
            </w:r>
            <w:r>
              <w:br w:type="textWrapping"/>
            </w:r>
            <w:r>
              <w:rPr>
                <w:color w:val="000000"/>
                <w:sz w:val="21"/>
              </w:rPr>
              <w:t>8.具有ID码防串扰功能。</w:t>
            </w:r>
            <w:r>
              <w:br w:type="textWrapping"/>
            </w:r>
            <w:r>
              <w:rPr>
                <w:color w:val="000000"/>
                <w:sz w:val="21"/>
              </w:rPr>
              <w:t>9.接收机具有≥2个2.2英寸的TFT-LCD显示屏；发射机具有≥0.96英寸OLED显示屏，能够显示频率信息、音频加密状态、功率挡位、静音状态、电量格数信息。</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4B1A9A2B">
            <w:pPr>
              <w:pStyle w:val="4"/>
              <w:jc w:val="center"/>
            </w:pPr>
            <w:r>
              <w:rPr>
                <w:color w:val="000000"/>
                <w:sz w:val="21"/>
              </w:rPr>
              <w:t>套</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373E4B0">
            <w:pPr>
              <w:pStyle w:val="4"/>
              <w:jc w:val="center"/>
            </w:pPr>
            <w:r>
              <w:rPr>
                <w:color w:val="000000"/>
                <w:sz w:val="21"/>
              </w:rPr>
              <w:t>1</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02D6D2D3">
            <w:pPr>
              <w:pStyle w:val="4"/>
              <w:jc w:val="both"/>
            </w:pPr>
          </w:p>
        </w:tc>
      </w:tr>
      <w:tr w14:paraId="6859619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AA264A9">
            <w:pPr>
              <w:pStyle w:val="4"/>
              <w:jc w:val="center"/>
            </w:pPr>
            <w:r>
              <w:rPr>
                <w:color w:val="000000"/>
                <w:sz w:val="21"/>
              </w:rPr>
              <w:t>5</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D94457E">
            <w:pPr>
              <w:pStyle w:val="4"/>
              <w:jc w:val="center"/>
            </w:pPr>
            <w:r>
              <w:rPr>
                <w:color w:val="000000"/>
                <w:sz w:val="21"/>
              </w:rPr>
              <w:t>话筒呼叫控制嵌入软件</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57CB982">
            <w:pPr>
              <w:pStyle w:val="4"/>
              <w:jc w:val="left"/>
            </w:pPr>
            <w:r>
              <w:rPr>
                <w:color w:val="000000"/>
                <w:sz w:val="21"/>
              </w:rPr>
              <w:t>1.软件内嵌于无线话筒系统设备，话筒呼叫控制功能。</w:t>
            </w:r>
            <w:r>
              <w:br w:type="textWrapping"/>
            </w:r>
            <w:r>
              <w:rPr>
                <w:color w:val="000000"/>
                <w:sz w:val="21"/>
              </w:rPr>
              <w:t>2.采用UHF超高频段双真分集接收，并采用PLL锁相环多信道频率合成技术。</w:t>
            </w:r>
            <w:r>
              <w:br w:type="textWrapping"/>
            </w:r>
            <w:r>
              <w:rPr>
                <w:color w:val="000000"/>
                <w:sz w:val="21"/>
              </w:rPr>
              <w:t>3.支持自动选讯接收方式。</w:t>
            </w:r>
            <w:r>
              <w:br w:type="textWrapping"/>
            </w:r>
            <w:r>
              <w:rPr>
                <w:color w:val="000000"/>
                <w:sz w:val="21"/>
              </w:rPr>
              <w:t>4.支持信道选择、频率可调、可设置主机与话筒配对。</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4E510FA2">
            <w:pPr>
              <w:pStyle w:val="4"/>
              <w:jc w:val="center"/>
            </w:pPr>
            <w:r>
              <w:rPr>
                <w:color w:val="000000"/>
                <w:sz w:val="21"/>
              </w:rPr>
              <w:t>套</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7191896">
            <w:pPr>
              <w:pStyle w:val="4"/>
              <w:jc w:val="center"/>
            </w:pPr>
            <w:r>
              <w:rPr>
                <w:color w:val="000000"/>
                <w:sz w:val="21"/>
              </w:rPr>
              <w:t>1</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4A357A">
            <w:pPr>
              <w:pStyle w:val="4"/>
              <w:jc w:val="both"/>
            </w:pPr>
          </w:p>
        </w:tc>
      </w:tr>
      <w:tr w14:paraId="6E32FFB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05F38AF">
            <w:pPr>
              <w:pStyle w:val="4"/>
              <w:jc w:val="center"/>
            </w:pPr>
            <w:r>
              <w:rPr>
                <w:color w:val="000000"/>
                <w:sz w:val="21"/>
              </w:rPr>
              <w:t>6</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60BD679">
            <w:pPr>
              <w:pStyle w:val="4"/>
              <w:jc w:val="center"/>
            </w:pPr>
            <w:r>
              <w:rPr>
                <w:color w:val="000000"/>
                <w:sz w:val="21"/>
              </w:rPr>
              <w:t>调音台</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8E1D23">
            <w:pPr>
              <w:pStyle w:val="4"/>
              <w:jc w:val="left"/>
            </w:pPr>
            <w:r>
              <w:rPr>
                <w:color w:val="000000"/>
                <w:sz w:val="21"/>
              </w:rPr>
              <w:t>1.支持≥10路MIC输入兼容8路线路输入接口，支持≥2组立体声输入接口，≥4路RCA输入，话筒接口幻象电源：+48V。</w:t>
            </w:r>
            <w:r>
              <w:br w:type="textWrapping"/>
            </w:r>
            <w:r>
              <w:rPr>
                <w:color w:val="000000"/>
                <w:sz w:val="21"/>
              </w:rPr>
              <w:t>2.具有≥2组立体声输出、≥4路编组输出、≥4路辅助输出、≥1个耳机监听输出、≥1个接口双路效果输出、≥1组控制室输出、≥1组主混音断点插入、≥8个断点插入。</w:t>
            </w:r>
            <w:r>
              <w:br w:type="textWrapping"/>
            </w:r>
            <w:r>
              <w:rPr>
                <w:color w:val="000000"/>
                <w:sz w:val="21"/>
              </w:rPr>
              <w:t>3.内置≥24位DSP效果器，提供≥100种预设效果。</w:t>
            </w:r>
            <w:r>
              <w:br w:type="textWrapping"/>
            </w:r>
            <w:r>
              <w:rPr>
                <w:color w:val="000000"/>
                <w:sz w:val="21"/>
              </w:rPr>
              <w:t>4.具备≥15个60mm行程的高精密碳膜推子。</w:t>
            </w:r>
            <w:r>
              <w:br w:type="textWrapping"/>
            </w:r>
            <w:r>
              <w:rPr>
                <w:color w:val="000000"/>
                <w:sz w:val="21"/>
              </w:rPr>
              <w:t>5.内置USB声卡模块，支持连接电脑进行音乐播放和声音录音；内置MP3播放器，支持≥1个USB接口接U盘播放音乐。</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028B0A1B">
            <w:pPr>
              <w:pStyle w:val="4"/>
              <w:jc w:val="center"/>
            </w:pPr>
            <w:r>
              <w:rPr>
                <w:color w:val="000000"/>
                <w:sz w:val="21"/>
              </w:rPr>
              <w:t>台</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993B8D">
            <w:pPr>
              <w:pStyle w:val="4"/>
              <w:jc w:val="center"/>
            </w:pPr>
            <w:r>
              <w:rPr>
                <w:color w:val="000000"/>
                <w:sz w:val="21"/>
              </w:rPr>
              <w:t>1</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3EE2D29F">
            <w:pPr>
              <w:pStyle w:val="4"/>
              <w:jc w:val="both"/>
            </w:pPr>
          </w:p>
        </w:tc>
      </w:tr>
      <w:tr w14:paraId="16FB9F8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E12A5A1">
            <w:pPr>
              <w:pStyle w:val="4"/>
              <w:jc w:val="center"/>
            </w:pPr>
            <w:r>
              <w:rPr>
                <w:color w:val="000000"/>
                <w:sz w:val="21"/>
              </w:rPr>
              <w:t>7</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C9ACA55">
            <w:pPr>
              <w:pStyle w:val="4"/>
              <w:jc w:val="center"/>
            </w:pPr>
            <w:r>
              <w:rPr>
                <w:color w:val="000000"/>
                <w:sz w:val="21"/>
              </w:rPr>
              <w:t>音频处理器</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3AAD571">
            <w:pPr>
              <w:pStyle w:val="4"/>
              <w:jc w:val="left"/>
            </w:pPr>
            <w:r>
              <w:rPr>
                <w:color w:val="000000"/>
                <w:sz w:val="21"/>
              </w:rPr>
              <w:t>1.后面板具有≥4路线路音频凤凰端子平衡输入接口（具有48V幻象供电）、≥4路线路音频凤凰端子平衡输出接口、≥1个拨码开关、≥1个RJ45接口、≥1个RS232接口、≥1个RS485接口、≥8个可编程GPIO控制接口、≥1个接地柱；前面板具有≥2.0英寸 IPS 真彩显示屏、≥1个编码旋钮、≥1个USB存储设备接口。</w:t>
            </w:r>
            <w:r>
              <w:br w:type="textWrapping"/>
            </w:r>
            <w:r>
              <w:rPr>
                <w:color w:val="000000"/>
                <w:sz w:val="21"/>
              </w:rPr>
              <w:t>2.输入通道支持前级放大、信号发生器、扩展器、压缩器、均衡器（≥12段参量均衡、可选10/15/31段图示均衡器可调，图示均衡器可用于单独调节带宽）、闪避器、AGC自动增益、AM自动混音功能（门限式、增益共享式）、AFC自适应反馈消除、AEC回声消除、ANC噪声消除、音频矩阵；输出通道支持均衡器（≥12段参量均衡、可选10/15/31段图示均衡器可调，图示均衡器可用于单独调节带宽）、延时器、分频器、高低通滤波器、限幅器；基于啸叫检测门限更新法，具有移频+陷波组合反馈抑制，可以使用≥24个可编程陷波点，可自由分配动态/静态点，自动/手动切换。</w:t>
            </w:r>
            <w:r>
              <w:br w:type="textWrapping"/>
            </w:r>
            <w:r>
              <w:rPr>
                <w:color w:val="000000"/>
                <w:sz w:val="21"/>
              </w:rPr>
              <w:t>3.具有矩阵增益调节功能。</w:t>
            </w:r>
            <w:r>
              <w:br w:type="textWrapping"/>
            </w:r>
            <w:r>
              <w:rPr>
                <w:color w:val="000000"/>
                <w:sz w:val="21"/>
              </w:rPr>
              <w:t>4.音频处理器具有跨平台软件</w:t>
            </w:r>
            <w:r>
              <w:br w:type="textWrapping"/>
            </w:r>
            <w:r>
              <w:rPr>
                <w:color w:val="000000"/>
                <w:sz w:val="21"/>
              </w:rPr>
              <w:t>5.产品具有PC客户端、手机移动端、平板端不同控制方式，可以通同时登入APP软件、PC客户端同时连接设备，并实现多端数据的同步。</w:t>
            </w:r>
            <w:r>
              <w:br w:type="textWrapping"/>
            </w:r>
            <w:r>
              <w:rPr>
                <w:color w:val="000000"/>
                <w:sz w:val="21"/>
              </w:rPr>
              <w:t>6.设备具有编码旋钮和IPS屏幕，可用于控制和配置设备静音，增益，场景；IPS屏幕能够显示IP地址，输入和输出通道的实时电平。</w:t>
            </w:r>
            <w:r>
              <w:br w:type="textWrapping"/>
            </w:r>
            <w:r>
              <w:rPr>
                <w:color w:val="000000"/>
                <w:sz w:val="21"/>
              </w:rPr>
              <w:t>7.具有设备定位功能，客户端一键定位局域网内同类设备，被定位的设备会显示定位信息。</w:t>
            </w:r>
            <w:r>
              <w:br w:type="textWrapping"/>
            </w:r>
            <w:r>
              <w:rPr>
                <w:color w:val="000000"/>
                <w:sz w:val="21"/>
              </w:rPr>
              <w:t>8.设备具有统一集中控制功能</w:t>
            </w:r>
            <w:r>
              <w:br w:type="textWrapping"/>
            </w:r>
            <w:r>
              <w:rPr>
                <w:color w:val="000000"/>
                <w:sz w:val="21"/>
              </w:rPr>
              <w:t>9.音频处理器软件可融入会议音频综合管理平台实现音频设备统一管理，平台可扫描数字会议主机、音频处理器、混音器、抑制器、功放类产品在线情况，同款产品多台在线设备也可扫描，并显示设备硬件名称、硬件IP地址、在线、离线状态信息；具备一键上传配置信息至云端或保存本地进行备份和一键还原配置信息功能。</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33542E4E">
            <w:pPr>
              <w:pStyle w:val="4"/>
              <w:jc w:val="center"/>
            </w:pPr>
            <w:r>
              <w:rPr>
                <w:color w:val="000000"/>
                <w:sz w:val="21"/>
              </w:rPr>
              <w:t>台</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C610D1C">
            <w:pPr>
              <w:pStyle w:val="4"/>
              <w:jc w:val="center"/>
            </w:pPr>
            <w:r>
              <w:rPr>
                <w:color w:val="000000"/>
                <w:sz w:val="21"/>
              </w:rPr>
              <w:t>1</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154FE906">
            <w:pPr>
              <w:pStyle w:val="4"/>
              <w:jc w:val="both"/>
            </w:pPr>
          </w:p>
        </w:tc>
      </w:tr>
      <w:tr w14:paraId="07FAD1C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8825EA9">
            <w:pPr>
              <w:pStyle w:val="4"/>
              <w:jc w:val="center"/>
            </w:pPr>
            <w:r>
              <w:rPr>
                <w:color w:val="000000"/>
                <w:sz w:val="21"/>
              </w:rPr>
              <w:t>8</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3F9A8DE">
            <w:pPr>
              <w:pStyle w:val="4"/>
              <w:jc w:val="center"/>
            </w:pPr>
            <w:r>
              <w:rPr>
                <w:color w:val="000000"/>
                <w:sz w:val="21"/>
              </w:rPr>
              <w:t>抑制器</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720D35">
            <w:pPr>
              <w:pStyle w:val="4"/>
              <w:jc w:val="left"/>
            </w:pPr>
            <w:r>
              <w:rPr>
                <w:color w:val="000000"/>
                <w:sz w:val="21"/>
              </w:rPr>
              <w:t>1.基于啸叫检测门限更新法，具有移频+陷波反馈抑制功能，可以使用≥48个可编程陷波点。</w:t>
            </w:r>
            <w:r>
              <w:br w:type="textWrapping"/>
            </w:r>
            <w:r>
              <w:rPr>
                <w:color w:val="000000"/>
                <w:sz w:val="21"/>
              </w:rPr>
              <w:t>2.前面板具有≥48个LED灯陷波状态指示灯（具有≥2×12个静态点和≥2×12个动态点）、≥2英寸IPS真彩显示屏、≥1个编码旋钮；后面板具有≥1个船形开关、≥2路XLR母座+2路TRS母座模拟输入、≥2路XLR公座+2路TRS母座模拟输出、≥1个RJ45接口。</w:t>
            </w:r>
            <w:r>
              <w:br w:type="textWrapping"/>
            </w:r>
            <w:r>
              <w:rPr>
                <w:color w:val="000000"/>
                <w:sz w:val="21"/>
              </w:rPr>
              <w:t>3.设备具有编码旋钮和≥2.0英寸IPS屏幕，可用于控制和配置设备直通、场景。IPS屏幕能够显示IP地址，输入和输出通道的实时电平。</w:t>
            </w:r>
            <w:r>
              <w:br w:type="textWrapping"/>
            </w:r>
            <w:r>
              <w:rPr>
                <w:color w:val="000000"/>
                <w:sz w:val="21"/>
              </w:rPr>
              <w:t>4.具有设备定位，PC客户端具有一键定位局域网内同类设备功能，被定位到的设备会在显示屏上显示定位信息。</w:t>
            </w:r>
            <w:r>
              <w:br w:type="textWrapping"/>
            </w:r>
            <w:r>
              <w:rPr>
                <w:color w:val="000000"/>
                <w:sz w:val="21"/>
              </w:rPr>
              <w:t>5.设备具有统一集中控制功能。</w:t>
            </w:r>
            <w:r>
              <w:br w:type="textWrapping"/>
            </w:r>
            <w:r>
              <w:rPr>
                <w:color w:val="000000"/>
                <w:sz w:val="21"/>
              </w:rPr>
              <w:t>6.支持多客户端数据同步，≥2个客户端以上连接混音器设备时，可实现多端数据同步。</w:t>
            </w:r>
            <w:r>
              <w:br w:type="textWrapping"/>
            </w:r>
            <w:r>
              <w:rPr>
                <w:color w:val="000000"/>
                <w:sz w:val="21"/>
              </w:rPr>
              <w:t>7.反馈抑制器软件可融入会议音频综合管理平台实现音频设备统一管理，平台可扫描数字会议主机、音频处理器、混音器、抑制器、功放类产品在线情况，同款产品多台在线设备也可扫描，并显示设备硬件名称、硬件IP地址、在线、离线状态信息；具备一键上传配置信息至云端或保存本地进行备份和一键还原配置信息功能。</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4BB8C2E4">
            <w:pPr>
              <w:pStyle w:val="4"/>
              <w:jc w:val="center"/>
            </w:pPr>
            <w:r>
              <w:rPr>
                <w:color w:val="000000"/>
                <w:sz w:val="21"/>
              </w:rPr>
              <w:t>台</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180A3F0">
            <w:pPr>
              <w:pStyle w:val="4"/>
              <w:jc w:val="center"/>
            </w:pPr>
            <w:r>
              <w:rPr>
                <w:color w:val="000000"/>
                <w:sz w:val="21"/>
              </w:rPr>
              <w:t>1</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07502C">
            <w:pPr>
              <w:pStyle w:val="4"/>
              <w:jc w:val="both"/>
            </w:pPr>
          </w:p>
        </w:tc>
      </w:tr>
      <w:tr w14:paraId="57CF41E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263" w:type="dxa"/>
            <w:gridSpan w:val="6"/>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B9528CD">
            <w:pPr>
              <w:pStyle w:val="4"/>
              <w:jc w:val="left"/>
            </w:pPr>
            <w:r>
              <w:rPr>
                <w:color w:val="000000"/>
                <w:sz w:val="21"/>
              </w:rPr>
              <w:t>3、辅助材料</w:t>
            </w:r>
          </w:p>
        </w:tc>
      </w:tr>
      <w:tr w14:paraId="6C8A1D7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263" w:type="dxa"/>
            <w:gridSpan w:val="6"/>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1079891">
            <w:pPr>
              <w:pStyle w:val="4"/>
              <w:jc w:val="left"/>
            </w:pPr>
            <w:r>
              <w:rPr>
                <w:color w:val="000000"/>
                <w:sz w:val="21"/>
              </w:rPr>
              <w:t>3.1周边配套设备</w:t>
            </w:r>
          </w:p>
        </w:tc>
      </w:tr>
      <w:tr w14:paraId="4297342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57C8237">
            <w:pPr>
              <w:pStyle w:val="4"/>
              <w:jc w:val="center"/>
            </w:pPr>
            <w:r>
              <w:rPr>
                <w:color w:val="000000"/>
                <w:sz w:val="21"/>
              </w:rPr>
              <w:t>1</w:t>
            </w:r>
          </w:p>
        </w:tc>
        <w:tc>
          <w:tcPr>
            <w:tcW w:w="1169"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586EA2BE">
            <w:pPr>
              <w:pStyle w:val="4"/>
              <w:jc w:val="center"/>
            </w:pPr>
            <w:r>
              <w:rPr>
                <w:color w:val="000000"/>
                <w:sz w:val="21"/>
              </w:rPr>
              <w:t>机柜</w:t>
            </w:r>
          </w:p>
        </w:tc>
        <w:tc>
          <w:tcPr>
            <w:tcW w:w="4421"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678581C3">
            <w:pPr>
              <w:pStyle w:val="4"/>
              <w:jc w:val="left"/>
            </w:pPr>
            <w:r>
              <w:rPr>
                <w:color w:val="000000"/>
                <w:sz w:val="21"/>
              </w:rPr>
              <w:t>42U</w:t>
            </w:r>
          </w:p>
        </w:tc>
        <w:tc>
          <w:tcPr>
            <w:tcW w:w="497"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03FDF8D9">
            <w:pPr>
              <w:pStyle w:val="4"/>
              <w:jc w:val="center"/>
            </w:pPr>
            <w:r>
              <w:rPr>
                <w:color w:val="000000"/>
                <w:sz w:val="21"/>
              </w:rPr>
              <w:t>套</w:t>
            </w:r>
          </w:p>
        </w:tc>
        <w:tc>
          <w:tcPr>
            <w:tcW w:w="779"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6476B454">
            <w:pPr>
              <w:pStyle w:val="4"/>
              <w:jc w:val="center"/>
            </w:pPr>
            <w:r>
              <w:rPr>
                <w:color w:val="000000"/>
                <w:sz w:val="21"/>
              </w:rPr>
              <w:t>1</w:t>
            </w:r>
          </w:p>
        </w:tc>
        <w:tc>
          <w:tcPr>
            <w:tcW w:w="672"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2C20E49E">
            <w:pPr>
              <w:pStyle w:val="4"/>
              <w:jc w:val="both"/>
            </w:pPr>
          </w:p>
        </w:tc>
      </w:tr>
      <w:tr w14:paraId="1FE316D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22697D5">
            <w:pPr>
              <w:pStyle w:val="4"/>
              <w:jc w:val="center"/>
            </w:pPr>
            <w:r>
              <w:rPr>
                <w:color w:val="000000"/>
                <w:sz w:val="21"/>
              </w:rPr>
              <w:t>2</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B42C063">
            <w:pPr>
              <w:pStyle w:val="4"/>
              <w:jc w:val="center"/>
            </w:pPr>
            <w:r>
              <w:rPr>
                <w:color w:val="000000"/>
                <w:sz w:val="21"/>
              </w:rPr>
              <w:t>电源管理器</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549516C">
            <w:pPr>
              <w:pStyle w:val="4"/>
              <w:jc w:val="left"/>
            </w:pPr>
            <w:r>
              <w:rPr>
                <w:color w:val="000000"/>
                <w:sz w:val="21"/>
              </w:rPr>
              <w:t>1.支持≥8通道电源时序打开/关闭，每路动作延时时间：≤1秒，支持远程控制（上电+24V直流信号）8通道电源时序打开/关闭—当电源开关处于off位置时有效。支持配置CH1和CH2通道为受控或不受控状态。</w:t>
            </w:r>
            <w:r>
              <w:br w:type="textWrapping"/>
            </w:r>
            <w:r>
              <w:rPr>
                <w:color w:val="000000"/>
                <w:sz w:val="21"/>
              </w:rPr>
              <w:t>2.当远程控制有效时同时控制后板ALARM（报警）端口导通以起到级联控制ALARM（报警）功能。</w:t>
            </w:r>
            <w:r>
              <w:br w:type="textWrapping"/>
            </w:r>
            <w:r>
              <w:rPr>
                <w:color w:val="000000"/>
                <w:sz w:val="21"/>
              </w:rPr>
              <w:t>3.单个通道最大负载功率≥2200W，所有通道负载总功率≥6000W。输出连接器：多用途电源插座。</w:t>
            </w:r>
            <w:r>
              <w:br w:type="textWrapping"/>
            </w:r>
            <w:r>
              <w:rPr>
                <w:color w:val="000000"/>
                <w:sz w:val="21"/>
              </w:rPr>
              <w:t>4.具有一路及以上USB输出接口。</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2433972E">
            <w:pPr>
              <w:pStyle w:val="4"/>
              <w:jc w:val="center"/>
            </w:pPr>
            <w:r>
              <w:rPr>
                <w:color w:val="000000"/>
                <w:sz w:val="21"/>
              </w:rPr>
              <w:t>台</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CA750E0">
            <w:pPr>
              <w:pStyle w:val="4"/>
              <w:jc w:val="center"/>
            </w:pPr>
            <w:r>
              <w:rPr>
                <w:color w:val="000000"/>
                <w:sz w:val="21"/>
              </w:rPr>
              <w:t>2</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418A543D">
            <w:pPr>
              <w:pStyle w:val="4"/>
              <w:jc w:val="both"/>
            </w:pPr>
          </w:p>
        </w:tc>
      </w:tr>
      <w:tr w14:paraId="3226D0F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7CC6133">
            <w:pPr>
              <w:pStyle w:val="4"/>
              <w:jc w:val="center"/>
            </w:pPr>
            <w:r>
              <w:rPr>
                <w:color w:val="000000"/>
                <w:sz w:val="21"/>
              </w:rPr>
              <w:t>3</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3C3561">
            <w:pPr>
              <w:pStyle w:val="4"/>
              <w:jc w:val="center"/>
            </w:pPr>
            <w:r>
              <w:rPr>
                <w:color w:val="000000"/>
                <w:sz w:val="21"/>
              </w:rPr>
              <w:t>桌插</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E6608CE">
            <w:pPr>
              <w:pStyle w:val="4"/>
              <w:jc w:val="left"/>
            </w:pPr>
            <w:r>
              <w:rPr>
                <w:color w:val="000000"/>
                <w:sz w:val="21"/>
              </w:rPr>
              <w:t>1.插座采用全铝结构，信息模块接口采用标准模块。</w:t>
            </w:r>
            <w:r>
              <w:br w:type="textWrapping"/>
            </w:r>
            <w:r>
              <w:rPr>
                <w:color w:val="000000"/>
                <w:sz w:val="21"/>
              </w:rPr>
              <w:t>2.弹起式桌面插座，支持45°仰角。</w:t>
            </w:r>
            <w:r>
              <w:br w:type="textWrapping"/>
            </w:r>
            <w:r>
              <w:rPr>
                <w:color w:val="000000"/>
                <w:sz w:val="21"/>
              </w:rPr>
              <w:t>3.具有≥1个功能按键，支持自定义按键的功能，搭配中控矩阵使用可实现视频切换、搭配中控系统支持扩展场景调用功能、搭配中控会议系统实现会议系统电源开启关闭功能等。</w:t>
            </w:r>
            <w:r>
              <w:br w:type="textWrapping"/>
            </w:r>
            <w:r>
              <w:rPr>
                <w:color w:val="000000"/>
                <w:sz w:val="21"/>
              </w:rPr>
              <w:t>4.配置接口：≥1个多功能电源接口、≥2个RJ45网络、≥1个3.5音频、≥1个HDMI高清视频接口、≥1个功能按键</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73B623">
            <w:pPr>
              <w:pStyle w:val="4"/>
              <w:jc w:val="center"/>
            </w:pPr>
            <w:r>
              <w:rPr>
                <w:color w:val="000000"/>
                <w:sz w:val="21"/>
              </w:rPr>
              <w:t>个</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2D73DA9">
            <w:pPr>
              <w:pStyle w:val="4"/>
              <w:jc w:val="center"/>
            </w:pPr>
            <w:r>
              <w:rPr>
                <w:color w:val="000000"/>
                <w:sz w:val="21"/>
              </w:rPr>
              <w:t>2</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735F2F07">
            <w:pPr>
              <w:pStyle w:val="4"/>
              <w:jc w:val="both"/>
            </w:pPr>
          </w:p>
        </w:tc>
      </w:tr>
      <w:tr w14:paraId="699D231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9AAEC27">
            <w:pPr>
              <w:pStyle w:val="4"/>
              <w:jc w:val="center"/>
            </w:pPr>
            <w:r>
              <w:rPr>
                <w:color w:val="000000"/>
                <w:sz w:val="21"/>
              </w:rPr>
              <w:t>4</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62B3F84">
            <w:pPr>
              <w:pStyle w:val="4"/>
              <w:jc w:val="center"/>
            </w:pPr>
            <w:r>
              <w:rPr>
                <w:color w:val="000000"/>
                <w:sz w:val="21"/>
              </w:rPr>
              <w:t>变压器</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5B725D">
            <w:pPr>
              <w:pStyle w:val="4"/>
              <w:jc w:val="left"/>
            </w:pPr>
            <w:r>
              <w:rPr>
                <w:color w:val="000000"/>
                <w:sz w:val="21"/>
              </w:rPr>
              <w:t>1．具备≥2路输入、≥2路输出，工业标准接线端子。</w:t>
            </w:r>
            <w:r>
              <w:br w:type="textWrapping"/>
            </w:r>
            <w:r>
              <w:rPr>
                <w:color w:val="000000"/>
                <w:sz w:val="21"/>
              </w:rPr>
              <w:t>2．隔离静噪抗干扰器，消除电流声</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0CE720D5">
            <w:pPr>
              <w:pStyle w:val="4"/>
              <w:jc w:val="center"/>
            </w:pPr>
            <w:r>
              <w:rPr>
                <w:color w:val="000000"/>
                <w:sz w:val="21"/>
              </w:rPr>
              <w:t>只</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481B86">
            <w:pPr>
              <w:pStyle w:val="4"/>
              <w:jc w:val="center"/>
            </w:pPr>
            <w:r>
              <w:rPr>
                <w:color w:val="000000"/>
                <w:sz w:val="21"/>
              </w:rPr>
              <w:t>2</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3014EFAA">
            <w:pPr>
              <w:pStyle w:val="4"/>
              <w:jc w:val="both"/>
            </w:pPr>
          </w:p>
        </w:tc>
      </w:tr>
      <w:tr w14:paraId="384BBEE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263" w:type="dxa"/>
            <w:gridSpan w:val="6"/>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742CD9B">
            <w:pPr>
              <w:pStyle w:val="4"/>
              <w:jc w:val="both"/>
            </w:pPr>
            <w:r>
              <w:rPr>
                <w:color w:val="000000"/>
                <w:sz w:val="21"/>
              </w:rPr>
              <w:t>3.2辅助线材</w:t>
            </w:r>
          </w:p>
        </w:tc>
      </w:tr>
      <w:tr w14:paraId="2D277C5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33675E3">
            <w:pPr>
              <w:pStyle w:val="4"/>
              <w:jc w:val="center"/>
            </w:pPr>
            <w:r>
              <w:rPr>
                <w:color w:val="000000"/>
                <w:sz w:val="21"/>
              </w:rPr>
              <w:t>1</w:t>
            </w:r>
          </w:p>
        </w:tc>
        <w:tc>
          <w:tcPr>
            <w:tcW w:w="1169"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7A1D0C9C">
            <w:pPr>
              <w:pStyle w:val="4"/>
              <w:jc w:val="center"/>
            </w:pPr>
            <w:r>
              <w:rPr>
                <w:color w:val="000000"/>
                <w:sz w:val="21"/>
              </w:rPr>
              <w:t>音频连接线</w:t>
            </w:r>
          </w:p>
        </w:tc>
        <w:tc>
          <w:tcPr>
            <w:tcW w:w="4421"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0E046FAB">
            <w:pPr>
              <w:pStyle w:val="4"/>
              <w:jc w:val="left"/>
            </w:pPr>
            <w:r>
              <w:rPr>
                <w:color w:val="000000"/>
                <w:sz w:val="21"/>
              </w:rPr>
              <w:t>1.8米音频连接线：3.5（耳机插头）-双6.35话筒插头</w:t>
            </w:r>
          </w:p>
        </w:tc>
        <w:tc>
          <w:tcPr>
            <w:tcW w:w="497"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6D991ECA">
            <w:pPr>
              <w:pStyle w:val="4"/>
              <w:jc w:val="center"/>
            </w:pPr>
            <w:r>
              <w:rPr>
                <w:color w:val="000000"/>
                <w:sz w:val="21"/>
              </w:rPr>
              <w:t>根</w:t>
            </w:r>
          </w:p>
        </w:tc>
        <w:tc>
          <w:tcPr>
            <w:tcW w:w="779"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6ED1C521">
            <w:pPr>
              <w:pStyle w:val="4"/>
              <w:jc w:val="center"/>
            </w:pPr>
            <w:r>
              <w:rPr>
                <w:color w:val="000000"/>
                <w:sz w:val="21"/>
              </w:rPr>
              <w:t>2</w:t>
            </w:r>
          </w:p>
        </w:tc>
        <w:tc>
          <w:tcPr>
            <w:tcW w:w="672"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60F500DD">
            <w:pPr>
              <w:pStyle w:val="4"/>
              <w:jc w:val="both"/>
            </w:pPr>
          </w:p>
        </w:tc>
      </w:tr>
      <w:tr w14:paraId="599FA8F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B0F70A6">
            <w:pPr>
              <w:pStyle w:val="4"/>
              <w:jc w:val="center"/>
            </w:pPr>
            <w:r>
              <w:rPr>
                <w:color w:val="000000"/>
                <w:sz w:val="21"/>
              </w:rPr>
              <w:t>2</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6998DF4">
            <w:pPr>
              <w:pStyle w:val="4"/>
              <w:jc w:val="center"/>
            </w:pPr>
            <w:r>
              <w:rPr>
                <w:color w:val="000000"/>
                <w:sz w:val="21"/>
              </w:rPr>
              <w:t>音频连接线</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FBE15CB">
            <w:pPr>
              <w:pStyle w:val="4"/>
              <w:jc w:val="left"/>
            </w:pPr>
            <w:r>
              <w:rPr>
                <w:color w:val="000000"/>
                <w:sz w:val="21"/>
              </w:rPr>
              <w:t>1.8米音频连接线：卡侬头（母）-卡侬头（公）</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87A453">
            <w:pPr>
              <w:pStyle w:val="4"/>
              <w:jc w:val="center"/>
            </w:pPr>
            <w:r>
              <w:rPr>
                <w:color w:val="000000"/>
                <w:sz w:val="21"/>
              </w:rPr>
              <w:t>根</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25BFC23">
            <w:pPr>
              <w:pStyle w:val="4"/>
              <w:jc w:val="center"/>
            </w:pPr>
            <w:r>
              <w:rPr>
                <w:color w:val="000000"/>
                <w:sz w:val="21"/>
              </w:rPr>
              <w:t>2</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5AB3C986">
            <w:pPr>
              <w:pStyle w:val="4"/>
              <w:jc w:val="both"/>
            </w:pPr>
          </w:p>
        </w:tc>
      </w:tr>
      <w:tr w14:paraId="3A6E8E8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8041B66">
            <w:pPr>
              <w:pStyle w:val="4"/>
              <w:jc w:val="center"/>
            </w:pPr>
            <w:r>
              <w:rPr>
                <w:color w:val="000000"/>
                <w:sz w:val="21"/>
              </w:rPr>
              <w:t>3</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B29DFED">
            <w:pPr>
              <w:pStyle w:val="4"/>
              <w:jc w:val="center"/>
            </w:pPr>
            <w:r>
              <w:rPr>
                <w:color w:val="000000"/>
                <w:sz w:val="21"/>
              </w:rPr>
              <w:t>音频连接线</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CA6657A">
            <w:pPr>
              <w:pStyle w:val="4"/>
              <w:jc w:val="left"/>
            </w:pPr>
            <w:r>
              <w:rPr>
                <w:color w:val="000000"/>
                <w:sz w:val="21"/>
              </w:rPr>
              <w:t>1.8米音频连接线：卡农头（母）-空</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1247533E">
            <w:pPr>
              <w:pStyle w:val="4"/>
              <w:jc w:val="center"/>
            </w:pPr>
            <w:r>
              <w:rPr>
                <w:color w:val="000000"/>
                <w:sz w:val="21"/>
              </w:rPr>
              <w:t>根</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0161563">
            <w:pPr>
              <w:pStyle w:val="4"/>
              <w:jc w:val="center"/>
            </w:pPr>
            <w:r>
              <w:rPr>
                <w:color w:val="000000"/>
                <w:sz w:val="21"/>
              </w:rPr>
              <w:t>4</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06888956">
            <w:pPr>
              <w:pStyle w:val="4"/>
              <w:jc w:val="both"/>
            </w:pPr>
          </w:p>
        </w:tc>
      </w:tr>
      <w:tr w14:paraId="4DDF19F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117BFAD">
            <w:pPr>
              <w:pStyle w:val="4"/>
              <w:jc w:val="center"/>
            </w:pPr>
            <w:r>
              <w:rPr>
                <w:color w:val="000000"/>
                <w:sz w:val="21"/>
              </w:rPr>
              <w:t>4</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1CC050E">
            <w:pPr>
              <w:pStyle w:val="4"/>
              <w:jc w:val="center"/>
            </w:pPr>
            <w:r>
              <w:rPr>
                <w:color w:val="000000"/>
                <w:sz w:val="21"/>
              </w:rPr>
              <w:t>音频连接线</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7B8588B">
            <w:pPr>
              <w:pStyle w:val="4"/>
              <w:jc w:val="left"/>
            </w:pPr>
            <w:r>
              <w:rPr>
                <w:color w:val="000000"/>
                <w:sz w:val="21"/>
              </w:rPr>
              <w:t>1.8米音频连接线：卡农头（公）-空</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20F8CA83">
            <w:pPr>
              <w:pStyle w:val="4"/>
              <w:jc w:val="center"/>
            </w:pPr>
            <w:r>
              <w:rPr>
                <w:color w:val="000000"/>
                <w:sz w:val="21"/>
              </w:rPr>
              <w:t>根</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FFF33D7">
            <w:pPr>
              <w:pStyle w:val="4"/>
              <w:jc w:val="center"/>
            </w:pPr>
            <w:r>
              <w:rPr>
                <w:color w:val="000000"/>
                <w:sz w:val="21"/>
              </w:rPr>
              <w:t>4</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6DA739C3">
            <w:pPr>
              <w:pStyle w:val="4"/>
              <w:jc w:val="both"/>
            </w:pPr>
          </w:p>
        </w:tc>
      </w:tr>
      <w:tr w14:paraId="4459030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874686B">
            <w:pPr>
              <w:pStyle w:val="4"/>
              <w:jc w:val="center"/>
            </w:pPr>
            <w:r>
              <w:rPr>
                <w:color w:val="000000"/>
                <w:sz w:val="21"/>
              </w:rPr>
              <w:t>5</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B8FCB2B">
            <w:pPr>
              <w:pStyle w:val="4"/>
              <w:jc w:val="center"/>
            </w:pPr>
            <w:r>
              <w:rPr>
                <w:color w:val="000000"/>
                <w:sz w:val="21"/>
              </w:rPr>
              <w:t>音频连接线</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D7DE75">
            <w:pPr>
              <w:pStyle w:val="4"/>
              <w:jc w:val="left"/>
            </w:pPr>
            <w:r>
              <w:rPr>
                <w:color w:val="000000"/>
                <w:sz w:val="21"/>
              </w:rPr>
              <w:t>1.8米音频连接线：6.35话筒插头-卡侬头（公）</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1497DB">
            <w:pPr>
              <w:pStyle w:val="4"/>
              <w:jc w:val="center"/>
            </w:pPr>
            <w:r>
              <w:rPr>
                <w:color w:val="000000"/>
                <w:sz w:val="21"/>
              </w:rPr>
              <w:t>根</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F5988C8">
            <w:pPr>
              <w:pStyle w:val="4"/>
              <w:jc w:val="center"/>
            </w:pPr>
            <w:r>
              <w:rPr>
                <w:color w:val="000000"/>
                <w:sz w:val="21"/>
              </w:rPr>
              <w:t>2</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6DFD2906">
            <w:pPr>
              <w:pStyle w:val="4"/>
              <w:jc w:val="both"/>
            </w:pPr>
          </w:p>
        </w:tc>
      </w:tr>
      <w:tr w14:paraId="438E588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DD5AC71">
            <w:pPr>
              <w:pStyle w:val="4"/>
              <w:jc w:val="center"/>
            </w:pPr>
            <w:r>
              <w:rPr>
                <w:color w:val="000000"/>
                <w:sz w:val="21"/>
              </w:rPr>
              <w:t>6</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E2ABC63">
            <w:pPr>
              <w:pStyle w:val="4"/>
              <w:jc w:val="center"/>
            </w:pPr>
            <w:r>
              <w:rPr>
                <w:color w:val="000000"/>
                <w:sz w:val="21"/>
              </w:rPr>
              <w:t>音频连接线</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2D6803A">
            <w:pPr>
              <w:pStyle w:val="4"/>
              <w:jc w:val="left"/>
            </w:pPr>
            <w:r>
              <w:rPr>
                <w:color w:val="000000"/>
                <w:sz w:val="21"/>
              </w:rPr>
              <w:t>1.8米音频连接线：莲花（RCA）-6.35话筒插头</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552E6555">
            <w:pPr>
              <w:pStyle w:val="4"/>
              <w:jc w:val="center"/>
            </w:pPr>
            <w:r>
              <w:rPr>
                <w:color w:val="000000"/>
                <w:sz w:val="21"/>
              </w:rPr>
              <w:t>根</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C34E3CB">
            <w:pPr>
              <w:pStyle w:val="4"/>
              <w:jc w:val="center"/>
            </w:pPr>
            <w:r>
              <w:rPr>
                <w:color w:val="000000"/>
                <w:sz w:val="21"/>
              </w:rPr>
              <w:t>2</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7B2FA06F">
            <w:pPr>
              <w:pStyle w:val="4"/>
              <w:jc w:val="both"/>
            </w:pPr>
          </w:p>
        </w:tc>
      </w:tr>
      <w:tr w14:paraId="03AE61C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F902F86">
            <w:pPr>
              <w:pStyle w:val="4"/>
              <w:jc w:val="center"/>
            </w:pPr>
            <w:r>
              <w:rPr>
                <w:color w:val="000000"/>
                <w:sz w:val="21"/>
              </w:rPr>
              <w:t>7</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7B6EFC">
            <w:pPr>
              <w:pStyle w:val="4"/>
              <w:jc w:val="center"/>
            </w:pPr>
            <w:r>
              <w:rPr>
                <w:color w:val="000000"/>
                <w:sz w:val="21"/>
              </w:rPr>
              <w:t>音频连接线</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300A37F">
            <w:pPr>
              <w:pStyle w:val="4"/>
              <w:jc w:val="left"/>
            </w:pPr>
            <w:r>
              <w:rPr>
                <w:color w:val="000000"/>
                <w:sz w:val="21"/>
              </w:rPr>
              <w:t>1.8米音频连接线：6.35话筒插头-6.35话筒插头</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F70E32">
            <w:pPr>
              <w:pStyle w:val="4"/>
              <w:jc w:val="center"/>
            </w:pPr>
            <w:r>
              <w:rPr>
                <w:color w:val="000000"/>
                <w:sz w:val="21"/>
              </w:rPr>
              <w:t>根</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0D22BA0">
            <w:pPr>
              <w:pStyle w:val="4"/>
              <w:jc w:val="center"/>
            </w:pPr>
            <w:r>
              <w:rPr>
                <w:color w:val="000000"/>
                <w:sz w:val="21"/>
              </w:rPr>
              <w:t>2</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08F90372">
            <w:pPr>
              <w:pStyle w:val="4"/>
              <w:jc w:val="both"/>
            </w:pPr>
          </w:p>
        </w:tc>
      </w:tr>
      <w:tr w14:paraId="2AB59BF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05EEFDF">
            <w:pPr>
              <w:pStyle w:val="4"/>
              <w:jc w:val="center"/>
            </w:pPr>
            <w:r>
              <w:rPr>
                <w:color w:val="000000"/>
                <w:sz w:val="21"/>
              </w:rPr>
              <w:t>8</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8045BCA">
            <w:pPr>
              <w:pStyle w:val="4"/>
              <w:jc w:val="center"/>
            </w:pPr>
            <w:r>
              <w:rPr>
                <w:color w:val="000000"/>
                <w:sz w:val="21"/>
              </w:rPr>
              <w:t>电源线</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355990">
            <w:pPr>
              <w:pStyle w:val="4"/>
              <w:jc w:val="both"/>
            </w:pPr>
            <w:r>
              <w:rPr>
                <w:color w:val="000000"/>
                <w:sz w:val="21"/>
              </w:rPr>
              <w:t>RVV3×2.5mm</w:t>
            </w:r>
            <w:r>
              <w:rPr>
                <w:color w:val="000000"/>
                <w:sz w:val="21"/>
                <w:vertAlign w:val="superscript"/>
              </w:rPr>
              <w:t>2</w:t>
            </w:r>
            <w:r>
              <w:rPr>
                <w:color w:val="000000"/>
                <w:sz w:val="21"/>
              </w:rPr>
              <w:t>国标电源线</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3E55A86D">
            <w:pPr>
              <w:pStyle w:val="4"/>
              <w:jc w:val="center"/>
            </w:pPr>
            <w:r>
              <w:rPr>
                <w:color w:val="000000"/>
                <w:sz w:val="21"/>
              </w:rPr>
              <w:t>米</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3BE350E">
            <w:pPr>
              <w:pStyle w:val="4"/>
              <w:jc w:val="center"/>
            </w:pPr>
            <w:r>
              <w:rPr>
                <w:color w:val="000000"/>
                <w:sz w:val="21"/>
              </w:rPr>
              <w:t>100</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31F53F70">
            <w:pPr>
              <w:pStyle w:val="4"/>
              <w:jc w:val="both"/>
            </w:pPr>
          </w:p>
        </w:tc>
      </w:tr>
      <w:tr w14:paraId="630248C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FBA3320">
            <w:pPr>
              <w:pStyle w:val="4"/>
              <w:jc w:val="center"/>
            </w:pPr>
            <w:r>
              <w:rPr>
                <w:color w:val="000000"/>
                <w:sz w:val="21"/>
              </w:rPr>
              <w:t>9</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1A4BDB">
            <w:pPr>
              <w:pStyle w:val="4"/>
              <w:jc w:val="center"/>
            </w:pPr>
            <w:r>
              <w:rPr>
                <w:color w:val="000000"/>
                <w:sz w:val="21"/>
              </w:rPr>
              <w:t>音箱线</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F90B060">
            <w:pPr>
              <w:pStyle w:val="4"/>
              <w:jc w:val="both"/>
            </w:pPr>
            <w:r>
              <w:rPr>
                <w:color w:val="000000"/>
                <w:sz w:val="21"/>
              </w:rPr>
              <w:t>100芯×2</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5B41875F">
            <w:pPr>
              <w:pStyle w:val="4"/>
              <w:jc w:val="center"/>
            </w:pPr>
            <w:r>
              <w:rPr>
                <w:color w:val="000000"/>
                <w:sz w:val="21"/>
              </w:rPr>
              <w:t>米</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F074D1D">
            <w:pPr>
              <w:pStyle w:val="4"/>
              <w:jc w:val="center"/>
            </w:pPr>
            <w:r>
              <w:rPr>
                <w:color w:val="000000"/>
                <w:sz w:val="21"/>
              </w:rPr>
              <w:t>100</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37FB4D">
            <w:pPr>
              <w:pStyle w:val="4"/>
              <w:jc w:val="both"/>
            </w:pPr>
          </w:p>
        </w:tc>
      </w:tr>
      <w:tr w14:paraId="461494D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52FCE5A">
            <w:pPr>
              <w:pStyle w:val="4"/>
              <w:jc w:val="center"/>
            </w:pPr>
            <w:r>
              <w:rPr>
                <w:color w:val="000000"/>
                <w:sz w:val="21"/>
              </w:rPr>
              <w:t>10</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9C1504E">
            <w:pPr>
              <w:pStyle w:val="4"/>
              <w:jc w:val="center"/>
            </w:pPr>
            <w:r>
              <w:rPr>
                <w:color w:val="000000"/>
                <w:sz w:val="21"/>
              </w:rPr>
              <w:t>专业咪线</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2EA68BF">
            <w:pPr>
              <w:pStyle w:val="4"/>
              <w:jc w:val="both"/>
            </w:pPr>
            <w:r>
              <w:rPr>
                <w:color w:val="000000"/>
                <w:sz w:val="21"/>
              </w:rPr>
              <w:t>屏蔽线RVPE 2x0.5mm</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5DBD992C">
            <w:pPr>
              <w:pStyle w:val="4"/>
              <w:jc w:val="center"/>
            </w:pPr>
            <w:r>
              <w:rPr>
                <w:color w:val="000000"/>
                <w:sz w:val="21"/>
              </w:rPr>
              <w:t>米</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9D3D69A">
            <w:pPr>
              <w:pStyle w:val="4"/>
              <w:jc w:val="center"/>
            </w:pPr>
            <w:r>
              <w:rPr>
                <w:color w:val="000000"/>
                <w:sz w:val="21"/>
              </w:rPr>
              <w:t>100</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7E6925">
            <w:pPr>
              <w:pStyle w:val="4"/>
              <w:jc w:val="both"/>
            </w:pPr>
          </w:p>
        </w:tc>
      </w:tr>
      <w:tr w14:paraId="36E1CDF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8FA282F">
            <w:pPr>
              <w:pStyle w:val="4"/>
              <w:jc w:val="center"/>
            </w:pPr>
            <w:r>
              <w:rPr>
                <w:color w:val="000000"/>
                <w:sz w:val="21"/>
              </w:rPr>
              <w:t>11</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9225E1B">
            <w:pPr>
              <w:pStyle w:val="4"/>
              <w:jc w:val="center"/>
            </w:pPr>
            <w:r>
              <w:rPr>
                <w:color w:val="000000"/>
                <w:sz w:val="21"/>
              </w:rPr>
              <w:t>其它辅材</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9A605B3">
            <w:pPr>
              <w:pStyle w:val="4"/>
              <w:jc w:val="left"/>
            </w:pPr>
            <w:r>
              <w:rPr>
                <w:color w:val="000000"/>
                <w:sz w:val="21"/>
              </w:rPr>
              <w:t>扎带、电工胶布、拉爆螺丝、直通、弯头、胶塞、吊杆、线槽、线管等</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265E40">
            <w:pPr>
              <w:pStyle w:val="4"/>
              <w:jc w:val="center"/>
            </w:pPr>
            <w:r>
              <w:rPr>
                <w:color w:val="000000"/>
                <w:sz w:val="21"/>
              </w:rPr>
              <w:t>批</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99991A">
            <w:pPr>
              <w:pStyle w:val="4"/>
              <w:jc w:val="center"/>
            </w:pPr>
            <w:r>
              <w:rPr>
                <w:color w:val="000000"/>
                <w:sz w:val="21"/>
              </w:rPr>
              <w:t>1</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7F997203">
            <w:pPr>
              <w:pStyle w:val="4"/>
              <w:jc w:val="both"/>
            </w:pPr>
          </w:p>
        </w:tc>
      </w:tr>
      <w:tr w14:paraId="1C69220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263" w:type="dxa"/>
            <w:gridSpan w:val="6"/>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6B5D834">
            <w:pPr>
              <w:pStyle w:val="4"/>
              <w:jc w:val="both"/>
            </w:pPr>
            <w:r>
              <w:rPr>
                <w:color w:val="000000"/>
                <w:sz w:val="21"/>
              </w:rPr>
              <w:t>4、会议室布线及人工费</w:t>
            </w:r>
          </w:p>
        </w:tc>
      </w:tr>
      <w:tr w14:paraId="0CC3780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01D886C">
            <w:pPr>
              <w:pStyle w:val="4"/>
              <w:jc w:val="center"/>
            </w:pPr>
            <w:r>
              <w:rPr>
                <w:color w:val="000000"/>
                <w:sz w:val="21"/>
              </w:rPr>
              <w:t>1</w:t>
            </w:r>
          </w:p>
        </w:tc>
        <w:tc>
          <w:tcPr>
            <w:tcW w:w="1169"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5D3DD79B">
            <w:pPr>
              <w:pStyle w:val="4"/>
              <w:jc w:val="center"/>
            </w:pPr>
            <w:r>
              <w:rPr>
                <w:color w:val="000000"/>
                <w:sz w:val="21"/>
              </w:rPr>
              <w:t>会议室（服务）</w:t>
            </w:r>
          </w:p>
        </w:tc>
        <w:tc>
          <w:tcPr>
            <w:tcW w:w="4421"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62B1C607">
            <w:pPr>
              <w:pStyle w:val="4"/>
              <w:jc w:val="left"/>
            </w:pPr>
            <w:r>
              <w:rPr>
                <w:color w:val="000000"/>
                <w:sz w:val="21"/>
              </w:rPr>
              <w:t>含会议室设备的管槽、电源布线及辅材配件；</w:t>
            </w:r>
          </w:p>
        </w:tc>
        <w:tc>
          <w:tcPr>
            <w:tcW w:w="497"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51DA6DA7">
            <w:pPr>
              <w:pStyle w:val="4"/>
              <w:jc w:val="center"/>
            </w:pPr>
            <w:r>
              <w:rPr>
                <w:color w:val="000000"/>
                <w:sz w:val="21"/>
              </w:rPr>
              <w:t>间</w:t>
            </w:r>
          </w:p>
        </w:tc>
        <w:tc>
          <w:tcPr>
            <w:tcW w:w="779"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11158D75">
            <w:pPr>
              <w:pStyle w:val="4"/>
              <w:jc w:val="center"/>
            </w:pPr>
            <w:r>
              <w:rPr>
                <w:color w:val="000000"/>
                <w:sz w:val="21"/>
              </w:rPr>
              <w:t>1</w:t>
            </w:r>
          </w:p>
        </w:tc>
        <w:tc>
          <w:tcPr>
            <w:tcW w:w="672"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427DDF2F">
            <w:pPr>
              <w:pStyle w:val="4"/>
              <w:jc w:val="both"/>
            </w:pPr>
          </w:p>
        </w:tc>
      </w:tr>
      <w:tr w14:paraId="3D599D3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40B8ADB">
            <w:pPr>
              <w:pStyle w:val="4"/>
              <w:jc w:val="center"/>
            </w:pPr>
            <w:r>
              <w:rPr>
                <w:color w:val="000000"/>
                <w:sz w:val="21"/>
              </w:rPr>
              <w:t>2</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47CC458">
            <w:pPr>
              <w:pStyle w:val="4"/>
              <w:jc w:val="center"/>
            </w:pPr>
            <w:r>
              <w:rPr>
                <w:color w:val="000000"/>
                <w:sz w:val="21"/>
              </w:rPr>
              <w:t>集成服务调联</w:t>
            </w:r>
          </w:p>
        </w:tc>
        <w:tc>
          <w:tcPr>
            <w:tcW w:w="4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D99AC0A">
            <w:pPr>
              <w:pStyle w:val="4"/>
              <w:jc w:val="left"/>
            </w:pPr>
            <w:r>
              <w:rPr>
                <w:color w:val="000000"/>
                <w:sz w:val="21"/>
              </w:rPr>
              <w:t>集成服务调联</w:t>
            </w:r>
          </w:p>
        </w:tc>
        <w:tc>
          <w:tcPr>
            <w:tcW w:w="4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5A9FF53F">
            <w:pPr>
              <w:pStyle w:val="4"/>
              <w:jc w:val="center"/>
            </w:pPr>
            <w:r>
              <w:rPr>
                <w:color w:val="000000"/>
                <w:sz w:val="21"/>
              </w:rPr>
              <w:t>项</w:t>
            </w:r>
          </w:p>
        </w:tc>
        <w:tc>
          <w:tcPr>
            <w:tcW w:w="7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D7D3184">
            <w:pPr>
              <w:pStyle w:val="4"/>
              <w:jc w:val="center"/>
            </w:pPr>
            <w:r>
              <w:rPr>
                <w:color w:val="000000"/>
                <w:sz w:val="21"/>
              </w:rPr>
              <w:t>1</w:t>
            </w:r>
          </w:p>
        </w:tc>
        <w:tc>
          <w:tcPr>
            <w:tcW w:w="672" w:type="dxa"/>
            <w:tcBorders>
              <w:top w:val="nil"/>
              <w:left w:val="nil"/>
              <w:bottom w:val="single" w:color="000000" w:sz="4" w:space="0"/>
              <w:right w:val="single" w:color="000000" w:sz="4" w:space="0"/>
            </w:tcBorders>
            <w:tcMar>
              <w:top w:w="0" w:type="dxa"/>
              <w:left w:w="105" w:type="dxa"/>
              <w:bottom w:w="0" w:type="dxa"/>
              <w:right w:w="105" w:type="dxa"/>
            </w:tcMar>
            <w:vAlign w:val="top"/>
          </w:tcPr>
          <w:p w14:paraId="545C0FC6">
            <w:pPr>
              <w:pStyle w:val="4"/>
              <w:jc w:val="both"/>
            </w:pPr>
          </w:p>
        </w:tc>
      </w:tr>
    </w:tbl>
    <w:p w14:paraId="38F326D8">
      <w:pPr>
        <w:pStyle w:val="4"/>
      </w:pPr>
      <w:r>
        <w:t xml:space="preserve"> </w:t>
      </w:r>
    </w:p>
    <w:p w14:paraId="65EC237A">
      <w:pPr>
        <w:pStyle w:val="4"/>
        <w:jc w:val="both"/>
      </w:pPr>
      <w:r>
        <w:rPr>
          <w:b/>
          <w:color w:val="000000"/>
          <w:sz w:val="24"/>
        </w:rPr>
        <w:t>二、技术要求</w:t>
      </w:r>
    </w:p>
    <w:p w14:paraId="0C895282">
      <w:pPr>
        <w:pStyle w:val="4"/>
        <w:ind w:firstLine="440"/>
        <w:jc w:val="both"/>
      </w:pPr>
      <w:r>
        <w:rPr>
          <w:color w:val="000000"/>
          <w:sz w:val="22"/>
        </w:rPr>
        <w:t>1.投标人应提供已注册品牌制造商原装、技术先进、性能优良、结构紧凑、便于安装和维护的满足技术要求的全新设备，满足现场安装、开机调试的所有要求，符合国家及用户提出的有关质量标准的设备。设备正确安装后，能确保在正常使用过程中安全、节能、稳定可靠。</w:t>
      </w:r>
    </w:p>
    <w:p w14:paraId="6E76E584">
      <w:pPr>
        <w:pStyle w:val="4"/>
        <w:ind w:firstLine="440"/>
        <w:jc w:val="both"/>
      </w:pPr>
      <w:r>
        <w:rPr>
          <w:color w:val="000000"/>
          <w:sz w:val="22"/>
        </w:rPr>
        <w:t>2.所有货物须具有出厂合格证等质量证明文件。货物不受第三方提出侵犯专利权、商标权或工业设计权的指控，制造商对所涉及的知识产权应具备良好的管理能力。</w:t>
      </w:r>
    </w:p>
    <w:p w14:paraId="4A43CFA8">
      <w:pPr>
        <w:pStyle w:val="4"/>
        <w:ind w:firstLine="440"/>
        <w:jc w:val="both"/>
      </w:pPr>
      <w:r>
        <w:rPr>
          <w:color w:val="000000"/>
          <w:sz w:val="22"/>
        </w:rPr>
        <w:t>3.所有货物在开箱检验时须完好，无破损，配置与装箱单相符。数量、质量及性能不低于本需求中提出的要求。</w:t>
      </w:r>
    </w:p>
    <w:p w14:paraId="4D4DF949">
      <w:pPr>
        <w:pStyle w:val="4"/>
        <w:ind w:firstLine="440"/>
        <w:jc w:val="both"/>
      </w:pPr>
      <w:r>
        <w:rPr>
          <w:color w:val="000000"/>
          <w:sz w:val="22"/>
        </w:rPr>
        <w:t>4.设备外观清洁，标记编号以及盘面显示等字体清晰，能够准确无误地表示设备的型号、规格、制造商。</w:t>
      </w:r>
    </w:p>
    <w:p w14:paraId="185E320C">
      <w:pPr>
        <w:pStyle w:val="4"/>
        <w:ind w:firstLine="440"/>
        <w:jc w:val="both"/>
      </w:pPr>
      <w:r>
        <w:rPr>
          <w:color w:val="000000"/>
          <w:sz w:val="22"/>
        </w:rPr>
        <w:t>5.投标人须确保货物及所有配套件的完整性，对于招标文件没有列出，而对货物的正常运行和维护必不可少的且应属于货物配带的部件、配件及安装材料等，无论在采购需求中指出与否，投标人都应提供并在投标文件中明确列出。投标人应确保提供的货物及所有配套件的完整性。对于招标文件没有列出，而对系统的正常运行和维护必不可少的应属于系统配带的部件、配件、投标人有责任给予补充。</w:t>
      </w:r>
    </w:p>
    <w:p w14:paraId="5B7FD5C8">
      <w:pPr>
        <w:pStyle w:val="4"/>
        <w:ind w:firstLine="440"/>
        <w:jc w:val="both"/>
      </w:pPr>
      <w:r>
        <w:rPr>
          <w:color w:val="000000"/>
          <w:sz w:val="22"/>
        </w:rPr>
        <w:t>6.投标人在实际供货时，应提供设备清单和产品技术性能说明书。</w:t>
      </w:r>
    </w:p>
    <w:p w14:paraId="7B07E841">
      <w:pPr>
        <w:pStyle w:val="4"/>
        <w:ind w:firstLine="440"/>
        <w:jc w:val="both"/>
      </w:pPr>
      <w:r>
        <w:rPr>
          <w:color w:val="000000"/>
          <w:sz w:val="22"/>
        </w:rPr>
        <w:t>7、本项目在施工过程中，中标人须严格执行国家有关施工安全措施和施工流程等相关规定，确保施工安全并承担一切安全责任。</w:t>
      </w:r>
    </w:p>
    <w:p w14:paraId="6B3A68B4">
      <w:pPr>
        <w:pStyle w:val="4"/>
        <w:ind w:firstLine="440"/>
        <w:jc w:val="both"/>
      </w:pPr>
      <w:r>
        <w:rPr>
          <w:color w:val="000000"/>
          <w:sz w:val="22"/>
        </w:rPr>
        <w:t>8、本项目要求中标人拟投入到本项目中的项目经理（1人）需具备较高的个人综合能力素质。由于项目经理的主要责任是项目策划和需求分析、项目执行与管理、目标设定项目监控与评估、资源分配与团队建设、项目通信安全管理、网络规划和通信服务统筹、绩效考核等。</w:t>
      </w:r>
    </w:p>
    <w:p w14:paraId="141FACA0">
      <w:pPr>
        <w:pStyle w:val="4"/>
        <w:ind w:firstLine="440"/>
        <w:jc w:val="both"/>
      </w:pPr>
      <w:r>
        <w:rPr>
          <w:color w:val="000000"/>
          <w:sz w:val="22"/>
        </w:rPr>
        <w:t>9、本项目要求中标人拟投入到本项目中的技术专家（不少于3人）需具备较高的专业能力水平。技术专家的主要责任是协助项目经理统筹网络建设和管理项目团队，网络技术规划和优化、信息安全技术支持，技术难点解决，团队培训工作等。</w:t>
      </w:r>
    </w:p>
    <w:p w14:paraId="5424212A">
      <w:pPr>
        <w:pStyle w:val="4"/>
        <w:jc w:val="both"/>
      </w:pPr>
      <w:r>
        <w:rPr>
          <w:b/>
          <w:color w:val="000000"/>
          <w:sz w:val="24"/>
        </w:rPr>
        <w:t>三、其他技术要求：</w:t>
      </w:r>
    </w:p>
    <w:p w14:paraId="644A4A80">
      <w:pPr>
        <w:pStyle w:val="4"/>
        <w:ind w:firstLine="440"/>
        <w:jc w:val="both"/>
      </w:pPr>
      <w:r>
        <w:rPr>
          <w:color w:val="000000"/>
          <w:sz w:val="22"/>
        </w:rPr>
        <w:t>1、投标人应根据招标文件指标要求，充分了解实际所需数量，自行细化设计配置方案以保证满足正常、安全使用。对于招标文件中没有列出，而对设备的正常运行和维护必不可少的且应属于配套的辅材，中标人有责任进行补充，确保提供的产品及所有配套件的完整性，采购人不再另行支付任何费用。</w:t>
      </w:r>
    </w:p>
    <w:p w14:paraId="106D344C">
      <w:pPr>
        <w:pStyle w:val="4"/>
        <w:ind w:firstLine="440"/>
        <w:jc w:val="both"/>
      </w:pPr>
      <w:r>
        <w:rPr>
          <w:color w:val="000000"/>
          <w:sz w:val="22"/>
        </w:rPr>
        <w:t>2、投标人提供的设备技术性能要求符合或优于“采购需求”中所列的有关技术性能指标，且应按其技术方案的实际情况对应招标文件要求逐一作出明确的应答，并详细说明。</w:t>
      </w:r>
    </w:p>
    <w:p w14:paraId="378D218F">
      <w:pPr>
        <w:pStyle w:val="4"/>
        <w:ind w:firstLine="440"/>
        <w:jc w:val="both"/>
      </w:pPr>
      <w:r>
        <w:rPr>
          <w:color w:val="000000"/>
          <w:sz w:val="22"/>
        </w:rPr>
        <w:t>3、采购人将为中标人提供施工临时电源水源以及施工物品存放的场地，但不负责物品的保管；采购人不提供住宿场地和饭堂搭食，中标人自行解决施工人员的食宿。</w:t>
      </w:r>
    </w:p>
    <w:p w14:paraId="67833ECF">
      <w:pPr>
        <w:pStyle w:val="4"/>
        <w:ind w:firstLine="440"/>
        <w:jc w:val="both"/>
      </w:pPr>
      <w:r>
        <w:rPr>
          <w:color w:val="000000"/>
          <w:sz w:val="22"/>
        </w:rPr>
        <w:t>4、中标人在施工过程中（如设备安装、电路接线等）须采取足够的安全措施，确保施工的安全，并自行承担相关安全责任。</w:t>
      </w:r>
    </w:p>
    <w:p w14:paraId="3CC9A581">
      <w:pPr>
        <w:pStyle w:val="4"/>
        <w:jc w:val="both"/>
      </w:pPr>
      <w:r>
        <w:rPr>
          <w:color w:val="000000"/>
          <w:sz w:val="22"/>
        </w:rPr>
        <w:t>5、在施工过程中，中标人如需对墙体和地面等作局部破损，须在施工前取得采购人的书面同意，并负责恢复原状，采购人不另行支付任何费用。</w:t>
      </w:r>
    </w:p>
    <w:p w14:paraId="12F433F4">
      <w:pPr>
        <w:pStyle w:val="4"/>
        <w:ind w:firstLine="482"/>
        <w:jc w:val="both"/>
      </w:pPr>
      <w:r>
        <w:rPr>
          <w:b/>
          <w:color w:val="000000"/>
          <w:sz w:val="24"/>
        </w:rPr>
        <w:t>四、项目总体实施要求</w:t>
      </w:r>
    </w:p>
    <w:p w14:paraId="5FDA0780">
      <w:pPr>
        <w:pStyle w:val="4"/>
        <w:ind w:firstLine="480"/>
        <w:jc w:val="both"/>
      </w:pPr>
      <w:r>
        <w:rPr>
          <w:color w:val="000000"/>
          <w:sz w:val="24"/>
        </w:rPr>
        <w:t>1、投标人需在投标文件中注明所投标货物的生产商及产地，所有货物在交货时中标人需向采购人提供货物生产商的供货确认及售后服务技术支持的证明文件，并保证所提供的货物必须是国标产品，且是全新、未使用过的、质量可靠的成熟的全新产品，中标人需随货物装箱提供制造厂的货物检验、测试报告、货物检验合格证书、质量保证书和保修卡等证明文件。</w:t>
      </w:r>
    </w:p>
    <w:p w14:paraId="3F3F751D">
      <w:pPr>
        <w:pStyle w:val="4"/>
        <w:ind w:firstLine="480"/>
        <w:jc w:val="both"/>
      </w:pPr>
      <w:r>
        <w:rPr>
          <w:color w:val="000000"/>
          <w:sz w:val="24"/>
        </w:rPr>
        <w:t>2、中标人需证明其提供的货物的任何一部分都达到国家相关安全标准要求，如因货物的质量问题造成事故的，中标人须对此承担责任。</w:t>
      </w:r>
    </w:p>
    <w:p w14:paraId="24520E92">
      <w:pPr>
        <w:pStyle w:val="4"/>
        <w:ind w:firstLine="480"/>
        <w:jc w:val="both"/>
      </w:pPr>
      <w:r>
        <w:rPr>
          <w:color w:val="000000"/>
          <w:sz w:val="24"/>
        </w:rPr>
        <w:t>3、货物发运前3天中标人需将准备发运的货物名称、规格、数量、每件包装箱的号码、毛重及对货物的装卸、储存和特殊要求以书面形式通知采购人。</w:t>
      </w:r>
    </w:p>
    <w:p w14:paraId="053949F2">
      <w:pPr>
        <w:pStyle w:val="4"/>
        <w:ind w:firstLine="480"/>
        <w:jc w:val="left"/>
      </w:pPr>
      <w:r>
        <w:rPr>
          <w:color w:val="000000"/>
          <w:sz w:val="24"/>
        </w:rPr>
        <w:t>4、包装运输： 投标人提供的全部货物，均应采用本行业通用的方式进行包装，且该包装应符合国家有关包装的法律、法规的规定。包装应适应于远距离运输、防潮、防震、防锈和防粗暴装卸，确保货物安全无损，运抵现场。由于包装不善等非采购人原因所引起的货物锈蚀、损坏和损失均由投标人承担。</w:t>
      </w:r>
    </w:p>
    <w:p w14:paraId="4BF23833">
      <w:pPr>
        <w:pStyle w:val="4"/>
        <w:ind w:firstLine="480"/>
        <w:jc w:val="both"/>
      </w:pPr>
      <w:r>
        <w:rPr>
          <w:color w:val="000000"/>
          <w:sz w:val="24"/>
        </w:rPr>
        <w:t>5、中标人须将所有货物按采购人的要求搬运至指定位置，货物及安装设备的运输、装卸、现场保管的费用全部由中标人负责。</w:t>
      </w:r>
    </w:p>
    <w:p w14:paraId="469D7DC1">
      <w:pPr>
        <w:pStyle w:val="4"/>
        <w:ind w:firstLine="480"/>
        <w:jc w:val="both"/>
      </w:pPr>
      <w:r>
        <w:rPr>
          <w:color w:val="000000"/>
          <w:sz w:val="24"/>
        </w:rPr>
        <w:t>6、货物安装现场应设有安装负责人，负责安装工程的计划、协调、人力调配及工程质量、安全管理等工作，还应设安装现场技术负责人负责技术，质量监督，安装现场测量，安装质量检查认可等，安装调试期间应驻现场进行配合。</w:t>
      </w:r>
    </w:p>
    <w:p w14:paraId="1D1EEF4E">
      <w:pPr>
        <w:pStyle w:val="4"/>
        <w:ind w:firstLine="480"/>
        <w:jc w:val="both"/>
      </w:pPr>
      <w:r>
        <w:rPr>
          <w:color w:val="000000"/>
          <w:sz w:val="24"/>
        </w:rPr>
        <w:t>★7、货物应符合招标文件中对于技术性能要求所述的标准；如果没有提及适用标准则应符合国家标准或行业标准。这些标准必须是有关机构发布的最新版本的标准；货物为原制造商制造的全新产品，无污染，无侵权行为、表面无划损、无任何缺陷隐患，在中国境内可依常规安全合法使用。（投标人需提供承诺函并加盖投标人公章）</w:t>
      </w:r>
    </w:p>
    <w:p w14:paraId="41CCA5A2">
      <w:pPr>
        <w:pStyle w:val="4"/>
        <w:jc w:val="both"/>
      </w:pPr>
      <w:r>
        <w:rPr>
          <w:color w:val="000000"/>
          <w:sz w:val="24"/>
        </w:rPr>
        <w:t>8.采购人可以要求中标人提供相关产品证明资料，包括但不限于产品样机。</w:t>
      </w:r>
    </w:p>
    <w:p w14:paraId="5E8215C6">
      <w:pPr>
        <w:pStyle w:val="4"/>
        <w:ind w:firstLine="482"/>
        <w:jc w:val="both"/>
      </w:pPr>
      <w:r>
        <w:rPr>
          <w:b/>
          <w:color w:val="000000"/>
          <w:sz w:val="24"/>
        </w:rPr>
        <w:t>五、质量保障措施要求</w:t>
      </w:r>
    </w:p>
    <w:p w14:paraId="4E5BD705">
      <w:pPr>
        <w:pStyle w:val="4"/>
        <w:ind w:firstLine="480"/>
        <w:jc w:val="both"/>
      </w:pPr>
      <w:r>
        <w:rPr>
          <w:color w:val="000000"/>
          <w:sz w:val="24"/>
        </w:rPr>
        <w:t>1、质保期：整体项目提供不少于2年的免费整体质保期，产品原厂质保期优于中标人承诺的，则从产品原证规定；质保期自采购人及中标人在项目验收报告上签字之次日起计算。</w:t>
      </w:r>
    </w:p>
    <w:p w14:paraId="7F4ECE8E">
      <w:pPr>
        <w:pStyle w:val="4"/>
        <w:ind w:firstLine="480"/>
        <w:jc w:val="both"/>
      </w:pPr>
      <w:r>
        <w:rPr>
          <w:color w:val="000000"/>
          <w:sz w:val="24"/>
        </w:rPr>
        <w:t xml:space="preserve">2、质保范围包括设备故障维修、部件更换（非人为损坏）及系统调试、技术支持。  </w:t>
      </w:r>
    </w:p>
    <w:p w14:paraId="5F07F54E">
      <w:pPr>
        <w:pStyle w:val="4"/>
        <w:ind w:firstLine="480"/>
        <w:jc w:val="both"/>
      </w:pPr>
      <w:r>
        <w:rPr>
          <w:color w:val="000000"/>
          <w:sz w:val="24"/>
        </w:rPr>
        <w:t>3、货物质量出现问题，负责提供三包（包修、包换、包退）服务。质保期内，若需要上门服务，由此产生的费用均不再收取。</w:t>
      </w:r>
    </w:p>
    <w:p w14:paraId="5C8B3AE5">
      <w:pPr>
        <w:pStyle w:val="4"/>
        <w:ind w:firstLine="480"/>
        <w:jc w:val="both"/>
      </w:pPr>
      <w:r>
        <w:rPr>
          <w:color w:val="000000"/>
          <w:sz w:val="24"/>
        </w:rPr>
        <w:t>4、质保期内货物各部件发生非人为故障的，中标人应上门更换同种品牌规格型号的新部件；货物发生人为故障的，中标人应上门更换同种品牌规格型号的新部件，只收零配件成本，不得加收其它任何费用。</w:t>
      </w:r>
    </w:p>
    <w:p w14:paraId="715CCDA7">
      <w:pPr>
        <w:pStyle w:val="4"/>
        <w:jc w:val="both"/>
      </w:pPr>
      <w:r>
        <w:rPr>
          <w:color w:val="000000"/>
          <w:sz w:val="24"/>
        </w:rPr>
        <w:t>5、质保期内，货物故障报修响应时间为：中标人须设24小时售后热线，服务响应时间不超过1小时，到达现场时间不超过4小时；报修后24小时无法修复的，需提供同等规格的产品代用，直至故障设备修复，中标人负责所有因设备质量问题而产生的费用。</w:t>
      </w:r>
    </w:p>
    <w:p w14:paraId="40AD6095">
      <w:pPr>
        <w:pStyle w:val="4"/>
        <w:ind w:firstLine="482"/>
        <w:jc w:val="both"/>
      </w:pPr>
      <w:r>
        <w:rPr>
          <w:b/>
          <w:color w:val="000000"/>
          <w:sz w:val="24"/>
        </w:rPr>
        <w:t>六、安全文明施工要求</w:t>
      </w:r>
    </w:p>
    <w:p w14:paraId="55B91695">
      <w:pPr>
        <w:pStyle w:val="4"/>
        <w:ind w:firstLine="480"/>
        <w:jc w:val="both"/>
      </w:pPr>
      <w:r>
        <w:rPr>
          <w:color w:val="000000"/>
          <w:sz w:val="24"/>
        </w:rPr>
        <w:t>1、施工方配专业安全员，制定并落实安全制度。施工人员上岗前接受全面安全培训，涵盖操作、高处作业、电气安全等知识，留存记录供查。</w:t>
      </w:r>
    </w:p>
    <w:p w14:paraId="1C6F8047">
      <w:pPr>
        <w:pStyle w:val="4"/>
        <w:ind w:firstLine="480"/>
        <w:jc w:val="both"/>
      </w:pPr>
      <w:r>
        <w:rPr>
          <w:color w:val="000000"/>
          <w:sz w:val="24"/>
        </w:rPr>
        <w:t>2、施工现场设醒目警示标识，危险区设围挡。为施工人员配备国标防护用品，并监督正确穿戴。</w:t>
      </w:r>
    </w:p>
    <w:p w14:paraId="172E7620">
      <w:pPr>
        <w:pStyle w:val="4"/>
        <w:ind w:firstLine="480"/>
        <w:jc w:val="both"/>
      </w:pPr>
      <w:r>
        <w:rPr>
          <w:color w:val="000000"/>
          <w:sz w:val="24"/>
        </w:rPr>
        <w:t>3、高处作业需制定专项方案，执行审批制。作业前检查验收登高设备，恶劣天气禁高处作业。</w:t>
      </w:r>
    </w:p>
    <w:p w14:paraId="6666C7F1">
      <w:pPr>
        <w:pStyle w:val="4"/>
        <w:ind w:firstLine="480"/>
        <w:jc w:val="both"/>
      </w:pPr>
      <w:r>
        <w:rPr>
          <w:color w:val="000000"/>
          <w:sz w:val="24"/>
        </w:rPr>
        <w:t>4、场地整洁，材料分类堆放。每日施工后清理垃圾，定期洒水降尘。</w:t>
      </w:r>
    </w:p>
    <w:p w14:paraId="50572E84">
      <w:pPr>
        <w:pStyle w:val="4"/>
        <w:ind w:firstLine="480"/>
        <w:jc w:val="both"/>
      </w:pPr>
      <w:r>
        <w:rPr>
          <w:color w:val="000000"/>
          <w:sz w:val="24"/>
        </w:rPr>
        <w:t>5、避开居民休息时段施工。确需连续作业，提前获相关部门许可并告知周边居民。选用低噪设备，采取降噪措施达标。</w:t>
      </w:r>
    </w:p>
    <w:p w14:paraId="676AA0A5">
      <w:pPr>
        <w:pStyle w:val="4"/>
        <w:ind w:firstLine="480"/>
        <w:jc w:val="both"/>
      </w:pPr>
      <w:r>
        <w:rPr>
          <w:color w:val="000000"/>
          <w:sz w:val="24"/>
        </w:rPr>
        <w:t>6、施工人员不得喧哗、斗殴，妥善处理邻里纠纷，维护施工秩序与企业形象。</w:t>
      </w:r>
    </w:p>
    <w:p w14:paraId="6FB1B0E4">
      <w:pPr>
        <w:pStyle w:val="4"/>
        <w:ind w:firstLine="480"/>
        <w:jc w:val="both"/>
      </w:pPr>
      <w:r>
        <w:rPr>
          <w:color w:val="000000"/>
          <w:sz w:val="24"/>
        </w:rPr>
        <w:t>7、定期检查维护施工设备，操作人员持证上岗，按规操作。电气设备做好接地保护。</w:t>
      </w:r>
    </w:p>
    <w:p w14:paraId="43DCDE56">
      <w:pPr>
        <w:pStyle w:val="4"/>
        <w:ind w:firstLine="480"/>
        <w:jc w:val="both"/>
      </w:pPr>
      <w:r>
        <w:rPr>
          <w:color w:val="000000"/>
          <w:sz w:val="24"/>
        </w:rPr>
        <w:t>8、做到 “一机、一闸、一箱、一漏”。配电箱完好上锁，定期检查，合理布线，杜绝私拉乱接。</w:t>
      </w:r>
    </w:p>
    <w:p w14:paraId="23F32518">
      <w:pPr>
        <w:pStyle w:val="4"/>
        <w:ind w:firstLine="480"/>
        <w:jc w:val="both"/>
      </w:pPr>
      <w:r>
        <w:rPr>
          <w:color w:val="000000"/>
          <w:sz w:val="24"/>
        </w:rPr>
        <w:t>9、焊接作业需制定专项方案，执行审批制，作业前检查焊接人员资质，严禁违规作业。</w:t>
      </w:r>
    </w:p>
    <w:p w14:paraId="65381C25">
      <w:pPr>
        <w:pStyle w:val="4"/>
        <w:ind w:firstLine="480"/>
        <w:jc w:val="both"/>
      </w:pPr>
      <w:r>
        <w:rPr>
          <w:color w:val="000000"/>
          <w:sz w:val="24"/>
        </w:rPr>
        <w:t>★10、现场安装人员必须持证上岗，持有其工作内容相对应作业操作证（投标时需提供承诺函并加盖投标人公章）</w:t>
      </w:r>
    </w:p>
    <w:p w14:paraId="7D3088C0">
      <w:pPr>
        <w:pStyle w:val="4"/>
        <w:jc w:val="both"/>
      </w:pPr>
      <w:r>
        <w:rPr>
          <w:color w:val="000000"/>
          <w:sz w:val="24"/>
        </w:rPr>
        <w:t xml:space="preserve">1）. 特种作业操作证（低压电工作业）；  </w:t>
      </w:r>
    </w:p>
    <w:p w14:paraId="5B30E88F">
      <w:pPr>
        <w:pStyle w:val="4"/>
        <w:ind w:firstLine="482"/>
        <w:jc w:val="both"/>
      </w:pPr>
      <w:r>
        <w:rPr>
          <w:b/>
          <w:color w:val="000000"/>
          <w:sz w:val="24"/>
        </w:rPr>
        <w:t>七、售后服务要求</w:t>
      </w:r>
    </w:p>
    <w:p w14:paraId="6A3BE4FE">
      <w:pPr>
        <w:pStyle w:val="4"/>
        <w:ind w:firstLine="480"/>
        <w:jc w:val="both"/>
      </w:pPr>
      <w:r>
        <w:rPr>
          <w:color w:val="000000"/>
          <w:sz w:val="24"/>
        </w:rPr>
        <w:t>1、质保期内中标人责维修及更换配件。非采购人的人为原因而出现产品质量的，由中标人负责包修、包换或包退，并承担因此而产生的一切费用。质保期内，如设备或零部件因非人为因素出现故障而造成短期停用时，则质保期和维修期相应顺延，如停用时间累计超过60天则质保期重新计算。</w:t>
      </w:r>
    </w:p>
    <w:p w14:paraId="556DF5D5">
      <w:pPr>
        <w:pStyle w:val="4"/>
        <w:ind w:firstLine="480"/>
        <w:jc w:val="both"/>
      </w:pPr>
      <w:r>
        <w:rPr>
          <w:color w:val="000000"/>
          <w:sz w:val="24"/>
        </w:rPr>
        <w:t>2、当设备出现故障时，如果故障在检修4小时后仍无法排除，中标人应在24小时内提供不低于故障设备规格型号档次的备用设备供采购人使用，直至故障设备修复。中标人需提供7×24小时的电话技术支持服务，对于电话无法解决的问题，中标人派人到甲方指定的设备现场解决，由此产生的费用由中标人承担。</w:t>
      </w:r>
    </w:p>
    <w:p w14:paraId="3F37F320">
      <w:pPr>
        <w:pStyle w:val="4"/>
        <w:ind w:firstLine="480"/>
        <w:jc w:val="both"/>
      </w:pPr>
      <w:r>
        <w:rPr>
          <w:color w:val="000000"/>
          <w:sz w:val="24"/>
        </w:rPr>
        <w:t>3、所有设备保修服务方式均为中标人上门保修和服务，即由中标人或原厂家派人到采购人设备使用现场维修和服务，由此产生的费用均由中标人承担。</w:t>
      </w:r>
    </w:p>
    <w:p w14:paraId="68AADF26">
      <w:pPr>
        <w:pStyle w:val="4"/>
        <w:jc w:val="both"/>
      </w:pPr>
      <w:r>
        <w:rPr>
          <w:color w:val="000000"/>
          <w:sz w:val="24"/>
        </w:rPr>
        <w:t>4、培训：负责免费对用户人员进行培训，使其掌握操作使用等基本技能。</w:t>
      </w:r>
    </w:p>
    <w:p w14:paraId="056BEE88">
      <w:pPr>
        <w:pStyle w:val="4"/>
        <w:ind w:firstLine="482"/>
        <w:jc w:val="both"/>
      </w:pPr>
      <w:r>
        <w:rPr>
          <w:b/>
          <w:color w:val="000000"/>
          <w:sz w:val="24"/>
        </w:rPr>
        <w:t>八、人员安全保障要求</w:t>
      </w:r>
    </w:p>
    <w:p w14:paraId="0F042CC6">
      <w:pPr>
        <w:pStyle w:val="4"/>
        <w:ind w:firstLine="480"/>
        <w:jc w:val="both"/>
      </w:pPr>
      <w:r>
        <w:rPr>
          <w:color w:val="000000"/>
          <w:sz w:val="24"/>
        </w:rPr>
        <w:t>1、中标人须对自身的人员安全负完全责任，采购人不对中标人的人员安全负任何责任。</w:t>
      </w:r>
    </w:p>
    <w:p w14:paraId="4F63087F">
      <w:pPr>
        <w:pStyle w:val="4"/>
        <w:ind w:firstLine="480"/>
        <w:jc w:val="both"/>
      </w:pPr>
      <w:r>
        <w:rPr>
          <w:color w:val="000000"/>
          <w:sz w:val="24"/>
        </w:rPr>
        <w:t>2、中标人须根据相关规范制定人员安全措施，须为参与本项目的工作人员购买人身意外保险，保险期须涵盖整个项目工期。</w:t>
      </w:r>
    </w:p>
    <w:p w14:paraId="59F5D6D3">
      <w:pPr>
        <w:pStyle w:val="4"/>
        <w:ind w:firstLine="480"/>
        <w:jc w:val="both"/>
      </w:pPr>
      <w:r>
        <w:rPr>
          <w:color w:val="000000"/>
          <w:sz w:val="24"/>
        </w:rPr>
        <w:t>3、若中标人发生安全事故，期间因发生安全整顿而带来的工期延误或无法按期完成的责任由中标人负责，因此而造成的损失由中标人赔偿。</w:t>
      </w:r>
    </w:p>
    <w:p w14:paraId="17971623">
      <w:pPr>
        <w:pStyle w:val="4"/>
        <w:jc w:val="both"/>
      </w:pPr>
      <w:r>
        <w:rPr>
          <w:color w:val="000000"/>
          <w:sz w:val="24"/>
        </w:rPr>
        <w:t>4、中标人在作业期间造成人员伤亡事故(包括中标人自身人员和其它人员伤亡等)，由中标人负责事故上报、经济赔偿和善后处理。事故的损失和善后处理费用均由中标人承担。</w:t>
      </w:r>
    </w:p>
    <w:p w14:paraId="1186F757">
      <w:pPr>
        <w:pStyle w:val="4"/>
        <w:jc w:val="both"/>
      </w:pPr>
      <w:r>
        <w:t xml:space="preserve"> </w:t>
      </w:r>
    </w:p>
    <w:p w14:paraId="2653FD2F">
      <w:pPr>
        <w:pStyle w:val="4"/>
        <w:jc w:val="both"/>
      </w:pPr>
      <w:r>
        <w:rPr>
          <w:b/>
          <w:color w:val="000000"/>
          <w:sz w:val="21"/>
        </w:rPr>
        <w:t>九、《资格条件承诺函》格式</w:t>
      </w:r>
    </w:p>
    <w:p w14:paraId="0E0AA85A">
      <w:pPr>
        <w:pStyle w:val="4"/>
        <w:jc w:val="center"/>
      </w:pPr>
      <w:r>
        <w:t>资格条件承诺函</w:t>
      </w:r>
    </w:p>
    <w:p w14:paraId="4115F28D">
      <w:pPr>
        <w:pStyle w:val="4"/>
      </w:pPr>
      <w:r>
        <w:t>我方（供应商名称）符合《中华人民共和国政府采购法》第二十二条第一款第（二）项、第（三）项、第（四）项、第（五）项规定条件，具体包括：</w:t>
      </w:r>
    </w:p>
    <w:p w14:paraId="160DDE0D">
      <w:pPr>
        <w:pStyle w:val="4"/>
      </w:pPr>
      <w:r>
        <w:t>1.具有良好的商业信誉和健全的财务会计制度；</w:t>
      </w:r>
    </w:p>
    <w:p w14:paraId="31CF5E3F">
      <w:pPr>
        <w:pStyle w:val="4"/>
      </w:pPr>
      <w:r>
        <w:t>2.具有履行合同所必需的设备和专业技术能力；</w:t>
      </w:r>
    </w:p>
    <w:p w14:paraId="620B6E55">
      <w:pPr>
        <w:pStyle w:val="4"/>
      </w:pPr>
      <w:r>
        <w:t>3.有依法缴纳税收和社会保障资金的良好记录；</w:t>
      </w:r>
    </w:p>
    <w:p w14:paraId="321C812A">
      <w:pPr>
        <w:pStyle w:val="4"/>
      </w:pPr>
      <w:r>
        <w:t>4.参加政府采购活动前三年内，在经营活动中没有重大违法记录。</w:t>
      </w:r>
    </w:p>
    <w:p w14:paraId="3723BC2B">
      <w:pPr>
        <w:pStyle w:val="4"/>
      </w:pPr>
      <w:r>
        <w:t>我方对上述承诺内容的真实性、合法性和有效性负责，如有虚假承诺的，接受按照政府采购相关规定进行处理，并依法承担相应法律责任。</w:t>
      </w:r>
    </w:p>
    <w:p w14:paraId="37C43479">
      <w:pPr>
        <w:pStyle w:val="4"/>
      </w:pPr>
      <w:r>
        <w:t>特此承诺。</w:t>
      </w:r>
    </w:p>
    <w:p w14:paraId="3F90CA58">
      <w:pPr>
        <w:pStyle w:val="4"/>
      </w:pPr>
      <w:r>
        <w:t xml:space="preserve"> </w:t>
      </w:r>
    </w:p>
    <w:p w14:paraId="1D2D8D9B">
      <w:pPr>
        <w:pStyle w:val="4"/>
        <w:jc w:val="right"/>
      </w:pPr>
      <w:r>
        <w:t>供应商名称（公章）</w:t>
      </w:r>
    </w:p>
    <w:p w14:paraId="61E0DCF0">
      <w:pPr>
        <w:pStyle w:val="4"/>
        <w:jc w:val="right"/>
      </w:pPr>
      <w:r>
        <w:t xml:space="preserve">                                                                                             日期：</w:t>
      </w:r>
    </w:p>
    <w:p w14:paraId="41B9AEBB">
      <w:pPr>
        <w:pStyle w:val="4"/>
      </w:pPr>
      <w:r>
        <w:t xml:space="preserve"> </w:t>
      </w:r>
    </w:p>
    <w:p w14:paraId="774EA6EE">
      <w:pPr>
        <w:pStyle w:val="4"/>
      </w:pPr>
      <w:r>
        <w:t>采购包1（东莞市黄江镇第一小学多媒体电教设备采购项目）</w:t>
      </w:r>
      <w:r>
        <w:rPr>
          <w:b/>
        </w:rPr>
        <w:t>1.主要商务要求</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291A28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4348600D">
            <w:pPr>
              <w:pStyle w:val="4"/>
            </w:pPr>
            <w:r>
              <w:t>标的提供的时间</w:t>
            </w:r>
          </w:p>
        </w:tc>
        <w:tc>
          <w:tcPr>
            <w:tcW w:w="4153" w:type="dxa"/>
          </w:tcPr>
          <w:p w14:paraId="618F729D">
            <w:pPr>
              <w:pStyle w:val="4"/>
            </w:pPr>
            <w:r>
              <w:t xml:space="preserve"> 合同签订后接到采购人入场通知之日起，45日内完成安装调试并验收合格。</w:t>
            </w:r>
          </w:p>
        </w:tc>
      </w:tr>
      <w:tr w14:paraId="26A3D6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79EFEE69">
            <w:pPr>
              <w:pStyle w:val="4"/>
            </w:pPr>
            <w:r>
              <w:t>标的提供的地点</w:t>
            </w:r>
          </w:p>
        </w:tc>
        <w:tc>
          <w:tcPr>
            <w:tcW w:w="4153" w:type="dxa"/>
          </w:tcPr>
          <w:p w14:paraId="385F776E">
            <w:pPr>
              <w:pStyle w:val="4"/>
            </w:pPr>
            <w:r>
              <w:t>东莞市黄江镇第一小学</w:t>
            </w:r>
          </w:p>
        </w:tc>
      </w:tr>
      <w:tr w14:paraId="74A8E9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3C5846DF">
            <w:pPr>
              <w:pStyle w:val="4"/>
            </w:pPr>
            <w:r>
              <w:t>付款方式</w:t>
            </w:r>
          </w:p>
        </w:tc>
        <w:tc>
          <w:tcPr>
            <w:tcW w:w="4153" w:type="dxa"/>
          </w:tcPr>
          <w:p w14:paraId="1B153EBB">
            <w:pPr>
              <w:pStyle w:val="4"/>
            </w:pPr>
            <w:r>
              <w:t>1期：支付比例30%,预付款：合同签定后，采购人应在收到中标人提供的请款报告及相关资料后，按镇政府财政请款流程，向中标人支付合同总价的30%的款项。</w:t>
            </w:r>
          </w:p>
          <w:p w14:paraId="24434902">
            <w:pPr>
              <w:pStyle w:val="4"/>
            </w:pPr>
            <w:r>
              <w:t>2期：支付比例50%,进度款：货物送至采购人指定地点，采购人清点完毕并现场确认，提交符合采购人要求的请款报告后，按镇政府财政请款流程，向中标人支付合同总价的80% 的款项。</w:t>
            </w:r>
          </w:p>
          <w:p w14:paraId="0D64ADDE">
            <w:pPr>
              <w:pStyle w:val="4"/>
            </w:pPr>
            <w:r>
              <w:t>3期：支付比例20%,尾款：所有货物及安装最终验收合格后，提交符合采购人要求的请款报告后，按镇政府财政请款流程，向中标人支付合同余下全部款项。注：中标供应商在满足支付条件后应向采购人提交支付申请和与支付金额相符的有效发票，且收款方、出具发票方、合同乙方均必须与中标供应商名称一致，采购人在收到支付申请和发票后办理支付手续。</w:t>
            </w:r>
          </w:p>
          <w:p w14:paraId="6EACC4DF">
            <w:pPr>
              <w:pStyle w:val="4"/>
            </w:pPr>
            <w:r>
              <w:t>如项目发生合同融资，采购人需将合同款项支付到合同约定收款账户</w:t>
            </w:r>
          </w:p>
        </w:tc>
      </w:tr>
      <w:tr w14:paraId="130028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26ABE5BB">
            <w:pPr>
              <w:pStyle w:val="4"/>
            </w:pPr>
            <w:r>
              <w:t>验收要求</w:t>
            </w:r>
          </w:p>
        </w:tc>
        <w:tc>
          <w:tcPr>
            <w:tcW w:w="4153" w:type="dxa"/>
          </w:tcPr>
          <w:p w14:paraId="6E996298">
            <w:pPr>
              <w:pStyle w:val="4"/>
            </w:pPr>
            <w:r>
              <w:t>1期：1、货物验收按采购需求及合同的有关规定由采购人组织验收小组进行验收。验收应在采购人和中标人双方共同参加下进行，必要时邀请相关的专业人员或机构参与验收。 2、验收按国家有关的规定、规范进行。验收时如发现所交付的货物有短缺、次品、损坏或其它不符合招标文件、投标文件规定或合同约定之情形者，采购人有权要求中标人换，由此产生的有关费用由中标人承担。 3、如果合同货物运输过程中因事故造成货物短缺、损坏，中标人应及时安排换货，以保证货物完整交付。换货的相关费用由中标人承担。 4、要求对全部货物的型号、规格、数量、外型、外观、包装及资料、文件（如装箱单、保修单、随箱介质等）等进行验收。 5、开箱后，应对其全部产品、零件、配件、用户许可证书、资料、介质造册登记，并与装箱单对比，如有出入应立即书面记录，由中标人解决，如影响安装则按合同有关条款处理。 6、验收时，中标人负责在项目验收时将全部货物有关的产品说明书、安装手册、技术文件、资料</w:t>
            </w:r>
            <w:bookmarkStart w:id="0" w:name="_GoBack"/>
            <w:bookmarkEnd w:id="0"/>
            <w:r>
              <w:t>及安装、验收报告等文档汇集成册交付采购人。 7、对验收不合格的部分，中标人应在采购人规定时间内及时整改完善直至合格。</w:t>
            </w:r>
          </w:p>
        </w:tc>
      </w:tr>
      <w:tr w14:paraId="56B854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4D13ED55">
            <w:pPr>
              <w:pStyle w:val="4"/>
            </w:pPr>
            <w:r>
              <w:t>履约保证金</w:t>
            </w:r>
          </w:p>
        </w:tc>
        <w:tc>
          <w:tcPr>
            <w:tcW w:w="4153" w:type="dxa"/>
          </w:tcPr>
          <w:p w14:paraId="7C8ECA53">
            <w:pPr>
              <w:pStyle w:val="4"/>
            </w:pPr>
            <w:r>
              <w:t>不收取</w:t>
            </w:r>
          </w:p>
        </w:tc>
      </w:tr>
      <w:tr w14:paraId="7AD61C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105B95A6">
            <w:pPr>
              <w:pStyle w:val="4"/>
            </w:pPr>
            <w:r>
              <w:t>其他</w:t>
            </w:r>
          </w:p>
        </w:tc>
        <w:tc>
          <w:tcPr>
            <w:tcW w:w="4153" w:type="dxa"/>
          </w:tcPr>
          <w:p w14:paraId="2CF967F9">
            <w:pPr>
              <w:pStyle w:val="4"/>
            </w:pPr>
          </w:p>
        </w:tc>
      </w:tr>
    </w:tbl>
    <w:p w14:paraId="6CEB08CC">
      <w:pPr>
        <w:pStyle w:val="4"/>
      </w:pPr>
      <w:r>
        <w:t>其他商务需求</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693"/>
        <w:gridCol w:w="1383"/>
        <w:gridCol w:w="2076"/>
        <w:gridCol w:w="2076"/>
        <w:gridCol w:w="3"/>
      </w:tblGrid>
      <w:tr w14:paraId="43811F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Pr>
        <w:tc>
          <w:tcPr>
            <w:tcW w:w="2076" w:type="dxa"/>
          </w:tcPr>
          <w:p w14:paraId="6BD54663">
            <w:pPr>
              <w:pStyle w:val="4"/>
              <w:jc w:val="center"/>
            </w:pPr>
            <w:r>
              <w:t>参数性质</w:t>
            </w:r>
          </w:p>
        </w:tc>
        <w:tc>
          <w:tcPr>
            <w:tcW w:w="2076" w:type="dxa"/>
            <w:gridSpan w:val="2"/>
          </w:tcPr>
          <w:p w14:paraId="5DFED22C">
            <w:pPr>
              <w:pStyle w:val="4"/>
              <w:jc w:val="center"/>
            </w:pPr>
            <w:r>
              <w:t>编号</w:t>
            </w:r>
          </w:p>
        </w:tc>
        <w:tc>
          <w:tcPr>
            <w:tcW w:w="2076" w:type="dxa"/>
          </w:tcPr>
          <w:p w14:paraId="1C21C861">
            <w:pPr>
              <w:pStyle w:val="4"/>
              <w:jc w:val="center"/>
            </w:pPr>
            <w:r>
              <w:t>内容明细</w:t>
            </w:r>
          </w:p>
        </w:tc>
        <w:tc>
          <w:tcPr>
            <w:tcW w:w="2076" w:type="dxa"/>
          </w:tcPr>
          <w:p w14:paraId="0882E4D7">
            <w:pPr>
              <w:pStyle w:val="4"/>
              <w:jc w:val="center"/>
            </w:pPr>
            <w:r>
              <w:t>内容说明</w:t>
            </w:r>
          </w:p>
        </w:tc>
      </w:tr>
      <w:tr w14:paraId="3DA09B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Pr>
        <w:tc>
          <w:tcPr>
            <w:tcW w:w="2076" w:type="dxa"/>
          </w:tcPr>
          <w:p w14:paraId="6A1F9CD7">
            <w:pPr>
              <w:pStyle w:val="4"/>
              <w:jc w:val="center"/>
            </w:pPr>
            <w:r>
              <w:t>★</w:t>
            </w:r>
          </w:p>
        </w:tc>
        <w:tc>
          <w:tcPr>
            <w:tcW w:w="2076" w:type="dxa"/>
            <w:gridSpan w:val="2"/>
          </w:tcPr>
          <w:p w14:paraId="0DE604A7">
            <w:pPr>
              <w:pStyle w:val="4"/>
              <w:jc w:val="center"/>
            </w:pPr>
            <w:r>
              <w:t>1</w:t>
            </w:r>
          </w:p>
        </w:tc>
        <w:tc>
          <w:tcPr>
            <w:tcW w:w="2076" w:type="dxa"/>
          </w:tcPr>
          <w:p w14:paraId="73F719EF">
            <w:pPr>
              <w:pStyle w:val="4"/>
              <w:jc w:val="left"/>
            </w:pPr>
            <w:r>
              <w:t>投标报价要求</w:t>
            </w:r>
          </w:p>
        </w:tc>
        <w:tc>
          <w:tcPr>
            <w:tcW w:w="2076" w:type="dxa"/>
          </w:tcPr>
          <w:p w14:paraId="325CD0B2">
            <w:pPr>
              <w:pStyle w:val="4"/>
              <w:jc w:val="left"/>
            </w:pPr>
            <w:r>
              <w:t>本项目以人民币进行报价，报价中须包含（不限于）：货物及所需附件的购置费、包装费、运输费、保管费、安装调试费、人工费、材料费、培训费、保险费、各种税费、验收费、售后服务费及合同实施过程中的应预见和不可预见费用等完成合同规定责任和义务、达到合同目的的一切费用。（提供承诺函并加盖投标人公章）</w:t>
            </w:r>
          </w:p>
        </w:tc>
      </w:tr>
      <w:tr w14:paraId="6E745F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Pr>
        <w:tc>
          <w:tcPr>
            <w:tcW w:w="2076" w:type="dxa"/>
          </w:tcPr>
          <w:p w14:paraId="5E8E4B0D"/>
        </w:tc>
        <w:tc>
          <w:tcPr>
            <w:tcW w:w="2076" w:type="dxa"/>
            <w:gridSpan w:val="2"/>
          </w:tcPr>
          <w:p w14:paraId="5FF7E86A">
            <w:pPr>
              <w:pStyle w:val="4"/>
              <w:jc w:val="center"/>
            </w:pPr>
            <w:r>
              <w:t>2</w:t>
            </w:r>
          </w:p>
        </w:tc>
        <w:tc>
          <w:tcPr>
            <w:tcW w:w="2076" w:type="dxa"/>
          </w:tcPr>
          <w:p w14:paraId="5A9F9C76">
            <w:pPr>
              <w:pStyle w:val="4"/>
              <w:jc w:val="left"/>
            </w:pPr>
            <w:r>
              <w:t>保险</w:t>
            </w:r>
          </w:p>
        </w:tc>
        <w:tc>
          <w:tcPr>
            <w:tcW w:w="2076" w:type="dxa"/>
          </w:tcPr>
          <w:p w14:paraId="0CB52F87">
            <w:pPr>
              <w:pStyle w:val="4"/>
              <w:jc w:val="left"/>
            </w:pPr>
            <w:r>
              <w:t>中标人应包含以下保险：1. 货物运输保险：运输途中因自然灾害（暴雨、雷击、地震等）、意外事故（碰撞、倾覆、火灾、盗窃、提货不着等）导致的设备损坏、丢失或全损。2. 安装工程险：安装过程中因施工失误（如接线错误导致短路）、意外碰撞（如安装时跌落）、设备自身缺陷（安装中发现的潜在故障）导致的设备损坏，以及安装期间对第三方财产（如教室墙面、原有设施）或人员的意外损伤。</w:t>
            </w:r>
          </w:p>
        </w:tc>
      </w:tr>
      <w:tr w14:paraId="158307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Pr>
        <w:tc>
          <w:tcPr>
            <w:tcW w:w="2076" w:type="dxa"/>
          </w:tcPr>
          <w:p w14:paraId="26BA3CF3"/>
        </w:tc>
        <w:tc>
          <w:tcPr>
            <w:tcW w:w="2076" w:type="dxa"/>
            <w:gridSpan w:val="2"/>
          </w:tcPr>
          <w:p w14:paraId="1E9ECC4C">
            <w:pPr>
              <w:pStyle w:val="4"/>
              <w:jc w:val="center"/>
            </w:pPr>
            <w:r>
              <w:t>3</w:t>
            </w:r>
          </w:p>
        </w:tc>
        <w:tc>
          <w:tcPr>
            <w:tcW w:w="2076" w:type="dxa"/>
          </w:tcPr>
          <w:p w14:paraId="0F219693">
            <w:pPr>
              <w:pStyle w:val="4"/>
              <w:jc w:val="left"/>
            </w:pPr>
            <w:r>
              <w:t>其他商务要求</w:t>
            </w:r>
          </w:p>
        </w:tc>
        <w:tc>
          <w:tcPr>
            <w:tcW w:w="2076" w:type="dxa"/>
          </w:tcPr>
          <w:p w14:paraId="094DF13B">
            <w:pPr>
              <w:pStyle w:val="4"/>
              <w:jc w:val="left"/>
            </w:pPr>
            <w:r>
              <w:t>①投标人应具备良好的管理体系。为保障投标人的服务质量，投标人还应具备符合国家及行业标准的管理体系认证。 ②为确保项目顺利实施，投标人应根据项目特点及采购需求，编制完整、可行的专项方案，包括但不限于项目实施方案售后服务方案等。</w:t>
            </w:r>
          </w:p>
        </w:tc>
      </w:tr>
      <w:tr w14:paraId="78C742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gridSpan w:val="2"/>
          </w:tcPr>
          <w:p w14:paraId="2A0B453A">
            <w:pPr>
              <w:pStyle w:val="4"/>
            </w:pPr>
            <w:r>
              <w:t>说明</w:t>
            </w:r>
          </w:p>
        </w:tc>
        <w:tc>
          <w:tcPr>
            <w:tcW w:w="5538" w:type="dxa"/>
            <w:gridSpan w:val="4"/>
          </w:tcPr>
          <w:p w14:paraId="42666F78">
            <w:pPr>
              <w:pStyle w:val="4"/>
              <w:jc w:val="left"/>
            </w:pPr>
            <w:r>
              <w:t xml:space="preserve"> 打“★”号条款为实质性条款，若有任何一条负偏离或不满足则导致投标（响应）无效。 </w:t>
            </w:r>
            <w:r>
              <w:br w:type="textWrapping"/>
            </w:r>
            <w:r>
              <w:t>打“▲”号条款为重要参数（如有），若有部分“▲”条款未响应或不满足，将根据评审要求影响其得分，但不作为无效投标（响应）条款。</w:t>
            </w:r>
          </w:p>
        </w:tc>
      </w:tr>
    </w:tbl>
    <w:p w14:paraId="30712CC2">
      <w:pPr>
        <w:pStyle w:val="4"/>
      </w:pPr>
      <w:r>
        <w:rPr>
          <w:b/>
        </w:rPr>
        <w:t>2.技术标准与要求</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48"/>
        <w:gridCol w:w="1216"/>
        <w:gridCol w:w="736"/>
        <w:gridCol w:w="704"/>
        <w:gridCol w:w="648"/>
        <w:gridCol w:w="716"/>
        <w:gridCol w:w="1279"/>
        <w:gridCol w:w="1279"/>
        <w:gridCol w:w="648"/>
        <w:gridCol w:w="648"/>
      </w:tblGrid>
      <w:tr w14:paraId="1C87E1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C54DC55">
            <w:pPr>
              <w:pStyle w:val="4"/>
              <w:jc w:val="center"/>
            </w:pPr>
            <w:r>
              <w:t>序号</w:t>
            </w:r>
          </w:p>
        </w:tc>
        <w:tc>
          <w:tcPr>
            <w:tcW w:w="831" w:type="dxa"/>
          </w:tcPr>
          <w:p w14:paraId="0B47F5C9">
            <w:pPr>
              <w:pStyle w:val="4"/>
              <w:jc w:val="center"/>
            </w:pPr>
            <w:r>
              <w:t xml:space="preserve"> 核心产品要求（“△”）</w:t>
            </w:r>
          </w:p>
        </w:tc>
        <w:tc>
          <w:tcPr>
            <w:tcW w:w="831" w:type="dxa"/>
          </w:tcPr>
          <w:p w14:paraId="52E20963">
            <w:pPr>
              <w:pStyle w:val="4"/>
              <w:jc w:val="center"/>
            </w:pPr>
            <w:r>
              <w:t>品目名称</w:t>
            </w:r>
          </w:p>
        </w:tc>
        <w:tc>
          <w:tcPr>
            <w:tcW w:w="831" w:type="dxa"/>
          </w:tcPr>
          <w:p w14:paraId="33A3957B">
            <w:pPr>
              <w:pStyle w:val="4"/>
              <w:jc w:val="center"/>
            </w:pPr>
            <w:r>
              <w:t>标的名称</w:t>
            </w:r>
          </w:p>
        </w:tc>
        <w:tc>
          <w:tcPr>
            <w:tcW w:w="831" w:type="dxa"/>
          </w:tcPr>
          <w:p w14:paraId="235AC91E">
            <w:pPr>
              <w:pStyle w:val="4"/>
              <w:jc w:val="center"/>
            </w:pPr>
            <w:r>
              <w:t>单位</w:t>
            </w:r>
          </w:p>
        </w:tc>
        <w:tc>
          <w:tcPr>
            <w:tcW w:w="831" w:type="dxa"/>
          </w:tcPr>
          <w:p w14:paraId="3C4AFAAA">
            <w:pPr>
              <w:pStyle w:val="4"/>
              <w:jc w:val="center"/>
            </w:pPr>
            <w:r>
              <w:t>数量</w:t>
            </w:r>
          </w:p>
        </w:tc>
        <w:tc>
          <w:tcPr>
            <w:tcW w:w="831" w:type="dxa"/>
          </w:tcPr>
          <w:p w14:paraId="0BF3115F">
            <w:pPr>
              <w:pStyle w:val="4"/>
              <w:jc w:val="center"/>
            </w:pPr>
            <w:r>
              <w:t>分项预算单价（元）</w:t>
            </w:r>
          </w:p>
        </w:tc>
        <w:tc>
          <w:tcPr>
            <w:tcW w:w="831" w:type="dxa"/>
          </w:tcPr>
          <w:p w14:paraId="5CF91285">
            <w:pPr>
              <w:pStyle w:val="4"/>
              <w:jc w:val="center"/>
            </w:pPr>
            <w:r>
              <w:t>分项预算总价（元）</w:t>
            </w:r>
          </w:p>
        </w:tc>
        <w:tc>
          <w:tcPr>
            <w:tcW w:w="831" w:type="dxa"/>
          </w:tcPr>
          <w:p w14:paraId="646FACF5">
            <w:pPr>
              <w:pStyle w:val="4"/>
            </w:pPr>
            <w:r>
              <w:t>所属行业</w:t>
            </w:r>
          </w:p>
        </w:tc>
        <w:tc>
          <w:tcPr>
            <w:tcW w:w="831" w:type="dxa"/>
          </w:tcPr>
          <w:p w14:paraId="0AB5428B">
            <w:pPr>
              <w:pStyle w:val="4"/>
              <w:jc w:val="center"/>
            </w:pPr>
            <w:r>
              <w:t>技术要求</w:t>
            </w:r>
          </w:p>
        </w:tc>
      </w:tr>
      <w:tr w14:paraId="3714FC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1D36146">
            <w:pPr>
              <w:pStyle w:val="4"/>
              <w:jc w:val="center"/>
            </w:pPr>
            <w:r>
              <w:t>1</w:t>
            </w:r>
          </w:p>
        </w:tc>
        <w:tc>
          <w:tcPr>
            <w:tcW w:w="831" w:type="dxa"/>
          </w:tcPr>
          <w:p w14:paraId="7A0AF2D6">
            <w:pPr>
              <w:pStyle w:val="4"/>
              <w:jc w:val="center"/>
            </w:pPr>
            <w:r>
              <w:t>△</w:t>
            </w:r>
          </w:p>
        </w:tc>
        <w:tc>
          <w:tcPr>
            <w:tcW w:w="831" w:type="dxa"/>
          </w:tcPr>
          <w:p w14:paraId="032AB949">
            <w:pPr>
              <w:pStyle w:val="4"/>
              <w:jc w:val="left"/>
            </w:pPr>
            <w:r>
              <w:t>多功能一体机</w:t>
            </w:r>
          </w:p>
        </w:tc>
        <w:tc>
          <w:tcPr>
            <w:tcW w:w="831" w:type="dxa"/>
          </w:tcPr>
          <w:p w14:paraId="7314E45E">
            <w:pPr>
              <w:pStyle w:val="4"/>
              <w:jc w:val="left"/>
            </w:pPr>
            <w:r>
              <w:t>第一小学多媒体电教设备采购项目--86寸 智慧黑板</w:t>
            </w:r>
          </w:p>
        </w:tc>
        <w:tc>
          <w:tcPr>
            <w:tcW w:w="831" w:type="dxa"/>
          </w:tcPr>
          <w:p w14:paraId="0AFC3362">
            <w:pPr>
              <w:pStyle w:val="4"/>
              <w:jc w:val="left"/>
            </w:pPr>
            <w:r>
              <w:t>批</w:t>
            </w:r>
          </w:p>
        </w:tc>
        <w:tc>
          <w:tcPr>
            <w:tcW w:w="831" w:type="dxa"/>
          </w:tcPr>
          <w:p w14:paraId="565DAD26">
            <w:pPr>
              <w:pStyle w:val="4"/>
              <w:jc w:val="right"/>
            </w:pPr>
            <w:r>
              <w:t>1.00</w:t>
            </w:r>
          </w:p>
        </w:tc>
        <w:tc>
          <w:tcPr>
            <w:tcW w:w="831" w:type="dxa"/>
          </w:tcPr>
          <w:p w14:paraId="6788D05D">
            <w:pPr>
              <w:pStyle w:val="4"/>
              <w:jc w:val="right"/>
            </w:pPr>
            <w:r>
              <w:t>391,600.00</w:t>
            </w:r>
          </w:p>
        </w:tc>
        <w:tc>
          <w:tcPr>
            <w:tcW w:w="831" w:type="dxa"/>
          </w:tcPr>
          <w:p w14:paraId="16156A54">
            <w:pPr>
              <w:pStyle w:val="4"/>
              <w:jc w:val="right"/>
            </w:pPr>
            <w:r>
              <w:t>391,600.00</w:t>
            </w:r>
          </w:p>
        </w:tc>
        <w:tc>
          <w:tcPr>
            <w:tcW w:w="831" w:type="dxa"/>
          </w:tcPr>
          <w:p w14:paraId="580CE22D">
            <w:pPr>
              <w:pStyle w:val="4"/>
            </w:pPr>
            <w:r>
              <w:t>工业</w:t>
            </w:r>
          </w:p>
        </w:tc>
        <w:tc>
          <w:tcPr>
            <w:tcW w:w="831" w:type="dxa"/>
          </w:tcPr>
          <w:p w14:paraId="27C51B87">
            <w:pPr>
              <w:pStyle w:val="4"/>
            </w:pPr>
            <w:r>
              <w:t>详见附表一</w:t>
            </w:r>
          </w:p>
        </w:tc>
      </w:tr>
      <w:tr w14:paraId="205A97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D86379A">
            <w:pPr>
              <w:pStyle w:val="4"/>
              <w:jc w:val="center"/>
            </w:pPr>
            <w:r>
              <w:t>2</w:t>
            </w:r>
          </w:p>
        </w:tc>
        <w:tc>
          <w:tcPr>
            <w:tcW w:w="831" w:type="dxa"/>
          </w:tcPr>
          <w:p w14:paraId="085076E3"/>
        </w:tc>
        <w:tc>
          <w:tcPr>
            <w:tcW w:w="831" w:type="dxa"/>
          </w:tcPr>
          <w:p w14:paraId="28B1ED15">
            <w:pPr>
              <w:pStyle w:val="4"/>
              <w:jc w:val="left"/>
            </w:pPr>
            <w:r>
              <w:t>广播、电视、电影设备</w:t>
            </w:r>
          </w:p>
        </w:tc>
        <w:tc>
          <w:tcPr>
            <w:tcW w:w="831" w:type="dxa"/>
          </w:tcPr>
          <w:p w14:paraId="580CA61B">
            <w:pPr>
              <w:pStyle w:val="4"/>
              <w:jc w:val="left"/>
            </w:pPr>
            <w:r>
              <w:t>东莞市黄江镇第一小学多媒体电教设备采购项目---其他多媒体设备</w:t>
            </w:r>
          </w:p>
        </w:tc>
        <w:tc>
          <w:tcPr>
            <w:tcW w:w="831" w:type="dxa"/>
          </w:tcPr>
          <w:p w14:paraId="1D8CFC98">
            <w:pPr>
              <w:pStyle w:val="4"/>
              <w:jc w:val="left"/>
            </w:pPr>
            <w:r>
              <w:t>批</w:t>
            </w:r>
          </w:p>
        </w:tc>
        <w:tc>
          <w:tcPr>
            <w:tcW w:w="831" w:type="dxa"/>
          </w:tcPr>
          <w:p w14:paraId="31A3097C">
            <w:pPr>
              <w:pStyle w:val="4"/>
              <w:jc w:val="right"/>
            </w:pPr>
            <w:r>
              <w:t>1.00</w:t>
            </w:r>
          </w:p>
        </w:tc>
        <w:tc>
          <w:tcPr>
            <w:tcW w:w="831" w:type="dxa"/>
          </w:tcPr>
          <w:p w14:paraId="1D9672D7">
            <w:pPr>
              <w:pStyle w:val="4"/>
              <w:jc w:val="right"/>
            </w:pPr>
            <w:r>
              <w:t>1,455,272.60</w:t>
            </w:r>
          </w:p>
        </w:tc>
        <w:tc>
          <w:tcPr>
            <w:tcW w:w="831" w:type="dxa"/>
          </w:tcPr>
          <w:p w14:paraId="4627C694">
            <w:pPr>
              <w:pStyle w:val="4"/>
              <w:jc w:val="right"/>
            </w:pPr>
            <w:r>
              <w:t>1,455,272.60</w:t>
            </w:r>
          </w:p>
        </w:tc>
        <w:tc>
          <w:tcPr>
            <w:tcW w:w="831" w:type="dxa"/>
          </w:tcPr>
          <w:p w14:paraId="182A9948">
            <w:pPr>
              <w:pStyle w:val="4"/>
            </w:pPr>
            <w:r>
              <w:t>工业</w:t>
            </w:r>
          </w:p>
        </w:tc>
        <w:tc>
          <w:tcPr>
            <w:tcW w:w="831" w:type="dxa"/>
          </w:tcPr>
          <w:p w14:paraId="7CE91B7E">
            <w:pPr>
              <w:pStyle w:val="4"/>
            </w:pPr>
            <w:r>
              <w:t>详见附表二</w:t>
            </w:r>
          </w:p>
        </w:tc>
      </w:tr>
    </w:tbl>
    <w:p w14:paraId="598B129A">
      <w:pPr>
        <w:pStyle w:val="4"/>
      </w:pPr>
      <w:r>
        <w:rPr>
          <w:b/>
        </w:rPr>
        <w:t>附表一：第一小学多媒体电教设备采购项目--86寸 智慧黑板</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416"/>
        <w:gridCol w:w="5814"/>
      </w:tblGrid>
      <w:tr w14:paraId="44857C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2076" w:type="dxa"/>
          </w:tcPr>
          <w:p w14:paraId="05E16C41">
            <w:pPr>
              <w:pStyle w:val="4"/>
            </w:pPr>
            <w:r>
              <w:t>参数性质</w:t>
            </w:r>
          </w:p>
        </w:tc>
        <w:tc>
          <w:tcPr>
            <w:tcW w:w="415" w:type="dxa"/>
          </w:tcPr>
          <w:p w14:paraId="1C6BBC34">
            <w:pPr>
              <w:pStyle w:val="4"/>
            </w:pPr>
            <w:r>
              <w:t>序号</w:t>
            </w:r>
          </w:p>
        </w:tc>
        <w:tc>
          <w:tcPr>
            <w:tcW w:w="5814" w:type="dxa"/>
          </w:tcPr>
          <w:p w14:paraId="0F370B76">
            <w:pPr>
              <w:pStyle w:val="4"/>
            </w:pPr>
            <w:r>
              <w:t>具体技术(参数)要求</w:t>
            </w:r>
          </w:p>
        </w:tc>
      </w:tr>
      <w:tr w14:paraId="5161C6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4998F6B2"/>
        </w:tc>
        <w:tc>
          <w:tcPr>
            <w:tcW w:w="415" w:type="dxa"/>
          </w:tcPr>
          <w:p w14:paraId="7F15FBEB">
            <w:pPr>
              <w:pStyle w:val="4"/>
            </w:pPr>
            <w:r>
              <w:t>1</w:t>
            </w:r>
          </w:p>
        </w:tc>
        <w:tc>
          <w:tcPr>
            <w:tcW w:w="5814" w:type="dxa"/>
          </w:tcPr>
          <w:p w14:paraId="3227B8F5">
            <w:pPr>
              <w:pStyle w:val="4"/>
            </w:pPr>
            <w:r>
              <w:t>详见采购表一：东莞市黄江镇第一小学多媒体电教设备采购项目---86寸智慧黑板</w:t>
            </w:r>
          </w:p>
        </w:tc>
      </w:tr>
      <w:tr w14:paraId="715017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16904765">
            <w:pPr>
              <w:pStyle w:val="4"/>
            </w:pPr>
            <w:r>
              <w:t>说明</w:t>
            </w:r>
          </w:p>
        </w:tc>
        <w:tc>
          <w:tcPr>
            <w:tcW w:w="6229" w:type="dxa"/>
            <w:gridSpan w:val="2"/>
          </w:tcPr>
          <w:p w14:paraId="4C8FDA23">
            <w:pPr>
              <w:pStyle w:val="4"/>
              <w:jc w:val="left"/>
            </w:pPr>
            <w:r>
              <w:t xml:space="preserve"> 打“★”号条款为实质性条款，若有任何一条负偏离或不满足则导致投标无效。 </w:t>
            </w:r>
            <w:r>
              <w:br w:type="textWrapping"/>
            </w:r>
            <w:r>
              <w:t>打“▲”号条款为重要技术参数，若有部分“▲”条款未响应或不满足，不作为无效投标条款。</w:t>
            </w:r>
          </w:p>
        </w:tc>
      </w:tr>
    </w:tbl>
    <w:p w14:paraId="6ABA4266">
      <w:pPr>
        <w:pStyle w:val="4"/>
      </w:pPr>
      <w:r>
        <w:rPr>
          <w:b/>
        </w:rPr>
        <w:t>附表二：东莞市黄江镇第一小学多媒体电教设备采购项目---其他多媒体设备</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416"/>
        <w:gridCol w:w="5814"/>
      </w:tblGrid>
      <w:tr w14:paraId="6801E1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2076" w:type="dxa"/>
          </w:tcPr>
          <w:p w14:paraId="6ACD5EB5">
            <w:pPr>
              <w:pStyle w:val="4"/>
            </w:pPr>
            <w:r>
              <w:t>参数性质</w:t>
            </w:r>
          </w:p>
        </w:tc>
        <w:tc>
          <w:tcPr>
            <w:tcW w:w="415" w:type="dxa"/>
          </w:tcPr>
          <w:p w14:paraId="01E1EE76">
            <w:pPr>
              <w:pStyle w:val="4"/>
            </w:pPr>
            <w:r>
              <w:t>序号</w:t>
            </w:r>
          </w:p>
        </w:tc>
        <w:tc>
          <w:tcPr>
            <w:tcW w:w="5814" w:type="dxa"/>
          </w:tcPr>
          <w:p w14:paraId="00F05719">
            <w:pPr>
              <w:pStyle w:val="4"/>
            </w:pPr>
            <w:r>
              <w:t>具体技术(参数)要求</w:t>
            </w:r>
          </w:p>
        </w:tc>
      </w:tr>
      <w:tr w14:paraId="4850A6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4505D711"/>
        </w:tc>
        <w:tc>
          <w:tcPr>
            <w:tcW w:w="415" w:type="dxa"/>
          </w:tcPr>
          <w:p w14:paraId="28AE5DC3">
            <w:pPr>
              <w:pStyle w:val="4"/>
            </w:pPr>
            <w:r>
              <w:t>1</w:t>
            </w:r>
          </w:p>
        </w:tc>
        <w:tc>
          <w:tcPr>
            <w:tcW w:w="5814" w:type="dxa"/>
          </w:tcPr>
          <w:p w14:paraId="1C5377C1">
            <w:pPr>
              <w:pStyle w:val="4"/>
            </w:pPr>
            <w:r>
              <w:t>详见采购表二：东莞市黄江镇第一小学多媒体电教设备采购项目---其他多媒体设备。</w:t>
            </w:r>
          </w:p>
        </w:tc>
      </w:tr>
      <w:tr w14:paraId="16B9E8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588950A7">
            <w:pPr>
              <w:pStyle w:val="4"/>
            </w:pPr>
            <w:r>
              <w:t>★</w:t>
            </w:r>
          </w:p>
        </w:tc>
        <w:tc>
          <w:tcPr>
            <w:tcW w:w="415" w:type="dxa"/>
          </w:tcPr>
          <w:p w14:paraId="7454948A">
            <w:pPr>
              <w:pStyle w:val="4"/>
            </w:pPr>
            <w:r>
              <w:t>2</w:t>
            </w:r>
          </w:p>
        </w:tc>
        <w:tc>
          <w:tcPr>
            <w:tcW w:w="5814" w:type="dxa"/>
          </w:tcPr>
          <w:p w14:paraId="17BF8A99">
            <w:pPr>
              <w:pStyle w:val="4"/>
              <w:jc w:val="both"/>
            </w:pPr>
            <w:r>
              <w:rPr>
                <w:b/>
                <w:color w:val="000000"/>
                <w:sz w:val="24"/>
              </w:rPr>
              <w:t>强制节能产品清单</w:t>
            </w:r>
          </w:p>
          <w:tbl>
            <w:tblPr>
              <w:tblStyle w:val="2"/>
              <w:tblW w:w="0" w:type="auto"/>
              <w:tblInd w:w="135"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863"/>
              <w:gridCol w:w="1512"/>
              <w:gridCol w:w="3083"/>
            </w:tblGrid>
            <w:tr w14:paraId="6DC0A09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8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46116437">
                  <w:pPr>
                    <w:pStyle w:val="4"/>
                    <w:jc w:val="left"/>
                  </w:pPr>
                  <w:r>
                    <w:rPr>
                      <w:color w:val="000000"/>
                      <w:sz w:val="21"/>
                    </w:rPr>
                    <w:t>序号</w:t>
                  </w:r>
                </w:p>
              </w:tc>
              <w:tc>
                <w:tcPr>
                  <w:tcW w:w="1553"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59B40A0F">
                  <w:pPr>
                    <w:pStyle w:val="4"/>
                    <w:jc w:val="left"/>
                  </w:pPr>
                  <w:r>
                    <w:rPr>
                      <w:color w:val="000000"/>
                      <w:sz w:val="21"/>
                    </w:rPr>
                    <w:t>货物名称</w:t>
                  </w:r>
                </w:p>
              </w:tc>
              <w:tc>
                <w:tcPr>
                  <w:tcW w:w="314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1716477C">
                  <w:pPr>
                    <w:pStyle w:val="4"/>
                    <w:jc w:val="left"/>
                  </w:pPr>
                  <w:r>
                    <w:rPr>
                      <w:color w:val="000000"/>
                      <w:sz w:val="21"/>
                    </w:rPr>
                    <w:t>《节能产品政府采购品目清单》对应类别</w:t>
                  </w:r>
                </w:p>
              </w:tc>
            </w:tr>
            <w:tr w14:paraId="2B00296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8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39F965F">
                  <w:pPr>
                    <w:pStyle w:val="4"/>
                    <w:jc w:val="left"/>
                  </w:pPr>
                  <w:r>
                    <w:rPr>
                      <w:color w:val="000000"/>
                      <w:sz w:val="24"/>
                    </w:rPr>
                    <w:t>1</w:t>
                  </w:r>
                </w:p>
              </w:tc>
              <w:tc>
                <w:tcPr>
                  <w:tcW w:w="155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475496">
                  <w:pPr>
                    <w:pStyle w:val="4"/>
                    <w:jc w:val="left"/>
                  </w:pPr>
                  <w:r>
                    <w:rPr>
                      <w:color w:val="000000"/>
                      <w:sz w:val="21"/>
                    </w:rPr>
                    <w:t>学生电脑</w:t>
                  </w:r>
                </w:p>
              </w:tc>
              <w:tc>
                <w:tcPr>
                  <w:tcW w:w="314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F5B2F36">
                  <w:pPr>
                    <w:pStyle w:val="4"/>
                    <w:jc w:val="left"/>
                  </w:pPr>
                  <w:r>
                    <w:rPr>
                      <w:color w:val="000000"/>
                      <w:sz w:val="24"/>
                    </w:rPr>
                    <w:t>★A02010104台式计算机</w:t>
                  </w:r>
                </w:p>
              </w:tc>
            </w:tr>
            <w:tr w14:paraId="02DD166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8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55C3881">
                  <w:pPr>
                    <w:pStyle w:val="4"/>
                    <w:jc w:val="left"/>
                  </w:pPr>
                  <w:r>
                    <w:rPr>
                      <w:color w:val="000000"/>
                      <w:sz w:val="24"/>
                    </w:rPr>
                    <w:t>2</w:t>
                  </w:r>
                </w:p>
              </w:tc>
              <w:tc>
                <w:tcPr>
                  <w:tcW w:w="155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1CE764">
                  <w:pPr>
                    <w:pStyle w:val="4"/>
                    <w:jc w:val="left"/>
                  </w:pPr>
                  <w:r>
                    <w:rPr>
                      <w:color w:val="000000"/>
                      <w:sz w:val="21"/>
                    </w:rPr>
                    <w:t>教师电脑</w:t>
                  </w:r>
                </w:p>
              </w:tc>
              <w:tc>
                <w:tcPr>
                  <w:tcW w:w="314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5518918">
                  <w:pPr>
                    <w:pStyle w:val="4"/>
                    <w:jc w:val="left"/>
                  </w:pPr>
                  <w:r>
                    <w:rPr>
                      <w:color w:val="000000"/>
                      <w:sz w:val="24"/>
                    </w:rPr>
                    <w:t>★A02010104台式计算机</w:t>
                  </w:r>
                </w:p>
              </w:tc>
            </w:tr>
          </w:tbl>
          <w:p w14:paraId="6EFBBD23">
            <w:pPr>
              <w:pStyle w:val="4"/>
              <w:jc w:val="both"/>
            </w:pPr>
            <w:r>
              <w:rPr>
                <w:color w:val="000000"/>
                <w:sz w:val="24"/>
              </w:rPr>
              <w:t>注:投标人所投上述产品属于《节能产品政府采购品目清单》范围中政府强制采购产品类别，投标人须提供国家确定的认证机构出具的、处于有效期之内的节能产品认证证书复印件加盖投标人公章。</w:t>
            </w:r>
          </w:p>
        </w:tc>
      </w:tr>
      <w:tr w14:paraId="6A8D54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25D36D9"/>
        </w:tc>
        <w:tc>
          <w:tcPr>
            <w:tcW w:w="415" w:type="dxa"/>
          </w:tcPr>
          <w:p w14:paraId="7ABFE9B6">
            <w:pPr>
              <w:pStyle w:val="4"/>
            </w:pPr>
            <w:r>
              <w:t>3</w:t>
            </w:r>
          </w:p>
        </w:tc>
        <w:tc>
          <w:tcPr>
            <w:tcW w:w="5814" w:type="dxa"/>
          </w:tcPr>
          <w:p w14:paraId="740F3F9A">
            <w:pPr>
              <w:pStyle w:val="4"/>
              <w:jc w:val="both"/>
            </w:pPr>
            <w:r>
              <w:rPr>
                <w:color w:val="000000"/>
                <w:sz w:val="24"/>
              </w:rPr>
              <w:t>产品认证</w:t>
            </w:r>
          </w:p>
          <w:p w14:paraId="7AADE780">
            <w:pPr>
              <w:pStyle w:val="4"/>
              <w:jc w:val="both"/>
            </w:pPr>
            <w:r>
              <w:rPr>
                <w:color w:val="000000"/>
                <w:sz w:val="24"/>
              </w:rPr>
              <w:t xml:space="preserve"> 若本项目采购产品属于《环境标志产品政府采购品目清单》或《节能产品政府采购品目清单》品目清单范围的，产品应获得国家认可的认证机构出具的、处于有效期之内的节能产品认证证书或环境标志产品认证证书（强制节能产品除外）。</w:t>
            </w:r>
          </w:p>
        </w:tc>
      </w:tr>
      <w:tr w14:paraId="038A3A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2A0A7EF6">
            <w:pPr>
              <w:pStyle w:val="4"/>
            </w:pPr>
            <w:r>
              <w:t>★</w:t>
            </w:r>
          </w:p>
        </w:tc>
        <w:tc>
          <w:tcPr>
            <w:tcW w:w="415" w:type="dxa"/>
          </w:tcPr>
          <w:p w14:paraId="112F7A47">
            <w:pPr>
              <w:pStyle w:val="4"/>
            </w:pPr>
            <w:r>
              <w:t>4</w:t>
            </w:r>
          </w:p>
        </w:tc>
        <w:tc>
          <w:tcPr>
            <w:tcW w:w="5814" w:type="dxa"/>
          </w:tcPr>
          <w:p w14:paraId="01B22C0E">
            <w:pPr>
              <w:pStyle w:val="4"/>
            </w:pPr>
            <w:r>
              <w:rPr>
                <w:color w:val="000000"/>
                <w:sz w:val="19"/>
              </w:rPr>
              <w:t>四、项目总体实施要求</w:t>
            </w:r>
          </w:p>
          <w:p w14:paraId="63274E61">
            <w:pPr>
              <w:pStyle w:val="4"/>
            </w:pPr>
            <w:r>
              <w:rPr>
                <w:color w:val="000000"/>
                <w:sz w:val="24"/>
              </w:rPr>
              <w:t>7、货物应符合招标文件中对于技术性能要求所述的标准；如果没有提及适用标准则应符合国家标准或行业标准。这些标准必须是有关机构发布的最新版本的标准；货物为原制造商制造的全新产品，无污染，无侵权行为、表面无划损、无任何缺陷隐患，在中国境内可依常规安全合法使用。（投标人需提供承诺函并加盖投标人公章）</w:t>
            </w:r>
          </w:p>
          <w:p w14:paraId="33C12AAA">
            <w:pPr>
              <w:pStyle w:val="4"/>
              <w:ind w:firstLine="480"/>
              <w:jc w:val="both"/>
            </w:pPr>
            <w:r>
              <w:t>（</w:t>
            </w:r>
            <w:r>
              <w:rPr>
                <w:sz w:val="21"/>
              </w:rPr>
              <w:t>本内容截取自采购需求，若存在与采购需求不一致的内容，以采购需求为准。</w:t>
            </w:r>
            <w:r>
              <w:t>）</w:t>
            </w:r>
          </w:p>
        </w:tc>
      </w:tr>
      <w:tr w14:paraId="28E1AE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6A3C662D">
            <w:pPr>
              <w:pStyle w:val="4"/>
            </w:pPr>
            <w:r>
              <w:t>★</w:t>
            </w:r>
          </w:p>
        </w:tc>
        <w:tc>
          <w:tcPr>
            <w:tcW w:w="415" w:type="dxa"/>
          </w:tcPr>
          <w:p w14:paraId="53100F18">
            <w:pPr>
              <w:pStyle w:val="4"/>
            </w:pPr>
            <w:r>
              <w:t>5</w:t>
            </w:r>
          </w:p>
        </w:tc>
        <w:tc>
          <w:tcPr>
            <w:tcW w:w="5814" w:type="dxa"/>
          </w:tcPr>
          <w:p w14:paraId="5FC32AF5">
            <w:pPr>
              <w:pStyle w:val="4"/>
            </w:pPr>
            <w:r>
              <w:rPr>
                <w:color w:val="000000"/>
                <w:sz w:val="21"/>
              </w:rPr>
              <w:t>六、安全文明施工要求</w:t>
            </w:r>
          </w:p>
          <w:p w14:paraId="6D9466BC">
            <w:pPr>
              <w:pStyle w:val="4"/>
              <w:ind w:firstLine="480"/>
              <w:jc w:val="both"/>
            </w:pPr>
            <w:r>
              <w:rPr>
                <w:color w:val="000000"/>
                <w:sz w:val="24"/>
              </w:rPr>
              <w:t>10、现场安装人员必须持证上岗，持有其工作内容相对应作业操作证（投标时需提供承诺函并加盖投标人公章）</w:t>
            </w:r>
          </w:p>
          <w:p w14:paraId="37FF50FB">
            <w:pPr>
              <w:pStyle w:val="4"/>
              <w:jc w:val="both"/>
            </w:pPr>
            <w:r>
              <w:rPr>
                <w:color w:val="000000"/>
                <w:sz w:val="24"/>
              </w:rPr>
              <w:t xml:space="preserve">       1）. 特种作业操作证（低压电工作业）。</w:t>
            </w:r>
          </w:p>
          <w:p w14:paraId="1E5EAF3A">
            <w:pPr>
              <w:pStyle w:val="4"/>
              <w:jc w:val="left"/>
            </w:pPr>
            <w:r>
              <w:rPr>
                <w:sz w:val="21"/>
              </w:rPr>
              <w:t>（本内容截取自采购需求，若存在与采购需求不一致的内容，以采购需求为准。）</w:t>
            </w:r>
          </w:p>
        </w:tc>
      </w:tr>
      <w:tr w14:paraId="296C10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5E18CE85">
            <w:pPr>
              <w:pStyle w:val="4"/>
            </w:pPr>
            <w:r>
              <w:t>说明</w:t>
            </w:r>
          </w:p>
        </w:tc>
        <w:tc>
          <w:tcPr>
            <w:tcW w:w="6229" w:type="dxa"/>
            <w:gridSpan w:val="2"/>
          </w:tcPr>
          <w:p w14:paraId="30EA9D3C">
            <w:pPr>
              <w:pStyle w:val="4"/>
              <w:jc w:val="left"/>
            </w:pPr>
            <w:r>
              <w:t xml:space="preserve"> 打“★”号条款为实质性条款，若有任何一条负偏离或不满足则导致投标无效。 </w:t>
            </w:r>
            <w:r>
              <w:br w:type="textWrapping"/>
            </w:r>
            <w:r>
              <w:t>打“▲”号条款为重要技术参数，若有部分“▲”条款未响应或不满足，不作为无效投标条款。</w:t>
            </w:r>
          </w:p>
        </w:tc>
      </w:tr>
    </w:tbl>
    <w:p w14:paraId="088BB37C">
      <w:pPr>
        <w:pStyle w:val="4"/>
      </w:pPr>
      <w:r>
        <w:t xml:space="preserve">  </w:t>
      </w:r>
    </w:p>
    <w:p w14:paraId="748B702E">
      <w:pPr>
        <w:pStyle w:val="4"/>
        <w:jc w:val="center"/>
        <w:outlineLvl w:val="1"/>
      </w:pPr>
      <w:r>
        <w:rPr>
          <w:b/>
          <w:sz w:val="36"/>
        </w:rPr>
        <w:t>第三章 投标人须知</w:t>
      </w:r>
    </w:p>
    <w:p w14:paraId="6D14DCD1">
      <w:pPr>
        <w:pStyle w:val="4"/>
        <w:ind w:firstLine="480"/>
      </w:pPr>
      <w: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14:paraId="6C2E35D1">
      <w:pPr>
        <w:pStyle w:val="4"/>
        <w:ind w:firstLine="480"/>
      </w:pPr>
      <w:r>
        <w:t>请注意：供应商需在投标文件截止时间前，将加密投标文件上传至云平台项目采购系统中并取得回执，逾期上传或错误方式投递送达将导致投标无效。</w:t>
      </w:r>
    </w:p>
    <w:p w14:paraId="2498A2EE">
      <w:pPr>
        <w:pStyle w:val="4"/>
        <w:outlineLvl w:val="3"/>
      </w:pPr>
      <w:r>
        <w:rPr>
          <w:b/>
          <w:sz w:val="24"/>
        </w:rPr>
        <w:t>一、名词解释</w:t>
      </w:r>
    </w:p>
    <w:p w14:paraId="025F15D6">
      <w:pPr>
        <w:pStyle w:val="4"/>
        <w:ind w:firstLine="480"/>
      </w:pPr>
      <w:r>
        <w:t>1.采购代理机构：本项目是指东莞市黄江镇招投标服务所，负责整个采购活动的组织，依法负责编制和发布招标文件，对招标文件拥有最终的解释权，不以任何身份出任评标委员会成员。</w:t>
      </w:r>
    </w:p>
    <w:p w14:paraId="21437AAD">
      <w:pPr>
        <w:pStyle w:val="4"/>
        <w:ind w:firstLine="480"/>
      </w:pPr>
      <w:r>
        <w:t xml:space="preserve"> 2.采购人：本项目是指东莞市黄江镇第一小学，是采购活动当事人之一，负责项目的整体规划、技术方案可行性设计论证与实施，作为合同采购方（用户）的主体承担质疑回复、履行合同、验收与评价等义务。</w:t>
      </w:r>
    </w:p>
    <w:p w14:paraId="2F6BB738">
      <w:pPr>
        <w:pStyle w:val="4"/>
        <w:ind w:firstLine="480"/>
      </w:pPr>
      <w:r>
        <w:t>3.投标人：是指在云平台项目采购系统完成本项目投标登记并提交电子投标文件的供应商。</w:t>
      </w:r>
    </w:p>
    <w:p w14:paraId="7B7B7CC4">
      <w:pPr>
        <w:pStyle w:val="4"/>
        <w:ind w:firstLine="480"/>
      </w:pPr>
      <w:r>
        <w:t>4.“评标委员会”是指根据《中华人民共和国政府采购法》等法律法规规定，由采购人代表和有关专家组成以确定中标供应商或者推荐中标候选人的临时组织。</w:t>
      </w:r>
    </w:p>
    <w:p w14:paraId="3697F163">
      <w:pPr>
        <w:pStyle w:val="4"/>
        <w:ind w:firstLine="480"/>
      </w:pPr>
      <w:r>
        <w:t>5.“中标供应商”是指经评标委员会评审确定的对招标文件做出实质性响应，经采购人按照规定在评标委员会推荐的中标候选人中确定的或评标委员会受采购人委托直接确认的投标人。</w:t>
      </w:r>
    </w:p>
    <w:p w14:paraId="0F109424">
      <w:pPr>
        <w:pStyle w:val="4"/>
        <w:ind w:firstLine="480"/>
      </w:pPr>
      <w:r>
        <w:t>6.招标文件：是指包括招标公告和招标文件及其补充、变更和澄清等一系列文件。</w:t>
      </w:r>
    </w:p>
    <w:p w14:paraId="5CE75535">
      <w:pPr>
        <w:pStyle w:val="4"/>
        <w:ind w:firstLine="480"/>
      </w:pPr>
      <w:r>
        <w:t>7.电子投标文件：是指使用云平台提供的投标客户端制作加密并上传到系统的投标文件。（投标客户端制作投标文件时，生成的后缀为“.标书”的文件）</w:t>
      </w:r>
    </w:p>
    <w:p w14:paraId="24BE5B25">
      <w:pPr>
        <w:pStyle w:val="4"/>
        <w:ind w:firstLine="480"/>
      </w:pPr>
      <w:r>
        <w:t>8.备用电子投标文件：是指使用云平台提供的投标客户端制作电子投标文件时，同时生成的同一版本的备用投标文件。（投标客户端制作投标文件时，生成的后缀为“.备用标书”的文件）</w:t>
      </w:r>
    </w:p>
    <w:p w14:paraId="71B54786">
      <w:pPr>
        <w:pStyle w:val="4"/>
        <w:ind w:firstLine="480"/>
      </w:pPr>
      <w: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14:paraId="7835903D">
      <w:pPr>
        <w:pStyle w:val="4"/>
        <w:ind w:firstLine="480"/>
      </w:pPr>
      <w: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14:paraId="7C5D81C5">
      <w:pPr>
        <w:pStyle w:val="4"/>
        <w:ind w:firstLine="480"/>
      </w:pPr>
      <w: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14:paraId="6E06D2AA">
      <w:pPr>
        <w:pStyle w:val="4"/>
        <w:ind w:firstLine="480"/>
      </w:pPr>
      <w:r>
        <w:t>12.“法定代表人”：在电子投标（响应）文件及相关的其他电子资料中，涉及“法定代表人”应在纸质投标（响应）文件上进行手写签名，或通过投标客户端使用电子签名完成。</w:t>
      </w:r>
    </w:p>
    <w:p w14:paraId="5A7BBF62">
      <w:pPr>
        <w:pStyle w:val="4"/>
        <w:ind w:firstLine="480"/>
      </w:pPr>
      <w:r>
        <w:t>13.日期、天数、时间：未有特别说明时，均为公历日（天）及北京时间。</w:t>
      </w:r>
    </w:p>
    <w:p w14:paraId="3DD75B19">
      <w:pPr>
        <w:pStyle w:val="4"/>
        <w:outlineLvl w:val="2"/>
      </w:pPr>
      <w:r>
        <w:rPr>
          <w:b/>
          <w:sz w:val="28"/>
        </w:rPr>
        <w:t>二、须知前附表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51"/>
        <w:gridCol w:w="2252"/>
        <w:gridCol w:w="5103"/>
      </w:tblGrid>
      <w:tr w14:paraId="5BBC5A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7" w:type="dxa"/>
            <w:gridSpan w:val="3"/>
          </w:tcPr>
          <w:p w14:paraId="523DCE8E">
            <w:pPr>
              <w:pStyle w:val="4"/>
            </w:pPr>
            <w:r>
              <w:t xml:space="preserve"> 本表与招标文件对应章节的内容若不一致，以本表为准。</w:t>
            </w:r>
          </w:p>
        </w:tc>
      </w:tr>
      <w:tr w14:paraId="7948F2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0FC5EA4">
            <w:pPr>
              <w:pStyle w:val="4"/>
            </w:pPr>
            <w:r>
              <w:t xml:space="preserve"> 序号</w:t>
            </w:r>
          </w:p>
        </w:tc>
        <w:tc>
          <w:tcPr>
            <w:tcW w:w="2252" w:type="dxa"/>
          </w:tcPr>
          <w:p w14:paraId="5C0B4279">
            <w:pPr>
              <w:pStyle w:val="4"/>
            </w:pPr>
            <w:r>
              <w:t xml:space="preserve"> 条款名称</w:t>
            </w:r>
          </w:p>
        </w:tc>
        <w:tc>
          <w:tcPr>
            <w:tcW w:w="5004" w:type="dxa"/>
          </w:tcPr>
          <w:p w14:paraId="4361007A">
            <w:pPr>
              <w:pStyle w:val="4"/>
            </w:pPr>
            <w:r>
              <w:t xml:space="preserve"> 内容及要求</w:t>
            </w:r>
          </w:p>
        </w:tc>
      </w:tr>
      <w:tr w14:paraId="37B8E6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E7AEB0C">
            <w:pPr>
              <w:pStyle w:val="4"/>
            </w:pPr>
            <w:r>
              <w:t xml:space="preserve"> 1</w:t>
            </w:r>
          </w:p>
        </w:tc>
        <w:tc>
          <w:tcPr>
            <w:tcW w:w="2252" w:type="dxa"/>
          </w:tcPr>
          <w:p w14:paraId="4B9B6586">
            <w:pPr>
              <w:pStyle w:val="4"/>
            </w:pPr>
            <w:r>
              <w:t xml:space="preserve"> 采购包情况</w:t>
            </w:r>
          </w:p>
        </w:tc>
        <w:tc>
          <w:tcPr>
            <w:tcW w:w="5004" w:type="dxa"/>
          </w:tcPr>
          <w:p w14:paraId="75BE914B">
            <w:pPr>
              <w:pStyle w:val="4"/>
            </w:pPr>
            <w:r>
              <w:t xml:space="preserve"> 本项目共1个采购包</w:t>
            </w:r>
          </w:p>
        </w:tc>
      </w:tr>
      <w:tr w14:paraId="1CBC30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4D51667">
            <w:pPr>
              <w:pStyle w:val="4"/>
            </w:pPr>
            <w:r>
              <w:t xml:space="preserve"> 2</w:t>
            </w:r>
          </w:p>
        </w:tc>
        <w:tc>
          <w:tcPr>
            <w:tcW w:w="2252" w:type="dxa"/>
          </w:tcPr>
          <w:p w14:paraId="559355D8">
            <w:pPr>
              <w:pStyle w:val="4"/>
            </w:pPr>
            <w:r>
              <w:t xml:space="preserve"> 开标方式</w:t>
            </w:r>
          </w:p>
        </w:tc>
        <w:tc>
          <w:tcPr>
            <w:tcW w:w="5004" w:type="dxa"/>
          </w:tcPr>
          <w:p w14:paraId="01948BC5">
            <w:pPr>
              <w:pStyle w:val="4"/>
            </w:pPr>
            <w:r>
              <w:t>远程电子开标</w:t>
            </w:r>
          </w:p>
        </w:tc>
      </w:tr>
      <w:tr w14:paraId="2AF4DC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B9978F6">
            <w:pPr>
              <w:pStyle w:val="4"/>
            </w:pPr>
            <w:r>
              <w:t xml:space="preserve"> 3</w:t>
            </w:r>
          </w:p>
        </w:tc>
        <w:tc>
          <w:tcPr>
            <w:tcW w:w="2252" w:type="dxa"/>
          </w:tcPr>
          <w:p w14:paraId="45AF9277">
            <w:pPr>
              <w:pStyle w:val="4"/>
            </w:pPr>
            <w:r>
              <w:t xml:space="preserve"> 评标方式</w:t>
            </w:r>
          </w:p>
        </w:tc>
        <w:tc>
          <w:tcPr>
            <w:tcW w:w="5004" w:type="dxa"/>
          </w:tcPr>
          <w:p w14:paraId="6B3A1EFE">
            <w:pPr>
              <w:pStyle w:val="4"/>
            </w:pPr>
            <w:r>
              <w:t>现场电子评标 （供应商应当审慎标记各评审项的应答部分，标记内容清晰且完整，否则将自行承担不利后果）</w:t>
            </w:r>
          </w:p>
        </w:tc>
      </w:tr>
      <w:tr w14:paraId="5B3942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D70B9E2">
            <w:pPr>
              <w:pStyle w:val="4"/>
            </w:pPr>
            <w:r>
              <w:t xml:space="preserve"> 4</w:t>
            </w:r>
          </w:p>
        </w:tc>
        <w:tc>
          <w:tcPr>
            <w:tcW w:w="2252" w:type="dxa"/>
          </w:tcPr>
          <w:p w14:paraId="30D4F05E">
            <w:pPr>
              <w:pStyle w:val="4"/>
            </w:pPr>
            <w:r>
              <w:t xml:space="preserve"> 评标办法</w:t>
            </w:r>
          </w:p>
        </w:tc>
        <w:tc>
          <w:tcPr>
            <w:tcW w:w="5004" w:type="dxa"/>
          </w:tcPr>
          <w:p w14:paraId="33D2DA87">
            <w:pPr>
              <w:pStyle w:val="4"/>
            </w:pPr>
            <w:r>
              <w:t>采购包1：综合评分法</w:t>
            </w:r>
          </w:p>
        </w:tc>
      </w:tr>
      <w:tr w14:paraId="7002D6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1F632B6">
            <w:pPr>
              <w:pStyle w:val="4"/>
            </w:pPr>
            <w:r>
              <w:t>5</w:t>
            </w:r>
          </w:p>
        </w:tc>
        <w:tc>
          <w:tcPr>
            <w:tcW w:w="2252" w:type="dxa"/>
          </w:tcPr>
          <w:p w14:paraId="41BD67EB">
            <w:pPr>
              <w:pStyle w:val="4"/>
            </w:pPr>
            <w:r>
              <w:t>报价形式</w:t>
            </w:r>
          </w:p>
        </w:tc>
        <w:tc>
          <w:tcPr>
            <w:tcW w:w="5004" w:type="dxa"/>
          </w:tcPr>
          <w:p w14:paraId="343FC6D3">
            <w:pPr>
              <w:pStyle w:val="4"/>
            </w:pPr>
            <w:r>
              <w:t>采购包1：总价</w:t>
            </w:r>
          </w:p>
        </w:tc>
      </w:tr>
      <w:tr w14:paraId="135575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805FAE8">
            <w:pPr>
              <w:pStyle w:val="4"/>
            </w:pPr>
            <w:r>
              <w:t>6</w:t>
            </w:r>
          </w:p>
        </w:tc>
        <w:tc>
          <w:tcPr>
            <w:tcW w:w="2252" w:type="dxa"/>
          </w:tcPr>
          <w:p w14:paraId="32314C41">
            <w:pPr>
              <w:pStyle w:val="4"/>
            </w:pPr>
            <w:r>
              <w:t>报价要求</w:t>
            </w:r>
          </w:p>
        </w:tc>
        <w:tc>
          <w:tcPr>
            <w:tcW w:w="5004" w:type="dxa"/>
          </w:tcPr>
          <w:p w14:paraId="39CB9373">
            <w:pPr>
              <w:pStyle w:val="4"/>
            </w:pPr>
            <w:r>
              <w:t>各采购包报价不超过预算总价</w:t>
            </w:r>
          </w:p>
        </w:tc>
      </w:tr>
      <w:tr w14:paraId="3215FA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B16846B">
            <w:pPr>
              <w:pStyle w:val="4"/>
            </w:pPr>
            <w:r>
              <w:t xml:space="preserve"> 7</w:t>
            </w:r>
          </w:p>
        </w:tc>
        <w:tc>
          <w:tcPr>
            <w:tcW w:w="2252" w:type="dxa"/>
          </w:tcPr>
          <w:p w14:paraId="18D96868">
            <w:pPr>
              <w:pStyle w:val="4"/>
            </w:pPr>
            <w:r>
              <w:t xml:space="preserve"> 现场踏勘</w:t>
            </w:r>
          </w:p>
        </w:tc>
        <w:tc>
          <w:tcPr>
            <w:tcW w:w="5004" w:type="dxa"/>
          </w:tcPr>
          <w:p w14:paraId="3C574018">
            <w:pPr>
              <w:pStyle w:val="4"/>
            </w:pPr>
            <w:r>
              <w:t>否</w:t>
            </w:r>
          </w:p>
        </w:tc>
      </w:tr>
      <w:tr w14:paraId="022B6D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5B51216">
            <w:pPr>
              <w:pStyle w:val="4"/>
            </w:pPr>
            <w:r>
              <w:t xml:space="preserve"> 8</w:t>
            </w:r>
          </w:p>
        </w:tc>
        <w:tc>
          <w:tcPr>
            <w:tcW w:w="2252" w:type="dxa"/>
          </w:tcPr>
          <w:p w14:paraId="71C65D4F">
            <w:pPr>
              <w:pStyle w:val="4"/>
            </w:pPr>
            <w:r>
              <w:t xml:space="preserve"> 投标有效期</w:t>
            </w:r>
          </w:p>
        </w:tc>
        <w:tc>
          <w:tcPr>
            <w:tcW w:w="5004" w:type="dxa"/>
          </w:tcPr>
          <w:p w14:paraId="5E9F11DC">
            <w:pPr>
              <w:pStyle w:val="4"/>
            </w:pPr>
            <w:r>
              <w:t>从提交投标（响应）文件的截止之日起90日历天</w:t>
            </w:r>
          </w:p>
        </w:tc>
      </w:tr>
      <w:tr w14:paraId="213E16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78F8FB09">
            <w:pPr>
              <w:pStyle w:val="4"/>
            </w:pPr>
            <w:r>
              <w:t xml:space="preserve"> 9</w:t>
            </w:r>
          </w:p>
        </w:tc>
        <w:tc>
          <w:tcPr>
            <w:tcW w:w="2252" w:type="dxa"/>
          </w:tcPr>
          <w:p w14:paraId="0199BA5F">
            <w:pPr>
              <w:pStyle w:val="4"/>
            </w:pPr>
            <w:r>
              <w:t xml:space="preserve"> 投标保证金</w:t>
            </w:r>
          </w:p>
        </w:tc>
        <w:tc>
          <w:tcPr>
            <w:tcW w:w="5004" w:type="dxa"/>
          </w:tcPr>
          <w:p w14:paraId="6DB5FE10">
            <w:pPr>
              <w:pStyle w:val="4"/>
              <w:ind w:firstLine="480"/>
            </w:pPr>
            <w:r>
              <w:t>不收取投标（响应）保证金</w:t>
            </w:r>
          </w:p>
          <w:p w14:paraId="13574152">
            <w:pPr>
              <w:pStyle w:val="4"/>
              <w:ind w:firstLine="480"/>
            </w:pPr>
            <w:r>
              <w:t>投标保证金有效期∶与投标有效期一致。</w:t>
            </w:r>
          </w:p>
          <w:p w14:paraId="54FB05C8">
            <w:pPr>
              <w:pStyle w:val="4"/>
              <w:ind w:firstLine="480"/>
            </w:pPr>
            <w: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14:paraId="22FA41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31FE8E6">
            <w:pPr>
              <w:pStyle w:val="4"/>
            </w:pPr>
            <w:r>
              <w:t>10</w:t>
            </w:r>
          </w:p>
        </w:tc>
        <w:tc>
          <w:tcPr>
            <w:tcW w:w="2252" w:type="dxa"/>
          </w:tcPr>
          <w:p w14:paraId="3F17F5BC">
            <w:pPr>
              <w:pStyle w:val="4"/>
            </w:pPr>
            <w:r>
              <w:t xml:space="preserve"> 投标文件要求</w:t>
            </w:r>
          </w:p>
        </w:tc>
        <w:tc>
          <w:tcPr>
            <w:tcW w:w="5004" w:type="dxa"/>
          </w:tcPr>
          <w:p w14:paraId="578A7C99">
            <w:pPr>
              <w:pStyle w:val="4"/>
              <w:ind w:firstLine="480"/>
            </w:pPr>
            <w:r>
              <w:rPr>
                <w:b/>
              </w:rPr>
              <w:t>一、电子投标文件（必须提供）：</w:t>
            </w:r>
          </w:p>
          <w:p w14:paraId="086A6876">
            <w:pPr>
              <w:pStyle w:val="4"/>
              <w:ind w:firstLine="480"/>
            </w:pPr>
            <w:r>
              <w:t>（1）加密的电子投标文件 1 份（需在递交投标文件截止时间前成功上传至云平台项目采购系统）。</w:t>
            </w:r>
          </w:p>
          <w:p w14:paraId="21F92311">
            <w:pPr>
              <w:pStyle w:val="4"/>
              <w:ind w:firstLine="480"/>
            </w:pPr>
            <w:r>
              <w:t>（2）非加密电子版文件 U 盘(或光盘) 份，加密的电子投标文件与非加密的电子投标文件必须完全一致。</w:t>
            </w:r>
          </w:p>
          <w:p w14:paraId="60698917">
            <w:pPr>
              <w:pStyle w:val="4"/>
              <w:ind w:firstLine="480"/>
            </w:pPr>
            <w:r>
              <w:rPr>
                <w:b/>
              </w:rPr>
              <w:t>非加密电子版投标文件使用情形:</w:t>
            </w:r>
            <w:r>
              <w:t xml:space="preserve"> 当无法使用 CA 证书在云平台项目采购系统进行电子投标文件开标解密时，供应商须在代理机构指引下启用非加密电子版投标文件。</w:t>
            </w:r>
          </w:p>
          <w:p w14:paraId="724F0A4C">
            <w:pPr>
              <w:pStyle w:val="4"/>
              <w:ind w:firstLine="480"/>
            </w:pPr>
          </w:p>
        </w:tc>
      </w:tr>
      <w:tr w14:paraId="19E80D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4EDC8A9">
            <w:pPr>
              <w:pStyle w:val="4"/>
            </w:pPr>
            <w:r>
              <w:t xml:space="preserve"> 11</w:t>
            </w:r>
          </w:p>
        </w:tc>
        <w:tc>
          <w:tcPr>
            <w:tcW w:w="2252" w:type="dxa"/>
          </w:tcPr>
          <w:p w14:paraId="179B0581">
            <w:pPr>
              <w:pStyle w:val="4"/>
            </w:pPr>
            <w:r>
              <w:t xml:space="preserve"> 中标候选供应商推荐家数</w:t>
            </w:r>
          </w:p>
        </w:tc>
        <w:tc>
          <w:tcPr>
            <w:tcW w:w="5004" w:type="dxa"/>
          </w:tcPr>
          <w:p w14:paraId="6DE130B8">
            <w:pPr>
              <w:pStyle w:val="4"/>
            </w:pPr>
            <w:r>
              <w:t>采购包1：3家</w:t>
            </w:r>
          </w:p>
        </w:tc>
      </w:tr>
      <w:tr w14:paraId="2AD0A3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A7E0908">
            <w:pPr>
              <w:pStyle w:val="4"/>
            </w:pPr>
            <w:r>
              <w:t>12</w:t>
            </w:r>
          </w:p>
        </w:tc>
        <w:tc>
          <w:tcPr>
            <w:tcW w:w="2252" w:type="dxa"/>
          </w:tcPr>
          <w:p w14:paraId="4509F6AE">
            <w:pPr>
              <w:pStyle w:val="4"/>
              <w:ind w:firstLine="480"/>
            </w:pPr>
            <w:r>
              <w:t>中标供应商数量</w:t>
            </w:r>
          </w:p>
        </w:tc>
        <w:tc>
          <w:tcPr>
            <w:tcW w:w="5004" w:type="dxa"/>
          </w:tcPr>
          <w:p w14:paraId="3F1B0B8E">
            <w:pPr>
              <w:pStyle w:val="4"/>
            </w:pPr>
            <w:r>
              <w:t>采购包1：1家</w:t>
            </w:r>
          </w:p>
        </w:tc>
      </w:tr>
      <w:tr w14:paraId="27CDE9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7D257C7E">
            <w:pPr>
              <w:pStyle w:val="4"/>
            </w:pPr>
            <w:r>
              <w:t>13</w:t>
            </w:r>
          </w:p>
        </w:tc>
        <w:tc>
          <w:tcPr>
            <w:tcW w:w="2252" w:type="dxa"/>
          </w:tcPr>
          <w:p w14:paraId="02CA243D">
            <w:pPr>
              <w:pStyle w:val="4"/>
              <w:ind w:firstLine="480"/>
            </w:pPr>
            <w:r>
              <w:t>有效供应商家数</w:t>
            </w:r>
          </w:p>
        </w:tc>
        <w:tc>
          <w:tcPr>
            <w:tcW w:w="5004" w:type="dxa"/>
          </w:tcPr>
          <w:p w14:paraId="1C90D2FD">
            <w:pPr>
              <w:pStyle w:val="4"/>
              <w:jc w:val="left"/>
            </w:pPr>
            <w:r>
              <w:t>采购包1：3家</w:t>
            </w:r>
          </w:p>
          <w:p w14:paraId="56C02A57">
            <w:pPr>
              <w:pStyle w:val="4"/>
              <w:ind w:firstLine="480"/>
            </w:pPr>
            <w:r>
              <w:t>此人数约定了开标与评标过程中的最低有效供应商家数，当家数不足时项目将不得开标、不得评标或直接废标。</w:t>
            </w:r>
          </w:p>
        </w:tc>
      </w:tr>
      <w:tr w14:paraId="17BDC7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450C8A3">
            <w:pPr>
              <w:pStyle w:val="4"/>
            </w:pPr>
            <w:r>
              <w:t>14</w:t>
            </w:r>
          </w:p>
        </w:tc>
        <w:tc>
          <w:tcPr>
            <w:tcW w:w="2252" w:type="dxa"/>
          </w:tcPr>
          <w:p w14:paraId="3A1F1160">
            <w:pPr>
              <w:pStyle w:val="4"/>
            </w:pPr>
            <w:r>
              <w:t xml:space="preserve"> 项目兼投兼中（兼投不兼中）规则</w:t>
            </w:r>
          </w:p>
        </w:tc>
        <w:tc>
          <w:tcPr>
            <w:tcW w:w="5004" w:type="dxa"/>
          </w:tcPr>
          <w:p w14:paraId="09C6B9D2">
            <w:pPr>
              <w:pStyle w:val="4"/>
            </w:pPr>
            <w:r>
              <w:t>无：-</w:t>
            </w:r>
          </w:p>
        </w:tc>
      </w:tr>
      <w:tr w14:paraId="543E2C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D090551">
            <w:pPr>
              <w:pStyle w:val="4"/>
            </w:pPr>
            <w:r>
              <w:t>15</w:t>
            </w:r>
          </w:p>
        </w:tc>
        <w:tc>
          <w:tcPr>
            <w:tcW w:w="2252" w:type="dxa"/>
          </w:tcPr>
          <w:p w14:paraId="2CDEB851">
            <w:pPr>
              <w:pStyle w:val="4"/>
            </w:pPr>
            <w:r>
              <w:t xml:space="preserve"> 中标供应商确定方式</w:t>
            </w:r>
          </w:p>
        </w:tc>
        <w:tc>
          <w:tcPr>
            <w:tcW w:w="5004" w:type="dxa"/>
          </w:tcPr>
          <w:p w14:paraId="253350F5">
            <w:pPr>
              <w:pStyle w:val="4"/>
            </w:pPr>
            <w:r>
              <w:t>采购人按照评审报告中推荐的成交候选人确定中标（成交）人。</w:t>
            </w:r>
          </w:p>
        </w:tc>
      </w:tr>
      <w:tr w14:paraId="1B83C1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7091DF5">
            <w:pPr>
              <w:pStyle w:val="4"/>
            </w:pPr>
            <w:r>
              <w:t>16</w:t>
            </w:r>
          </w:p>
        </w:tc>
        <w:tc>
          <w:tcPr>
            <w:tcW w:w="2252" w:type="dxa"/>
          </w:tcPr>
          <w:p w14:paraId="0C755BEF">
            <w:pPr>
              <w:pStyle w:val="4"/>
            </w:pPr>
            <w:r>
              <w:t xml:space="preserve"> 代理服务费</w:t>
            </w:r>
          </w:p>
        </w:tc>
        <w:tc>
          <w:tcPr>
            <w:tcW w:w="5004" w:type="dxa"/>
          </w:tcPr>
          <w:p w14:paraId="0D7F4397">
            <w:pPr>
              <w:pStyle w:val="4"/>
            </w:pPr>
            <w:r>
              <w:t>不收取。</w:t>
            </w:r>
          </w:p>
        </w:tc>
      </w:tr>
      <w:tr w14:paraId="655F1C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6AB6CDD">
            <w:pPr>
              <w:pStyle w:val="4"/>
            </w:pPr>
            <w:r>
              <w:t>17</w:t>
            </w:r>
          </w:p>
        </w:tc>
        <w:tc>
          <w:tcPr>
            <w:tcW w:w="2252" w:type="dxa"/>
          </w:tcPr>
          <w:p w14:paraId="11E48811">
            <w:pPr>
              <w:pStyle w:val="4"/>
            </w:pPr>
            <w:r>
              <w:t xml:space="preserve"> 代理服务费收取方式</w:t>
            </w:r>
          </w:p>
        </w:tc>
        <w:tc>
          <w:tcPr>
            <w:tcW w:w="5004" w:type="dxa"/>
          </w:tcPr>
          <w:p w14:paraId="14EF4C99">
            <w:pPr>
              <w:pStyle w:val="4"/>
            </w:pPr>
            <w:r>
              <w:t>不收取</w:t>
            </w:r>
          </w:p>
        </w:tc>
      </w:tr>
      <w:tr w14:paraId="194484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06B020C">
            <w:pPr>
              <w:pStyle w:val="4"/>
            </w:pPr>
            <w:r>
              <w:t>18</w:t>
            </w:r>
          </w:p>
        </w:tc>
        <w:tc>
          <w:tcPr>
            <w:tcW w:w="2252" w:type="dxa"/>
          </w:tcPr>
          <w:p w14:paraId="49A39CE3">
            <w:pPr>
              <w:pStyle w:val="4"/>
            </w:pPr>
            <w:r>
              <w:t xml:space="preserve"> 其他</w:t>
            </w:r>
          </w:p>
        </w:tc>
        <w:tc>
          <w:tcPr>
            <w:tcW w:w="5004" w:type="dxa"/>
          </w:tcPr>
          <w:p w14:paraId="3A4B9A4F"/>
        </w:tc>
      </w:tr>
      <w:tr w14:paraId="29CC2C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7DF5B36">
            <w:pPr>
              <w:pStyle w:val="4"/>
            </w:pPr>
            <w:r>
              <w:t>19</w:t>
            </w:r>
          </w:p>
        </w:tc>
        <w:tc>
          <w:tcPr>
            <w:tcW w:w="2252" w:type="dxa"/>
          </w:tcPr>
          <w:p w14:paraId="4FD5A2C4">
            <w:pPr>
              <w:pStyle w:val="4"/>
            </w:pPr>
            <w:r>
              <w:t xml:space="preserve"> 开标解密时长</w:t>
            </w:r>
          </w:p>
        </w:tc>
        <w:tc>
          <w:tcPr>
            <w:tcW w:w="5004" w:type="dxa"/>
          </w:tcPr>
          <w:p w14:paraId="7273D7EE">
            <w:pPr>
              <w:pStyle w:val="4"/>
            </w:pPr>
            <w:r>
              <w:t>30分钟</w:t>
            </w:r>
          </w:p>
          <w:p w14:paraId="573ECE51">
            <w:pPr>
              <w:pStyle w:val="4"/>
            </w:pPr>
            <w:r>
              <w:t>说明：具体情况根据开标时现场代理机构人员设置为准</w:t>
            </w:r>
          </w:p>
        </w:tc>
      </w:tr>
      <w:tr w14:paraId="774EC5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799B85AD">
            <w:pPr>
              <w:pStyle w:val="4"/>
            </w:pPr>
            <w:r>
              <w:t>20</w:t>
            </w:r>
          </w:p>
        </w:tc>
        <w:tc>
          <w:tcPr>
            <w:tcW w:w="2252" w:type="dxa"/>
          </w:tcPr>
          <w:p w14:paraId="5F48D840">
            <w:pPr>
              <w:pStyle w:val="4"/>
            </w:pPr>
            <w:r>
              <w:t xml:space="preserve"> 专门面向中小企业采购</w:t>
            </w:r>
          </w:p>
        </w:tc>
        <w:tc>
          <w:tcPr>
            <w:tcW w:w="5004" w:type="dxa"/>
          </w:tcPr>
          <w:p w14:paraId="580CFCD1">
            <w:pPr>
              <w:pStyle w:val="4"/>
              <w:jc w:val="left"/>
            </w:pPr>
            <w:r>
              <w:t>采购包1：非专门面向中小企业</w:t>
            </w:r>
          </w:p>
        </w:tc>
      </w:tr>
    </w:tbl>
    <w:p w14:paraId="36B79406">
      <w:pPr>
        <w:pStyle w:val="4"/>
        <w:outlineLvl w:val="2"/>
      </w:pPr>
      <w:r>
        <w:rPr>
          <w:b/>
          <w:sz w:val="28"/>
        </w:rPr>
        <w:t>三、说明</w:t>
      </w:r>
    </w:p>
    <w:p w14:paraId="49BCDAF7">
      <w:pPr>
        <w:pStyle w:val="4"/>
        <w:outlineLvl w:val="3"/>
      </w:pPr>
      <w:r>
        <w:rPr>
          <w:b/>
          <w:sz w:val="24"/>
        </w:rPr>
        <w:t>1.总则</w:t>
      </w:r>
    </w:p>
    <w:p w14:paraId="5A400547">
      <w:pPr>
        <w:pStyle w:val="4"/>
        <w:ind w:firstLine="480"/>
      </w:pPr>
      <w:r>
        <w:t>采购人、采购代理机构及投标人进行的本次采购活动适用《中华人民共和国政府采购法》及其配套的法规、规章、政策。</w:t>
      </w:r>
    </w:p>
    <w:p w14:paraId="2F9E6A08">
      <w:pPr>
        <w:pStyle w:val="4"/>
        <w:ind w:firstLine="480"/>
      </w:pPr>
      <w: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14:paraId="09D00AB5">
      <w:pPr>
        <w:pStyle w:val="4"/>
        <w:ind w:firstLine="480"/>
      </w:pPr>
      <w:r>
        <w:t>本次公开招标项目，是以招标公告的方式邀请非特定的投标人参加投标。</w:t>
      </w:r>
    </w:p>
    <w:p w14:paraId="72B848E3">
      <w:pPr>
        <w:pStyle w:val="4"/>
        <w:outlineLvl w:val="3"/>
      </w:pPr>
      <w:r>
        <w:rPr>
          <w:b/>
          <w:sz w:val="24"/>
        </w:rPr>
        <w:t>2.适用范围</w:t>
      </w:r>
    </w:p>
    <w:p w14:paraId="3B3FBC15">
      <w:pPr>
        <w:pStyle w:val="4"/>
        <w:ind w:firstLine="480"/>
      </w:pPr>
      <w:r>
        <w:t>本招标文件仅适用于本次招标公告中所涉及的项目和内容。</w:t>
      </w:r>
    </w:p>
    <w:p w14:paraId="6A9C0E99">
      <w:pPr>
        <w:pStyle w:val="4"/>
        <w:outlineLvl w:val="3"/>
      </w:pPr>
      <w:r>
        <w:rPr>
          <w:b/>
          <w:sz w:val="24"/>
        </w:rPr>
        <w:t>3.进口产品</w:t>
      </w:r>
    </w:p>
    <w:p w14:paraId="099A8194">
      <w:pPr>
        <w:pStyle w:val="4"/>
        <w:ind w:firstLine="480"/>
      </w:pPr>
      <w:r>
        <w:t xml:space="preserve"> 若本项目允许采购进口产品，供应商应保证所投产品可履行合法报通关手续进入中国关境内。</w:t>
      </w:r>
    </w:p>
    <w:p w14:paraId="18584E02">
      <w:pPr>
        <w:pStyle w:val="4"/>
        <w:ind w:firstLine="480"/>
      </w:pPr>
      <w:r>
        <w:t>若本项目不允许采购进口产品，如供应商所投产品为进口产品，其响应将被认定为响应无效。</w:t>
      </w:r>
    </w:p>
    <w:p w14:paraId="1D678124">
      <w:pPr>
        <w:pStyle w:val="4"/>
        <w:outlineLvl w:val="3"/>
      </w:pPr>
      <w:r>
        <w:rPr>
          <w:b/>
          <w:sz w:val="24"/>
        </w:rPr>
        <w:t>4.投标的费用</w:t>
      </w:r>
    </w:p>
    <w:p w14:paraId="14BAC3F2">
      <w:pPr>
        <w:pStyle w:val="4"/>
        <w:ind w:firstLine="480"/>
      </w:pPr>
      <w:r>
        <w:t>不论投标结果如何，投标人应承担所有与准备和参加投标有关的费用。采购代理机构和采购人均无义务和责任承担相关费用。</w:t>
      </w:r>
    </w:p>
    <w:p w14:paraId="1749A49F">
      <w:pPr>
        <w:pStyle w:val="4"/>
        <w:outlineLvl w:val="3"/>
      </w:pPr>
      <w:r>
        <w:rPr>
          <w:b/>
          <w:sz w:val="24"/>
        </w:rPr>
        <w:t>5.以联合体形式投标的，应符合以下规定：</w:t>
      </w:r>
    </w:p>
    <w:p w14:paraId="05ADA3FA">
      <w:pPr>
        <w:pStyle w:val="4"/>
        <w:ind w:firstLine="480"/>
      </w:pPr>
      <w:r>
        <w:t>5.1联合体各方均应当满足《中华人民共和国政府采购法》第二十二条规定的条件，并在投标文件中提供联合体各方的相关证明材料。</w:t>
      </w:r>
    </w:p>
    <w:p w14:paraId="5CDAEEA5">
      <w:pPr>
        <w:pStyle w:val="4"/>
        <w:ind w:firstLine="480"/>
      </w:pPr>
      <w: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14:paraId="2D153F48">
      <w:pPr>
        <w:pStyle w:val="4"/>
        <w:ind w:firstLine="480"/>
      </w:pPr>
      <w: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14:paraId="2639B953">
      <w:pPr>
        <w:pStyle w:val="4"/>
        <w:ind w:firstLine="480"/>
      </w:pPr>
      <w:r>
        <w:t>5.4联合体成员存在不良信用记录的，视同联合体存在不良信用记录。</w:t>
      </w:r>
    </w:p>
    <w:p w14:paraId="351F04D6">
      <w:pPr>
        <w:pStyle w:val="4"/>
        <w:ind w:firstLine="480"/>
      </w:pPr>
      <w: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14:paraId="754B2E32">
      <w:pPr>
        <w:pStyle w:val="4"/>
        <w:ind w:firstLine="480"/>
      </w:pPr>
      <w:r>
        <w:t>5.6联合体各方应当共同与采购人签订采购合同，就合同约定的事项对采购人承担连带责任。</w:t>
      </w:r>
    </w:p>
    <w:p w14:paraId="0114FB9D">
      <w:pPr>
        <w:pStyle w:val="4"/>
        <w:outlineLvl w:val="3"/>
      </w:pPr>
      <w:r>
        <w:rPr>
          <w:b/>
          <w:sz w:val="24"/>
        </w:rPr>
        <w:t>6.关联企业投标说明</w:t>
      </w:r>
    </w:p>
    <w:p w14:paraId="5569E769">
      <w:pPr>
        <w:pStyle w:val="4"/>
        <w:ind w:firstLine="480"/>
      </w:pPr>
      <w:r>
        <w:t>6.1 对于不接受联合体投标的采购项目（采购包）：法定代表人或单位负责人为同一个人或者存在直接控股、管理关系的不同供应商，不得同时参加同一项目或同一采购包的投标。如同时参加，则其投标将被拒绝。</w:t>
      </w:r>
    </w:p>
    <w:p w14:paraId="30BAD431">
      <w:pPr>
        <w:pStyle w:val="4"/>
        <w:ind w:firstLine="480"/>
      </w:pPr>
      <w: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14:paraId="6309C840">
      <w:pPr>
        <w:pStyle w:val="4"/>
        <w:outlineLvl w:val="3"/>
      </w:pPr>
      <w:r>
        <w:rPr>
          <w:b/>
          <w:sz w:val="24"/>
        </w:rPr>
        <w:t>7.关于中小微企业投标</w:t>
      </w:r>
    </w:p>
    <w:p w14:paraId="0E2214D4">
      <w:pPr>
        <w:pStyle w:val="4"/>
        <w:ind w:firstLine="480"/>
      </w:pPr>
      <w: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14:paraId="540BCA6F">
      <w:pPr>
        <w:pStyle w:val="4"/>
        <w:ind w:firstLine="480"/>
      </w:pPr>
      <w: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14:paraId="5437EFF4">
      <w:pPr>
        <w:pStyle w:val="4"/>
        <w:ind w:firstLine="480"/>
      </w:pPr>
      <w: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14:paraId="07F2C745">
      <w:pPr>
        <w:pStyle w:val="4"/>
        <w:outlineLvl w:val="3"/>
      </w:pPr>
      <w:r>
        <w:rPr>
          <w:b/>
          <w:sz w:val="24"/>
        </w:rPr>
        <w:t>8.纪律与保密事项</w:t>
      </w:r>
    </w:p>
    <w:p w14:paraId="16C30B6D">
      <w:pPr>
        <w:pStyle w:val="4"/>
        <w:ind w:firstLine="480"/>
      </w:pPr>
      <w:r>
        <w:t>8.1投标人不得相互串通投标报价，不得妨碍其他投标人的公平竞争，不得损害采购人或其他投标人的合法权益，投标人不得以向采购人、评标委员会成员行贿或者采取其他不正当手段谋取中标。</w:t>
      </w:r>
    </w:p>
    <w:p w14:paraId="263F6EFB">
      <w:pPr>
        <w:pStyle w:val="4"/>
        <w:ind w:firstLine="480"/>
      </w:pPr>
      <w:r>
        <w:t>8.2在确定中标供应商之前，投标人不得与采购人就投标价格、投标方案等实质性内容进行谈判，也不得私下接触评标委员会成员。</w:t>
      </w:r>
    </w:p>
    <w:p w14:paraId="63050A06">
      <w:pPr>
        <w:pStyle w:val="4"/>
        <w:ind w:firstLine="480"/>
      </w:pPr>
      <w:r>
        <w:t>8.3在确定中标供应商之前，投标人试图在投标文件审查、澄清、比较和评价时对评标委员会、采购人和采购代理机构施加任何影响都可能导致其投标无效。</w:t>
      </w:r>
    </w:p>
    <w:p w14:paraId="2624AC4C">
      <w:pPr>
        <w:pStyle w:val="4"/>
        <w:ind w:firstLine="480"/>
      </w:pPr>
      <w:r>
        <w:t>8.4获得本招标文件者，须履行本项目下保密义务，不得将因本次项目获得的信息向第三人外传，不得将招标文件用作本次投标以外的任何用途。</w:t>
      </w:r>
    </w:p>
    <w:p w14:paraId="74F15B74">
      <w:pPr>
        <w:pStyle w:val="4"/>
        <w:ind w:firstLine="480"/>
      </w:pPr>
      <w: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14:paraId="29D60D82">
      <w:pPr>
        <w:pStyle w:val="4"/>
        <w:ind w:firstLine="480"/>
      </w:pPr>
      <w:r>
        <w:t>8.6采购人或采购代理机构有权将供应商提供的所有资料向有关政府部门或评审小组披露。</w:t>
      </w:r>
    </w:p>
    <w:p w14:paraId="4F70712B">
      <w:pPr>
        <w:pStyle w:val="4"/>
        <w:ind w:firstLine="480"/>
      </w:pPr>
      <w: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14:paraId="7723BBCA">
      <w:pPr>
        <w:pStyle w:val="4"/>
        <w:outlineLvl w:val="3"/>
      </w:pPr>
      <w:r>
        <w:rPr>
          <w:b/>
          <w:sz w:val="24"/>
        </w:rPr>
        <w:t>9.语言文字以及度量衡单位</w:t>
      </w:r>
    </w:p>
    <w:p w14:paraId="381388A9">
      <w:pPr>
        <w:pStyle w:val="4"/>
        <w:ind w:firstLine="480"/>
      </w:pPr>
      <w: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14:paraId="0E539236">
      <w:pPr>
        <w:pStyle w:val="4"/>
        <w:ind w:firstLine="480"/>
      </w:pPr>
      <w:r>
        <w:t>9.2除非招标文件的技术规格中另有规定，投标人在投标文件中及其与采购人和采购代理机构的所有往来文件中的计量单位均应采用中华人民共和国法定计量单位。</w:t>
      </w:r>
    </w:p>
    <w:p w14:paraId="236934F7">
      <w:pPr>
        <w:pStyle w:val="4"/>
        <w:ind w:firstLine="480"/>
      </w:pPr>
      <w:r>
        <w:t>9.3投标人所提供的货物和服务均应以人民币报价，货币单位：元。</w:t>
      </w:r>
    </w:p>
    <w:p w14:paraId="099C7CA3">
      <w:pPr>
        <w:pStyle w:val="4"/>
        <w:outlineLvl w:val="3"/>
      </w:pPr>
      <w:r>
        <w:rPr>
          <w:b/>
          <w:sz w:val="24"/>
        </w:rPr>
        <w:t>10. 现场踏勘（如有）</w:t>
      </w:r>
    </w:p>
    <w:p w14:paraId="48947FB0">
      <w:pPr>
        <w:pStyle w:val="4"/>
        <w:ind w:firstLine="480"/>
      </w:pPr>
      <w:r>
        <w:t>10.1招标文件规定组织踏勘现场的，采购人按招标文件规定的时间、地点组织投标人踏勘项目现场。</w:t>
      </w:r>
    </w:p>
    <w:p w14:paraId="470D6B7E">
      <w:pPr>
        <w:pStyle w:val="4"/>
        <w:ind w:firstLine="480"/>
      </w:pPr>
      <w:r>
        <w:t>10.2投标人自行承担踏勘现场发生的责任、风险和自身费用。</w:t>
      </w:r>
    </w:p>
    <w:p w14:paraId="3E264E41">
      <w:pPr>
        <w:pStyle w:val="4"/>
        <w:ind w:firstLine="480"/>
      </w:pPr>
      <w:r>
        <w:t>10.3采购人在踏勘现场中介绍的资料和数据等，只是为了使投标人能够利用招标人现有的资料。招标人对投标人由此而作出的推论、解释和结论概不负责。</w:t>
      </w:r>
    </w:p>
    <w:p w14:paraId="4876C41B">
      <w:pPr>
        <w:pStyle w:val="4"/>
        <w:outlineLvl w:val="2"/>
      </w:pPr>
      <w:r>
        <w:rPr>
          <w:b/>
          <w:sz w:val="28"/>
        </w:rPr>
        <w:t>四、招标文件的澄清和修改</w:t>
      </w:r>
    </w:p>
    <w:p w14:paraId="2FECE17F">
      <w:pPr>
        <w:pStyle w:val="4"/>
        <w:ind w:firstLine="480"/>
      </w:pPr>
      <w: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14:paraId="7B8DCC80">
      <w:pPr>
        <w:pStyle w:val="4"/>
        <w:ind w:firstLine="480"/>
      </w:pPr>
      <w: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14:paraId="48FEFC6A">
      <w:pPr>
        <w:pStyle w:val="4"/>
        <w:ind w:firstLine="480"/>
      </w:pPr>
      <w:r>
        <w:t>3.如更正公告有重新发布电子招标文件的，供应商应登录云平台项目采购系统下载最新发布的电子招标文件制作投标文件。</w:t>
      </w:r>
    </w:p>
    <w:p w14:paraId="0EBC7122">
      <w:pPr>
        <w:pStyle w:val="4"/>
        <w:ind w:firstLine="480"/>
      </w:pPr>
      <w: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14:paraId="35123B5D">
      <w:pPr>
        <w:pStyle w:val="4"/>
        <w:outlineLvl w:val="2"/>
      </w:pPr>
      <w:r>
        <w:rPr>
          <w:b/>
          <w:sz w:val="28"/>
        </w:rPr>
        <w:t>五、投标要求</w:t>
      </w:r>
    </w:p>
    <w:p w14:paraId="60D3A4E7">
      <w:pPr>
        <w:pStyle w:val="4"/>
        <w:outlineLvl w:val="3"/>
      </w:pPr>
      <w:r>
        <w:rPr>
          <w:b/>
          <w:sz w:val="24"/>
        </w:rPr>
        <w:t>1.投标登记</w:t>
      </w:r>
    </w:p>
    <w:p w14:paraId="505040E7">
      <w:pPr>
        <w:pStyle w:val="4"/>
        <w:ind w:firstLine="480"/>
      </w:pPr>
      <w: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14:paraId="392E5030">
      <w:pPr>
        <w:pStyle w:val="4"/>
        <w:outlineLvl w:val="3"/>
      </w:pPr>
      <w:r>
        <w:rPr>
          <w:b/>
          <w:sz w:val="24"/>
        </w:rPr>
        <w:t>2.投标文件的制作</w:t>
      </w:r>
    </w:p>
    <w:p w14:paraId="03F1E392">
      <w:pPr>
        <w:pStyle w:val="4"/>
        <w:ind w:firstLine="480"/>
      </w:pPr>
      <w: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14:paraId="341EA55C">
      <w:pPr>
        <w:pStyle w:val="4"/>
        <w:ind w:firstLine="480"/>
      </w:pPr>
      <w: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14:paraId="68FA2D16">
      <w:pPr>
        <w:pStyle w:val="4"/>
        <w:ind w:firstLine="480"/>
      </w:pPr>
      <w: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14:paraId="17437A3E">
      <w:pPr>
        <w:pStyle w:val="4"/>
        <w:ind w:firstLine="480"/>
      </w:pPr>
      <w:r>
        <w:t>(2)投标报价包括本项目采购需求和投入使用的所有费用，包括但不限于主件、标准附件、备品备件、施工、服务、专用工具、安装、调试、检验、培训、运输、保险、税款等。</w:t>
      </w:r>
    </w:p>
    <w:p w14:paraId="0306CEDB">
      <w:pPr>
        <w:pStyle w:val="4"/>
        <w:ind w:firstLine="480"/>
      </w:pPr>
      <w:r>
        <w:t>2.3 如有对多个采购包投标的，要对每个采购包独立制作电子投标文件。</w:t>
      </w:r>
    </w:p>
    <w:p w14:paraId="37A1DF03">
      <w:pPr>
        <w:pStyle w:val="4"/>
        <w:ind w:firstLine="480"/>
      </w:pPr>
      <w:r>
        <w:t>2.4投标人不得将同一个项目或同一个采购包的内容拆开投标，否则其报价将被视为非实质性响应。</w:t>
      </w:r>
    </w:p>
    <w:p w14:paraId="035ECA0C">
      <w:pPr>
        <w:pStyle w:val="4"/>
        <w:ind w:firstLine="480"/>
      </w:pPr>
      <w:r>
        <w:t>2.5投标人须对招标文件的对应要求给予唯一的实质性响应，否则将视为不响应。</w:t>
      </w:r>
    </w:p>
    <w:p w14:paraId="570ECCC7">
      <w:pPr>
        <w:pStyle w:val="4"/>
        <w:ind w:firstLine="480"/>
      </w:pPr>
      <w:r>
        <w:t>2.6招标文件中，凡标有“★”的地方均为实质性响应条款，投标人若有一项带“★”的条款未响应或不满足，将按无效投标处理。</w:t>
      </w:r>
    </w:p>
    <w:p w14:paraId="0B527342">
      <w:pPr>
        <w:pStyle w:val="4"/>
        <w:ind w:firstLine="480"/>
      </w:pPr>
      <w:r>
        <w:t xml:space="preserve"> 2.7投标人必须按招标文件指定的格式填写各种报价，各报价应计算正确。除在招标文件另有规定外（如：报折扣、报优惠率等），计量单位应使用中华人民共和国法定计量单位，以人民币填报所有报价。</w:t>
      </w:r>
    </w:p>
    <w:p w14:paraId="24A248A4">
      <w:pPr>
        <w:pStyle w:val="4"/>
        <w:ind w:firstLine="480"/>
      </w:pPr>
      <w: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14:paraId="5D4F05C7">
      <w:pPr>
        <w:pStyle w:val="4"/>
        <w:ind w:firstLine="480"/>
      </w:pPr>
      <w: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14:paraId="5FE4D642">
      <w:pPr>
        <w:pStyle w:val="4"/>
        <w:outlineLvl w:val="3"/>
      </w:pPr>
      <w:r>
        <w:rPr>
          <w:b/>
          <w:sz w:val="24"/>
        </w:rPr>
        <w:t>3.投标文件的提交</w:t>
      </w:r>
    </w:p>
    <w:p w14:paraId="05D47074">
      <w:pPr>
        <w:pStyle w:val="4"/>
        <w:ind w:firstLine="480"/>
      </w:pPr>
      <w: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14:paraId="0619ED95">
      <w:pPr>
        <w:pStyle w:val="4"/>
        <w:ind w:firstLine="480"/>
      </w:pPr>
      <w:r>
        <w:t>3.2代理机构对因不可抗力事件造成的投标文件的损坏、丢失的，不承担责任。</w:t>
      </w:r>
    </w:p>
    <w:p w14:paraId="453E0EC1">
      <w:pPr>
        <w:pStyle w:val="4"/>
        <w:ind w:firstLine="480"/>
      </w:pPr>
      <w:r>
        <w:t>3.3出现下述情形之一，属于未成功提交投标文件，按无效投标处理：</w:t>
      </w:r>
    </w:p>
    <w:p w14:paraId="006EE918">
      <w:pPr>
        <w:pStyle w:val="4"/>
        <w:ind w:firstLine="480"/>
      </w:pPr>
      <w:r>
        <w:t>（1）至提交投标文件截止时，投标文件未完整上传的。</w:t>
      </w:r>
    </w:p>
    <w:p w14:paraId="6F2AFAD5">
      <w:pPr>
        <w:pStyle w:val="4"/>
        <w:ind w:firstLine="480"/>
      </w:pPr>
      <w:r>
        <w:t>（2）投标文件未按投标格式中注明需签字盖章的要求进行签名（含电子签名）和加盖电子印章，或签名（含电子签名）或电子印章不完整的。</w:t>
      </w:r>
    </w:p>
    <w:p w14:paraId="5E435897">
      <w:pPr>
        <w:pStyle w:val="4"/>
        <w:ind w:firstLine="480"/>
      </w:pPr>
      <w:r>
        <w:t>（3）投标文件损坏或格式不正确的。</w:t>
      </w:r>
    </w:p>
    <w:p w14:paraId="68B0CBAE">
      <w:pPr>
        <w:pStyle w:val="4"/>
        <w:outlineLvl w:val="3"/>
      </w:pPr>
      <w:r>
        <w:rPr>
          <w:b/>
          <w:sz w:val="24"/>
        </w:rPr>
        <w:t>4.投标文件的修改、撤回与撤销</w:t>
      </w:r>
    </w:p>
    <w:p w14:paraId="2EB3FC72">
      <w:pPr>
        <w:pStyle w:val="4"/>
        <w:ind w:firstLine="480"/>
      </w:pPr>
      <w: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14:paraId="54B404F7">
      <w:pPr>
        <w:pStyle w:val="4"/>
        <w:ind w:firstLine="480"/>
      </w:pPr>
      <w:r>
        <w:t>4.2在提交投标文件截止时间后，投标人不得补充、修改和更换投标文件。</w:t>
      </w:r>
    </w:p>
    <w:p w14:paraId="240069E9">
      <w:pPr>
        <w:pStyle w:val="4"/>
        <w:outlineLvl w:val="3"/>
      </w:pPr>
      <w:r>
        <w:rPr>
          <w:b/>
          <w:sz w:val="24"/>
        </w:rPr>
        <w:t>5.投标文件的解密</w:t>
      </w:r>
    </w:p>
    <w:p w14:paraId="098D7BB2">
      <w:pPr>
        <w:pStyle w:val="4"/>
        <w:ind w:firstLine="480"/>
      </w:pPr>
      <w: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14:paraId="3EDCD20B">
      <w:pPr>
        <w:pStyle w:val="4"/>
        <w:outlineLvl w:val="3"/>
      </w:pPr>
      <w:r>
        <w:rPr>
          <w:b/>
          <w:sz w:val="24"/>
        </w:rPr>
        <w:t>6.投标保证金</w:t>
      </w:r>
    </w:p>
    <w:p w14:paraId="2DEBE17D">
      <w:pPr>
        <w:pStyle w:val="4"/>
        <w:ind w:firstLine="480"/>
      </w:pPr>
      <w:r>
        <w:t xml:space="preserve"> 6.1投标保证金的缴纳</w:t>
      </w:r>
    </w:p>
    <w:p w14:paraId="2DC48AAC">
      <w:pPr>
        <w:pStyle w:val="4"/>
        <w:ind w:firstLine="480"/>
      </w:pPr>
      <w:r>
        <w:t>投标人在提交投标文件时，应按投标人须知前附表规定的金额和缴纳要求缴纳投标保证金，并作为其投标文件的组成部分。</w:t>
      </w:r>
    </w:p>
    <w:p w14:paraId="72F5E233">
      <w:pPr>
        <w:pStyle w:val="4"/>
        <w:ind w:firstLine="480"/>
      </w:pPr>
      <w:r>
        <w:t xml:space="preserve"> 如采用转账、支票、本票、汇票形式提交的，投标保证金从投标人基本账户递交，由东莞市黄江镇招投标服务所代收。具体操作要求详见东莞市黄江镇招投标服务所有关指引，递交事宜请自行咨询东莞市黄江镇招投标服务所；请各投标人在投标文件递交截止时间前按须知前附表规定的金额递交至东莞市黄江镇招投标服务所，到账情况以开标时东莞市黄江镇招投标服务所查询的信息为准。</w:t>
      </w:r>
    </w:p>
    <w:p w14:paraId="77D6D2BC">
      <w:pPr>
        <w:pStyle w:val="4"/>
        <w:ind w:firstLine="480"/>
      </w:pPr>
      <w:r>
        <w:t>如采用金融机构、专业担保机构开具的投标担保函、投标保证保险函等形式提交投标保证金的，投标担保函或投标保证保险函须开具给采购人（保险受益人须为采购人），并与投标文件一同递交。</w:t>
      </w:r>
    </w:p>
    <w:p w14:paraId="1BB25F7E">
      <w:pPr>
        <w:pStyle w:val="4"/>
        <w:ind w:firstLine="480"/>
      </w:pPr>
      <w:r>
        <w:t xml:space="preserve"> 投标人可通过"广东政府采购智慧云平台金融服务中心"(https://gdgpo.czt.gd.gov.cn/zcdservice/zcd/guangdong/)，申请办理电子保函，电子保函与纸质保函具有同样效力。</w:t>
      </w:r>
    </w:p>
    <w:p w14:paraId="324121C3">
      <w:pPr>
        <w:pStyle w:val="4"/>
        <w:ind w:firstLine="480"/>
      </w:pPr>
      <w: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14:paraId="3AF6F213">
      <w:pPr>
        <w:pStyle w:val="4"/>
        <w:ind w:firstLine="480"/>
      </w:pPr>
      <w:r>
        <w:t xml:space="preserve"> 6.2投标保证金的退还：</w:t>
      </w:r>
    </w:p>
    <w:p w14:paraId="704E2A5D">
      <w:pPr>
        <w:pStyle w:val="4"/>
        <w:ind w:firstLine="480"/>
      </w:pPr>
      <w:r>
        <w:t>（1）投标人在投标截止时间前放弃投标的，自所投采购包结果公告发出后5个工作日内退还。</w:t>
      </w:r>
    </w:p>
    <w:p w14:paraId="02654027">
      <w:pPr>
        <w:pStyle w:val="4"/>
        <w:ind w:firstLine="480"/>
      </w:pPr>
      <w:r>
        <w:t>（2）未中标的投标人投标保证金，自中标通知书发出之日起5个工作日内退还。</w:t>
      </w:r>
    </w:p>
    <w:p w14:paraId="279F2087">
      <w:pPr>
        <w:pStyle w:val="4"/>
        <w:ind w:firstLine="480"/>
      </w:pPr>
      <w:r>
        <w:t>（3）中标供应商的投标保证金，自政府采购合同签订之日起5个工作日内退还。</w:t>
      </w:r>
    </w:p>
    <w:p w14:paraId="14878727">
      <w:pPr>
        <w:pStyle w:val="4"/>
        <w:ind w:firstLine="480"/>
      </w:pPr>
      <w:r>
        <w:t>备注：但因投标人自身原因导致无法及时退还的除外。</w:t>
      </w:r>
    </w:p>
    <w:p w14:paraId="69D754C4">
      <w:pPr>
        <w:pStyle w:val="4"/>
        <w:ind w:firstLine="480"/>
      </w:pPr>
      <w:r>
        <w:t xml:space="preserve"> 6.3有下列情形之一的，投标保证金将不予退还：</w:t>
      </w:r>
    </w:p>
    <w:p w14:paraId="55C4BFAC">
      <w:pPr>
        <w:pStyle w:val="4"/>
        <w:ind w:firstLine="480"/>
      </w:pPr>
      <w:r>
        <w:t>（1）提供虚假材料谋取中标、成交的；</w:t>
      </w:r>
    </w:p>
    <w:p w14:paraId="02F4374D">
      <w:pPr>
        <w:pStyle w:val="4"/>
        <w:ind w:firstLine="480"/>
      </w:pPr>
      <w:r>
        <w:t>（2）投标人在招标文件规定的投标有效期内撤销其投标；</w:t>
      </w:r>
    </w:p>
    <w:p w14:paraId="5603283F">
      <w:pPr>
        <w:pStyle w:val="4"/>
        <w:ind w:firstLine="480"/>
      </w:pPr>
      <w:r>
        <w:t>（3）中标后，无正当理由放弃中标资格；</w:t>
      </w:r>
    </w:p>
    <w:p w14:paraId="23F3F48E">
      <w:pPr>
        <w:pStyle w:val="4"/>
        <w:ind w:firstLine="480"/>
      </w:pPr>
      <w:r>
        <w:t>（4）中标后，无正当理由不与采购人签订合同；</w:t>
      </w:r>
    </w:p>
    <w:p w14:paraId="7A2D5F88">
      <w:pPr>
        <w:pStyle w:val="4"/>
        <w:ind w:firstLine="480"/>
      </w:pPr>
      <w:r>
        <w:t>（5）法律法规和招标文件规定的其他情形。</w:t>
      </w:r>
    </w:p>
    <w:p w14:paraId="269375EC">
      <w:pPr>
        <w:pStyle w:val="4"/>
        <w:outlineLvl w:val="3"/>
      </w:pPr>
      <w:r>
        <w:rPr>
          <w:b/>
          <w:sz w:val="24"/>
        </w:rPr>
        <w:t>7.投标有效期</w:t>
      </w:r>
    </w:p>
    <w:p w14:paraId="1F65D2D6">
      <w:pPr>
        <w:pStyle w:val="4"/>
        <w:ind w:firstLine="480"/>
      </w:pPr>
      <w:r>
        <w:t>7.1投标有效期内投标人撤销投标文件的，采购人或者采购代理机构可以不退还投标保证金（如有）。采用投标保函方式替代保证金的，采购人或者采购代理机构可以向担保机构索赔保证金。</w:t>
      </w:r>
    </w:p>
    <w:p w14:paraId="082E7AA0">
      <w:pPr>
        <w:pStyle w:val="4"/>
        <w:ind w:firstLine="480"/>
      </w:pPr>
      <w: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14:paraId="2CBAB0FE">
      <w:pPr>
        <w:pStyle w:val="4"/>
        <w:outlineLvl w:val="3"/>
      </w:pPr>
      <w:r>
        <w:rPr>
          <w:b/>
          <w:sz w:val="24"/>
        </w:rPr>
        <w:t>8.样品（演示）</w:t>
      </w:r>
    </w:p>
    <w:p w14:paraId="28DF60A6">
      <w:pPr>
        <w:pStyle w:val="4"/>
        <w:ind w:firstLine="480"/>
      </w:pPr>
      <w:r>
        <w:t>8.1招标文件规定投标人提交样品的，样品属于投标文件的组成部分。样品的生产、运输、安装、保全等一切费用由投标人自理。</w:t>
      </w:r>
    </w:p>
    <w:p w14:paraId="6E1FF161">
      <w:pPr>
        <w:pStyle w:val="4"/>
        <w:ind w:firstLine="480"/>
      </w:pPr>
      <w:r>
        <w:t>8.2投标截止时间前，投标人应将样品送达至指定地点。若需要现场演示的，投标人应提前做好演示准备（包括演示设备）。</w:t>
      </w:r>
    </w:p>
    <w:p w14:paraId="1152C51F">
      <w:pPr>
        <w:pStyle w:val="4"/>
        <w:ind w:firstLine="480"/>
      </w:pPr>
      <w: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14:paraId="34AAB171">
      <w:pPr>
        <w:pStyle w:val="4"/>
        <w:outlineLvl w:val="3"/>
      </w:pPr>
      <w:r>
        <w:rPr>
          <w:b/>
          <w:sz w:val="24"/>
        </w:rPr>
        <w:t>9.除招标文件另有规定外，有下列情形之一的，投标无效：</w:t>
      </w:r>
    </w:p>
    <w:p w14:paraId="232939BB">
      <w:pPr>
        <w:pStyle w:val="4"/>
        <w:ind w:firstLine="480"/>
      </w:pPr>
      <w:r>
        <w:t>9.1投标文件未按照招标文件要求签署、盖章；</w:t>
      </w:r>
    </w:p>
    <w:p w14:paraId="43BFCFCE">
      <w:pPr>
        <w:pStyle w:val="4"/>
        <w:ind w:firstLine="480"/>
      </w:pPr>
      <w:r>
        <w:t>9.2不符合招标文件中规定的资格要求；</w:t>
      </w:r>
    </w:p>
    <w:p w14:paraId="4EFB574F">
      <w:pPr>
        <w:pStyle w:val="4"/>
        <w:ind w:firstLine="480"/>
      </w:pPr>
      <w:r>
        <w:t>9.3投标报价超过招标文件中规定的预算金额或最高限价；</w:t>
      </w:r>
    </w:p>
    <w:p w14:paraId="52A8440F">
      <w:pPr>
        <w:pStyle w:val="4"/>
        <w:ind w:firstLine="480"/>
      </w:pPr>
      <w:r>
        <w:t>9.4投标文件含有采购人不能接受的附加条件；</w:t>
      </w:r>
    </w:p>
    <w:p w14:paraId="10E7C74C">
      <w:pPr>
        <w:pStyle w:val="4"/>
        <w:ind w:firstLine="480"/>
      </w:pPr>
      <w:r>
        <w:t>9.5有关法律、法规和规章及招标文件规定的其他无效情形。</w:t>
      </w:r>
    </w:p>
    <w:p w14:paraId="68B2076A">
      <w:pPr>
        <w:pStyle w:val="4"/>
        <w:outlineLvl w:val="2"/>
      </w:pPr>
      <w:r>
        <w:rPr>
          <w:b/>
          <w:sz w:val="28"/>
        </w:rPr>
        <w:t>六、开标、评标和定标</w:t>
      </w:r>
    </w:p>
    <w:p w14:paraId="0217E29F">
      <w:pPr>
        <w:pStyle w:val="4"/>
        <w:outlineLvl w:val="3"/>
      </w:pPr>
      <w:r>
        <w:rPr>
          <w:b/>
          <w:sz w:val="24"/>
        </w:rPr>
        <w:t>1.开标</w:t>
      </w:r>
    </w:p>
    <w:p w14:paraId="781BC3C6">
      <w:pPr>
        <w:pStyle w:val="4"/>
        <w:ind w:firstLine="480"/>
      </w:pPr>
      <w:r>
        <w:t>1.1 开标程序</w:t>
      </w:r>
    </w:p>
    <w:p w14:paraId="454722B4">
      <w:pPr>
        <w:pStyle w:val="4"/>
        <w:ind w:firstLine="480"/>
      </w:pPr>
      <w: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14:paraId="32BDC7E8">
      <w:pPr>
        <w:pStyle w:val="4"/>
        <w:ind w:firstLine="480"/>
      </w:pPr>
      <w: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14:paraId="6D7C3CBA">
      <w:pPr>
        <w:pStyle w:val="4"/>
        <w:ind w:firstLine="480"/>
      </w:pPr>
      <w: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14:paraId="268E516F">
      <w:pPr>
        <w:pStyle w:val="4"/>
        <w:ind w:firstLine="480"/>
      </w:pPr>
      <w: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14:paraId="27620D5D">
      <w:pPr>
        <w:pStyle w:val="4"/>
        <w:ind w:firstLine="480"/>
      </w:pPr>
      <w: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14:paraId="6A76A5E6">
      <w:pPr>
        <w:pStyle w:val="4"/>
        <w:ind w:firstLine="480"/>
      </w:pPr>
      <w:r>
        <w:t>1.2开标异议</w:t>
      </w:r>
    </w:p>
    <w:p w14:paraId="4242FE6A">
      <w:pPr>
        <w:pStyle w:val="4"/>
        <w:ind w:firstLine="480"/>
      </w:pPr>
      <w:r>
        <w:t>投标人代表对开标过程和开标记录有疑义，以及认为采购人、采购代理机构相关工作人员有需要回避的情形的，应当场提出询问或者回避申请。投标人未参加开标的，视同认可开标结果。</w:t>
      </w:r>
    </w:p>
    <w:p w14:paraId="12EC1354">
      <w:pPr>
        <w:pStyle w:val="4"/>
        <w:ind w:firstLine="480"/>
      </w:pPr>
      <w:r>
        <w:t>1.3 投标截止时间后，投标人不足须知前附表中约定的有效供应商家数的，不得开标。同时，本次采购活动结束。</w:t>
      </w:r>
    </w:p>
    <w:p w14:paraId="07CD73C6">
      <w:pPr>
        <w:pStyle w:val="4"/>
        <w:ind w:firstLine="480"/>
      </w:pPr>
      <w:r>
        <w:t>1.4开标时出现下列情况的，视为投标无效处理：</w:t>
      </w:r>
    </w:p>
    <w:p w14:paraId="4A87CFA1">
      <w:pPr>
        <w:pStyle w:val="4"/>
        <w:ind w:firstLine="480"/>
      </w:pPr>
      <w:r>
        <w:t>（1）经检查数字证书无效的；</w:t>
      </w:r>
    </w:p>
    <w:p w14:paraId="5B34DB8A">
      <w:pPr>
        <w:pStyle w:val="4"/>
        <w:ind w:firstLine="480"/>
      </w:pPr>
      <w:r>
        <w:t>（2）因投标人自身原因，未在规定时间内完成电子投标文件解密的；</w:t>
      </w:r>
    </w:p>
    <w:p w14:paraId="2EEFC558">
      <w:pPr>
        <w:pStyle w:val="4"/>
        <w:ind w:firstLine="480"/>
      </w:pPr>
      <w:r>
        <w:t>（3）如需使用备用电子投标文件解密时，在规定的解密时间内无法提供备用电子投标文件或提供的备用电子投标文件与加密的电子投标文件版本不一致（即两份文件不是通过投标客户端同时加密生成的）。</w:t>
      </w:r>
    </w:p>
    <w:p w14:paraId="622BCC3A">
      <w:pPr>
        <w:pStyle w:val="4"/>
        <w:outlineLvl w:val="3"/>
      </w:pPr>
      <w:r>
        <w:rPr>
          <w:b/>
          <w:sz w:val="24"/>
        </w:rPr>
        <w:t>2.评审（详见第四章）</w:t>
      </w:r>
    </w:p>
    <w:p w14:paraId="47621103">
      <w:pPr>
        <w:pStyle w:val="4"/>
        <w:outlineLvl w:val="3"/>
      </w:pPr>
      <w:r>
        <w:rPr>
          <w:b/>
          <w:sz w:val="24"/>
        </w:rPr>
        <w:t>3.定标</w:t>
      </w:r>
    </w:p>
    <w:p w14:paraId="27BB7309">
      <w:pPr>
        <w:pStyle w:val="4"/>
        <w:ind w:firstLine="480"/>
      </w:pPr>
      <w:r>
        <w:t>3.1中标公告：</w:t>
      </w:r>
    </w:p>
    <w:p w14:paraId="3178F6BB">
      <w:pPr>
        <w:pStyle w:val="4"/>
        <w:ind w:firstLine="480"/>
      </w:pPr>
      <w:r>
        <w:t>中标供应商确定之日起2个工作日内， 采购人或采购代理机构将在中国政府采购网(www.ccgp.gov.cn)、广东省政府采购网(https://gdgpo.czt.gd.gov.cn/)黄江镇公共资源交易网（http://www.dg.gov.cn/hj/ztzl/ggzyjy/）上以公告的形式发布中标结果，中标公告的公告期限为 1 个工作日。中标公告同时作为采购代理机构通知除中标供应商外的其他投标人没有中标的书面形式，采购代理机构不再以其它方式另行通知。</w:t>
      </w:r>
    </w:p>
    <w:p w14:paraId="389E0E11">
      <w:pPr>
        <w:pStyle w:val="4"/>
        <w:ind w:firstLine="480"/>
      </w:pPr>
      <w:r>
        <w:t>3.2中标通知书：</w:t>
      </w:r>
    </w:p>
    <w:p w14:paraId="1A65C9BF">
      <w:pPr>
        <w:pStyle w:val="4"/>
        <w:ind w:firstLine="480"/>
      </w:pPr>
      <w: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14:paraId="2249DDE3">
      <w:pPr>
        <w:pStyle w:val="4"/>
        <w:ind w:firstLine="480"/>
      </w:pPr>
      <w:r>
        <w:t>3.3终止公告：</w:t>
      </w:r>
    </w:p>
    <w:p w14:paraId="04BD60C2">
      <w:pPr>
        <w:pStyle w:val="4"/>
        <w:ind w:firstLine="480"/>
      </w:pPr>
      <w:r>
        <w:t xml:space="preserve"> 项目废标后，采购人或采购代理机构将在中国政府采购网(www.ccgp.gov.cn)、广东省政府采购网(https://gdgpo.czt.gd.gov.cn/)、黄江镇公共资源交易网（http://www.dg.gov.cn/hj/ztzl/ggzyjy/）上发布终止公告，终止公告的公告期限为1个工作日。</w:t>
      </w:r>
    </w:p>
    <w:p w14:paraId="342485A4">
      <w:pPr>
        <w:pStyle w:val="4"/>
        <w:outlineLvl w:val="2"/>
      </w:pPr>
      <w:r>
        <w:rPr>
          <w:b/>
          <w:sz w:val="28"/>
        </w:rPr>
        <w:t>七、询问、质疑与投诉</w:t>
      </w:r>
    </w:p>
    <w:p w14:paraId="2D7EE11B">
      <w:pPr>
        <w:pStyle w:val="4"/>
        <w:outlineLvl w:val="3"/>
      </w:pPr>
      <w:r>
        <w:rPr>
          <w:b/>
          <w:sz w:val="24"/>
        </w:rPr>
        <w:t>1.询问</w:t>
      </w:r>
    </w:p>
    <w:p w14:paraId="3BFDA0DD">
      <w:pPr>
        <w:pStyle w:val="4"/>
        <w:ind w:firstLine="480"/>
      </w:pPr>
      <w: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14:paraId="20F7A380">
      <w:pPr>
        <w:pStyle w:val="4"/>
        <w:outlineLvl w:val="3"/>
      </w:pPr>
      <w:r>
        <w:rPr>
          <w:b/>
          <w:sz w:val="24"/>
        </w:rPr>
        <w:t>2.质疑</w:t>
      </w:r>
    </w:p>
    <w:p w14:paraId="52DFC444">
      <w:pPr>
        <w:pStyle w:val="4"/>
        <w:ind w:firstLine="480"/>
      </w:pPr>
      <w: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14:paraId="386020B6">
      <w:pPr>
        <w:pStyle w:val="4"/>
        <w:ind w:firstLine="480"/>
      </w:pPr>
      <w:r>
        <w:t>(1)对招标文件提出质疑的，为获取招标文件之日或者招标文件公告期限届满之日；</w:t>
      </w:r>
    </w:p>
    <w:p w14:paraId="65A80DAC">
      <w:pPr>
        <w:pStyle w:val="4"/>
        <w:ind w:firstLine="480"/>
      </w:pPr>
      <w:r>
        <w:t>(2)对采购过程提出质疑的，为各采购程序环节结束之日；</w:t>
      </w:r>
    </w:p>
    <w:p w14:paraId="4ED4B7F6">
      <w:pPr>
        <w:pStyle w:val="4"/>
        <w:ind w:firstLine="480"/>
      </w:pPr>
      <w:r>
        <w:t>(3)对中标结果提出质疑的，为中标结果公告期限届满之日。</w:t>
      </w:r>
    </w:p>
    <w:p w14:paraId="33787146">
      <w:pPr>
        <w:pStyle w:val="4"/>
        <w:ind w:firstLine="480"/>
      </w:pPr>
      <w:r>
        <w:t>2.2质疑函应当包括下列主要内容：</w:t>
      </w:r>
    </w:p>
    <w:p w14:paraId="1D4DEC1C">
      <w:pPr>
        <w:pStyle w:val="4"/>
        <w:ind w:firstLine="480"/>
      </w:pPr>
      <w:r>
        <w:t>(1)质疑供应商和相关供应商的名称、地址、邮编、联系人及联系电话等；</w:t>
      </w:r>
    </w:p>
    <w:p w14:paraId="6E30868C">
      <w:pPr>
        <w:pStyle w:val="4"/>
        <w:ind w:firstLine="480"/>
      </w:pPr>
      <w:r>
        <w:t>(2)质疑项目名称及编号、具体明确的质疑事项和与质疑事项相关的请求；</w:t>
      </w:r>
    </w:p>
    <w:p w14:paraId="2C8FE83C">
      <w:pPr>
        <w:pStyle w:val="4"/>
        <w:ind w:firstLine="480"/>
      </w:pPr>
      <w:r>
        <w:t>(3)认为采购文件、采购过程、中标和成交结果使自己的合法权益受到损害的法律依据、事实依据、相关证明材料及证据来源；</w:t>
      </w:r>
    </w:p>
    <w:p w14:paraId="7FDA7AFC">
      <w:pPr>
        <w:pStyle w:val="4"/>
        <w:ind w:firstLine="480"/>
      </w:pPr>
      <w:r>
        <w:t>(4)提出质疑的日期。</w:t>
      </w:r>
    </w:p>
    <w:p w14:paraId="1F067DDB">
      <w:pPr>
        <w:pStyle w:val="4"/>
        <w:ind w:firstLine="480"/>
      </w:pPr>
      <w:r>
        <w:t>2.3 质疑函应当署名。质疑供应商为自然人的，应当由本人签字；质疑供应商为法人或者其他组织的，应当由法定代表人、主要负责人，或者其授权代表签字或者盖章，并加盖公章。</w:t>
      </w:r>
    </w:p>
    <w:p w14:paraId="401D2AD2">
      <w:pPr>
        <w:pStyle w:val="4"/>
        <w:ind w:firstLine="480"/>
      </w:pPr>
      <w:r>
        <w:t>2.4以联合体形式参加政府采购活动的，其质疑应当由联合体成员委托主体提出。</w:t>
      </w:r>
    </w:p>
    <w:p w14:paraId="7992B046">
      <w:pPr>
        <w:pStyle w:val="4"/>
        <w:ind w:firstLine="480"/>
      </w:pPr>
      <w: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14:paraId="4B1F1724">
      <w:pPr>
        <w:pStyle w:val="4"/>
        <w:ind w:firstLine="480"/>
      </w:pPr>
      <w:r>
        <w:t>2.6质疑联系方式如下：</w:t>
      </w:r>
    </w:p>
    <w:p w14:paraId="24C18B6F">
      <w:pPr>
        <w:pStyle w:val="4"/>
        <w:ind w:firstLine="480"/>
      </w:pPr>
      <w:r>
        <w:t>质疑联系人：陈小姐</w:t>
      </w:r>
    </w:p>
    <w:p w14:paraId="6C44DC2C">
      <w:pPr>
        <w:pStyle w:val="4"/>
        <w:ind w:firstLine="480"/>
      </w:pPr>
      <w:r>
        <w:t>电话：0769-83360090</w:t>
      </w:r>
    </w:p>
    <w:p w14:paraId="17B93F28">
      <w:pPr>
        <w:pStyle w:val="4"/>
        <w:ind w:firstLine="480"/>
      </w:pPr>
      <w:r>
        <w:t>传真：-</w:t>
      </w:r>
    </w:p>
    <w:p w14:paraId="174111B9">
      <w:pPr>
        <w:pStyle w:val="4"/>
        <w:ind w:firstLine="480"/>
      </w:pPr>
      <w:r>
        <w:t>邮箱：3586013757@gq.com</w:t>
      </w:r>
    </w:p>
    <w:p w14:paraId="4BB3412A">
      <w:pPr>
        <w:pStyle w:val="4"/>
        <w:ind w:firstLine="480"/>
      </w:pPr>
      <w:r>
        <w:t>地址：东莞市黄江镇江北路30号一楼</w:t>
      </w:r>
    </w:p>
    <w:p w14:paraId="787E4FA8">
      <w:pPr>
        <w:pStyle w:val="4"/>
        <w:ind w:firstLine="480"/>
      </w:pPr>
      <w:r>
        <w:t>邮编：523000</w:t>
      </w:r>
    </w:p>
    <w:p w14:paraId="7F496012">
      <w:pPr>
        <w:pStyle w:val="4"/>
        <w:outlineLvl w:val="3"/>
      </w:pPr>
      <w:r>
        <w:rPr>
          <w:b/>
          <w:sz w:val="24"/>
        </w:rPr>
        <w:t>3.投诉</w:t>
      </w:r>
    </w:p>
    <w:p w14:paraId="585117FF">
      <w:pPr>
        <w:pStyle w:val="4"/>
        <w:ind w:firstLine="480"/>
      </w:pPr>
      <w:r>
        <w:t>质疑人对采购人或采购代理机构的质疑答复不满意或在规定时间内未得到答复的，可以在答复期满后15个工作日内，按如下联系方式向本项目监督管理部门提起投诉。</w:t>
      </w:r>
    </w:p>
    <w:p w14:paraId="2BBEC3A4">
      <w:pPr>
        <w:pStyle w:val="4"/>
      </w:pPr>
      <w:r>
        <w:t>政府采购监督管理机构名称：东莞市财政局政府采购监管科</w:t>
      </w:r>
    </w:p>
    <w:p w14:paraId="60970767">
      <w:pPr>
        <w:pStyle w:val="4"/>
      </w:pPr>
      <w:r>
        <w:t>地 址：东莞市南城区鸿福路99号行政办事中心主楼12楼28室</w:t>
      </w:r>
    </w:p>
    <w:p w14:paraId="5B04F164">
      <w:pPr>
        <w:pStyle w:val="4"/>
      </w:pPr>
      <w:r>
        <w:t>电 话：0769-22831025、0769-22830161</w:t>
      </w:r>
    </w:p>
    <w:p w14:paraId="0E61BB42">
      <w:pPr>
        <w:pStyle w:val="4"/>
      </w:pPr>
      <w:r>
        <w:t>邮 编：523000</w:t>
      </w:r>
    </w:p>
    <w:p w14:paraId="5F7165C3">
      <w:pPr>
        <w:pStyle w:val="4"/>
      </w:pPr>
      <w:r>
        <w:t>传 真：-</w:t>
      </w:r>
    </w:p>
    <w:p w14:paraId="3DA88F3F">
      <w:pPr>
        <w:pStyle w:val="4"/>
        <w:outlineLvl w:val="2"/>
      </w:pPr>
      <w:r>
        <w:rPr>
          <w:b/>
          <w:sz w:val="28"/>
        </w:rPr>
        <w:t>八、合同签订和履行</w:t>
      </w:r>
    </w:p>
    <w:p w14:paraId="70354002">
      <w:pPr>
        <w:pStyle w:val="4"/>
        <w:outlineLvl w:val="3"/>
      </w:pPr>
      <w:r>
        <w:rPr>
          <w:b/>
          <w:sz w:val="24"/>
        </w:rPr>
        <w:t>1.合同签订</w:t>
      </w:r>
    </w:p>
    <w:p w14:paraId="1DF4836B">
      <w:pPr>
        <w:pStyle w:val="4"/>
        <w:ind w:firstLine="480"/>
      </w:pPr>
      <w: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14:paraId="2B4F2EC8">
      <w:pPr>
        <w:pStyle w:val="4"/>
        <w:ind w:firstLine="480"/>
      </w:pPr>
      <w:r>
        <w:t>1.2采购人不得提出试用合格等任何不合理的要求作为签订合同的条件，且不得与中标供应商私下订立背离合同实质性内容的协议。</w:t>
      </w:r>
    </w:p>
    <w:p w14:paraId="1B3E0485">
      <w:pPr>
        <w:pStyle w:val="4"/>
        <w:ind w:firstLine="480"/>
      </w:pPr>
      <w:r>
        <w:t>1.3合同条款中应规定，乙方完全遵守《中华人民共和国民法典》有关规定和《中华人民共和国妇女权益保障法》中关于“劳动和社会保障权益”的有关要求。</w:t>
      </w:r>
    </w:p>
    <w:p w14:paraId="04102A57">
      <w:pPr>
        <w:pStyle w:val="4"/>
        <w:ind w:firstLine="480"/>
      </w:pPr>
      <w:r>
        <w:t>1.4采购人应当自政府采购合同签订之日起2个工作日内，将政府采购合同在省级以上人民政府财政部门指定的媒体上公告，但政府采购合同中涉及国家秘密、商业秘密的内容除外。</w:t>
      </w:r>
    </w:p>
    <w:p w14:paraId="0CBFEECC">
      <w:pPr>
        <w:pStyle w:val="4"/>
        <w:ind w:firstLine="480"/>
      </w:pPr>
      <w: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14:paraId="20F2CCBF">
      <w:pPr>
        <w:pStyle w:val="4"/>
        <w:outlineLvl w:val="3"/>
      </w:pPr>
      <w:r>
        <w:rPr>
          <w:b/>
          <w:sz w:val="24"/>
        </w:rPr>
        <w:t>2.合同的履行</w:t>
      </w:r>
    </w:p>
    <w:p w14:paraId="6F485D66">
      <w:pPr>
        <w:pStyle w:val="4"/>
        <w:ind w:firstLine="480"/>
      </w:pPr>
      <w:r>
        <w:t xml:space="preserve"> 2.1政府采购合同订立后，合同各方不得擅自变更、中止或者终止合同。</w:t>
      </w:r>
    </w:p>
    <w:p w14:paraId="256C6380">
      <w:pPr>
        <w:pStyle w:val="4"/>
        <w:ind w:firstLine="480"/>
      </w:pPr>
      <w: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14:paraId="62C6110A">
      <w:pPr>
        <w:pStyle w:val="4"/>
      </w:pPr>
      <w:r>
        <w:t xml:space="preserve">  </w:t>
      </w:r>
    </w:p>
    <w:p w14:paraId="3F359237">
      <w:pPr>
        <w:pStyle w:val="4"/>
        <w:jc w:val="center"/>
        <w:outlineLvl w:val="1"/>
      </w:pPr>
      <w:r>
        <w:rPr>
          <w:b/>
          <w:sz w:val="36"/>
        </w:rPr>
        <w:t>第四章 评标</w:t>
      </w:r>
    </w:p>
    <w:p w14:paraId="69987402">
      <w:pPr>
        <w:pStyle w:val="4"/>
        <w:outlineLvl w:val="2"/>
      </w:pPr>
      <w:r>
        <w:rPr>
          <w:b/>
          <w:sz w:val="28"/>
        </w:rPr>
        <w:t>一、评标要求</w:t>
      </w:r>
    </w:p>
    <w:p w14:paraId="7CF46102">
      <w:pPr>
        <w:pStyle w:val="4"/>
        <w:outlineLvl w:val="3"/>
      </w:pPr>
      <w:r>
        <w:rPr>
          <w:b/>
          <w:sz w:val="24"/>
        </w:rPr>
        <w:t>1.评标方法</w:t>
      </w:r>
    </w:p>
    <w:p w14:paraId="5BEDA2EB">
      <w:pPr>
        <w:pStyle w:val="4"/>
      </w:pPr>
      <w:r>
        <w:t>采购包1(东莞市黄江镇第一小学多媒体电教设备采购项目)：综合评分法,是指投标文件满足招标文件全部实质性要求，且按照评审因素的量化指标评审得分最高的投标人为中标候选人的评标方法。（最低报价不是中标的唯一依据。）</w:t>
      </w:r>
    </w:p>
    <w:p w14:paraId="086A8E12">
      <w:pPr>
        <w:pStyle w:val="4"/>
        <w:outlineLvl w:val="3"/>
      </w:pPr>
      <w:r>
        <w:rPr>
          <w:b/>
          <w:sz w:val="24"/>
        </w:rPr>
        <w:t>2.评标原则</w:t>
      </w:r>
    </w:p>
    <w:p w14:paraId="2A8BAC3D">
      <w:pPr>
        <w:pStyle w:val="4"/>
        <w:ind w:firstLine="480"/>
      </w:pPr>
      <w:r>
        <w:t>2.1评标活动遵循公平、公正、科学和择优的原则，以招标文件和投标文件为评标的基本依据，并按照招标文件规定的评标方法和评标标准进行评标。</w:t>
      </w:r>
    </w:p>
    <w:p w14:paraId="09FB37F5">
      <w:pPr>
        <w:pStyle w:val="4"/>
        <w:ind w:firstLine="480"/>
      </w:pPr>
      <w:r>
        <w:t>2.2具体评标事项由评标委员会负责，并按招标文件的规定办法进行评审。</w:t>
      </w:r>
    </w:p>
    <w:p w14:paraId="4F3A96B9">
      <w:pPr>
        <w:pStyle w:val="4"/>
        <w:ind w:firstLine="480"/>
      </w:pPr>
      <w:r>
        <w:t>2.3合格投标人不足须知前附表中约定的有效供应商家数的，不得评标。</w:t>
      </w:r>
    </w:p>
    <w:p w14:paraId="21FB5C6F">
      <w:pPr>
        <w:pStyle w:val="4"/>
        <w:outlineLvl w:val="3"/>
      </w:pPr>
      <w:r>
        <w:rPr>
          <w:b/>
          <w:sz w:val="24"/>
        </w:rPr>
        <w:t>3.评标委员会</w:t>
      </w:r>
    </w:p>
    <w:p w14:paraId="245D251D">
      <w:pPr>
        <w:pStyle w:val="4"/>
        <w:ind w:firstLine="480"/>
      </w:pPr>
      <w:r>
        <w:t>3.1评标委员会由采购人代表和评审专家组成，成员人数应当为5人及以上单数，其中评审专家不得少于成员总数的三分之二。</w:t>
      </w:r>
    </w:p>
    <w:p w14:paraId="23600852">
      <w:pPr>
        <w:pStyle w:val="4"/>
        <w:ind w:firstLine="480"/>
      </w:pPr>
      <w:r>
        <w:t>3.2评标应遵守下列评标纪律：</w:t>
      </w:r>
    </w:p>
    <w:p w14:paraId="540D49B0">
      <w:pPr>
        <w:pStyle w:val="4"/>
        <w:ind w:firstLine="480"/>
      </w:pPr>
      <w:r>
        <w:t>（1）评标情况不得私自外泄，有关信息由东莞市黄江镇招投标服务所统一对外发布。</w:t>
      </w:r>
    </w:p>
    <w:p w14:paraId="35FC7E82">
      <w:pPr>
        <w:pStyle w:val="4"/>
        <w:ind w:firstLine="480"/>
      </w:pPr>
      <w:r>
        <w:t>（2）对东莞市黄江镇招投标服务所或投标人提供的要求保密的资料，不得摘记翻印和外传。</w:t>
      </w:r>
    </w:p>
    <w:p w14:paraId="4784F93B">
      <w:pPr>
        <w:pStyle w:val="4"/>
        <w:ind w:firstLine="480"/>
      </w:pPr>
      <w:r>
        <w:t>（3）不得收受投标供应商或有关人员的任何礼物，不得串联鼓动其他人袒护某投标人。若与投标人存在利害关系，则应主动声明并回避。</w:t>
      </w:r>
    </w:p>
    <w:p w14:paraId="37AE1290">
      <w:pPr>
        <w:pStyle w:val="4"/>
        <w:ind w:firstLine="480"/>
      </w:pPr>
      <w:r>
        <w:t>（4）全体评委应按照招标文件规定进行评标，一切认定事项应查有实据且不得弄虚作假。</w:t>
      </w:r>
    </w:p>
    <w:p w14:paraId="4B757F85">
      <w:pPr>
        <w:pStyle w:val="4"/>
        <w:ind w:firstLine="480"/>
      </w:pPr>
      <w:r>
        <w:t>（5）评标委员会各成员应当独立对每个投标人的投标文件进行评价，并对评价意见承担个人责任。评审过程中，不得发表倾向性言论。</w:t>
      </w:r>
    </w:p>
    <w:p w14:paraId="0E51E668">
      <w:pPr>
        <w:pStyle w:val="4"/>
        <w:ind w:firstLine="480"/>
      </w:pPr>
      <w:r>
        <w:t>※对违反评标纪律的评委，将取消其评委资格，对评标工作造成严重损失者将予以通报批评乃至追究法律责任。</w:t>
      </w:r>
    </w:p>
    <w:p w14:paraId="7941C103">
      <w:pPr>
        <w:pStyle w:val="4"/>
        <w:outlineLvl w:val="3"/>
      </w:pPr>
      <w:r>
        <w:rPr>
          <w:b/>
          <w:sz w:val="24"/>
        </w:rPr>
        <w:t>4.有下列情形之一的，视为投标人串通投标，其投标无效；</w:t>
      </w:r>
    </w:p>
    <w:p w14:paraId="1216982A">
      <w:pPr>
        <w:pStyle w:val="4"/>
        <w:ind w:firstLine="480"/>
      </w:pPr>
      <w:r>
        <w:t>4.1不同投标人的投标文件由同一单位或者个人编制；</w:t>
      </w:r>
    </w:p>
    <w:p w14:paraId="6B7E93E0">
      <w:pPr>
        <w:pStyle w:val="4"/>
        <w:ind w:firstLine="480"/>
      </w:pPr>
      <w:r>
        <w:t>4.2不同投标人委托同一单位或者个人办理投标事宜；</w:t>
      </w:r>
    </w:p>
    <w:p w14:paraId="22E3FD05">
      <w:pPr>
        <w:pStyle w:val="4"/>
        <w:ind w:firstLine="480"/>
      </w:pPr>
      <w:r>
        <w:t>4.3不同投标人的投标文件载明的项目管理成员或者联系人员为同一人；</w:t>
      </w:r>
    </w:p>
    <w:p w14:paraId="2AA6A2E3">
      <w:pPr>
        <w:pStyle w:val="4"/>
        <w:ind w:firstLine="480"/>
      </w:pPr>
      <w:r>
        <w:t>4.4不同投标人的投标文件异常一致或者投标报价呈规律性差异；</w:t>
      </w:r>
    </w:p>
    <w:p w14:paraId="6D874D42">
      <w:pPr>
        <w:pStyle w:val="4"/>
        <w:ind w:firstLine="480"/>
      </w:pPr>
      <w:r>
        <w:t>4.5不同投标人的投标文件相互混装；</w:t>
      </w:r>
    </w:p>
    <w:p w14:paraId="7F4D4839">
      <w:pPr>
        <w:pStyle w:val="4"/>
        <w:ind w:firstLine="480"/>
      </w:pPr>
      <w:r>
        <w:t>4.6不同投标人的投标保证金或购买电子保函支付款为从同一单位或个人的账户转出；</w:t>
      </w:r>
    </w:p>
    <w:p w14:paraId="6E6E6267">
      <w:pPr>
        <w:pStyle w:val="4"/>
        <w:ind w:firstLine="480"/>
      </w:pPr>
      <w:r>
        <w:t>4.7投标人上传的电子投标文件加盖该项目的其他投标人的电子印章的。</w:t>
      </w:r>
    </w:p>
    <w:p w14:paraId="5AB20105">
      <w:pPr>
        <w:pStyle w:val="4"/>
        <w:ind w:firstLine="480"/>
      </w:pPr>
      <w:r>
        <w:t xml:space="preserve"> 说明：在评标过程中发现投标人有上述情形的，评标委员会应当认定其投标无效。同时，项目评审时被认定为串通投标的投标人不得参加该合同项下的采购活动。</w:t>
      </w:r>
    </w:p>
    <w:p w14:paraId="48614D60">
      <w:pPr>
        <w:pStyle w:val="4"/>
        <w:outlineLvl w:val="3"/>
      </w:pPr>
      <w:r>
        <w:rPr>
          <w:b/>
          <w:sz w:val="24"/>
        </w:rPr>
        <w:t>5.投标无效的情形</w:t>
      </w:r>
    </w:p>
    <w:p w14:paraId="3527486D">
      <w:pPr>
        <w:pStyle w:val="4"/>
        <w:ind w:firstLine="480"/>
      </w:pPr>
      <w:r>
        <w:t>详见资格性审查、符合性审查和招标文件其他投标无效条款。</w:t>
      </w:r>
    </w:p>
    <w:p w14:paraId="3A493D7A">
      <w:pPr>
        <w:pStyle w:val="4"/>
        <w:outlineLvl w:val="3"/>
      </w:pPr>
      <w:r>
        <w:rPr>
          <w:b/>
          <w:sz w:val="24"/>
        </w:rPr>
        <w:t>6.定标</w:t>
      </w:r>
    </w:p>
    <w:p w14:paraId="6F74713D">
      <w:pPr>
        <w:pStyle w:val="4"/>
        <w:ind w:firstLine="480"/>
      </w:pPr>
      <w:r>
        <w:t>评标委员会按照招标文件确定的评标方法、步骤、标准，对投标文件进行评审。评标结束后，对投标人的评审名次进行排序，确定中标供应商或者推荐中标候选人。</w:t>
      </w:r>
    </w:p>
    <w:p w14:paraId="4E02CC71">
      <w:pPr>
        <w:pStyle w:val="4"/>
        <w:outlineLvl w:val="3"/>
      </w:pPr>
      <w:r>
        <w:rPr>
          <w:b/>
          <w:sz w:val="24"/>
        </w:rPr>
        <w:t>7.价格修正</w:t>
      </w:r>
    </w:p>
    <w:p w14:paraId="3C3AC456">
      <w:pPr>
        <w:pStyle w:val="4"/>
        <w:ind w:firstLine="480"/>
      </w:pPr>
      <w:r>
        <w:t>对报价的计算错误按以下原则修正：</w:t>
      </w:r>
    </w:p>
    <w:p w14:paraId="6CDEE605">
      <w:pPr>
        <w:pStyle w:val="4"/>
        <w:ind w:firstLine="480"/>
      </w:pPr>
      <w:r>
        <w:t>（1）投标文件中开标一览表内容与投标文件中相应内容不一致的，以开标一览表为准；</w:t>
      </w:r>
    </w:p>
    <w:p w14:paraId="406928E0">
      <w:pPr>
        <w:pStyle w:val="4"/>
        <w:ind w:firstLine="480"/>
      </w:pPr>
      <w:r>
        <w:t>（2）大写金额和小写金额不一致的，以大写金额为准；</w:t>
      </w:r>
    </w:p>
    <w:p w14:paraId="2ED06BE0">
      <w:pPr>
        <w:pStyle w:val="4"/>
        <w:ind w:firstLine="480"/>
      </w:pPr>
      <w:r>
        <w:t>（3）单价金额小数点或者百分比有明显错位的，以开标一览表的总价为准，并修改单价。</w:t>
      </w:r>
    </w:p>
    <w:p w14:paraId="33A3FE5D">
      <w:pPr>
        <w:pStyle w:val="4"/>
        <w:ind w:firstLine="480"/>
      </w:pPr>
      <w:r>
        <w:t>（4）总价金额与按单价汇总金额不一致的，以单价金额计算结果为准。但是单价金额计算结果超过预算价的，对其按无效投标处理。</w:t>
      </w:r>
    </w:p>
    <w:p w14:paraId="19F544BE">
      <w:pPr>
        <w:pStyle w:val="4"/>
        <w:ind w:firstLine="480"/>
      </w:pPr>
      <w:r>
        <w:t>（5）若投标客户端上传的电子报价数据与电子投标文件价格不一致的，以电子报价数据为准。</w:t>
      </w:r>
    </w:p>
    <w:p w14:paraId="427FB8FA">
      <w:pPr>
        <w:pStyle w:val="4"/>
        <w:ind w:firstLine="480"/>
      </w:pPr>
      <w: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14:paraId="71969386">
      <w:pPr>
        <w:pStyle w:val="4"/>
        <w:outlineLvl w:val="2"/>
      </w:pPr>
      <w:r>
        <w:rPr>
          <w:b/>
          <w:sz w:val="28"/>
        </w:rPr>
        <w:t>二.政府采购政策落实</w:t>
      </w:r>
    </w:p>
    <w:p w14:paraId="55AA61CC">
      <w:pPr>
        <w:pStyle w:val="4"/>
        <w:outlineLvl w:val="3"/>
      </w:pPr>
      <w:r>
        <w:rPr>
          <w:b/>
          <w:sz w:val="24"/>
        </w:rPr>
        <w:t>1.节能、环保要求</w:t>
      </w:r>
    </w:p>
    <w:p w14:paraId="556E814A">
      <w:pPr>
        <w:pStyle w:val="4"/>
        <w:ind w:firstLine="480"/>
      </w:pPr>
      <w: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14:paraId="5E395F8E">
      <w:pPr>
        <w:pStyle w:val="4"/>
        <w:ind w:firstLine="480"/>
      </w:pPr>
      <w:r>
        <w:t>相关认证机构和获证产品信息以市场监管总局组织建立的节能产品、环境标志产品认证结果信息发布平台公布为准。</w:t>
      </w:r>
    </w:p>
    <w:p w14:paraId="7FD1FF89">
      <w:pPr>
        <w:pStyle w:val="4"/>
        <w:outlineLvl w:val="3"/>
      </w:pPr>
      <w:r>
        <w:rPr>
          <w:b/>
          <w:sz w:val="24"/>
        </w:rPr>
        <w:t>2.对小型、微型企业、监狱企业或残疾人福利性单位给予价格扣除</w:t>
      </w:r>
    </w:p>
    <w:p w14:paraId="00485698">
      <w:pPr>
        <w:pStyle w:val="4"/>
        <w:ind w:firstLine="480"/>
      </w:pPr>
      <w: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14:paraId="1F896567">
      <w:pPr>
        <w:pStyle w:val="4"/>
        <w:outlineLvl w:val="3"/>
      </w:pPr>
      <w:r>
        <w:rPr>
          <w:b/>
          <w:sz w:val="24"/>
        </w:rPr>
        <w:t>3.价格扣除相关要求</w:t>
      </w:r>
    </w:p>
    <w:p w14:paraId="540A1D8B">
      <w:pPr>
        <w:pStyle w:val="4"/>
      </w:pPr>
      <w:r>
        <w:t>采购包1（东莞市黄江镇第一小学多媒体电教设备采购项目）：</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81"/>
        <w:gridCol w:w="2160"/>
        <w:gridCol w:w="2160"/>
        <w:gridCol w:w="1246"/>
        <w:gridCol w:w="2160"/>
      </w:tblGrid>
      <w:tr w14:paraId="11ACED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1" w:type="dxa"/>
          </w:tcPr>
          <w:p w14:paraId="42BA3541">
            <w:pPr>
              <w:pStyle w:val="4"/>
            </w:pPr>
            <w:r>
              <w:t>序号</w:t>
            </w:r>
          </w:p>
        </w:tc>
        <w:tc>
          <w:tcPr>
            <w:tcW w:w="2160" w:type="dxa"/>
          </w:tcPr>
          <w:p w14:paraId="475F7599">
            <w:pPr>
              <w:pStyle w:val="4"/>
            </w:pPr>
            <w:r>
              <w:t>情形</w:t>
            </w:r>
          </w:p>
        </w:tc>
        <w:tc>
          <w:tcPr>
            <w:tcW w:w="2160" w:type="dxa"/>
          </w:tcPr>
          <w:p w14:paraId="77646482">
            <w:pPr>
              <w:pStyle w:val="4"/>
            </w:pPr>
            <w:r>
              <w:t>适用对象</w:t>
            </w:r>
          </w:p>
        </w:tc>
        <w:tc>
          <w:tcPr>
            <w:tcW w:w="1246" w:type="dxa"/>
          </w:tcPr>
          <w:p w14:paraId="1A0156F7">
            <w:pPr>
              <w:pStyle w:val="4"/>
            </w:pPr>
            <w:r>
              <w:t>价格扣除比例</w:t>
            </w:r>
          </w:p>
        </w:tc>
        <w:tc>
          <w:tcPr>
            <w:tcW w:w="2160" w:type="dxa"/>
          </w:tcPr>
          <w:p w14:paraId="7FED88D9">
            <w:pPr>
              <w:pStyle w:val="4"/>
            </w:pPr>
            <w:r>
              <w:t>计算公式</w:t>
            </w:r>
          </w:p>
        </w:tc>
      </w:tr>
      <w:tr w14:paraId="257F7E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1" w:type="dxa"/>
          </w:tcPr>
          <w:p w14:paraId="2E5EE854">
            <w:pPr>
              <w:pStyle w:val="4"/>
            </w:pPr>
            <w:r>
              <w:t>1</w:t>
            </w:r>
          </w:p>
        </w:tc>
        <w:tc>
          <w:tcPr>
            <w:tcW w:w="2160" w:type="dxa"/>
          </w:tcPr>
          <w:p w14:paraId="27930B3D">
            <w:pPr>
              <w:pStyle w:val="4"/>
              <w:jc w:val="left"/>
            </w:pPr>
            <w:r>
              <w:t>小型、微型企业，监狱企业，残疾人福利性单位</w:t>
            </w:r>
          </w:p>
        </w:tc>
        <w:tc>
          <w:tcPr>
            <w:tcW w:w="2160" w:type="dxa"/>
          </w:tcPr>
          <w:p w14:paraId="77301344">
            <w:pPr>
              <w:pStyle w:val="4"/>
            </w:pPr>
            <w:r>
              <w:t>货物由小微企业制造</w:t>
            </w:r>
          </w:p>
        </w:tc>
        <w:tc>
          <w:tcPr>
            <w:tcW w:w="1246" w:type="dxa"/>
          </w:tcPr>
          <w:p w14:paraId="18265B07">
            <w:pPr>
              <w:pStyle w:val="4"/>
            </w:pPr>
            <w:r>
              <w:t>10%</w:t>
            </w:r>
          </w:p>
        </w:tc>
        <w:tc>
          <w:tcPr>
            <w:tcW w:w="2160" w:type="dxa"/>
          </w:tcPr>
          <w:p w14:paraId="4B1CB29A">
            <w:pPr>
              <w:pStyle w:val="4"/>
              <w:jc w:val="left"/>
            </w:pPr>
            <w: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14:paraId="567DCE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7" w:type="dxa"/>
            <w:gridSpan w:val="5"/>
          </w:tcPr>
          <w:p w14:paraId="237F60D2">
            <w:pPr>
              <w:pStyle w:val="4"/>
              <w:jc w:val="left"/>
            </w:pPr>
            <w:r>
              <w:t>注：（1）上述评标价仅用于计算价格分，成交金额以实际投标价为准。 （2）组成联合体的大中型企业和其他自然人、法人或者其他组织、与小型、微型企业之间不得存在投资关系。</w:t>
            </w:r>
          </w:p>
        </w:tc>
      </w:tr>
    </w:tbl>
    <w:p w14:paraId="0CD22DB7">
      <w:pPr>
        <w:pStyle w:val="4"/>
      </w:pPr>
      <w:r>
        <w:br w:type="textWrapping"/>
      </w:r>
      <w:r>
        <w:br w:type="textWrapping"/>
      </w:r>
    </w:p>
    <w:p w14:paraId="105C5938">
      <w:pPr>
        <w:pStyle w:val="4"/>
        <w:ind w:firstLine="480"/>
      </w:pPr>
      <w:r>
        <w:t>（1）所称小型和微型企业应当符合以下条件：</w:t>
      </w:r>
    </w:p>
    <w:p w14:paraId="77FA83EA">
      <w:pPr>
        <w:pStyle w:val="4"/>
        <w:ind w:firstLine="480"/>
      </w:pPr>
      <w:r>
        <w:t>在中华人民共和国境内依法设立，依据国务院批准的中小企业划分标准确定的小型企业和微型企业，但与大企业的负责人为同一人，或者与大企业存在直接控股、管理关系的除外。</w:t>
      </w:r>
    </w:p>
    <w:p w14:paraId="07222D1C">
      <w:pPr>
        <w:pStyle w:val="4"/>
        <w:ind w:firstLine="480"/>
      </w:pPr>
      <w:r>
        <w:t>符合中小企业划分标准的个体工商户，在政府采购活动中视同中小企业。</w:t>
      </w:r>
    </w:p>
    <w:p w14:paraId="133162BB">
      <w:pPr>
        <w:pStyle w:val="4"/>
        <w:ind w:firstLine="480"/>
      </w:pPr>
      <w:r>
        <w:t>提供本企业（属于小微企业）制造的货物或者提供其他小型或微型企业制造的货物/提供本企业（属于小微企业）承接的服务。</w:t>
      </w:r>
    </w:p>
    <w:p w14:paraId="382C6186">
      <w:pPr>
        <w:pStyle w:val="4"/>
        <w:ind w:firstLine="480"/>
      </w:pPr>
      <w: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14:paraId="357F3183">
      <w:pPr>
        <w:pStyle w:val="4"/>
        <w:ind w:firstLine="480"/>
      </w:pPr>
      <w:r>
        <w:t>说明：投标人应当对其出具的《中小企业声明函》真实性负责，投标人出具的《中小企业声明函》内容不实的，属于提供虚假材料谋取中标。</w:t>
      </w:r>
    </w:p>
    <w:p w14:paraId="1F40D3D1">
      <w:pPr>
        <w:pStyle w:val="4"/>
        <w:ind w:firstLine="480"/>
      </w:pPr>
      <w: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14:paraId="02723369">
      <w:pPr>
        <w:pStyle w:val="4"/>
        <w:outlineLvl w:val="2"/>
      </w:pPr>
      <w:r>
        <w:rPr>
          <w:b/>
          <w:sz w:val="28"/>
        </w:rPr>
        <w:t>三、评审程序</w:t>
      </w:r>
    </w:p>
    <w:p w14:paraId="5FC69ADA">
      <w:pPr>
        <w:pStyle w:val="4"/>
        <w:outlineLvl w:val="3"/>
      </w:pPr>
      <w:r>
        <w:rPr>
          <w:b/>
          <w:sz w:val="24"/>
        </w:rPr>
        <w:t>1.资格性审查和符合性审查</w:t>
      </w:r>
    </w:p>
    <w:p w14:paraId="0E0FC8A0">
      <w:pPr>
        <w:pStyle w:val="4"/>
        <w:ind w:firstLine="480"/>
      </w:pPr>
      <w:r>
        <w:t>资格性审查。公开招标采购项目开标结束后，采购人或采购代理机构应当依法对投标人的资格进行审查，以确定投标人是否具备投标资格。（详见后附表一资格性审查表）</w:t>
      </w:r>
    </w:p>
    <w:p w14:paraId="60D98DC4">
      <w:pPr>
        <w:pStyle w:val="4"/>
        <w:ind w:firstLine="480"/>
      </w:pPr>
      <w:r>
        <w:t>符合性审查。评标委员会依据招标文件的规定，从投标文件的有效性、完整性和对招标文件的响应程度进行审查，以确定是否对招标文件的实质性要求作出响应。（详见后附表二符合性审查表）</w:t>
      </w:r>
    </w:p>
    <w:p w14:paraId="44F917DF">
      <w:pPr>
        <w:pStyle w:val="4"/>
        <w:ind w:firstLine="480"/>
      </w:pPr>
      <w:r>
        <w:t>资格性审查和符合性审查中凡有其中任意一项未通过的，评审结果为未通过，未通过资格性审查、符合性审查的投标人按无效投标处理。</w:t>
      </w:r>
    </w:p>
    <w:p w14:paraId="4604D43F">
      <w:pPr>
        <w:pStyle w:val="4"/>
        <w:ind w:firstLine="480"/>
      </w:pPr>
      <w:r>
        <w:t>对各投标人进行资格审查和符合性审查过程中，对初步被认定为无效投标者，由评标委员会组长或采购人代表将集体意见及时告知投标当事人。</w:t>
      </w:r>
    </w:p>
    <w:p w14:paraId="037152AB">
      <w:pPr>
        <w:pStyle w:val="4"/>
        <w:ind w:firstLine="480"/>
      </w:pPr>
      <w: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5CEF328">
      <w:pPr>
        <w:pStyle w:val="4"/>
        <w:ind w:firstLine="480"/>
      </w:pPr>
      <w:r>
        <w:t>合格投标人不足3家的，不得评标。</w:t>
      </w:r>
    </w:p>
    <w:p w14:paraId="274C2824">
      <w:pPr>
        <w:pStyle w:val="4"/>
        <w:ind w:firstLine="480"/>
      </w:pPr>
      <w:r>
        <w:t>表一资格性审查表：</w:t>
      </w:r>
    </w:p>
    <w:p w14:paraId="3DB1CB06">
      <w:pPr>
        <w:pStyle w:val="4"/>
      </w:pPr>
      <w:r>
        <w:t>采购包1（东莞市黄江镇第一小学多媒体电教设备采购项目）：</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90"/>
        <w:gridCol w:w="3178"/>
        <w:gridCol w:w="4238"/>
      </w:tblGrid>
      <w:tr w14:paraId="623FDC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14:paraId="465944FE">
            <w:pPr>
              <w:pStyle w:val="4"/>
            </w:pPr>
            <w:r>
              <w:t xml:space="preserve"> 序号</w:t>
            </w:r>
          </w:p>
        </w:tc>
        <w:tc>
          <w:tcPr>
            <w:tcW w:w="7416" w:type="dxa"/>
            <w:gridSpan w:val="2"/>
          </w:tcPr>
          <w:p w14:paraId="4696779F">
            <w:pPr>
              <w:pStyle w:val="4"/>
            </w:pPr>
            <w:r>
              <w:t xml:space="preserve"> 资格审查内容</w:t>
            </w:r>
          </w:p>
        </w:tc>
      </w:tr>
      <w:tr w14:paraId="2EBAEC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14:paraId="19C9F73D">
            <w:pPr>
              <w:pStyle w:val="4"/>
            </w:pPr>
            <w:r>
              <w:t>1</w:t>
            </w:r>
          </w:p>
        </w:tc>
        <w:tc>
          <w:tcPr>
            <w:tcW w:w="3178" w:type="dxa"/>
          </w:tcPr>
          <w:p w14:paraId="4446488C">
            <w:pPr>
              <w:pStyle w:val="4"/>
            </w:pPr>
            <w:r>
              <w:t>具有独立承担民事责任的能力</w:t>
            </w:r>
          </w:p>
        </w:tc>
        <w:tc>
          <w:tcPr>
            <w:tcW w:w="4238" w:type="dxa"/>
          </w:tcPr>
          <w:p w14:paraId="4B2FD444">
            <w:pPr>
              <w:pStyle w:val="4"/>
            </w:pPr>
            <w: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14:paraId="36616D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14:paraId="4F7B44B3">
            <w:pPr>
              <w:pStyle w:val="4"/>
            </w:pPr>
            <w:r>
              <w:t>2</w:t>
            </w:r>
          </w:p>
        </w:tc>
        <w:tc>
          <w:tcPr>
            <w:tcW w:w="3178" w:type="dxa"/>
          </w:tcPr>
          <w:p w14:paraId="42A49B50">
            <w:pPr>
              <w:pStyle w:val="4"/>
            </w:pPr>
            <w:r>
              <w:t>有依法缴纳税收和社会保障资金的良好记录</w:t>
            </w:r>
          </w:p>
        </w:tc>
        <w:tc>
          <w:tcPr>
            <w:tcW w:w="4238" w:type="dxa"/>
          </w:tcPr>
          <w:p w14:paraId="14324A5F">
            <w:pPr>
              <w:pStyle w:val="4"/>
            </w:pPr>
            <w:r>
              <w:t>提供《资格条件承诺函》（按照招标文件格式）。</w:t>
            </w:r>
          </w:p>
        </w:tc>
      </w:tr>
      <w:tr w14:paraId="534D01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14:paraId="00C95DA3">
            <w:pPr>
              <w:pStyle w:val="4"/>
            </w:pPr>
            <w:r>
              <w:t>3</w:t>
            </w:r>
          </w:p>
        </w:tc>
        <w:tc>
          <w:tcPr>
            <w:tcW w:w="3178" w:type="dxa"/>
          </w:tcPr>
          <w:p w14:paraId="1D763F29">
            <w:pPr>
              <w:pStyle w:val="4"/>
            </w:pPr>
            <w:r>
              <w:t>具有良好的商业信誉和健全的财务会计制度</w:t>
            </w:r>
          </w:p>
        </w:tc>
        <w:tc>
          <w:tcPr>
            <w:tcW w:w="4238" w:type="dxa"/>
          </w:tcPr>
          <w:p w14:paraId="18B2BD25">
            <w:pPr>
              <w:pStyle w:val="4"/>
            </w:pPr>
            <w:r>
              <w:t>提供《资格条件承诺函》（按照招标文件格式）。</w:t>
            </w:r>
          </w:p>
        </w:tc>
      </w:tr>
      <w:tr w14:paraId="442AC4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14:paraId="5F0A9DB2">
            <w:pPr>
              <w:pStyle w:val="4"/>
            </w:pPr>
            <w:r>
              <w:t>4</w:t>
            </w:r>
          </w:p>
        </w:tc>
        <w:tc>
          <w:tcPr>
            <w:tcW w:w="3178" w:type="dxa"/>
          </w:tcPr>
          <w:p w14:paraId="5A019CC7">
            <w:pPr>
              <w:pStyle w:val="4"/>
            </w:pPr>
            <w:r>
              <w:t>履行合同所必需的设备和专业技术能力</w:t>
            </w:r>
          </w:p>
        </w:tc>
        <w:tc>
          <w:tcPr>
            <w:tcW w:w="4238" w:type="dxa"/>
          </w:tcPr>
          <w:p w14:paraId="4D3ADA4B">
            <w:pPr>
              <w:pStyle w:val="4"/>
            </w:pPr>
            <w:r>
              <w:t>提供《资格条件承诺函》（按照招标文件格式）。</w:t>
            </w:r>
          </w:p>
        </w:tc>
      </w:tr>
      <w:tr w14:paraId="44CE87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14:paraId="18F74D60">
            <w:pPr>
              <w:pStyle w:val="4"/>
            </w:pPr>
            <w:r>
              <w:t>5</w:t>
            </w:r>
          </w:p>
        </w:tc>
        <w:tc>
          <w:tcPr>
            <w:tcW w:w="3178" w:type="dxa"/>
          </w:tcPr>
          <w:p w14:paraId="46E95DC8">
            <w:pPr>
              <w:pStyle w:val="4"/>
            </w:pPr>
            <w:r>
              <w:t>参加采购活动前3年内，在经营活动中没有重大违法记录</w:t>
            </w:r>
          </w:p>
        </w:tc>
        <w:tc>
          <w:tcPr>
            <w:tcW w:w="4238" w:type="dxa"/>
          </w:tcPr>
          <w:p w14:paraId="0D1B7AAB">
            <w:pPr>
              <w:pStyle w:val="4"/>
            </w:pPr>
            <w: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14:paraId="65F7CA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14:paraId="581CF270">
            <w:pPr>
              <w:pStyle w:val="4"/>
            </w:pPr>
            <w:r>
              <w:t>6</w:t>
            </w:r>
          </w:p>
        </w:tc>
        <w:tc>
          <w:tcPr>
            <w:tcW w:w="3178" w:type="dxa"/>
          </w:tcPr>
          <w:p w14:paraId="7257AF32">
            <w:pPr>
              <w:pStyle w:val="4"/>
            </w:pPr>
            <w:r>
              <w:t>信用记录</w:t>
            </w:r>
          </w:p>
        </w:tc>
        <w:tc>
          <w:tcPr>
            <w:tcW w:w="4238" w:type="dxa"/>
          </w:tcPr>
          <w:p w14:paraId="2D3D0E10">
            <w:pPr>
              <w:pStyle w:val="4"/>
            </w:pPr>
            <w: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14:paraId="2A43A1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14:paraId="7C00CAF1">
            <w:pPr>
              <w:pStyle w:val="4"/>
            </w:pPr>
            <w:r>
              <w:t>7</w:t>
            </w:r>
          </w:p>
        </w:tc>
        <w:tc>
          <w:tcPr>
            <w:tcW w:w="3178" w:type="dxa"/>
          </w:tcPr>
          <w:p w14:paraId="65917009">
            <w:pPr>
              <w:pStyle w:val="4"/>
            </w:pPr>
            <w:r>
              <w:t>供应商必须符合法律、行政法规规定的其他条件</w:t>
            </w:r>
          </w:p>
        </w:tc>
        <w:tc>
          <w:tcPr>
            <w:tcW w:w="4238" w:type="dxa"/>
          </w:tcPr>
          <w:p w14:paraId="72053545">
            <w:pPr>
              <w:pStyle w:val="4"/>
            </w:pPr>
            <w: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14:paraId="6D68E6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14:paraId="46D665BE">
            <w:pPr>
              <w:pStyle w:val="4"/>
            </w:pPr>
            <w:r>
              <w:t>8</w:t>
            </w:r>
          </w:p>
        </w:tc>
        <w:tc>
          <w:tcPr>
            <w:tcW w:w="3178" w:type="dxa"/>
          </w:tcPr>
          <w:p w14:paraId="53903AF6">
            <w:pPr>
              <w:pStyle w:val="4"/>
            </w:pPr>
            <w:r>
              <w:t>落实政府采购政策需满足的资格要求</w:t>
            </w:r>
          </w:p>
        </w:tc>
        <w:tc>
          <w:tcPr>
            <w:tcW w:w="4238" w:type="dxa"/>
          </w:tcPr>
          <w:p w14:paraId="5E7DC79B">
            <w:pPr>
              <w:pStyle w:val="4"/>
            </w:pPr>
            <w:r>
              <w:t>本项目属于《政府采购促进中小企业发展管理办法》第六条第（三）项，不专门面向中小企业采购。</w:t>
            </w:r>
          </w:p>
        </w:tc>
      </w:tr>
    </w:tbl>
    <w:p w14:paraId="32647F6F">
      <w:pPr>
        <w:pStyle w:val="4"/>
        <w:ind w:firstLine="480"/>
      </w:pPr>
      <w:r>
        <w:t>表二符合性审查表：</w:t>
      </w:r>
    </w:p>
    <w:p w14:paraId="45C32C03">
      <w:pPr>
        <w:pStyle w:val="4"/>
      </w:pPr>
      <w:r>
        <w:t>采购包1（东莞市黄江镇第一小学多媒体电教设备采购项目）：</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90"/>
        <w:gridCol w:w="3178"/>
        <w:gridCol w:w="4238"/>
      </w:tblGrid>
      <w:tr w14:paraId="7AAA77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14:paraId="3203133A">
            <w:pPr>
              <w:pStyle w:val="4"/>
            </w:pPr>
            <w:r>
              <w:t xml:space="preserve"> 序号</w:t>
            </w:r>
          </w:p>
        </w:tc>
        <w:tc>
          <w:tcPr>
            <w:tcW w:w="3178" w:type="dxa"/>
          </w:tcPr>
          <w:p w14:paraId="7EDF4E4E">
            <w:pPr>
              <w:pStyle w:val="4"/>
            </w:pPr>
            <w:r>
              <w:t xml:space="preserve"> 评审点要求概况</w:t>
            </w:r>
          </w:p>
        </w:tc>
        <w:tc>
          <w:tcPr>
            <w:tcW w:w="4238" w:type="dxa"/>
          </w:tcPr>
          <w:p w14:paraId="189EABAE">
            <w:pPr>
              <w:pStyle w:val="4"/>
            </w:pPr>
            <w:r>
              <w:t xml:space="preserve"> 评审点具体描述</w:t>
            </w:r>
          </w:p>
        </w:tc>
      </w:tr>
      <w:tr w14:paraId="7071FB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14:paraId="7A906D5D">
            <w:pPr>
              <w:pStyle w:val="4"/>
            </w:pPr>
            <w:r>
              <w:t>1</w:t>
            </w:r>
          </w:p>
        </w:tc>
        <w:tc>
          <w:tcPr>
            <w:tcW w:w="3178" w:type="dxa"/>
          </w:tcPr>
          <w:p w14:paraId="6D1C1F29">
            <w:pPr>
              <w:pStyle w:val="4"/>
            </w:pPr>
            <w:r>
              <w:t>签署和盖章</w:t>
            </w:r>
          </w:p>
        </w:tc>
        <w:tc>
          <w:tcPr>
            <w:tcW w:w="4238" w:type="dxa"/>
          </w:tcPr>
          <w:p w14:paraId="5A479B72">
            <w:pPr>
              <w:pStyle w:val="4"/>
            </w:pPr>
            <w:r>
              <w:t>投标文件按照招标文件规定要求签署和盖章的，评审结果为通过。</w:t>
            </w:r>
          </w:p>
        </w:tc>
      </w:tr>
      <w:tr w14:paraId="5CA96D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14:paraId="543768B0">
            <w:pPr>
              <w:pStyle w:val="4"/>
            </w:pPr>
            <w:r>
              <w:t>2</w:t>
            </w:r>
          </w:p>
        </w:tc>
        <w:tc>
          <w:tcPr>
            <w:tcW w:w="3178" w:type="dxa"/>
          </w:tcPr>
          <w:p w14:paraId="55C9338F">
            <w:pPr>
              <w:pStyle w:val="4"/>
            </w:pPr>
            <w:r>
              <w:t>投标有效期</w:t>
            </w:r>
          </w:p>
        </w:tc>
        <w:tc>
          <w:tcPr>
            <w:tcW w:w="4238" w:type="dxa"/>
          </w:tcPr>
          <w:p w14:paraId="40A1D23E">
            <w:pPr>
              <w:pStyle w:val="4"/>
            </w:pPr>
            <w:r>
              <w:t>投标文件中承诺的投标有效期不少于招标文件中载明的投标有效期的，评审结果为通过。</w:t>
            </w:r>
          </w:p>
        </w:tc>
      </w:tr>
      <w:tr w14:paraId="163069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14:paraId="4C6E696A">
            <w:pPr>
              <w:pStyle w:val="4"/>
            </w:pPr>
            <w:r>
              <w:t>3</w:t>
            </w:r>
          </w:p>
        </w:tc>
        <w:tc>
          <w:tcPr>
            <w:tcW w:w="3178" w:type="dxa"/>
          </w:tcPr>
          <w:p w14:paraId="4FA308B7">
            <w:pPr>
              <w:pStyle w:val="4"/>
            </w:pPr>
            <w:r>
              <w:t>需求中带“★”要求</w:t>
            </w:r>
          </w:p>
        </w:tc>
        <w:tc>
          <w:tcPr>
            <w:tcW w:w="4238" w:type="dxa"/>
          </w:tcPr>
          <w:p w14:paraId="4FA9B27E">
            <w:pPr>
              <w:pStyle w:val="4"/>
            </w:pPr>
            <w:r>
              <w:t>投标文件满足招标文件带“★”要求的，评审结果为通过。（本条款适用于招标文件用户需求有★号条款的情形）</w:t>
            </w:r>
          </w:p>
        </w:tc>
      </w:tr>
      <w:tr w14:paraId="0200D8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14:paraId="4B88E3B6">
            <w:pPr>
              <w:pStyle w:val="4"/>
            </w:pPr>
            <w:r>
              <w:t>4</w:t>
            </w:r>
          </w:p>
        </w:tc>
        <w:tc>
          <w:tcPr>
            <w:tcW w:w="3178" w:type="dxa"/>
          </w:tcPr>
          <w:p w14:paraId="49214C9A">
            <w:pPr>
              <w:pStyle w:val="4"/>
            </w:pPr>
            <w:r>
              <w:t>投标报价</w:t>
            </w:r>
          </w:p>
        </w:tc>
        <w:tc>
          <w:tcPr>
            <w:tcW w:w="4238" w:type="dxa"/>
          </w:tcPr>
          <w:p w14:paraId="65EECAB4">
            <w:pPr>
              <w:pStyle w:val="4"/>
            </w:pPr>
            <w:r>
              <w:t>投标报价是固定唯一的，且不超过预算金额或最高限价或最高限价下浮率的，评审结果为通过。</w:t>
            </w:r>
          </w:p>
        </w:tc>
      </w:tr>
      <w:tr w14:paraId="439C23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14:paraId="69A2CEDE">
            <w:pPr>
              <w:pStyle w:val="4"/>
            </w:pPr>
            <w:r>
              <w:t>5</w:t>
            </w:r>
          </w:p>
        </w:tc>
        <w:tc>
          <w:tcPr>
            <w:tcW w:w="3178" w:type="dxa"/>
          </w:tcPr>
          <w:p w14:paraId="4F63074B">
            <w:pPr>
              <w:pStyle w:val="4"/>
            </w:pPr>
            <w:r>
              <w:t>投标方案</w:t>
            </w:r>
          </w:p>
        </w:tc>
        <w:tc>
          <w:tcPr>
            <w:tcW w:w="4238" w:type="dxa"/>
          </w:tcPr>
          <w:p w14:paraId="070CACEB">
            <w:pPr>
              <w:pStyle w:val="4"/>
            </w:pPr>
            <w:r>
              <w:t>投标人提交的投标方案是固定唯一的，评审结果为通过。</w:t>
            </w:r>
          </w:p>
        </w:tc>
      </w:tr>
      <w:tr w14:paraId="1E8A2A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14:paraId="14B1EDED">
            <w:pPr>
              <w:pStyle w:val="4"/>
            </w:pPr>
            <w:r>
              <w:t>6</w:t>
            </w:r>
          </w:p>
        </w:tc>
        <w:tc>
          <w:tcPr>
            <w:tcW w:w="3178" w:type="dxa"/>
          </w:tcPr>
          <w:p w14:paraId="2621C461">
            <w:pPr>
              <w:pStyle w:val="4"/>
            </w:pPr>
            <w:r>
              <w:t>附加条件</w:t>
            </w:r>
          </w:p>
        </w:tc>
        <w:tc>
          <w:tcPr>
            <w:tcW w:w="4238" w:type="dxa"/>
          </w:tcPr>
          <w:p w14:paraId="0ACFD3A7">
            <w:pPr>
              <w:pStyle w:val="4"/>
            </w:pPr>
            <w:r>
              <w:t>投标文件不含有采购人不能接受的附加条件，评审结果为通过。</w:t>
            </w:r>
          </w:p>
        </w:tc>
      </w:tr>
      <w:tr w14:paraId="1973DA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14:paraId="785B635A">
            <w:pPr>
              <w:pStyle w:val="4"/>
            </w:pPr>
            <w:r>
              <w:t>7</w:t>
            </w:r>
          </w:p>
        </w:tc>
        <w:tc>
          <w:tcPr>
            <w:tcW w:w="3178" w:type="dxa"/>
          </w:tcPr>
          <w:p w14:paraId="2E6E4AAB">
            <w:pPr>
              <w:pStyle w:val="4"/>
            </w:pPr>
            <w:r>
              <w:t>其他投标无效情形</w:t>
            </w:r>
          </w:p>
        </w:tc>
        <w:tc>
          <w:tcPr>
            <w:tcW w:w="4238" w:type="dxa"/>
          </w:tcPr>
          <w:p w14:paraId="5ADC2D1C">
            <w:pPr>
              <w:pStyle w:val="4"/>
            </w:pPr>
            <w:r>
              <w:t>投标人不存在属于法律、法规及招标文件规定的其他无效情形，评审结果为通过。</w:t>
            </w:r>
          </w:p>
        </w:tc>
      </w:tr>
    </w:tbl>
    <w:p w14:paraId="44745EE7">
      <w:pPr>
        <w:pStyle w:val="4"/>
        <w:outlineLvl w:val="3"/>
      </w:pPr>
      <w:r>
        <w:rPr>
          <w:b/>
          <w:sz w:val="24"/>
        </w:rPr>
        <w:t>2.投标文件澄清</w:t>
      </w:r>
    </w:p>
    <w:p w14:paraId="4AF488AF">
      <w:pPr>
        <w:pStyle w:val="4"/>
        <w:ind w:firstLine="480"/>
      </w:pPr>
      <w: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14:paraId="5CDDE5F0">
      <w:pPr>
        <w:pStyle w:val="4"/>
        <w:ind w:firstLine="480"/>
      </w:pPr>
      <w:r>
        <w:t>投标人需登录广东政府采购智慧云平台项目采购系统的等候大厅，在规定时间内完成澄清（响应），并加盖电子印章。</w:t>
      </w:r>
    </w:p>
    <w:p w14:paraId="7F470F07">
      <w:pPr>
        <w:pStyle w:val="4"/>
        <w:ind w:firstLine="480"/>
      </w:pPr>
      <w:r>
        <w:t>若因投标人联系方式错误未接收短信、未接听电话或超时未进行澄清（响应）造成的不利后果由供应商自行承担。投标人的澄清、说明或者补正不得超出投标文件的范围或者改变投标文件的实质性内容。</w:t>
      </w:r>
    </w:p>
    <w:p w14:paraId="48783C8B">
      <w:pPr>
        <w:pStyle w:val="4"/>
        <w:ind w:firstLine="480"/>
      </w:pPr>
      <w:r>
        <w:t>2.2评标委员会不接受投标人主动提出的澄清、说明或补正。</w:t>
      </w:r>
    </w:p>
    <w:p w14:paraId="3AAA72C0">
      <w:pPr>
        <w:pStyle w:val="4"/>
        <w:ind w:firstLine="480"/>
      </w:pPr>
      <w:r>
        <w:t>2.3评标委员会对投标人提交的澄清、说明或补正有疑问的，可以要求投标人进一步澄清、说明或补正。</w:t>
      </w:r>
    </w:p>
    <w:p w14:paraId="40723129">
      <w:pPr>
        <w:pStyle w:val="4"/>
        <w:outlineLvl w:val="3"/>
      </w:pPr>
      <w:r>
        <w:rPr>
          <w:b/>
          <w:sz w:val="24"/>
        </w:rPr>
        <w:t>3.详细评审</w:t>
      </w:r>
    </w:p>
    <w:p w14:paraId="3C558F0F">
      <w:pPr>
        <w:pStyle w:val="4"/>
      </w:pPr>
      <w:r>
        <w:t>采购包1(东莞市黄江镇第一小学多媒体电教设备采购项目):</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22"/>
        <w:gridCol w:w="2307"/>
        <w:gridCol w:w="5076"/>
      </w:tblGrid>
      <w:tr w14:paraId="08E297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tcPr>
          <w:p w14:paraId="30E08650">
            <w:pPr>
              <w:pStyle w:val="4"/>
              <w:jc w:val="center"/>
            </w:pPr>
            <w:r>
              <w:t>评审因素</w:t>
            </w:r>
          </w:p>
        </w:tc>
        <w:tc>
          <w:tcPr>
            <w:tcW w:w="7383" w:type="dxa"/>
            <w:gridSpan w:val="2"/>
          </w:tcPr>
          <w:p w14:paraId="25226B46">
            <w:pPr>
              <w:pStyle w:val="4"/>
              <w:jc w:val="center"/>
            </w:pPr>
            <w:r>
              <w:t>评审标准</w:t>
            </w:r>
          </w:p>
        </w:tc>
      </w:tr>
      <w:tr w14:paraId="590E3B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tcPr>
          <w:p w14:paraId="17F7DE67">
            <w:pPr>
              <w:pStyle w:val="4"/>
              <w:jc w:val="center"/>
            </w:pPr>
            <w:r>
              <w:t>分值构成</w:t>
            </w:r>
          </w:p>
        </w:tc>
        <w:tc>
          <w:tcPr>
            <w:tcW w:w="7383" w:type="dxa"/>
            <w:gridSpan w:val="2"/>
          </w:tcPr>
          <w:p w14:paraId="6A82078E">
            <w:pPr>
              <w:pStyle w:val="4"/>
            </w:pPr>
            <w:r>
              <w:t>商务部分20.0分</w:t>
            </w:r>
          </w:p>
          <w:p w14:paraId="6FA38AF6">
            <w:pPr>
              <w:pStyle w:val="4"/>
            </w:pPr>
            <w:r>
              <w:t>技术部分50.0分</w:t>
            </w:r>
          </w:p>
          <w:p w14:paraId="1FBBECD5">
            <w:pPr>
              <w:pStyle w:val="4"/>
            </w:pPr>
            <w:r>
              <w:t>报价得分30.0分</w:t>
            </w:r>
          </w:p>
        </w:tc>
      </w:tr>
      <w:tr w14:paraId="6E9A3E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restart"/>
          </w:tcPr>
          <w:p w14:paraId="74096BA3">
            <w:pPr>
              <w:pStyle w:val="4"/>
              <w:jc w:val="center"/>
            </w:pPr>
            <w:r>
              <w:t>技术部分</w:t>
            </w:r>
          </w:p>
        </w:tc>
        <w:tc>
          <w:tcPr>
            <w:tcW w:w="2307" w:type="dxa"/>
          </w:tcPr>
          <w:p w14:paraId="49FE5871">
            <w:pPr>
              <w:pStyle w:val="4"/>
              <w:jc w:val="left"/>
            </w:pPr>
            <w:r>
              <w:t>拟投入的项目经理（仅1人） (3.0分)</w:t>
            </w:r>
          </w:p>
        </w:tc>
        <w:tc>
          <w:tcPr>
            <w:tcW w:w="5076" w:type="dxa"/>
          </w:tcPr>
          <w:p w14:paraId="032B9230">
            <w:pPr>
              <w:pStyle w:val="4"/>
              <w:jc w:val="left"/>
            </w:pPr>
            <w:r>
              <w:t>（1）具有由人力资源和社会保障部门（含原人事部门）或工业和信息化部门颁发的信息系统项目管理师证书，得2分； （2）具有由人力资源和社会保障部门（含原人事部门）或工业和信息化部门颁发的系统集成项目管理工程师证书，得1分； 此项最高得3分。 注：须提供以上人员的有效证书及投标人为其缴纳的最近6个月（不含开标当月）任意1个月的社保证明复印件加盖公章。</w:t>
            </w:r>
          </w:p>
        </w:tc>
      </w:tr>
      <w:tr w14:paraId="75ADEC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14:paraId="6260FD6D"/>
        </w:tc>
        <w:tc>
          <w:tcPr>
            <w:tcW w:w="2307" w:type="dxa"/>
          </w:tcPr>
          <w:p w14:paraId="4BD12267">
            <w:pPr>
              <w:pStyle w:val="4"/>
              <w:jc w:val="left"/>
            </w:pPr>
            <w:r>
              <w:t>拟投入的技术专家（项目经理除外） (3.0分)</w:t>
            </w:r>
          </w:p>
        </w:tc>
        <w:tc>
          <w:tcPr>
            <w:tcW w:w="5076" w:type="dxa"/>
          </w:tcPr>
          <w:p w14:paraId="07C85D29">
            <w:pPr>
              <w:pStyle w:val="4"/>
              <w:jc w:val="left"/>
            </w:pPr>
            <w:r>
              <w:t>（1）具有由人力资源和社会保障部门（含原人事部门）或工业和信息化部门颁发的网络工程师证书； （2）具有由人力资源和社会保障部门（含原人事部门）或工业和信息化部门颁发的信息安全工程师证书。 以上证书一个证得1分，同一人具有多个证书的不可重复计分。本小项最高得3分。 注：须提供以上人员的有效证书及投标人为其缴纳的最近6个月（不含开标当月）任意1个月的社保证明复印件加盖公章。</w:t>
            </w:r>
          </w:p>
        </w:tc>
      </w:tr>
      <w:tr w14:paraId="21B613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14:paraId="019E9873"/>
        </w:tc>
        <w:tc>
          <w:tcPr>
            <w:tcW w:w="2307" w:type="dxa"/>
          </w:tcPr>
          <w:p w14:paraId="173A41DF">
            <w:pPr>
              <w:pStyle w:val="4"/>
              <w:jc w:val="left"/>
            </w:pPr>
            <w:r>
              <w:t>技术响应情况 (15.0分)</w:t>
            </w:r>
          </w:p>
        </w:tc>
        <w:tc>
          <w:tcPr>
            <w:tcW w:w="5076" w:type="dxa"/>
          </w:tcPr>
          <w:p w14:paraId="68BBB6EA">
            <w:pPr>
              <w:pStyle w:val="4"/>
              <w:jc w:val="left"/>
            </w:pPr>
            <w:r>
              <w:t>采购需求中标注“▲”号的重要参数，每满足一项得3分，全部满足或优于的最高得15分。注：对采购需求带“▲”号条款，采购需求要求提供证明资料的，则投标文件中须提供对应的证明资料并加盖投标人公章，否则该项不得分。</w:t>
            </w:r>
          </w:p>
        </w:tc>
      </w:tr>
      <w:tr w14:paraId="6072BB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14:paraId="58D1B938"/>
        </w:tc>
        <w:tc>
          <w:tcPr>
            <w:tcW w:w="2307" w:type="dxa"/>
          </w:tcPr>
          <w:p w14:paraId="648CC72A">
            <w:pPr>
              <w:pStyle w:val="4"/>
              <w:jc w:val="left"/>
            </w:pPr>
            <w:r>
              <w:t>项目实施方案 (10.0分)</w:t>
            </w:r>
          </w:p>
        </w:tc>
        <w:tc>
          <w:tcPr>
            <w:tcW w:w="5076" w:type="dxa"/>
          </w:tcPr>
          <w:p w14:paraId="0491B960">
            <w:pPr>
              <w:pStyle w:val="4"/>
              <w:jc w:val="left"/>
            </w:pPr>
            <w:r>
              <w:t>根据投标人所提供的实施方案（包括项目供货方案、进度计划，安装调试方案等）的详细性、合理性、针对性等进行综合评审： ①项目实施方案非常明确、供货计划详尽，技术方案内容非常齐全，符合实际情况，方案科学、先进、可行，非常有利于项目实施的，完全满足且优于采购需求的，得10分； ②项目实施方案比较完善、供货计划较为详尽，技术方案内容较为齐全、方案较为可行，部分有利于项目实施的，完全满足采购需求的，得6分； ③项目实施方案基本明确、供货计划基本合理，技术方案内容基本齐全，方案一般，基本能保证项目的顺利实施，基本符合采购需求的，得3分； ④项目实施方案内容有欠缺或表述的内容不完全符合实际，不有利于项目实施的，无法保证项目的实施，不能满足采购需求的，得1分； ⑤未提供对应方案不得分。</w:t>
            </w:r>
          </w:p>
        </w:tc>
      </w:tr>
      <w:tr w14:paraId="034584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14:paraId="46643C21"/>
        </w:tc>
        <w:tc>
          <w:tcPr>
            <w:tcW w:w="2307" w:type="dxa"/>
          </w:tcPr>
          <w:p w14:paraId="51CAAFCB">
            <w:pPr>
              <w:pStyle w:val="4"/>
              <w:jc w:val="left"/>
            </w:pPr>
            <w:r>
              <w:t>质量保障措施 (8.0分)</w:t>
            </w:r>
          </w:p>
        </w:tc>
        <w:tc>
          <w:tcPr>
            <w:tcW w:w="5076" w:type="dxa"/>
          </w:tcPr>
          <w:p w14:paraId="2892AAEF">
            <w:pPr>
              <w:pStyle w:val="4"/>
              <w:jc w:val="left"/>
            </w:pPr>
            <w:r>
              <w:t>根据投标人针对采购需求提供的质量保障措施方案（包括但不限于设备质量控制措施、安全保障措施、技术保障措施等）进行综合评审： ①设备质量控制措施合理、可行性强，安全保障措施、技术保障措施严谨规范，质量保障措施方案完整详尽各项内容均具备，能根据项目性质或用户需求提出合理可行的建议的，得8分； ②设备质量控制措施具备合理可行性，安全保障措施、技术保障措施严谨规范，质量保障措施方案各项内容均具备的，得5分； ③设备质量控制措施具备一定的合理可行性，项目执行保证措施、安全保障措施规范，但技术保障措施缺乏规范性，质量保障措施方案部分内容有缺漏的，得3分； ④设备质量控制措施缺乏合理性，安全保障措施规范、技术保障措施缺乏规范性，质量保障措施方案内容有缺漏的，得1分； ⑤未提供对应方案的，不得分。</w:t>
            </w:r>
          </w:p>
        </w:tc>
      </w:tr>
      <w:tr w14:paraId="702715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14:paraId="10A32C0B"/>
        </w:tc>
        <w:tc>
          <w:tcPr>
            <w:tcW w:w="2307" w:type="dxa"/>
          </w:tcPr>
          <w:p w14:paraId="320CDF25">
            <w:pPr>
              <w:pStyle w:val="4"/>
              <w:jc w:val="left"/>
            </w:pPr>
            <w:r>
              <w:t>售后服务方案 (5.0分)</w:t>
            </w:r>
          </w:p>
        </w:tc>
        <w:tc>
          <w:tcPr>
            <w:tcW w:w="5076" w:type="dxa"/>
          </w:tcPr>
          <w:p w14:paraId="247AF4E6">
            <w:pPr>
              <w:pStyle w:val="4"/>
              <w:jc w:val="left"/>
            </w:pPr>
            <w:r>
              <w:t>根据各投标人提供的售后服务承诺（包括但不限于保修期、保修范围、应急维修时间安排、售后服务技术力量、质保期外的维修服务收费标准、其它服务承诺）进行比较： ①售后服务方案非常详细、科学合理、切实可行、措施到位，人员岗位职责、相关作业规程等规章制度完善、详细的，人员岗位职责、相关作业规程等规章制度比较完善、详细的，完全满足且优于采购需求的，得5分； ②售后服务方案较详细、较科学合理、比较可行、措施较到位，人员岗位职责、相关作业规程等规章制度比较完善、详细的，完全满足采购需求的，得3分； ③售后服务方案一般、措施一般，人员岗位职责、相关作业规程等规章制度一般的，部分满足采购需求的，得2分； ④售后服务方案不够详细合理、可行性差、措施不到位，人员岗位职责、相关作业规程等规章制度不完善、不详细的，不能完全满足采购需求的，得1分； ⑤未提供对应方案的不得分。</w:t>
            </w:r>
          </w:p>
        </w:tc>
      </w:tr>
      <w:tr w14:paraId="1858A1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14:paraId="344AA4B0"/>
        </w:tc>
        <w:tc>
          <w:tcPr>
            <w:tcW w:w="2307" w:type="dxa"/>
          </w:tcPr>
          <w:p w14:paraId="1B13C7E5">
            <w:pPr>
              <w:pStyle w:val="4"/>
              <w:jc w:val="left"/>
            </w:pPr>
            <w:r>
              <w:t>培训方案 (5.0分)</w:t>
            </w:r>
          </w:p>
        </w:tc>
        <w:tc>
          <w:tcPr>
            <w:tcW w:w="5076" w:type="dxa"/>
          </w:tcPr>
          <w:p w14:paraId="5C6DB5C6">
            <w:pPr>
              <w:pStyle w:val="4"/>
              <w:jc w:val="left"/>
            </w:pPr>
            <w:r>
              <w:t>根据投标人针对本项目采购需求所提供的培训方案（包括但不限于操作培训、维护保养培训、故障排除培训和专业技术培训等）进行综合评审： ①操作培训、维护保养培训描述清晰明确，故障排除培训和专业技术培训具体详细完整、科学合理，培训方案各项内容均具备，能根据项目性质或用户需求提出合理可行的建议的，得5分； ②操作培训、维护保养培训描述清晰明确，故障排除培训和专业技术培训完整、科学合理，培训方案各项内容均具备的，得3分； ③操作培训、维护保养培训描述较清晰明确，故障排除培训和专业技术内容完整但缺乏合理性，培训方案部分内容有缺漏的，得2分； ④操作培训、维护保养培训描述不明确，故障排除培训和专业技术内容完整有缺漏、缺乏合理性，培训方案内容有缺漏的，得1分； ⑤未提供对应方案的，不得分。</w:t>
            </w:r>
          </w:p>
        </w:tc>
      </w:tr>
      <w:tr w14:paraId="77A91D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14:paraId="1F163AA5"/>
        </w:tc>
        <w:tc>
          <w:tcPr>
            <w:tcW w:w="2307" w:type="dxa"/>
          </w:tcPr>
          <w:p w14:paraId="276D43EA">
            <w:pPr>
              <w:pStyle w:val="4"/>
              <w:jc w:val="left"/>
            </w:pPr>
            <w:r>
              <w:t>产品认证 (1.0分)</w:t>
            </w:r>
          </w:p>
        </w:tc>
        <w:tc>
          <w:tcPr>
            <w:tcW w:w="5076" w:type="dxa"/>
          </w:tcPr>
          <w:p w14:paraId="118449D3">
            <w:pPr>
              <w:pStyle w:val="4"/>
              <w:jc w:val="left"/>
            </w:pPr>
            <w:r>
              <w:t>对于项目采购清单中的产品，投标人提供国家认可的认证机构出具的有效期之内的节能或环境标志产品认证证书（至少一份，强制节能产品除外），可得1分，无不得分。 注:须提供以上证书复印件及全国认证认可信息公共服务平台(http://cx.cnca.cn)查询结果截图，复印件及查询结果截图都需加盖投标人公章。已失效、撤销或暂停的对应证书项不得分</w:t>
            </w:r>
          </w:p>
        </w:tc>
      </w:tr>
      <w:tr w14:paraId="536335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restart"/>
          </w:tcPr>
          <w:p w14:paraId="2F3C4899">
            <w:pPr>
              <w:pStyle w:val="4"/>
              <w:jc w:val="center"/>
            </w:pPr>
            <w:r>
              <w:t>商务部分</w:t>
            </w:r>
          </w:p>
        </w:tc>
        <w:tc>
          <w:tcPr>
            <w:tcW w:w="2307" w:type="dxa"/>
          </w:tcPr>
          <w:p w14:paraId="3CDA81BF">
            <w:pPr>
              <w:pStyle w:val="4"/>
              <w:jc w:val="left"/>
            </w:pPr>
            <w:r>
              <w:t>投标人实力 (12.0分)</w:t>
            </w:r>
          </w:p>
        </w:tc>
        <w:tc>
          <w:tcPr>
            <w:tcW w:w="5076" w:type="dxa"/>
          </w:tcPr>
          <w:p w14:paraId="3A54615C">
            <w:pPr>
              <w:pStyle w:val="4"/>
              <w:jc w:val="left"/>
            </w:pPr>
            <w:r>
              <w:t>投标人具有国家认证认可监督管理部门批准设立的认证机构颁发的质量管理体系认证证书、环境管理体系认证证书、职业健康安全管理体系认证证书每个得4分，最高得12分。 注：以上须提供有效证书复印件及中国国家认证认可监督管理委员会官方网站（http://www.cnca.gov.cn/）查询的信息截图，加盖投标人公章。分支机构参与投标的，其总公司的证书可计入得分。</w:t>
            </w:r>
          </w:p>
        </w:tc>
      </w:tr>
      <w:tr w14:paraId="30FFD8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14:paraId="28FCD7C0"/>
        </w:tc>
        <w:tc>
          <w:tcPr>
            <w:tcW w:w="2307" w:type="dxa"/>
          </w:tcPr>
          <w:p w14:paraId="089ADB36">
            <w:pPr>
              <w:pStyle w:val="4"/>
              <w:jc w:val="left"/>
            </w:pPr>
            <w:r>
              <w:t>业绩 (8.0分)</w:t>
            </w:r>
          </w:p>
        </w:tc>
        <w:tc>
          <w:tcPr>
            <w:tcW w:w="5076" w:type="dxa"/>
          </w:tcPr>
          <w:p w14:paraId="33E0F952">
            <w:pPr>
              <w:pStyle w:val="4"/>
              <w:jc w:val="left"/>
            </w:pPr>
            <w:r>
              <w:t>投标人承接的同类型信息化或同类系统项目业绩，每个得2分，最高8分。注：须提供合同复印件并加盖投标人公章。分支机构参与投标的，其总公司的业绩可计入得分。</w:t>
            </w:r>
          </w:p>
        </w:tc>
      </w:tr>
      <w:tr w14:paraId="1EE64F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tcPr>
          <w:p w14:paraId="37769F26">
            <w:pPr>
              <w:pStyle w:val="4"/>
              <w:jc w:val="center"/>
            </w:pPr>
            <w:r>
              <w:t>投标报价</w:t>
            </w:r>
          </w:p>
        </w:tc>
        <w:tc>
          <w:tcPr>
            <w:tcW w:w="2307" w:type="dxa"/>
          </w:tcPr>
          <w:p w14:paraId="28FAFC62">
            <w:pPr>
              <w:pStyle w:val="4"/>
              <w:jc w:val="left"/>
            </w:pPr>
            <w:r>
              <w:t>投标报价得分 (30.0分)</w:t>
            </w:r>
          </w:p>
        </w:tc>
        <w:tc>
          <w:tcPr>
            <w:tcW w:w="5076" w:type="dxa"/>
          </w:tcPr>
          <w:p w14:paraId="098A6BC7">
            <w:pPr>
              <w:pStyle w:val="4"/>
              <w:jc w:val="left"/>
            </w:pPr>
            <w: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14:paraId="207600B1">
      <w:pPr>
        <w:pStyle w:val="4"/>
        <w:outlineLvl w:val="3"/>
      </w:pPr>
      <w:r>
        <w:rPr>
          <w:b/>
          <w:sz w:val="24"/>
        </w:rPr>
        <w:t>4.汇总、排序</w:t>
      </w:r>
    </w:p>
    <w:p w14:paraId="6BDBECF2">
      <w:pPr>
        <w:pStyle w:val="4"/>
      </w:pPr>
      <w:r>
        <w:t>采购包1：</w:t>
      </w:r>
    </w:p>
    <w:p w14:paraId="1795E49C">
      <w:pPr>
        <w:pStyle w:val="4"/>
      </w:pPr>
      <w: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14:paraId="6E4D6FC9">
      <w:pPr>
        <w:pStyle w:val="4"/>
        <w:outlineLvl w:val="3"/>
      </w:pPr>
      <w:r>
        <w:rPr>
          <w:b/>
          <w:sz w:val="24"/>
        </w:rPr>
        <w:t>5.中标价的确定</w:t>
      </w:r>
    </w:p>
    <w:p w14:paraId="17644B42">
      <w:pPr>
        <w:pStyle w:val="4"/>
        <w:ind w:firstLine="480"/>
      </w:pPr>
      <w:r>
        <w:t>除了按第四章第一点第7条修正并经投标人确认的投标报价作为中标价外，中标价以开标时公开唱标价为准。</w:t>
      </w:r>
    </w:p>
    <w:p w14:paraId="4E3D912C">
      <w:pPr>
        <w:pStyle w:val="4"/>
        <w:outlineLvl w:val="3"/>
      </w:pPr>
      <w:r>
        <w:rPr>
          <w:b/>
          <w:sz w:val="24"/>
        </w:rPr>
        <w:t>6.其他无效投标的情形：</w:t>
      </w:r>
    </w:p>
    <w:p w14:paraId="7B2D3BB2">
      <w:pPr>
        <w:pStyle w:val="4"/>
        <w:ind w:firstLine="480"/>
      </w:pPr>
      <w:r>
        <w:t>(1)评标期间，投标人没有按评标委员会的要求提交法定代表人或其委托代理人签字的澄清、说明、补正或改变了投标文件的实质性内容的。</w:t>
      </w:r>
    </w:p>
    <w:p w14:paraId="35F1FA25">
      <w:pPr>
        <w:pStyle w:val="4"/>
        <w:ind w:firstLine="480"/>
      </w:pPr>
      <w:r>
        <w:t>(2)投标文件提供虚假材料的。</w:t>
      </w:r>
    </w:p>
    <w:p w14:paraId="1134FB24">
      <w:pPr>
        <w:pStyle w:val="4"/>
        <w:ind w:firstLine="480"/>
      </w:pPr>
      <w:r>
        <w:t>(3)投标人以他人名义投标、串通投标、以行贿手段谋取中标或者以其他弄虚作假方式投标的。</w:t>
      </w:r>
    </w:p>
    <w:p w14:paraId="3D8C4D3A">
      <w:pPr>
        <w:pStyle w:val="4"/>
        <w:ind w:firstLine="480"/>
      </w:pPr>
      <w:r>
        <w:t>(4)投标人对采购人、采购代理机构、评标委员会及其工作人员施加影响，有碍招标公平、公正的。</w:t>
      </w:r>
    </w:p>
    <w:p w14:paraId="43FEE835">
      <w:pPr>
        <w:pStyle w:val="4"/>
        <w:ind w:firstLine="480"/>
      </w:pPr>
      <w:r>
        <w:t>(5)投标文件含有采购人不能接受的附加条件的。</w:t>
      </w:r>
    </w:p>
    <w:p w14:paraId="74EAABD9">
      <w:pPr>
        <w:pStyle w:val="4"/>
        <w:ind w:firstLine="480"/>
      </w:pPr>
      <w:r>
        <w:t>(6)法律、法规和招标文件规定的其他无效情形。</w:t>
      </w:r>
    </w:p>
    <w:p w14:paraId="07B63EF7">
      <w:pPr>
        <w:pStyle w:val="4"/>
      </w:pPr>
      <w:r>
        <w:t xml:space="preserve">  </w:t>
      </w:r>
    </w:p>
    <w:p w14:paraId="7CF017A3">
      <w:pPr>
        <w:pStyle w:val="4"/>
        <w:jc w:val="center"/>
        <w:outlineLvl w:val="1"/>
      </w:pPr>
      <w:r>
        <w:rPr>
          <w:b/>
          <w:sz w:val="36"/>
        </w:rPr>
        <w:t>第五章 合同文本</w:t>
      </w:r>
    </w:p>
    <w:p w14:paraId="60218AB4">
      <w:pPr>
        <w:pStyle w:val="4"/>
      </w:pPr>
      <w:r>
        <w:rPr>
          <w:b/>
          <w:sz w:val="48"/>
        </w:rPr>
        <w:t xml:space="preserve"> </w:t>
      </w:r>
    </w:p>
    <w:p w14:paraId="4C6A52CC">
      <w:pPr>
        <w:pStyle w:val="4"/>
        <w:spacing w:before="0" w:after="0" w:line="360" w:lineRule="auto"/>
        <w:ind w:left="0" w:right="0"/>
        <w:jc w:val="center"/>
      </w:pPr>
      <w:r>
        <w:rPr>
          <w:b/>
          <w:sz w:val="48"/>
        </w:rPr>
        <w:t xml:space="preserve"> </w:t>
      </w:r>
    </w:p>
    <w:p w14:paraId="1C954A81">
      <w:pPr>
        <w:pStyle w:val="4"/>
        <w:spacing w:before="0" w:after="0" w:line="360" w:lineRule="auto"/>
        <w:ind w:left="0" w:right="0"/>
        <w:jc w:val="center"/>
      </w:pPr>
      <w:r>
        <w:rPr>
          <w:b/>
          <w:sz w:val="48"/>
        </w:rPr>
        <w:t xml:space="preserve"> </w:t>
      </w:r>
    </w:p>
    <w:p w14:paraId="3CC7748B">
      <w:pPr>
        <w:pStyle w:val="4"/>
        <w:spacing w:before="0" w:after="0" w:line="360" w:lineRule="auto"/>
        <w:ind w:left="0" w:right="0"/>
        <w:jc w:val="center"/>
      </w:pPr>
      <w:r>
        <w:rPr>
          <w:b/>
          <w:sz w:val="48"/>
        </w:rPr>
        <w:t>广东省政府采购</w:t>
      </w:r>
    </w:p>
    <w:p w14:paraId="17239C44">
      <w:pPr>
        <w:pStyle w:val="4"/>
        <w:spacing w:before="0" w:after="0" w:line="360" w:lineRule="auto"/>
        <w:ind w:left="0" w:right="0"/>
        <w:jc w:val="both"/>
      </w:pPr>
      <w:r>
        <w:rPr>
          <w:b/>
          <w:sz w:val="48"/>
        </w:rPr>
        <w:t xml:space="preserve"> </w:t>
      </w:r>
    </w:p>
    <w:p w14:paraId="03D60E86">
      <w:pPr>
        <w:pStyle w:val="4"/>
        <w:spacing w:before="0" w:after="0" w:line="360" w:lineRule="auto"/>
        <w:ind w:left="0" w:right="0"/>
        <w:jc w:val="center"/>
      </w:pPr>
      <w:r>
        <w:rPr>
          <w:b/>
          <w:sz w:val="48"/>
        </w:rPr>
        <w:t>合　同　书</w:t>
      </w:r>
    </w:p>
    <w:p w14:paraId="69C39A25">
      <w:pPr>
        <w:pStyle w:val="4"/>
        <w:spacing w:before="0" w:after="0"/>
        <w:ind w:left="0" w:right="0"/>
        <w:jc w:val="center"/>
      </w:pPr>
      <w:r>
        <w:t>（本合同仅为合同的参考文本，合同签订双方可根据项目的具体要求进行修订，投标时不需填写）</w:t>
      </w:r>
      <w:r>
        <w:br w:type="textWrapping"/>
      </w:r>
      <w:r>
        <w:br w:type="textWrapping"/>
      </w:r>
      <w:r>
        <w:br w:type="textWrapping"/>
      </w:r>
      <w:r>
        <w:br w:type="textWrapping"/>
      </w:r>
      <w:r>
        <w:br w:type="textWrapping"/>
      </w:r>
      <w:r>
        <w:rPr>
          <w:color w:val="222222"/>
          <w:sz w:val="27"/>
        </w:rPr>
        <w:t xml:space="preserve"> </w:t>
      </w:r>
    </w:p>
    <w:p w14:paraId="7601ECC7">
      <w:pPr>
        <w:pStyle w:val="4"/>
        <w:spacing w:before="0" w:after="0"/>
        <w:ind w:left="0" w:right="0"/>
        <w:jc w:val="center"/>
      </w:pPr>
      <w:r>
        <w:rPr>
          <w:color w:val="222222"/>
          <w:sz w:val="28"/>
        </w:rPr>
        <w:t>采购计划编号：</w:t>
      </w:r>
      <w:r>
        <w:rPr>
          <w:u w:val="single"/>
        </w:rPr>
        <w:t xml:space="preserve">                          </w:t>
      </w:r>
    </w:p>
    <w:p w14:paraId="33350929">
      <w:pPr>
        <w:pStyle w:val="4"/>
        <w:spacing w:before="150" w:after="150"/>
        <w:ind w:left="0" w:right="0"/>
        <w:jc w:val="both"/>
      </w:pPr>
      <w:r>
        <w:rPr>
          <w:color w:val="222222"/>
          <w:sz w:val="27"/>
        </w:rPr>
        <w:t xml:space="preserve"> </w:t>
      </w:r>
    </w:p>
    <w:p w14:paraId="5F48861F">
      <w:pPr>
        <w:pStyle w:val="4"/>
        <w:spacing w:before="0" w:after="0"/>
        <w:ind w:left="0" w:right="0"/>
        <w:jc w:val="center"/>
      </w:pPr>
      <w:r>
        <w:rPr>
          <w:color w:val="222222"/>
          <w:sz w:val="28"/>
        </w:rPr>
        <w:t>项目编号：</w:t>
      </w:r>
      <w:r>
        <w:rPr>
          <w:u w:val="single"/>
        </w:rPr>
        <w:t xml:space="preserve">                                    </w:t>
      </w:r>
    </w:p>
    <w:p w14:paraId="75E28157">
      <w:pPr>
        <w:pStyle w:val="4"/>
        <w:spacing w:before="150" w:after="150"/>
        <w:ind w:left="0" w:right="0"/>
        <w:jc w:val="both"/>
      </w:pPr>
      <w:r>
        <w:rPr>
          <w:color w:val="222222"/>
          <w:sz w:val="27"/>
        </w:rPr>
        <w:t xml:space="preserve"> </w:t>
      </w:r>
    </w:p>
    <w:p w14:paraId="1A8C31F4">
      <w:pPr>
        <w:pStyle w:val="4"/>
        <w:spacing w:before="0" w:after="0"/>
        <w:ind w:left="0" w:right="0"/>
        <w:jc w:val="center"/>
      </w:pPr>
      <w:r>
        <w:rPr>
          <w:color w:val="222222"/>
          <w:sz w:val="28"/>
        </w:rPr>
        <w:t>项目名称：</w:t>
      </w:r>
      <w:r>
        <w:rPr>
          <w:u w:val="single"/>
        </w:rPr>
        <w:t xml:space="preserve">                              </w:t>
      </w:r>
    </w:p>
    <w:p w14:paraId="7BF4DE4F">
      <w:pPr>
        <w:pStyle w:val="4"/>
        <w:spacing w:before="0" w:after="0" w:line="360" w:lineRule="auto"/>
        <w:ind w:left="0" w:right="0"/>
        <w:jc w:val="center"/>
      </w:pPr>
      <w:r>
        <w:rPr>
          <w:sz w:val="36"/>
        </w:rPr>
        <w:t xml:space="preserve"> </w:t>
      </w:r>
    </w:p>
    <w:p w14:paraId="43D56394">
      <w:pPr>
        <w:pStyle w:val="4"/>
        <w:spacing w:before="0" w:after="0" w:line="360" w:lineRule="auto"/>
        <w:ind w:left="0" w:right="0"/>
        <w:jc w:val="center"/>
      </w:pPr>
      <w:r>
        <w:rPr>
          <w:sz w:val="36"/>
        </w:rPr>
        <w:t xml:space="preserve"> </w:t>
      </w:r>
    </w:p>
    <w:p w14:paraId="0A64F852">
      <w:pPr>
        <w:pStyle w:val="4"/>
        <w:spacing w:before="0" w:after="0" w:line="360" w:lineRule="auto"/>
        <w:ind w:left="0" w:right="0"/>
        <w:jc w:val="center"/>
      </w:pPr>
      <w:r>
        <w:rPr>
          <w:sz w:val="36"/>
        </w:rPr>
        <w:t xml:space="preserve"> </w:t>
      </w:r>
    </w:p>
    <w:p w14:paraId="533C4B22">
      <w:pPr>
        <w:pStyle w:val="4"/>
        <w:spacing w:before="0" w:after="0" w:line="360" w:lineRule="auto"/>
        <w:ind w:left="0" w:right="0"/>
        <w:jc w:val="center"/>
      </w:pPr>
      <w:r>
        <w:rPr>
          <w:sz w:val="36"/>
        </w:rPr>
        <w:t xml:space="preserve"> </w:t>
      </w:r>
    </w:p>
    <w:p w14:paraId="62942A7C">
      <w:pPr>
        <w:pStyle w:val="4"/>
        <w:spacing w:before="0" w:after="0" w:line="360" w:lineRule="auto"/>
        <w:ind w:left="0" w:right="0"/>
        <w:jc w:val="both"/>
      </w:pPr>
      <w:r>
        <w:rPr>
          <w:b/>
          <w:sz w:val="27"/>
        </w:rPr>
        <w:t>甲　　方：</w:t>
      </w:r>
      <w:r>
        <w:rPr>
          <w:sz w:val="27"/>
          <w:u w:val="single"/>
        </w:rPr>
        <w:t>　　　　　</w:t>
      </w:r>
    </w:p>
    <w:p w14:paraId="31D6419B">
      <w:pPr>
        <w:pStyle w:val="4"/>
        <w:spacing w:before="0" w:after="0" w:line="360" w:lineRule="auto"/>
        <w:ind w:left="0" w:right="0"/>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14:paraId="42EA2E66">
      <w:pPr>
        <w:pStyle w:val="4"/>
        <w:spacing w:before="0" w:after="0" w:line="360" w:lineRule="auto"/>
        <w:ind w:left="0" w:right="0"/>
        <w:jc w:val="both"/>
      </w:pPr>
      <w:r>
        <w:rPr>
          <w:b/>
          <w:sz w:val="27"/>
        </w:rPr>
        <w:t>乙　　方：</w:t>
      </w:r>
      <w:r>
        <w:rPr>
          <w:sz w:val="27"/>
          <w:u w:val="single"/>
        </w:rPr>
        <w:t>　　　　　</w:t>
      </w:r>
    </w:p>
    <w:p w14:paraId="2178C33E">
      <w:pPr>
        <w:pStyle w:val="4"/>
        <w:spacing w:before="0" w:after="0" w:line="360" w:lineRule="auto"/>
        <w:ind w:left="0" w:right="0"/>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14:paraId="5B3FD793">
      <w:pPr>
        <w:pStyle w:val="4"/>
        <w:spacing w:before="0" w:after="0" w:line="360" w:lineRule="auto"/>
        <w:ind w:left="0" w:right="0"/>
        <w:jc w:val="both"/>
      </w:pPr>
      <w:r>
        <w:rPr>
          <w:sz w:val="27"/>
        </w:rPr>
        <w:t xml:space="preserve"> </w:t>
      </w:r>
    </w:p>
    <w:p w14:paraId="11CFA7C1">
      <w:pPr>
        <w:pStyle w:val="4"/>
        <w:spacing w:before="0" w:after="0" w:line="360" w:lineRule="auto"/>
        <w:ind w:left="0" w:right="0" w:firstLine="404"/>
        <w:jc w:val="both"/>
      </w:pPr>
      <w:r>
        <w:rPr>
          <w:sz w:val="27"/>
        </w:rPr>
        <w:t xml:space="preserve">根据 </w:t>
      </w:r>
      <w:r>
        <w:rPr>
          <w:sz w:val="27"/>
          <w:u w:val="single"/>
        </w:rPr>
        <w:t xml:space="preserve">              项目</w:t>
      </w:r>
      <w:r>
        <w:rPr>
          <w:sz w:val="27"/>
        </w:rPr>
        <w:t>的采购结果，按照《中华人民共和国政府采购法》、《中华人民共和国民法典(合同编)》的规定，经双方协商，本着平等互利和诚实信用的原则，一致同意签订本合同如下。</w:t>
      </w:r>
    </w:p>
    <w:p w14:paraId="6B234BD5">
      <w:pPr>
        <w:pStyle w:val="4"/>
        <w:spacing w:before="0" w:after="0" w:line="360" w:lineRule="auto"/>
        <w:ind w:left="1092" w:right="0"/>
        <w:jc w:val="both"/>
      </w:pPr>
      <w:r>
        <w:rPr>
          <w:b/>
          <w:sz w:val="27"/>
        </w:rPr>
        <w:t>一、货物内容</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96"/>
        <w:gridCol w:w="3516"/>
        <w:gridCol w:w="696"/>
        <w:gridCol w:w="470"/>
        <w:gridCol w:w="470"/>
        <w:gridCol w:w="862"/>
        <w:gridCol w:w="862"/>
      </w:tblGrid>
      <w:tr w14:paraId="47C2C3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96" w:type="dxa"/>
            <w:tcBorders>
              <w:top w:val="single" w:color="CCCCCC" w:sz="4" w:space="0"/>
              <w:left w:val="single" w:color="CCCCCC" w:sz="4" w:space="0"/>
              <w:bottom w:val="single" w:color="CCCCCC" w:sz="8" w:space="0"/>
              <w:right w:val="single" w:color="CCCCCC" w:sz="4" w:space="0"/>
            </w:tcBorders>
            <w:tcMar>
              <w:top w:w="37" w:type="dxa"/>
              <w:left w:w="67" w:type="dxa"/>
              <w:bottom w:w="30" w:type="dxa"/>
              <w:right w:w="67" w:type="dxa"/>
            </w:tcMar>
            <w:vAlign w:val="center"/>
          </w:tcPr>
          <w:p w14:paraId="0C973A34">
            <w:pPr>
              <w:pStyle w:val="4"/>
              <w:spacing w:before="0" w:after="0"/>
              <w:ind w:left="0" w:right="0"/>
              <w:jc w:val="both"/>
            </w:pPr>
            <w:r>
              <w:rPr>
                <w:sz w:val="24"/>
              </w:rPr>
              <w:t>名称</w:t>
            </w:r>
          </w:p>
        </w:tc>
        <w:tc>
          <w:tcPr>
            <w:tcW w:w="3516" w:type="dxa"/>
            <w:tcBorders>
              <w:top w:val="single" w:color="CCCCCC" w:sz="4" w:space="0"/>
              <w:bottom w:val="single" w:color="CCCCCC" w:sz="8" w:space="0"/>
              <w:right w:val="single" w:color="CCCCCC" w:sz="4" w:space="0"/>
            </w:tcBorders>
            <w:tcMar>
              <w:top w:w="37" w:type="dxa"/>
              <w:left w:w="75" w:type="dxa"/>
              <w:bottom w:w="30" w:type="dxa"/>
              <w:right w:w="67" w:type="dxa"/>
            </w:tcMar>
            <w:vAlign w:val="center"/>
          </w:tcPr>
          <w:p w14:paraId="2A15D1C5">
            <w:pPr>
              <w:pStyle w:val="4"/>
              <w:spacing w:before="0" w:after="0"/>
              <w:ind w:left="0" w:right="0"/>
              <w:jc w:val="center"/>
            </w:pPr>
            <w:r>
              <w:rPr>
                <w:sz w:val="24"/>
              </w:rPr>
              <w:t xml:space="preserve">品牌、规格、标准/主要服务内容 </w:t>
            </w:r>
          </w:p>
        </w:tc>
        <w:tc>
          <w:tcPr>
            <w:tcW w:w="696" w:type="dxa"/>
            <w:tcBorders>
              <w:top w:val="single" w:color="CCCCCC" w:sz="4" w:space="0"/>
              <w:bottom w:val="single" w:color="CCCCCC" w:sz="8" w:space="0"/>
              <w:right w:val="single" w:color="CCCCCC" w:sz="4" w:space="0"/>
            </w:tcBorders>
            <w:tcMar>
              <w:top w:w="37" w:type="dxa"/>
              <w:left w:w="75" w:type="dxa"/>
              <w:bottom w:w="30" w:type="dxa"/>
              <w:right w:w="67" w:type="dxa"/>
            </w:tcMar>
            <w:vAlign w:val="center"/>
          </w:tcPr>
          <w:p w14:paraId="28E0E934">
            <w:pPr>
              <w:pStyle w:val="4"/>
              <w:spacing w:before="0" w:after="0"/>
              <w:ind w:left="0" w:right="0"/>
              <w:jc w:val="both"/>
            </w:pPr>
            <w:r>
              <w:rPr>
                <w:sz w:val="24"/>
              </w:rPr>
              <w:t>产地</w:t>
            </w:r>
          </w:p>
        </w:tc>
        <w:tc>
          <w:tcPr>
            <w:tcW w:w="470" w:type="dxa"/>
            <w:tcBorders>
              <w:top w:val="single" w:color="CCCCCC" w:sz="4" w:space="0"/>
              <w:bottom w:val="single" w:color="CCCCCC" w:sz="8" w:space="0"/>
              <w:right w:val="single" w:color="CCCCCC" w:sz="4" w:space="0"/>
            </w:tcBorders>
            <w:tcMar>
              <w:top w:w="37" w:type="dxa"/>
              <w:left w:w="75" w:type="dxa"/>
              <w:bottom w:w="30" w:type="dxa"/>
              <w:right w:w="67" w:type="dxa"/>
            </w:tcMar>
            <w:vAlign w:val="center"/>
          </w:tcPr>
          <w:p w14:paraId="7BBD2C45">
            <w:pPr>
              <w:pStyle w:val="4"/>
              <w:spacing w:before="150" w:after="150"/>
              <w:ind w:left="0" w:right="0"/>
              <w:jc w:val="center"/>
            </w:pPr>
            <w:r>
              <w:rPr>
                <w:sz w:val="24"/>
              </w:rPr>
              <w:t>数量</w:t>
            </w:r>
          </w:p>
        </w:tc>
        <w:tc>
          <w:tcPr>
            <w:tcW w:w="470" w:type="dxa"/>
            <w:tcBorders>
              <w:top w:val="single" w:color="CCCCCC" w:sz="4" w:space="0"/>
              <w:bottom w:val="single" w:color="CCCCCC" w:sz="8" w:space="0"/>
              <w:right w:val="single" w:color="CCCCCC" w:sz="4" w:space="0"/>
            </w:tcBorders>
            <w:tcMar>
              <w:top w:w="37" w:type="dxa"/>
              <w:left w:w="75" w:type="dxa"/>
              <w:bottom w:w="30" w:type="dxa"/>
              <w:right w:w="67" w:type="dxa"/>
            </w:tcMar>
            <w:vAlign w:val="center"/>
          </w:tcPr>
          <w:p w14:paraId="2A815CC8">
            <w:pPr>
              <w:pStyle w:val="4"/>
              <w:spacing w:before="0" w:after="0"/>
              <w:ind w:left="0" w:right="0"/>
              <w:jc w:val="center"/>
            </w:pPr>
            <w:r>
              <w:rPr>
                <w:sz w:val="24"/>
              </w:rPr>
              <w:t>单位</w:t>
            </w:r>
          </w:p>
        </w:tc>
        <w:tc>
          <w:tcPr>
            <w:tcW w:w="705" w:type="dxa"/>
            <w:tcBorders>
              <w:top w:val="single" w:color="CCCCCC" w:sz="4" w:space="0"/>
              <w:bottom w:val="single" w:color="CCCCCC" w:sz="8" w:space="0"/>
              <w:right w:val="single" w:color="CCCCCC" w:sz="4" w:space="0"/>
            </w:tcBorders>
            <w:tcMar>
              <w:top w:w="37" w:type="dxa"/>
              <w:left w:w="75" w:type="dxa"/>
              <w:bottom w:w="30" w:type="dxa"/>
              <w:right w:w="67" w:type="dxa"/>
            </w:tcMar>
            <w:vAlign w:val="center"/>
          </w:tcPr>
          <w:p w14:paraId="0C4B3633">
            <w:pPr>
              <w:pStyle w:val="4"/>
              <w:spacing w:before="0" w:after="0"/>
              <w:ind w:left="0" w:right="0"/>
              <w:jc w:val="center"/>
            </w:pPr>
            <w:r>
              <w:rPr>
                <w:sz w:val="24"/>
              </w:rPr>
              <w:t>单价</w:t>
            </w:r>
          </w:p>
          <w:p w14:paraId="38EBCB8B">
            <w:pPr>
              <w:pStyle w:val="4"/>
              <w:spacing w:before="0" w:after="0"/>
              <w:ind w:left="0" w:right="0"/>
              <w:jc w:val="center"/>
            </w:pPr>
            <w:r>
              <w:rPr>
                <w:sz w:val="24"/>
              </w:rPr>
              <w:t>（元）</w:t>
            </w:r>
          </w:p>
        </w:tc>
        <w:tc>
          <w:tcPr>
            <w:tcW w:w="705" w:type="dxa"/>
            <w:tcBorders>
              <w:top w:val="single" w:color="CCCCCC" w:sz="4" w:space="0"/>
              <w:bottom w:val="single" w:color="CCCCCC" w:sz="8" w:space="0"/>
              <w:right w:val="single" w:color="CCCCCC" w:sz="4" w:space="0"/>
            </w:tcBorders>
            <w:tcMar>
              <w:top w:w="37" w:type="dxa"/>
              <w:left w:w="75" w:type="dxa"/>
              <w:bottom w:w="30" w:type="dxa"/>
              <w:right w:w="67" w:type="dxa"/>
            </w:tcMar>
            <w:vAlign w:val="center"/>
          </w:tcPr>
          <w:p w14:paraId="334EC5AC">
            <w:pPr>
              <w:pStyle w:val="4"/>
              <w:spacing w:before="0" w:after="0"/>
              <w:ind w:left="0" w:right="0"/>
              <w:jc w:val="center"/>
            </w:pPr>
            <w:r>
              <w:rPr>
                <w:sz w:val="24"/>
              </w:rPr>
              <w:t>金额</w:t>
            </w:r>
          </w:p>
          <w:p w14:paraId="7B19F30B">
            <w:pPr>
              <w:pStyle w:val="4"/>
              <w:spacing w:before="0" w:after="0"/>
              <w:ind w:left="0" w:right="0"/>
              <w:jc w:val="center"/>
            </w:pPr>
            <w:r>
              <w:rPr>
                <w:sz w:val="24"/>
              </w:rPr>
              <w:t>（元）</w:t>
            </w:r>
          </w:p>
        </w:tc>
      </w:tr>
      <w:tr w14:paraId="342DD9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96" w:type="dxa"/>
            <w:tcBorders>
              <w:left w:val="single" w:color="CCCCCC" w:sz="4" w:space="0"/>
              <w:bottom w:val="single" w:color="CCCCCC" w:sz="4" w:space="0"/>
              <w:right w:val="single" w:color="CCCCCC" w:sz="4" w:space="0"/>
            </w:tcBorders>
            <w:tcMar>
              <w:top w:w="45" w:type="dxa"/>
              <w:left w:w="67" w:type="dxa"/>
              <w:bottom w:w="37" w:type="dxa"/>
              <w:right w:w="67" w:type="dxa"/>
            </w:tcMar>
            <w:vAlign w:val="center"/>
          </w:tcPr>
          <w:p w14:paraId="192E007C">
            <w:pPr>
              <w:pStyle w:val="4"/>
              <w:spacing w:before="0" w:after="0"/>
              <w:ind w:left="0" w:right="0"/>
              <w:jc w:val="center"/>
            </w:pPr>
            <w:r>
              <w:rPr>
                <w:sz w:val="24"/>
              </w:rPr>
              <w:t xml:space="preserve"> **</w:t>
            </w:r>
          </w:p>
        </w:tc>
        <w:tc>
          <w:tcPr>
            <w:tcW w:w="3516" w:type="dxa"/>
            <w:tcBorders>
              <w:bottom w:val="single" w:color="CCCCCC" w:sz="4" w:space="0"/>
              <w:right w:val="single" w:color="CCCCCC" w:sz="4" w:space="0"/>
            </w:tcBorders>
            <w:tcMar>
              <w:top w:w="45" w:type="dxa"/>
              <w:left w:w="75" w:type="dxa"/>
              <w:bottom w:w="37" w:type="dxa"/>
              <w:right w:w="67" w:type="dxa"/>
            </w:tcMar>
            <w:vAlign w:val="center"/>
          </w:tcPr>
          <w:p w14:paraId="2F02DFE9">
            <w:pPr>
              <w:pStyle w:val="4"/>
              <w:spacing w:before="0" w:after="0"/>
              <w:ind w:left="0" w:right="0"/>
              <w:jc w:val="center"/>
            </w:pPr>
            <w:r>
              <w:rPr>
                <w:sz w:val="24"/>
              </w:rPr>
              <w:t xml:space="preserve">** </w:t>
            </w:r>
          </w:p>
        </w:tc>
        <w:tc>
          <w:tcPr>
            <w:tcW w:w="696" w:type="dxa"/>
            <w:tcBorders>
              <w:bottom w:val="single" w:color="CCCCCC" w:sz="4" w:space="0"/>
              <w:right w:val="single" w:color="CCCCCC" w:sz="4" w:space="0"/>
            </w:tcBorders>
            <w:tcMar>
              <w:top w:w="45" w:type="dxa"/>
              <w:left w:w="75" w:type="dxa"/>
              <w:bottom w:w="37" w:type="dxa"/>
              <w:right w:w="67" w:type="dxa"/>
            </w:tcMar>
            <w:vAlign w:val="center"/>
          </w:tcPr>
          <w:p w14:paraId="4EE6D8A9">
            <w:pPr>
              <w:pStyle w:val="4"/>
              <w:spacing w:before="0" w:after="0"/>
              <w:ind w:left="0" w:right="0"/>
              <w:jc w:val="center"/>
            </w:pPr>
            <w:r>
              <w:rPr>
                <w:sz w:val="24"/>
              </w:rPr>
              <w:t xml:space="preserve">** </w:t>
            </w:r>
          </w:p>
        </w:tc>
        <w:tc>
          <w:tcPr>
            <w:tcW w:w="470" w:type="dxa"/>
            <w:tcBorders>
              <w:bottom w:val="single" w:color="CCCCCC" w:sz="4" w:space="0"/>
              <w:right w:val="single" w:color="CCCCCC" w:sz="4" w:space="0"/>
            </w:tcBorders>
            <w:tcMar>
              <w:top w:w="45" w:type="dxa"/>
              <w:left w:w="75" w:type="dxa"/>
              <w:bottom w:w="37" w:type="dxa"/>
              <w:right w:w="67" w:type="dxa"/>
            </w:tcMar>
            <w:vAlign w:val="center"/>
          </w:tcPr>
          <w:p w14:paraId="18671A03">
            <w:pPr>
              <w:pStyle w:val="4"/>
              <w:spacing w:before="0" w:after="0"/>
              <w:ind w:left="0" w:right="0"/>
              <w:jc w:val="center"/>
            </w:pPr>
            <w:r>
              <w:rPr>
                <w:sz w:val="24"/>
              </w:rPr>
              <w:t xml:space="preserve">** </w:t>
            </w:r>
          </w:p>
        </w:tc>
        <w:tc>
          <w:tcPr>
            <w:tcW w:w="470" w:type="dxa"/>
            <w:tcBorders>
              <w:bottom w:val="single" w:color="CCCCCC" w:sz="4" w:space="0"/>
              <w:right w:val="single" w:color="CCCCCC" w:sz="4" w:space="0"/>
            </w:tcBorders>
            <w:tcMar>
              <w:top w:w="45" w:type="dxa"/>
              <w:left w:w="75" w:type="dxa"/>
              <w:bottom w:w="37" w:type="dxa"/>
              <w:right w:w="67" w:type="dxa"/>
            </w:tcMar>
            <w:vAlign w:val="center"/>
          </w:tcPr>
          <w:p w14:paraId="4DD250CC">
            <w:pPr>
              <w:pStyle w:val="4"/>
              <w:spacing w:before="0" w:after="0"/>
              <w:ind w:left="0" w:right="0"/>
              <w:jc w:val="center"/>
            </w:pPr>
            <w:r>
              <w:rPr>
                <w:sz w:val="24"/>
              </w:rPr>
              <w:t xml:space="preserve">** </w:t>
            </w:r>
          </w:p>
        </w:tc>
        <w:tc>
          <w:tcPr>
            <w:tcW w:w="705" w:type="dxa"/>
            <w:tcBorders>
              <w:bottom w:val="single" w:color="CCCCCC" w:sz="4" w:space="0"/>
              <w:right w:val="single" w:color="CCCCCC" w:sz="4" w:space="0"/>
            </w:tcBorders>
            <w:tcMar>
              <w:top w:w="45" w:type="dxa"/>
              <w:left w:w="75" w:type="dxa"/>
              <w:bottom w:w="37" w:type="dxa"/>
              <w:right w:w="67" w:type="dxa"/>
            </w:tcMar>
            <w:vAlign w:val="center"/>
          </w:tcPr>
          <w:p w14:paraId="79466295">
            <w:pPr>
              <w:pStyle w:val="4"/>
              <w:spacing w:before="0" w:after="0"/>
              <w:ind w:left="0" w:right="0"/>
              <w:jc w:val="center"/>
            </w:pPr>
            <w:r>
              <w:rPr>
                <w:sz w:val="24"/>
              </w:rPr>
              <w:t xml:space="preserve"> **</w:t>
            </w:r>
          </w:p>
        </w:tc>
        <w:tc>
          <w:tcPr>
            <w:tcW w:w="705" w:type="dxa"/>
            <w:tcBorders>
              <w:bottom w:val="single" w:color="CCCCCC" w:sz="4" w:space="0"/>
              <w:right w:val="single" w:color="CCCCCC" w:sz="4" w:space="0"/>
            </w:tcBorders>
            <w:tcMar>
              <w:top w:w="45" w:type="dxa"/>
              <w:left w:w="75" w:type="dxa"/>
              <w:bottom w:w="37" w:type="dxa"/>
              <w:right w:w="67" w:type="dxa"/>
            </w:tcMar>
            <w:vAlign w:val="center"/>
          </w:tcPr>
          <w:p w14:paraId="1C96B760">
            <w:pPr>
              <w:pStyle w:val="4"/>
              <w:spacing w:before="0" w:after="0"/>
              <w:ind w:left="0" w:right="0"/>
              <w:jc w:val="center"/>
            </w:pPr>
            <w:r>
              <w:rPr>
                <w:sz w:val="24"/>
              </w:rPr>
              <w:t xml:space="preserve">** </w:t>
            </w:r>
          </w:p>
        </w:tc>
      </w:tr>
      <w:tr w14:paraId="4F08E2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96" w:type="dxa"/>
            <w:tcBorders>
              <w:left w:val="single" w:color="CCCCCC" w:sz="4" w:space="0"/>
              <w:bottom w:val="single" w:color="CCCCCC" w:sz="4" w:space="0"/>
              <w:right w:val="single" w:color="CCCCCC" w:sz="4" w:space="0"/>
            </w:tcBorders>
            <w:tcMar>
              <w:top w:w="45" w:type="dxa"/>
              <w:left w:w="67" w:type="dxa"/>
              <w:bottom w:w="37" w:type="dxa"/>
              <w:right w:w="67" w:type="dxa"/>
            </w:tcMar>
            <w:vAlign w:val="center"/>
          </w:tcPr>
          <w:p w14:paraId="7C7BD586">
            <w:pPr>
              <w:pStyle w:val="4"/>
              <w:spacing w:before="0" w:after="0"/>
              <w:ind w:left="0" w:right="0"/>
              <w:jc w:val="center"/>
            </w:pPr>
            <w:r>
              <w:rPr>
                <w:sz w:val="24"/>
              </w:rPr>
              <w:t xml:space="preserve"> </w:t>
            </w:r>
          </w:p>
        </w:tc>
        <w:tc>
          <w:tcPr>
            <w:tcW w:w="3516" w:type="dxa"/>
            <w:tcBorders>
              <w:bottom w:val="single" w:color="CCCCCC" w:sz="4" w:space="0"/>
              <w:right w:val="single" w:color="CCCCCC" w:sz="4" w:space="0"/>
            </w:tcBorders>
            <w:tcMar>
              <w:top w:w="45" w:type="dxa"/>
              <w:left w:w="75" w:type="dxa"/>
              <w:bottom w:w="37" w:type="dxa"/>
              <w:right w:w="67" w:type="dxa"/>
            </w:tcMar>
            <w:vAlign w:val="center"/>
          </w:tcPr>
          <w:p w14:paraId="44D77D84">
            <w:pPr>
              <w:pStyle w:val="4"/>
              <w:spacing w:before="0" w:after="0"/>
              <w:ind w:left="0" w:right="0"/>
              <w:jc w:val="center"/>
            </w:pPr>
            <w:r>
              <w:rPr>
                <w:sz w:val="24"/>
              </w:rPr>
              <w:t xml:space="preserve"> </w:t>
            </w:r>
          </w:p>
        </w:tc>
        <w:tc>
          <w:tcPr>
            <w:tcW w:w="696" w:type="dxa"/>
            <w:tcBorders>
              <w:bottom w:val="single" w:color="CCCCCC" w:sz="4" w:space="0"/>
              <w:right w:val="single" w:color="CCCCCC" w:sz="4" w:space="0"/>
            </w:tcBorders>
            <w:tcMar>
              <w:top w:w="45" w:type="dxa"/>
              <w:left w:w="75" w:type="dxa"/>
              <w:bottom w:w="37" w:type="dxa"/>
              <w:right w:w="67" w:type="dxa"/>
            </w:tcMar>
            <w:vAlign w:val="center"/>
          </w:tcPr>
          <w:p w14:paraId="189C332E">
            <w:pPr>
              <w:pStyle w:val="4"/>
              <w:spacing w:before="0" w:after="0"/>
              <w:ind w:left="0" w:right="0"/>
              <w:jc w:val="center"/>
            </w:pPr>
            <w:r>
              <w:rPr>
                <w:sz w:val="24"/>
              </w:rPr>
              <w:t xml:space="preserve"> </w:t>
            </w:r>
          </w:p>
        </w:tc>
        <w:tc>
          <w:tcPr>
            <w:tcW w:w="470" w:type="dxa"/>
            <w:tcBorders>
              <w:bottom w:val="single" w:color="CCCCCC" w:sz="4" w:space="0"/>
              <w:right w:val="single" w:color="CCCCCC" w:sz="4" w:space="0"/>
            </w:tcBorders>
            <w:tcMar>
              <w:top w:w="45" w:type="dxa"/>
              <w:left w:w="75" w:type="dxa"/>
              <w:bottom w:w="37" w:type="dxa"/>
              <w:right w:w="67" w:type="dxa"/>
            </w:tcMar>
            <w:vAlign w:val="center"/>
          </w:tcPr>
          <w:p w14:paraId="27D56010">
            <w:pPr>
              <w:pStyle w:val="4"/>
              <w:spacing w:before="0" w:after="0"/>
              <w:ind w:left="0" w:right="0"/>
              <w:jc w:val="center"/>
            </w:pPr>
            <w:r>
              <w:rPr>
                <w:sz w:val="24"/>
              </w:rPr>
              <w:t xml:space="preserve"> </w:t>
            </w:r>
          </w:p>
        </w:tc>
        <w:tc>
          <w:tcPr>
            <w:tcW w:w="470" w:type="dxa"/>
            <w:tcBorders>
              <w:bottom w:val="single" w:color="CCCCCC" w:sz="4" w:space="0"/>
              <w:right w:val="single" w:color="CCCCCC" w:sz="4" w:space="0"/>
            </w:tcBorders>
            <w:tcMar>
              <w:top w:w="45" w:type="dxa"/>
              <w:left w:w="75" w:type="dxa"/>
              <w:bottom w:w="37" w:type="dxa"/>
              <w:right w:w="67" w:type="dxa"/>
            </w:tcMar>
            <w:vAlign w:val="center"/>
          </w:tcPr>
          <w:p w14:paraId="55726BE7">
            <w:pPr>
              <w:pStyle w:val="4"/>
              <w:spacing w:before="0" w:after="0"/>
              <w:ind w:left="0" w:right="0"/>
              <w:jc w:val="center"/>
            </w:pPr>
            <w:r>
              <w:rPr>
                <w:sz w:val="24"/>
              </w:rPr>
              <w:t xml:space="preserve"> </w:t>
            </w:r>
          </w:p>
        </w:tc>
        <w:tc>
          <w:tcPr>
            <w:tcW w:w="705" w:type="dxa"/>
            <w:tcBorders>
              <w:bottom w:val="single" w:color="CCCCCC" w:sz="4" w:space="0"/>
              <w:right w:val="single" w:color="CCCCCC" w:sz="4" w:space="0"/>
            </w:tcBorders>
            <w:tcMar>
              <w:top w:w="45" w:type="dxa"/>
              <w:left w:w="75" w:type="dxa"/>
              <w:bottom w:w="37" w:type="dxa"/>
              <w:right w:w="67" w:type="dxa"/>
            </w:tcMar>
            <w:vAlign w:val="center"/>
          </w:tcPr>
          <w:p w14:paraId="20A4D893">
            <w:pPr>
              <w:pStyle w:val="4"/>
              <w:spacing w:before="0" w:after="0"/>
              <w:ind w:left="0" w:right="0"/>
              <w:jc w:val="center"/>
            </w:pPr>
            <w:r>
              <w:rPr>
                <w:sz w:val="24"/>
              </w:rPr>
              <w:t xml:space="preserve"> </w:t>
            </w:r>
          </w:p>
        </w:tc>
        <w:tc>
          <w:tcPr>
            <w:tcW w:w="705" w:type="dxa"/>
            <w:tcBorders>
              <w:bottom w:val="single" w:color="CCCCCC" w:sz="4" w:space="0"/>
              <w:right w:val="single" w:color="CCCCCC" w:sz="4" w:space="0"/>
            </w:tcBorders>
            <w:tcMar>
              <w:top w:w="45" w:type="dxa"/>
              <w:left w:w="75" w:type="dxa"/>
              <w:bottom w:w="37" w:type="dxa"/>
              <w:right w:w="67" w:type="dxa"/>
            </w:tcMar>
            <w:vAlign w:val="center"/>
          </w:tcPr>
          <w:p w14:paraId="4B165832">
            <w:pPr>
              <w:pStyle w:val="4"/>
              <w:spacing w:before="0" w:after="0"/>
              <w:ind w:left="0" w:right="0"/>
              <w:jc w:val="center"/>
            </w:pPr>
            <w:r>
              <w:rPr>
                <w:sz w:val="24"/>
              </w:rPr>
              <w:t xml:space="preserve"> </w:t>
            </w:r>
          </w:p>
        </w:tc>
      </w:tr>
      <w:tr w14:paraId="4D0138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96" w:type="dxa"/>
            <w:tcBorders>
              <w:left w:val="single" w:color="CCCCCC" w:sz="4" w:space="0"/>
              <w:bottom w:val="single" w:color="CCCCCC" w:sz="4" w:space="0"/>
              <w:right w:val="single" w:color="CCCCCC" w:sz="4" w:space="0"/>
            </w:tcBorders>
            <w:tcMar>
              <w:top w:w="45" w:type="dxa"/>
              <w:left w:w="67" w:type="dxa"/>
              <w:bottom w:w="37" w:type="dxa"/>
              <w:right w:w="67" w:type="dxa"/>
            </w:tcMar>
            <w:vAlign w:val="center"/>
          </w:tcPr>
          <w:p w14:paraId="26857F34">
            <w:pPr>
              <w:pStyle w:val="4"/>
              <w:spacing w:before="0" w:after="0"/>
              <w:ind w:left="0" w:right="0"/>
              <w:jc w:val="center"/>
            </w:pPr>
            <w:r>
              <w:rPr>
                <w:sz w:val="24"/>
              </w:rPr>
              <w:t xml:space="preserve"> </w:t>
            </w:r>
          </w:p>
        </w:tc>
        <w:tc>
          <w:tcPr>
            <w:tcW w:w="3516" w:type="dxa"/>
            <w:tcBorders>
              <w:bottom w:val="single" w:color="CCCCCC" w:sz="4" w:space="0"/>
              <w:right w:val="single" w:color="CCCCCC" w:sz="4" w:space="0"/>
            </w:tcBorders>
            <w:tcMar>
              <w:top w:w="45" w:type="dxa"/>
              <w:left w:w="75" w:type="dxa"/>
              <w:bottom w:w="37" w:type="dxa"/>
              <w:right w:w="67" w:type="dxa"/>
            </w:tcMar>
            <w:vAlign w:val="center"/>
          </w:tcPr>
          <w:p w14:paraId="05CEA500">
            <w:pPr>
              <w:pStyle w:val="4"/>
              <w:spacing w:before="0" w:after="0"/>
              <w:ind w:left="0" w:right="0"/>
              <w:jc w:val="center"/>
            </w:pPr>
            <w:r>
              <w:rPr>
                <w:sz w:val="24"/>
              </w:rPr>
              <w:t xml:space="preserve"> </w:t>
            </w:r>
          </w:p>
        </w:tc>
        <w:tc>
          <w:tcPr>
            <w:tcW w:w="696" w:type="dxa"/>
            <w:tcBorders>
              <w:bottom w:val="single" w:color="CCCCCC" w:sz="4" w:space="0"/>
              <w:right w:val="single" w:color="CCCCCC" w:sz="4" w:space="0"/>
            </w:tcBorders>
            <w:tcMar>
              <w:top w:w="45" w:type="dxa"/>
              <w:left w:w="75" w:type="dxa"/>
              <w:bottom w:w="37" w:type="dxa"/>
              <w:right w:w="67" w:type="dxa"/>
            </w:tcMar>
            <w:vAlign w:val="center"/>
          </w:tcPr>
          <w:p w14:paraId="2A71811C">
            <w:pPr>
              <w:pStyle w:val="4"/>
              <w:spacing w:before="0" w:after="0"/>
              <w:ind w:left="0" w:right="0"/>
              <w:jc w:val="center"/>
            </w:pPr>
            <w:r>
              <w:rPr>
                <w:sz w:val="24"/>
              </w:rPr>
              <w:t xml:space="preserve"> </w:t>
            </w:r>
          </w:p>
        </w:tc>
        <w:tc>
          <w:tcPr>
            <w:tcW w:w="470" w:type="dxa"/>
            <w:tcBorders>
              <w:bottom w:val="single" w:color="CCCCCC" w:sz="4" w:space="0"/>
              <w:right w:val="single" w:color="CCCCCC" w:sz="4" w:space="0"/>
            </w:tcBorders>
            <w:tcMar>
              <w:top w:w="45" w:type="dxa"/>
              <w:left w:w="75" w:type="dxa"/>
              <w:bottom w:w="37" w:type="dxa"/>
              <w:right w:w="67" w:type="dxa"/>
            </w:tcMar>
            <w:vAlign w:val="center"/>
          </w:tcPr>
          <w:p w14:paraId="49290618">
            <w:pPr>
              <w:pStyle w:val="4"/>
              <w:spacing w:before="0" w:after="0"/>
              <w:ind w:left="0" w:right="0"/>
              <w:jc w:val="center"/>
            </w:pPr>
            <w:r>
              <w:rPr>
                <w:sz w:val="24"/>
              </w:rPr>
              <w:t xml:space="preserve"> </w:t>
            </w:r>
          </w:p>
        </w:tc>
        <w:tc>
          <w:tcPr>
            <w:tcW w:w="470" w:type="dxa"/>
            <w:tcBorders>
              <w:bottom w:val="single" w:color="CCCCCC" w:sz="4" w:space="0"/>
              <w:right w:val="single" w:color="CCCCCC" w:sz="4" w:space="0"/>
            </w:tcBorders>
            <w:tcMar>
              <w:top w:w="45" w:type="dxa"/>
              <w:left w:w="75" w:type="dxa"/>
              <w:bottom w:w="37" w:type="dxa"/>
              <w:right w:w="67" w:type="dxa"/>
            </w:tcMar>
            <w:vAlign w:val="center"/>
          </w:tcPr>
          <w:p w14:paraId="5536F52B">
            <w:pPr>
              <w:pStyle w:val="4"/>
              <w:spacing w:before="0" w:after="0"/>
              <w:ind w:left="0" w:right="0"/>
              <w:jc w:val="center"/>
            </w:pPr>
            <w:r>
              <w:rPr>
                <w:sz w:val="24"/>
              </w:rPr>
              <w:t xml:space="preserve"> </w:t>
            </w:r>
          </w:p>
        </w:tc>
        <w:tc>
          <w:tcPr>
            <w:tcW w:w="705" w:type="dxa"/>
            <w:tcBorders>
              <w:bottom w:val="single" w:color="CCCCCC" w:sz="4" w:space="0"/>
              <w:right w:val="single" w:color="CCCCCC" w:sz="4" w:space="0"/>
            </w:tcBorders>
            <w:tcMar>
              <w:top w:w="45" w:type="dxa"/>
              <w:left w:w="75" w:type="dxa"/>
              <w:bottom w:w="37" w:type="dxa"/>
              <w:right w:w="67" w:type="dxa"/>
            </w:tcMar>
            <w:vAlign w:val="center"/>
          </w:tcPr>
          <w:p w14:paraId="7F837B43">
            <w:pPr>
              <w:pStyle w:val="4"/>
              <w:spacing w:before="0" w:after="0"/>
              <w:ind w:left="0" w:right="0"/>
              <w:jc w:val="center"/>
            </w:pPr>
            <w:r>
              <w:rPr>
                <w:sz w:val="24"/>
              </w:rPr>
              <w:t xml:space="preserve"> </w:t>
            </w:r>
          </w:p>
        </w:tc>
        <w:tc>
          <w:tcPr>
            <w:tcW w:w="705" w:type="dxa"/>
            <w:tcBorders>
              <w:bottom w:val="single" w:color="CCCCCC" w:sz="4" w:space="0"/>
              <w:right w:val="single" w:color="CCCCCC" w:sz="4" w:space="0"/>
            </w:tcBorders>
            <w:tcMar>
              <w:top w:w="45" w:type="dxa"/>
              <w:left w:w="75" w:type="dxa"/>
              <w:bottom w:w="37" w:type="dxa"/>
              <w:right w:w="67" w:type="dxa"/>
            </w:tcMar>
            <w:vAlign w:val="center"/>
          </w:tcPr>
          <w:p w14:paraId="3A40DDE7">
            <w:pPr>
              <w:pStyle w:val="4"/>
              <w:spacing w:before="0" w:after="0"/>
              <w:ind w:left="0" w:right="0"/>
              <w:jc w:val="center"/>
            </w:pPr>
            <w:r>
              <w:rPr>
                <w:sz w:val="24"/>
              </w:rPr>
              <w:t xml:space="preserve"> </w:t>
            </w:r>
          </w:p>
        </w:tc>
      </w:tr>
      <w:tr w14:paraId="616DD1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96" w:type="dxa"/>
            <w:tcBorders>
              <w:left w:val="single" w:color="CCCCCC" w:sz="4" w:space="0"/>
              <w:bottom w:val="single" w:color="CCCCCC" w:sz="4" w:space="0"/>
              <w:right w:val="single" w:color="CCCCCC" w:sz="4" w:space="0"/>
            </w:tcBorders>
            <w:tcMar>
              <w:top w:w="45" w:type="dxa"/>
              <w:left w:w="67" w:type="dxa"/>
              <w:bottom w:w="37" w:type="dxa"/>
              <w:right w:w="67" w:type="dxa"/>
            </w:tcMar>
            <w:vAlign w:val="center"/>
          </w:tcPr>
          <w:p w14:paraId="4FB0A5BC">
            <w:pPr>
              <w:pStyle w:val="4"/>
              <w:spacing w:before="0" w:after="0"/>
              <w:ind w:left="0" w:right="0"/>
              <w:jc w:val="center"/>
            </w:pPr>
            <w:r>
              <w:rPr>
                <w:sz w:val="24"/>
              </w:rPr>
              <w:t xml:space="preserve"> </w:t>
            </w:r>
          </w:p>
        </w:tc>
        <w:tc>
          <w:tcPr>
            <w:tcW w:w="3516" w:type="dxa"/>
            <w:tcBorders>
              <w:bottom w:val="single" w:color="CCCCCC" w:sz="4" w:space="0"/>
              <w:right w:val="single" w:color="CCCCCC" w:sz="4" w:space="0"/>
            </w:tcBorders>
            <w:tcMar>
              <w:top w:w="45" w:type="dxa"/>
              <w:left w:w="75" w:type="dxa"/>
              <w:bottom w:w="37" w:type="dxa"/>
              <w:right w:w="67" w:type="dxa"/>
            </w:tcMar>
            <w:vAlign w:val="center"/>
          </w:tcPr>
          <w:p w14:paraId="4A3615CB">
            <w:pPr>
              <w:pStyle w:val="4"/>
              <w:spacing w:before="0" w:after="0"/>
              <w:ind w:left="0" w:right="0"/>
              <w:jc w:val="center"/>
            </w:pPr>
            <w:r>
              <w:rPr>
                <w:sz w:val="24"/>
              </w:rPr>
              <w:t xml:space="preserve"> </w:t>
            </w:r>
          </w:p>
        </w:tc>
        <w:tc>
          <w:tcPr>
            <w:tcW w:w="696" w:type="dxa"/>
            <w:tcBorders>
              <w:bottom w:val="single" w:color="CCCCCC" w:sz="4" w:space="0"/>
              <w:right w:val="single" w:color="CCCCCC" w:sz="4" w:space="0"/>
            </w:tcBorders>
            <w:tcMar>
              <w:top w:w="45" w:type="dxa"/>
              <w:left w:w="75" w:type="dxa"/>
              <w:bottom w:w="37" w:type="dxa"/>
              <w:right w:w="67" w:type="dxa"/>
            </w:tcMar>
            <w:vAlign w:val="center"/>
          </w:tcPr>
          <w:p w14:paraId="1A43D3F5">
            <w:pPr>
              <w:pStyle w:val="4"/>
              <w:spacing w:before="0" w:after="0"/>
              <w:ind w:left="0" w:right="0"/>
              <w:jc w:val="center"/>
            </w:pPr>
            <w:r>
              <w:rPr>
                <w:sz w:val="24"/>
              </w:rPr>
              <w:t xml:space="preserve"> </w:t>
            </w:r>
          </w:p>
        </w:tc>
        <w:tc>
          <w:tcPr>
            <w:tcW w:w="470" w:type="dxa"/>
            <w:tcBorders>
              <w:bottom w:val="single" w:color="CCCCCC" w:sz="4" w:space="0"/>
              <w:right w:val="single" w:color="CCCCCC" w:sz="4" w:space="0"/>
            </w:tcBorders>
            <w:tcMar>
              <w:top w:w="45" w:type="dxa"/>
              <w:left w:w="75" w:type="dxa"/>
              <w:bottom w:w="37" w:type="dxa"/>
              <w:right w:w="67" w:type="dxa"/>
            </w:tcMar>
            <w:vAlign w:val="center"/>
          </w:tcPr>
          <w:p w14:paraId="068637FF">
            <w:pPr>
              <w:pStyle w:val="4"/>
              <w:spacing w:before="0" w:after="0"/>
              <w:ind w:left="0" w:right="0"/>
              <w:jc w:val="center"/>
            </w:pPr>
            <w:r>
              <w:rPr>
                <w:sz w:val="24"/>
              </w:rPr>
              <w:t xml:space="preserve"> </w:t>
            </w:r>
          </w:p>
        </w:tc>
        <w:tc>
          <w:tcPr>
            <w:tcW w:w="470" w:type="dxa"/>
            <w:tcBorders>
              <w:bottom w:val="single" w:color="CCCCCC" w:sz="4" w:space="0"/>
              <w:right w:val="single" w:color="CCCCCC" w:sz="4" w:space="0"/>
            </w:tcBorders>
            <w:tcMar>
              <w:top w:w="45" w:type="dxa"/>
              <w:left w:w="75" w:type="dxa"/>
              <w:bottom w:w="37" w:type="dxa"/>
              <w:right w:w="67" w:type="dxa"/>
            </w:tcMar>
            <w:vAlign w:val="center"/>
          </w:tcPr>
          <w:p w14:paraId="3666DA1B">
            <w:pPr>
              <w:pStyle w:val="4"/>
              <w:spacing w:before="0" w:after="0"/>
              <w:ind w:left="0" w:right="0"/>
              <w:jc w:val="center"/>
            </w:pPr>
            <w:r>
              <w:rPr>
                <w:sz w:val="24"/>
              </w:rPr>
              <w:t xml:space="preserve"> </w:t>
            </w:r>
          </w:p>
        </w:tc>
        <w:tc>
          <w:tcPr>
            <w:tcW w:w="705" w:type="dxa"/>
            <w:tcBorders>
              <w:bottom w:val="single" w:color="CCCCCC" w:sz="4" w:space="0"/>
              <w:right w:val="single" w:color="CCCCCC" w:sz="4" w:space="0"/>
            </w:tcBorders>
            <w:tcMar>
              <w:top w:w="45" w:type="dxa"/>
              <w:left w:w="75" w:type="dxa"/>
              <w:bottom w:w="37" w:type="dxa"/>
              <w:right w:w="67" w:type="dxa"/>
            </w:tcMar>
            <w:vAlign w:val="center"/>
          </w:tcPr>
          <w:p w14:paraId="02C9E433">
            <w:pPr>
              <w:pStyle w:val="4"/>
              <w:spacing w:before="0" w:after="0"/>
              <w:ind w:left="0" w:right="0"/>
              <w:jc w:val="center"/>
            </w:pPr>
            <w:r>
              <w:rPr>
                <w:sz w:val="24"/>
              </w:rPr>
              <w:t xml:space="preserve"> </w:t>
            </w:r>
          </w:p>
        </w:tc>
        <w:tc>
          <w:tcPr>
            <w:tcW w:w="705" w:type="dxa"/>
            <w:tcBorders>
              <w:bottom w:val="single" w:color="CCCCCC" w:sz="4" w:space="0"/>
              <w:right w:val="single" w:color="CCCCCC" w:sz="4" w:space="0"/>
            </w:tcBorders>
            <w:tcMar>
              <w:top w:w="45" w:type="dxa"/>
              <w:left w:w="75" w:type="dxa"/>
              <w:bottom w:w="37" w:type="dxa"/>
              <w:right w:w="67" w:type="dxa"/>
            </w:tcMar>
            <w:vAlign w:val="center"/>
          </w:tcPr>
          <w:p w14:paraId="01BDD1D1">
            <w:pPr>
              <w:pStyle w:val="4"/>
              <w:spacing w:before="0" w:after="0"/>
              <w:ind w:left="0" w:right="0"/>
              <w:jc w:val="center"/>
            </w:pPr>
            <w:r>
              <w:rPr>
                <w:sz w:val="24"/>
              </w:rPr>
              <w:t xml:space="preserve"> </w:t>
            </w:r>
          </w:p>
        </w:tc>
      </w:tr>
      <w:tr w14:paraId="408D6F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96" w:type="dxa"/>
            <w:tcBorders>
              <w:left w:val="single" w:color="CCCCCC" w:sz="4" w:space="0"/>
              <w:bottom w:val="single" w:color="CCCCCC" w:sz="4" w:space="0"/>
              <w:right w:val="single" w:color="CCCCCC" w:sz="4" w:space="0"/>
            </w:tcBorders>
            <w:tcMar>
              <w:top w:w="45" w:type="dxa"/>
              <w:left w:w="67" w:type="dxa"/>
              <w:bottom w:w="37" w:type="dxa"/>
              <w:right w:w="67" w:type="dxa"/>
            </w:tcMar>
            <w:vAlign w:val="center"/>
          </w:tcPr>
          <w:p w14:paraId="4B9CE9A3">
            <w:pPr>
              <w:pStyle w:val="4"/>
              <w:spacing w:before="0" w:after="0"/>
              <w:ind w:left="0" w:right="0"/>
              <w:jc w:val="center"/>
            </w:pPr>
            <w:r>
              <w:rPr>
                <w:sz w:val="24"/>
              </w:rPr>
              <w:t xml:space="preserve"> </w:t>
            </w:r>
          </w:p>
        </w:tc>
        <w:tc>
          <w:tcPr>
            <w:tcW w:w="3516" w:type="dxa"/>
            <w:tcBorders>
              <w:bottom w:val="single" w:color="CCCCCC" w:sz="4" w:space="0"/>
              <w:right w:val="single" w:color="CCCCCC" w:sz="4" w:space="0"/>
            </w:tcBorders>
            <w:tcMar>
              <w:top w:w="45" w:type="dxa"/>
              <w:left w:w="75" w:type="dxa"/>
              <w:bottom w:w="37" w:type="dxa"/>
              <w:right w:w="67" w:type="dxa"/>
            </w:tcMar>
            <w:vAlign w:val="center"/>
          </w:tcPr>
          <w:p w14:paraId="265F54FB">
            <w:pPr>
              <w:pStyle w:val="4"/>
              <w:spacing w:before="0" w:after="0"/>
              <w:ind w:left="0" w:right="0"/>
              <w:jc w:val="center"/>
            </w:pPr>
            <w:r>
              <w:rPr>
                <w:sz w:val="24"/>
              </w:rPr>
              <w:t xml:space="preserve"> </w:t>
            </w:r>
          </w:p>
        </w:tc>
        <w:tc>
          <w:tcPr>
            <w:tcW w:w="696" w:type="dxa"/>
            <w:tcBorders>
              <w:bottom w:val="single" w:color="CCCCCC" w:sz="4" w:space="0"/>
              <w:right w:val="single" w:color="CCCCCC" w:sz="4" w:space="0"/>
            </w:tcBorders>
            <w:tcMar>
              <w:top w:w="45" w:type="dxa"/>
              <w:left w:w="75" w:type="dxa"/>
              <w:bottom w:w="37" w:type="dxa"/>
              <w:right w:w="67" w:type="dxa"/>
            </w:tcMar>
            <w:vAlign w:val="center"/>
          </w:tcPr>
          <w:p w14:paraId="196EAFA8">
            <w:pPr>
              <w:pStyle w:val="4"/>
              <w:spacing w:before="0" w:after="0"/>
              <w:ind w:left="0" w:right="0"/>
              <w:jc w:val="center"/>
            </w:pPr>
            <w:r>
              <w:rPr>
                <w:sz w:val="24"/>
              </w:rPr>
              <w:t xml:space="preserve"> </w:t>
            </w:r>
          </w:p>
        </w:tc>
        <w:tc>
          <w:tcPr>
            <w:tcW w:w="470" w:type="dxa"/>
            <w:tcBorders>
              <w:bottom w:val="single" w:color="CCCCCC" w:sz="4" w:space="0"/>
              <w:right w:val="single" w:color="CCCCCC" w:sz="4" w:space="0"/>
            </w:tcBorders>
            <w:tcMar>
              <w:top w:w="45" w:type="dxa"/>
              <w:left w:w="75" w:type="dxa"/>
              <w:bottom w:w="37" w:type="dxa"/>
              <w:right w:w="67" w:type="dxa"/>
            </w:tcMar>
            <w:vAlign w:val="center"/>
          </w:tcPr>
          <w:p w14:paraId="6278D74A">
            <w:pPr>
              <w:pStyle w:val="4"/>
              <w:spacing w:before="0" w:after="0"/>
              <w:ind w:left="0" w:right="0"/>
              <w:jc w:val="center"/>
            </w:pPr>
            <w:r>
              <w:rPr>
                <w:sz w:val="24"/>
              </w:rPr>
              <w:t xml:space="preserve"> </w:t>
            </w:r>
          </w:p>
        </w:tc>
        <w:tc>
          <w:tcPr>
            <w:tcW w:w="470" w:type="dxa"/>
            <w:tcBorders>
              <w:bottom w:val="single" w:color="CCCCCC" w:sz="4" w:space="0"/>
              <w:right w:val="single" w:color="CCCCCC" w:sz="4" w:space="0"/>
            </w:tcBorders>
            <w:tcMar>
              <w:top w:w="45" w:type="dxa"/>
              <w:left w:w="75" w:type="dxa"/>
              <w:bottom w:w="37" w:type="dxa"/>
              <w:right w:w="67" w:type="dxa"/>
            </w:tcMar>
            <w:vAlign w:val="center"/>
          </w:tcPr>
          <w:p w14:paraId="0FEC25C4">
            <w:pPr>
              <w:pStyle w:val="4"/>
              <w:spacing w:before="0" w:after="0"/>
              <w:ind w:left="0" w:right="0"/>
              <w:jc w:val="center"/>
            </w:pPr>
            <w:r>
              <w:rPr>
                <w:sz w:val="24"/>
              </w:rPr>
              <w:t xml:space="preserve"> </w:t>
            </w:r>
          </w:p>
        </w:tc>
        <w:tc>
          <w:tcPr>
            <w:tcW w:w="705" w:type="dxa"/>
            <w:tcBorders>
              <w:bottom w:val="single" w:color="CCCCCC" w:sz="4" w:space="0"/>
              <w:right w:val="single" w:color="CCCCCC" w:sz="4" w:space="0"/>
            </w:tcBorders>
            <w:tcMar>
              <w:top w:w="45" w:type="dxa"/>
              <w:left w:w="75" w:type="dxa"/>
              <w:bottom w:w="37" w:type="dxa"/>
              <w:right w:w="67" w:type="dxa"/>
            </w:tcMar>
            <w:vAlign w:val="center"/>
          </w:tcPr>
          <w:p w14:paraId="55694810">
            <w:pPr>
              <w:pStyle w:val="4"/>
              <w:spacing w:before="0" w:after="0"/>
              <w:ind w:left="0" w:right="0"/>
              <w:jc w:val="center"/>
            </w:pPr>
            <w:r>
              <w:rPr>
                <w:sz w:val="24"/>
              </w:rPr>
              <w:t xml:space="preserve"> </w:t>
            </w:r>
          </w:p>
        </w:tc>
        <w:tc>
          <w:tcPr>
            <w:tcW w:w="705" w:type="dxa"/>
            <w:tcBorders>
              <w:bottom w:val="single" w:color="CCCCCC" w:sz="4" w:space="0"/>
              <w:right w:val="single" w:color="CCCCCC" w:sz="4" w:space="0"/>
            </w:tcBorders>
            <w:tcMar>
              <w:top w:w="45" w:type="dxa"/>
              <w:left w:w="75" w:type="dxa"/>
              <w:bottom w:w="37" w:type="dxa"/>
              <w:right w:w="67" w:type="dxa"/>
            </w:tcMar>
            <w:vAlign w:val="center"/>
          </w:tcPr>
          <w:p w14:paraId="015C8057">
            <w:pPr>
              <w:pStyle w:val="4"/>
              <w:spacing w:before="0" w:after="0"/>
              <w:ind w:left="0" w:right="0"/>
              <w:jc w:val="center"/>
            </w:pPr>
            <w:r>
              <w:rPr>
                <w:sz w:val="24"/>
              </w:rPr>
              <w:t xml:space="preserve"> </w:t>
            </w:r>
          </w:p>
        </w:tc>
      </w:tr>
      <w:tr w14:paraId="2D7888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553" w:type="dxa"/>
            <w:gridSpan w:val="6"/>
            <w:tcBorders>
              <w:left w:val="single" w:color="CCCCCC" w:sz="4" w:space="0"/>
              <w:bottom w:val="single" w:color="CCCCCC" w:sz="4" w:space="0"/>
              <w:right w:val="single" w:color="CCCCCC" w:sz="4" w:space="0"/>
            </w:tcBorders>
            <w:tcMar>
              <w:top w:w="45" w:type="dxa"/>
              <w:left w:w="67" w:type="dxa"/>
              <w:bottom w:w="37" w:type="dxa"/>
              <w:right w:w="67" w:type="dxa"/>
            </w:tcMar>
            <w:vAlign w:val="center"/>
          </w:tcPr>
          <w:p w14:paraId="19DF5EA9">
            <w:pPr>
              <w:pStyle w:val="4"/>
              <w:spacing w:before="150" w:after="150"/>
              <w:ind w:left="0" w:right="0"/>
              <w:jc w:val="center"/>
            </w:pPr>
            <w:r>
              <w:rPr>
                <w:sz w:val="24"/>
              </w:rPr>
              <w:t>合计：人民币大写：**元整</w:t>
            </w:r>
          </w:p>
        </w:tc>
        <w:tc>
          <w:tcPr>
            <w:tcW w:w="705" w:type="dxa"/>
            <w:tcBorders>
              <w:bottom w:val="single" w:color="CCCCCC" w:sz="4" w:space="0"/>
              <w:right w:val="single" w:color="CCCCCC" w:sz="4" w:space="0"/>
            </w:tcBorders>
            <w:tcMar>
              <w:top w:w="45" w:type="dxa"/>
              <w:left w:w="75" w:type="dxa"/>
              <w:bottom w:w="37" w:type="dxa"/>
              <w:right w:w="67" w:type="dxa"/>
            </w:tcMar>
            <w:vAlign w:val="center"/>
          </w:tcPr>
          <w:p w14:paraId="43A17EAA">
            <w:pPr>
              <w:pStyle w:val="4"/>
              <w:spacing w:before="0" w:after="0"/>
              <w:ind w:left="0" w:right="0"/>
              <w:jc w:val="center"/>
            </w:pPr>
            <w:r>
              <w:rPr>
                <w:sz w:val="24"/>
              </w:rPr>
              <w:t>￥：**</w:t>
            </w:r>
          </w:p>
        </w:tc>
      </w:tr>
      <w:tr w14:paraId="2F7FA4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96" w:type="dxa"/>
            <w:tcBorders>
              <w:top w:val="nil"/>
              <w:left w:val="nil"/>
              <w:bottom w:val="nil"/>
              <w:right w:val="nil"/>
            </w:tcBorders>
          </w:tcPr>
          <w:p w14:paraId="62335F6E">
            <w:pPr>
              <w:pStyle w:val="4"/>
              <w:jc w:val="center"/>
            </w:pPr>
            <w:r>
              <w:t xml:space="preserve"> </w:t>
            </w:r>
          </w:p>
        </w:tc>
        <w:tc>
          <w:tcPr>
            <w:tcW w:w="3516" w:type="dxa"/>
            <w:tcBorders>
              <w:top w:val="nil"/>
              <w:left w:val="nil"/>
              <w:bottom w:val="nil"/>
              <w:right w:val="nil"/>
            </w:tcBorders>
          </w:tcPr>
          <w:p w14:paraId="73EF3836">
            <w:pPr>
              <w:pStyle w:val="4"/>
              <w:jc w:val="center"/>
            </w:pPr>
            <w:r>
              <w:t xml:space="preserve"> </w:t>
            </w:r>
          </w:p>
        </w:tc>
        <w:tc>
          <w:tcPr>
            <w:tcW w:w="696" w:type="dxa"/>
            <w:tcBorders>
              <w:top w:val="nil"/>
              <w:left w:val="nil"/>
              <w:bottom w:val="nil"/>
              <w:right w:val="nil"/>
            </w:tcBorders>
          </w:tcPr>
          <w:p w14:paraId="4BA19BD8">
            <w:pPr>
              <w:pStyle w:val="4"/>
              <w:jc w:val="center"/>
            </w:pPr>
            <w:r>
              <w:t xml:space="preserve"> </w:t>
            </w:r>
          </w:p>
        </w:tc>
        <w:tc>
          <w:tcPr>
            <w:tcW w:w="470" w:type="dxa"/>
            <w:tcBorders>
              <w:top w:val="nil"/>
              <w:left w:val="nil"/>
              <w:bottom w:val="nil"/>
              <w:right w:val="nil"/>
            </w:tcBorders>
          </w:tcPr>
          <w:p w14:paraId="5376FD95">
            <w:pPr>
              <w:pStyle w:val="4"/>
              <w:jc w:val="center"/>
            </w:pPr>
            <w:r>
              <w:t xml:space="preserve"> </w:t>
            </w:r>
          </w:p>
        </w:tc>
        <w:tc>
          <w:tcPr>
            <w:tcW w:w="470" w:type="dxa"/>
            <w:tcBorders>
              <w:top w:val="nil"/>
              <w:left w:val="nil"/>
              <w:bottom w:val="nil"/>
              <w:right w:val="nil"/>
            </w:tcBorders>
          </w:tcPr>
          <w:p w14:paraId="6D1E1E71">
            <w:pPr>
              <w:pStyle w:val="4"/>
              <w:jc w:val="center"/>
            </w:pPr>
            <w:r>
              <w:t xml:space="preserve"> </w:t>
            </w:r>
          </w:p>
        </w:tc>
        <w:tc>
          <w:tcPr>
            <w:tcW w:w="705" w:type="dxa"/>
            <w:tcBorders>
              <w:top w:val="nil"/>
              <w:left w:val="nil"/>
              <w:bottom w:val="nil"/>
              <w:right w:val="nil"/>
            </w:tcBorders>
          </w:tcPr>
          <w:p w14:paraId="08128C50">
            <w:pPr>
              <w:pStyle w:val="4"/>
              <w:jc w:val="center"/>
            </w:pPr>
            <w:r>
              <w:t xml:space="preserve"> </w:t>
            </w:r>
          </w:p>
        </w:tc>
        <w:tc>
          <w:tcPr>
            <w:tcW w:w="705" w:type="dxa"/>
            <w:tcBorders>
              <w:top w:val="nil"/>
              <w:left w:val="nil"/>
              <w:bottom w:val="nil"/>
              <w:right w:val="nil"/>
            </w:tcBorders>
          </w:tcPr>
          <w:p w14:paraId="3992585A">
            <w:pPr>
              <w:pStyle w:val="4"/>
              <w:jc w:val="center"/>
            </w:pPr>
            <w:r>
              <w:t xml:space="preserve"> </w:t>
            </w:r>
          </w:p>
        </w:tc>
      </w:tr>
    </w:tbl>
    <w:p w14:paraId="058F1E46">
      <w:pPr>
        <w:pStyle w:val="4"/>
        <w:spacing w:before="0" w:after="0"/>
        <w:ind w:left="0" w:right="0"/>
        <w:jc w:val="both"/>
      </w:pPr>
      <w:r>
        <w:rPr>
          <w:sz w:val="32"/>
        </w:rPr>
        <w:t xml:space="preserve"> </w:t>
      </w:r>
    </w:p>
    <w:p w14:paraId="5D0ED3D9">
      <w:pPr>
        <w:pStyle w:val="4"/>
        <w:spacing w:before="0" w:after="0" w:line="360" w:lineRule="auto"/>
        <w:ind w:left="0" w:right="0" w:firstLine="400"/>
        <w:jc w:val="both"/>
      </w:pPr>
      <w:r>
        <w:rPr>
          <w:sz w:val="27"/>
        </w:rPr>
        <w:t>合同总额包括乙方设计、安装、随机零配件、标配工具、运输保险、调试、培训、质保期服务、各项税费及合同实施过程中不可预见费用等。</w:t>
      </w:r>
    </w:p>
    <w:p w14:paraId="186D1BE7">
      <w:pPr>
        <w:pStyle w:val="4"/>
        <w:spacing w:before="0" w:after="0" w:line="360" w:lineRule="auto"/>
        <w:ind w:left="0" w:right="0" w:firstLine="400"/>
        <w:jc w:val="both"/>
      </w:pPr>
      <w:r>
        <w:rPr>
          <w:sz w:val="27"/>
        </w:rPr>
        <w:t>注：货物名称内容必须与投标文件中货物名称内容一致。</w:t>
      </w:r>
    </w:p>
    <w:p w14:paraId="4371618B">
      <w:pPr>
        <w:pStyle w:val="4"/>
        <w:spacing w:before="0" w:after="0" w:line="360" w:lineRule="auto"/>
        <w:ind w:left="1092" w:right="0"/>
        <w:jc w:val="both"/>
      </w:pPr>
      <w:r>
        <w:rPr>
          <w:b/>
          <w:sz w:val="27"/>
        </w:rPr>
        <w:t>二、合同金额</w:t>
      </w:r>
    </w:p>
    <w:p w14:paraId="368B23CA">
      <w:pPr>
        <w:pStyle w:val="4"/>
        <w:spacing w:before="0" w:after="0" w:line="360" w:lineRule="auto"/>
        <w:ind w:left="0" w:right="0"/>
        <w:jc w:val="both"/>
      </w:pPr>
      <w:r>
        <w:rPr>
          <w:sz w:val="27"/>
        </w:rPr>
        <w:t>合同金额为（大写）：_________________元（￥_______________元）人民币。</w:t>
      </w:r>
    </w:p>
    <w:p w14:paraId="00C804D5">
      <w:pPr>
        <w:pStyle w:val="4"/>
        <w:spacing w:before="0" w:after="0" w:line="360" w:lineRule="auto"/>
        <w:ind w:left="1092" w:right="0"/>
        <w:jc w:val="both"/>
      </w:pPr>
      <w:r>
        <w:rPr>
          <w:b/>
          <w:sz w:val="27"/>
        </w:rPr>
        <w:t>三、设备要求</w:t>
      </w:r>
    </w:p>
    <w:p w14:paraId="12E54AA6">
      <w:pPr>
        <w:pStyle w:val="4"/>
        <w:spacing w:before="0" w:after="0" w:line="360" w:lineRule="auto"/>
        <w:ind w:left="0" w:right="0"/>
        <w:jc w:val="both"/>
      </w:pPr>
      <w:r>
        <w:rPr>
          <w:sz w:val="27"/>
        </w:rPr>
        <w:t>货物为原制造商制造的全新产品，整机无污染，无侵权行为、表面无划损、无任何缺陷隐患，在中国境内可依常规安全合法使用。</w:t>
      </w:r>
    </w:p>
    <w:p w14:paraId="21F82F41">
      <w:pPr>
        <w:pStyle w:val="4"/>
        <w:spacing w:before="0" w:after="0" w:line="360" w:lineRule="auto"/>
        <w:ind w:left="1092" w:right="0"/>
        <w:jc w:val="both"/>
      </w:pPr>
      <w:r>
        <w:rPr>
          <w:b/>
          <w:sz w:val="27"/>
        </w:rPr>
        <w:t>四、交货期、交货方式及交货地点</w:t>
      </w:r>
    </w:p>
    <w:p w14:paraId="0D8C00BD">
      <w:pPr>
        <w:pStyle w:val="4"/>
        <w:spacing w:before="0" w:after="0" w:line="360" w:lineRule="auto"/>
        <w:ind w:left="0" w:right="0"/>
        <w:jc w:val="both"/>
      </w:pPr>
      <w:r>
        <w:rPr>
          <w:sz w:val="27"/>
        </w:rPr>
        <w:t xml:space="preserve">        1.交货期：</w:t>
      </w:r>
    </w:p>
    <w:p w14:paraId="32917DD6">
      <w:pPr>
        <w:pStyle w:val="4"/>
        <w:spacing w:before="0" w:after="0" w:line="360" w:lineRule="auto"/>
        <w:ind w:left="0" w:right="0"/>
        <w:jc w:val="both"/>
      </w:pPr>
      <w:r>
        <w:rPr>
          <w:sz w:val="27"/>
        </w:rPr>
        <w:t xml:space="preserve">        2.交货方式：</w:t>
      </w:r>
    </w:p>
    <w:p w14:paraId="59B42ADB">
      <w:pPr>
        <w:pStyle w:val="4"/>
        <w:spacing w:before="0" w:after="0" w:line="360" w:lineRule="auto"/>
        <w:ind w:left="0" w:right="0"/>
        <w:jc w:val="both"/>
      </w:pPr>
      <w:r>
        <w:rPr>
          <w:sz w:val="27"/>
        </w:rPr>
        <w:t xml:space="preserve">        3.交货地点：</w:t>
      </w:r>
    </w:p>
    <w:p w14:paraId="40362C5D">
      <w:pPr>
        <w:pStyle w:val="4"/>
        <w:spacing w:before="0" w:after="0" w:line="360" w:lineRule="auto"/>
        <w:ind w:left="1092" w:right="0"/>
        <w:jc w:val="both"/>
      </w:pPr>
      <w:r>
        <w:rPr>
          <w:b/>
          <w:sz w:val="27"/>
        </w:rPr>
        <w:t>五、付款方式</w:t>
      </w:r>
    </w:p>
    <w:p w14:paraId="42D450EC">
      <w:pPr>
        <w:pStyle w:val="4"/>
        <w:spacing w:before="0" w:after="0" w:line="360" w:lineRule="auto"/>
        <w:ind w:left="0" w:right="0"/>
        <w:jc w:val="both"/>
      </w:pPr>
      <w:r>
        <w:rPr>
          <w:sz w:val="27"/>
        </w:rPr>
        <w:t>由甲方按下列程序在</w:t>
      </w:r>
      <w:r>
        <w:rPr>
          <w:sz w:val="27"/>
          <w:u w:val="single"/>
        </w:rPr>
        <w:t xml:space="preserve">        </w:t>
      </w:r>
      <w:r>
        <w:rPr>
          <w:sz w:val="27"/>
        </w:rPr>
        <w:t>内付款：</w:t>
      </w:r>
    </w:p>
    <w:p w14:paraId="1F68FC52">
      <w:pPr>
        <w:pStyle w:val="4"/>
        <w:spacing w:before="0" w:after="0" w:line="360" w:lineRule="auto"/>
        <w:ind w:left="0" w:right="0"/>
        <w:jc w:val="both"/>
      </w:pPr>
      <w:r>
        <w:rPr>
          <w:sz w:val="27"/>
        </w:rPr>
        <w:t>1.预付款：签订合同后，支付合同总价的</w:t>
      </w:r>
      <w:r>
        <w:rPr>
          <w:sz w:val="27"/>
          <w:u w:val="single"/>
        </w:rPr>
        <w:t xml:space="preserve">      </w:t>
      </w:r>
      <w:r>
        <w:rPr>
          <w:sz w:val="27"/>
        </w:rPr>
        <w:t>%。</w:t>
      </w:r>
    </w:p>
    <w:p w14:paraId="3ECD095F">
      <w:pPr>
        <w:pStyle w:val="4"/>
        <w:spacing w:before="0" w:after="0" w:line="360" w:lineRule="auto"/>
        <w:ind w:left="0" w:right="0"/>
        <w:jc w:val="both"/>
      </w:pPr>
      <w:r>
        <w:rPr>
          <w:sz w:val="27"/>
        </w:rPr>
        <w:t>2.设备安装调试结束，提交全部报告材料，调试完成并验收合格后，支付至合同金额的</w:t>
      </w:r>
      <w:r>
        <w:rPr>
          <w:sz w:val="27"/>
          <w:u w:val="single"/>
        </w:rPr>
        <w:t xml:space="preserve">      </w:t>
      </w:r>
      <w:r>
        <w:rPr>
          <w:sz w:val="27"/>
        </w:rPr>
        <w:t>%，同时无息退还乙方的合同履约保证金。</w:t>
      </w:r>
    </w:p>
    <w:p w14:paraId="47F8BD76">
      <w:pPr>
        <w:pStyle w:val="4"/>
        <w:spacing w:before="0" w:after="0" w:line="360" w:lineRule="auto"/>
        <w:ind w:left="0" w:right="0"/>
        <w:jc w:val="both"/>
      </w:pPr>
      <w:r>
        <w:rPr>
          <w:sz w:val="27"/>
        </w:rPr>
        <w:t>3.从验收合格之日起，正常使用</w:t>
      </w:r>
      <w:r>
        <w:rPr>
          <w:sz w:val="27"/>
          <w:u w:val="single"/>
        </w:rPr>
        <w:t xml:space="preserve">     </w:t>
      </w:r>
      <w:r>
        <w:rPr>
          <w:sz w:val="27"/>
        </w:rPr>
        <w:t>个月后，支付合同总价的</w:t>
      </w:r>
      <w:r>
        <w:rPr>
          <w:sz w:val="27"/>
          <w:u w:val="single"/>
        </w:rPr>
        <w:t xml:space="preserve">    </w:t>
      </w:r>
      <w:r>
        <w:rPr>
          <w:sz w:val="27"/>
        </w:rPr>
        <w:t>％。</w:t>
      </w:r>
    </w:p>
    <w:p w14:paraId="2567E28F">
      <w:pPr>
        <w:pStyle w:val="4"/>
        <w:spacing w:before="0" w:after="0" w:line="360" w:lineRule="auto"/>
        <w:ind w:left="0" w:right="0"/>
        <w:jc w:val="both"/>
      </w:pPr>
      <w:r>
        <w:rPr>
          <w:sz w:val="27"/>
        </w:rPr>
        <w:t>4.   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14:paraId="6B061C0D">
      <w:pPr>
        <w:pStyle w:val="4"/>
        <w:spacing w:before="0" w:after="0" w:line="360" w:lineRule="auto"/>
        <w:ind w:left="1092" w:right="0"/>
        <w:jc w:val="both"/>
      </w:pPr>
      <w:r>
        <w:rPr>
          <w:b/>
          <w:sz w:val="27"/>
        </w:rPr>
        <w:t>六、质保期及售后服务要求</w:t>
      </w:r>
    </w:p>
    <w:p w14:paraId="6DA7BB9C">
      <w:pPr>
        <w:pStyle w:val="4"/>
        <w:spacing w:before="0" w:after="0" w:line="360" w:lineRule="auto"/>
        <w:ind w:left="0" w:right="0"/>
        <w:jc w:val="both"/>
      </w:pPr>
      <w:r>
        <w:rPr>
          <w:sz w:val="27"/>
        </w:rPr>
        <w:t>1.本合同的质量保证期（简称“质保期”）为</w:t>
      </w:r>
      <w:r>
        <w:rPr>
          <w:sz w:val="27"/>
          <w:u w:val="single"/>
        </w:rPr>
        <w:t xml:space="preserve">     </w:t>
      </w:r>
      <w:r>
        <w:rPr>
          <w:sz w:val="27"/>
        </w:rPr>
        <w:t>年，质保期内乙方对所供货物实行包修、包换、包退及合同约定的其它事项，期满后可同时提供终身</w:t>
      </w:r>
      <w:r>
        <w:rPr>
          <w:sz w:val="27"/>
          <w:u w:val="single"/>
        </w:rPr>
        <w:t>(免费/有偿)</w:t>
      </w:r>
      <w:r>
        <w:rPr>
          <w:sz w:val="27"/>
        </w:rPr>
        <w:t>维修保养服务。</w:t>
      </w:r>
    </w:p>
    <w:p w14:paraId="007C9ABA">
      <w:pPr>
        <w:pStyle w:val="4"/>
        <w:spacing w:before="0" w:after="0" w:line="360" w:lineRule="auto"/>
        <w:ind w:left="0" w:right="0"/>
        <w:jc w:val="both"/>
      </w:pPr>
      <w:r>
        <w:rPr>
          <w:sz w:val="27"/>
        </w:rPr>
        <w:t>2.质保期内，如设备或零部件因质量原因出现故障而造成短期停用时，则质保期和免费维修期相应顺延。如停用时间累计超过60天则质保期重新计算。</w:t>
      </w:r>
    </w:p>
    <w:p w14:paraId="08132CF1">
      <w:pPr>
        <w:pStyle w:val="4"/>
        <w:spacing w:before="0" w:after="0" w:line="360" w:lineRule="auto"/>
        <w:ind w:left="0" w:right="0"/>
        <w:jc w:val="both"/>
      </w:pPr>
      <w:r>
        <w:rPr>
          <w:sz w:val="27"/>
        </w:rPr>
        <w:t>3.对甲方的服务通知，乙方在接报后1小时内响应，4小时内到达现场，24小时内处理完毕。若在24小时内仍未能有效解决，乙方须免费提供同规格的设备予甲方临时使用。</w:t>
      </w:r>
    </w:p>
    <w:p w14:paraId="07C7FF25">
      <w:pPr>
        <w:pStyle w:val="4"/>
        <w:spacing w:before="0" w:after="0" w:line="360" w:lineRule="auto"/>
        <w:ind w:left="1092" w:right="0"/>
        <w:jc w:val="both"/>
      </w:pPr>
      <w:r>
        <w:rPr>
          <w:b/>
          <w:sz w:val="27"/>
        </w:rPr>
        <w:t>七、安装与调试</w:t>
      </w:r>
    </w:p>
    <w:p w14:paraId="1D1433F3">
      <w:pPr>
        <w:pStyle w:val="4"/>
        <w:spacing w:before="0" w:after="0" w:line="360" w:lineRule="auto"/>
        <w:ind w:left="0" w:right="0"/>
        <w:jc w:val="both"/>
      </w:pPr>
      <w:r>
        <w:rPr>
          <w:sz w:val="27"/>
        </w:rPr>
        <w:t>1.乙方必须依照招标文件的要求和报价文件的承诺，将设备、系统安装并调试至正常运行的最佳状态。</w:t>
      </w:r>
    </w:p>
    <w:p w14:paraId="180D0F64">
      <w:pPr>
        <w:pStyle w:val="4"/>
        <w:spacing w:before="0" w:after="0" w:line="360" w:lineRule="auto"/>
        <w:ind w:left="1092" w:right="0"/>
        <w:jc w:val="both"/>
      </w:pPr>
      <w:r>
        <w:rPr>
          <w:b/>
          <w:sz w:val="27"/>
        </w:rPr>
        <w:t>八、验收：</w:t>
      </w:r>
    </w:p>
    <w:p w14:paraId="370A2720">
      <w:pPr>
        <w:pStyle w:val="4"/>
        <w:spacing w:before="0" w:after="0" w:line="360" w:lineRule="auto"/>
        <w:ind w:left="0" w:right="0"/>
        <w:jc w:val="both"/>
      </w:pPr>
      <w:r>
        <w:rPr>
          <w:sz w:val="27"/>
        </w:rPr>
        <w:t>1.交付验收标准依次序对照适用标准为：①符合中华人民共和国国家安全质量标准、环保标准或行业标准；②符合招标文件和响应承诺中甲方认可的合理最佳配置、参数及各项要求；③货物来源国官方标准。</w:t>
      </w:r>
    </w:p>
    <w:p w14:paraId="6D6930B8">
      <w:pPr>
        <w:pStyle w:val="4"/>
        <w:spacing w:before="0" w:after="0" w:line="360" w:lineRule="auto"/>
        <w:ind w:left="0" w:right="0"/>
        <w:jc w:val="both"/>
      </w:pPr>
      <w:r>
        <w:rPr>
          <w:sz w:val="27"/>
        </w:rPr>
        <w:t>2.进口产品必须具备原产地证明和商检局的检验证明及合法进货渠道证明。</w:t>
      </w:r>
    </w:p>
    <w:p w14:paraId="3679CE06">
      <w:pPr>
        <w:pStyle w:val="4"/>
        <w:spacing w:before="0" w:after="0" w:line="360" w:lineRule="auto"/>
        <w:ind w:left="0" w:right="0"/>
        <w:jc w:val="both"/>
      </w:pPr>
      <w:r>
        <w:rPr>
          <w:sz w:val="27"/>
        </w:rPr>
        <w:t>3.货物为原厂商未启封全新包装，具出厂合格证，序列号、包装箱号与出厂批号一致，并可追索查阅。所有随设备的附件必须齐全。</w:t>
      </w:r>
    </w:p>
    <w:p w14:paraId="23E0DBD8">
      <w:pPr>
        <w:pStyle w:val="4"/>
        <w:spacing w:before="0" w:after="0" w:line="360" w:lineRule="auto"/>
        <w:ind w:left="0" w:right="0"/>
        <w:jc w:val="both"/>
      </w:pPr>
      <w:r>
        <w:rPr>
          <w:sz w:val="27"/>
        </w:rPr>
        <w:t>4.乙方应将关键主机设备的用户手册、保修手册、有关单证资料及配备件、随机工具等交付给甲方，使用操作及安全须知等重要资料应附有中文说明。</w:t>
      </w:r>
    </w:p>
    <w:p w14:paraId="32B4C6B8">
      <w:pPr>
        <w:pStyle w:val="4"/>
        <w:spacing w:before="0" w:after="0" w:line="360" w:lineRule="auto"/>
        <w:ind w:left="0" w:right="0"/>
        <w:jc w:val="both"/>
      </w:pPr>
      <w:r>
        <w:rPr>
          <w:sz w:val="27"/>
        </w:rPr>
        <w:t>5.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14:paraId="328C0B2D">
      <w:pPr>
        <w:pStyle w:val="4"/>
        <w:spacing w:before="0" w:after="0" w:line="360" w:lineRule="auto"/>
        <w:ind w:left="1092" w:right="0"/>
        <w:jc w:val="both"/>
      </w:pPr>
      <w:r>
        <w:rPr>
          <w:b/>
          <w:sz w:val="27"/>
        </w:rPr>
        <w:t>九、违约责任与赔偿损失</w:t>
      </w:r>
    </w:p>
    <w:p w14:paraId="3AAD5031">
      <w:pPr>
        <w:pStyle w:val="4"/>
        <w:spacing w:before="0" w:after="0" w:line="360" w:lineRule="auto"/>
        <w:ind w:left="0" w:right="0"/>
        <w:jc w:val="both"/>
      </w:pPr>
      <w:r>
        <w:rPr>
          <w:sz w:val="27"/>
        </w:rPr>
        <w:t>1.乙方交付的货物、工程/提供的服务不符合本合同规定的，甲方有权拒收，并且乙方须向甲方支付本合同总价5%的违约金。</w:t>
      </w:r>
    </w:p>
    <w:p w14:paraId="5730DC28">
      <w:pPr>
        <w:pStyle w:val="4"/>
        <w:spacing w:before="0" w:after="0" w:line="360" w:lineRule="auto"/>
        <w:ind w:left="0" w:right="0"/>
        <w:jc w:val="both"/>
      </w:pPr>
      <w:r>
        <w:rPr>
          <w:sz w:val="27"/>
        </w:rPr>
        <w:t>2.乙方未能按本合同规定的交货时间交付货物的/提供服务，从逾期之日起每日按本合同总价3‰的数额向甲方支付违约金；逾期半个月以上的，甲方有权终止合同，由此造成的甲方经济损失由乙方承担。</w:t>
      </w:r>
    </w:p>
    <w:p w14:paraId="1269C369">
      <w:pPr>
        <w:pStyle w:val="4"/>
        <w:spacing w:before="0" w:after="0" w:line="360" w:lineRule="auto"/>
        <w:ind w:left="0" w:right="0"/>
        <w:jc w:val="both"/>
      </w:pPr>
      <w:r>
        <w:rPr>
          <w:sz w:val="27"/>
        </w:rPr>
        <w:t>3.甲方无正当理由拒收货物/接受服务，到期拒付货物/服务款项的，甲方向乙方偿付本合同总的5%的违约金。甲方人逾期付款，则每日按本合同总价的3‰向乙方偿付违约金。</w:t>
      </w:r>
    </w:p>
    <w:p w14:paraId="01ED5F3E">
      <w:pPr>
        <w:pStyle w:val="4"/>
        <w:spacing w:before="0" w:after="0" w:line="360" w:lineRule="auto"/>
        <w:ind w:left="0" w:right="0"/>
        <w:jc w:val="both"/>
      </w:pPr>
      <w:r>
        <w:rPr>
          <w:sz w:val="27"/>
        </w:rPr>
        <w:t>4.   对于因甲方原因导致变更、中止或者终止政府采购合同的，甲方应当依照以下合同约定对供应商受到的损失予以赔偿或者补偿：</w:t>
      </w:r>
    </w:p>
    <w:p w14:paraId="2C6BFCAE">
      <w:pPr>
        <w:pStyle w:val="4"/>
        <w:spacing w:before="0" w:after="0" w:line="360" w:lineRule="auto"/>
        <w:ind w:left="0" w:right="0"/>
        <w:jc w:val="both"/>
      </w:pPr>
      <w:r>
        <w:rPr>
          <w:sz w:val="27"/>
        </w:rPr>
        <w:t xml:space="preserve">       </w:t>
      </w:r>
      <w:r>
        <w:rPr>
          <w:sz w:val="27"/>
          <w:u w:val="single"/>
        </w:rPr>
        <w:t xml:space="preserve">                                                </w:t>
      </w:r>
    </w:p>
    <w:p w14:paraId="7FADAB72">
      <w:pPr>
        <w:pStyle w:val="4"/>
        <w:spacing w:before="0" w:after="0" w:line="360" w:lineRule="auto"/>
        <w:ind w:left="0" w:right="0"/>
        <w:jc w:val="both"/>
      </w:pPr>
      <w:r>
        <w:rPr>
          <w:sz w:val="27"/>
        </w:rPr>
        <w:t>5.其它违约责任按《中华人民共和国民法典(合同编)》处理。</w:t>
      </w:r>
    </w:p>
    <w:p w14:paraId="154C28AE">
      <w:pPr>
        <w:pStyle w:val="4"/>
        <w:spacing w:before="0" w:after="0" w:line="360" w:lineRule="auto"/>
        <w:ind w:left="1092" w:right="0"/>
        <w:jc w:val="both"/>
      </w:pPr>
      <w:r>
        <w:rPr>
          <w:b/>
          <w:sz w:val="27"/>
        </w:rPr>
        <w:t>十、争议的解决</w:t>
      </w:r>
      <w:r>
        <w:rPr>
          <w:sz w:val="27"/>
        </w:rPr>
        <w:t xml:space="preserve">   合同执行过程中发生的任何争议，如双方不能通过友好协商解决，按相关法律法规处理。</w:t>
      </w:r>
    </w:p>
    <w:p w14:paraId="31848F52">
      <w:pPr>
        <w:pStyle w:val="4"/>
        <w:spacing w:before="0" w:after="0" w:line="360" w:lineRule="auto"/>
        <w:ind w:left="1092" w:right="0"/>
        <w:jc w:val="both"/>
      </w:pPr>
      <w:r>
        <w:rPr>
          <w:b/>
          <w:sz w:val="27"/>
        </w:rPr>
        <w:t>十一、不可抗力</w:t>
      </w:r>
    </w:p>
    <w:p w14:paraId="259C51D2">
      <w:pPr>
        <w:pStyle w:val="4"/>
        <w:spacing w:before="0" w:after="0" w:line="360" w:lineRule="auto"/>
        <w:ind w:left="0" w:right="0"/>
        <w:jc w:val="both"/>
      </w:pPr>
      <w:r>
        <w:rPr>
          <w:sz w:val="27"/>
        </w:rPr>
        <w:t>1.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14:paraId="693AD183">
      <w:pPr>
        <w:pStyle w:val="4"/>
        <w:spacing w:before="0" w:after="0" w:line="360" w:lineRule="auto"/>
        <w:ind w:left="1092" w:right="0"/>
        <w:jc w:val="both"/>
      </w:pPr>
      <w:r>
        <w:rPr>
          <w:b/>
          <w:sz w:val="27"/>
        </w:rPr>
        <w:t>十二、税费</w:t>
      </w:r>
    </w:p>
    <w:p w14:paraId="7B96D18C">
      <w:pPr>
        <w:pStyle w:val="4"/>
        <w:spacing w:before="0" w:after="0" w:line="360" w:lineRule="auto"/>
        <w:ind w:left="0" w:right="0"/>
        <w:jc w:val="both"/>
      </w:pPr>
      <w:r>
        <w:rPr>
          <w:sz w:val="27"/>
        </w:rPr>
        <w:t>1.在中国境内、外发生的与本合同执行有关的一切税费均由乙方负担。</w:t>
      </w:r>
    </w:p>
    <w:p w14:paraId="23E4E1E0">
      <w:pPr>
        <w:pStyle w:val="4"/>
        <w:spacing w:before="0" w:after="0" w:line="360" w:lineRule="auto"/>
        <w:ind w:left="1092" w:right="0"/>
        <w:jc w:val="both"/>
      </w:pPr>
      <w:r>
        <w:rPr>
          <w:b/>
          <w:sz w:val="27"/>
        </w:rPr>
        <w:t>十三、</w:t>
      </w:r>
      <w:r>
        <w:rPr>
          <w:sz w:val="27"/>
        </w:rPr>
        <w:t xml:space="preserve"> </w:t>
      </w:r>
      <w:r>
        <w:rPr>
          <w:b/>
          <w:sz w:val="27"/>
        </w:rPr>
        <w:t>其它</w:t>
      </w:r>
    </w:p>
    <w:p w14:paraId="6283CB18">
      <w:pPr>
        <w:pStyle w:val="4"/>
        <w:spacing w:before="0" w:after="0" w:line="360" w:lineRule="auto"/>
        <w:ind w:left="0" w:right="0"/>
        <w:jc w:val="both"/>
      </w:pPr>
      <w:r>
        <w:rPr>
          <w:sz w:val="27"/>
        </w:rPr>
        <w:t>1.本合同所有附件、招标文件、投标文件、中标通知书均为合同的有效组成部分，与本合同具有同等法律效力。</w:t>
      </w:r>
    </w:p>
    <w:p w14:paraId="7F62DA85">
      <w:pPr>
        <w:pStyle w:val="4"/>
        <w:spacing w:before="0" w:after="0" w:line="360" w:lineRule="auto"/>
        <w:ind w:left="0" w:right="0"/>
        <w:jc w:val="both"/>
      </w:pPr>
      <w:r>
        <w:rPr>
          <w:sz w:val="27"/>
        </w:rPr>
        <w:t>2.在执行本合同的过程中，所有经双方签署确认的文件（包括会议纪要、补充协议、往来信函）即成为本合同的有效组成部分。</w:t>
      </w:r>
    </w:p>
    <w:p w14:paraId="04423609">
      <w:pPr>
        <w:pStyle w:val="4"/>
        <w:spacing w:before="0" w:after="0" w:line="360" w:lineRule="auto"/>
        <w:ind w:left="0" w:right="0"/>
        <w:jc w:val="both"/>
      </w:pPr>
      <w:r>
        <w:rPr>
          <w:sz w:val="27"/>
        </w:rPr>
        <w:t>3.如一方地址、电话、传真号码有变更，应在变更当日内书面通知对方，否则，应承担相应责任。</w:t>
      </w:r>
    </w:p>
    <w:p w14:paraId="55BAB3DC">
      <w:pPr>
        <w:pStyle w:val="4"/>
        <w:spacing w:before="0" w:after="0" w:line="360" w:lineRule="auto"/>
        <w:ind w:left="0" w:right="0"/>
        <w:jc w:val="both"/>
      </w:pPr>
      <w:r>
        <w:rPr>
          <w:sz w:val="27"/>
        </w:rPr>
        <w:t>4.除甲方事先书面同意外，乙方不得部分或全部转让其应履行的合同项下的义务。</w:t>
      </w:r>
    </w:p>
    <w:p w14:paraId="67FAE204">
      <w:pPr>
        <w:pStyle w:val="4"/>
        <w:spacing w:before="0" w:after="0" w:line="360" w:lineRule="auto"/>
        <w:ind w:left="1092" w:right="0"/>
        <w:jc w:val="both"/>
      </w:pPr>
      <w:r>
        <w:rPr>
          <w:b/>
          <w:sz w:val="27"/>
        </w:rPr>
        <w:t>十四、</w:t>
      </w:r>
      <w:r>
        <w:rPr>
          <w:sz w:val="27"/>
        </w:rPr>
        <w:t xml:space="preserve">      </w:t>
      </w:r>
      <w:r>
        <w:rPr>
          <w:b/>
          <w:sz w:val="27"/>
        </w:rPr>
        <w:t>合同生效</w:t>
      </w:r>
    </w:p>
    <w:p w14:paraId="6108D7EF">
      <w:pPr>
        <w:pStyle w:val="4"/>
        <w:spacing w:before="0" w:after="0" w:line="360" w:lineRule="auto"/>
        <w:ind w:left="0" w:right="0"/>
        <w:jc w:val="both"/>
      </w:pPr>
      <w:r>
        <w:rPr>
          <w:sz w:val="27"/>
        </w:rPr>
        <w:t>1.本合同在甲乙双方法人代表或其授权代表签字盖章后生效。</w:t>
      </w:r>
    </w:p>
    <w:p w14:paraId="16B616C5">
      <w:pPr>
        <w:pStyle w:val="4"/>
        <w:spacing w:before="0" w:after="0" w:line="360" w:lineRule="auto"/>
        <w:ind w:left="0" w:right="0"/>
        <w:jc w:val="both"/>
      </w:pPr>
      <w:r>
        <w:rPr>
          <w:sz w:val="27"/>
        </w:rPr>
        <w:t>2.合同一式</w:t>
      </w:r>
      <w:r>
        <w:rPr>
          <w:sz w:val="27"/>
          <w:u w:val="single"/>
        </w:rPr>
        <w:t xml:space="preserve">    </w:t>
      </w:r>
      <w:r>
        <w:rPr>
          <w:sz w:val="27"/>
        </w:rPr>
        <w:t>份。</w:t>
      </w:r>
    </w:p>
    <w:p w14:paraId="400C6F60">
      <w:pPr>
        <w:pStyle w:val="4"/>
        <w:spacing w:before="0" w:after="0" w:line="360" w:lineRule="auto"/>
        <w:ind w:left="0" w:right="0"/>
        <w:jc w:val="both"/>
      </w:pPr>
      <w:r>
        <w:rPr>
          <w:sz w:val="27"/>
        </w:rPr>
        <w:t xml:space="preserve"> </w:t>
      </w:r>
    </w:p>
    <w:p w14:paraId="41723F82">
      <w:pPr>
        <w:pStyle w:val="4"/>
        <w:spacing w:before="0" w:after="0" w:line="360" w:lineRule="auto"/>
        <w:ind w:left="0" w:right="0"/>
        <w:jc w:val="both"/>
      </w:pPr>
      <w:r>
        <w:rPr>
          <w:b/>
          <w:sz w:val="27"/>
        </w:rPr>
        <w:t>甲方（盖章）：乙方（盖章）：</w:t>
      </w:r>
    </w:p>
    <w:p w14:paraId="098C2B1A">
      <w:pPr>
        <w:pStyle w:val="4"/>
        <w:spacing w:before="0" w:after="0" w:line="360" w:lineRule="auto"/>
        <w:ind w:left="0" w:right="0"/>
        <w:jc w:val="both"/>
      </w:pPr>
      <w:r>
        <w:rPr>
          <w:b/>
          <w:sz w:val="27"/>
        </w:rPr>
        <w:t>代表：代表：</w:t>
      </w:r>
    </w:p>
    <w:p w14:paraId="7278385E">
      <w:pPr>
        <w:pStyle w:val="4"/>
        <w:spacing w:before="0" w:after="0" w:line="360" w:lineRule="auto"/>
        <w:ind w:left="0" w:right="0"/>
        <w:jc w:val="both"/>
      </w:pPr>
      <w:r>
        <w:rPr>
          <w:sz w:val="27"/>
        </w:rPr>
        <w:t>签订地点：</w:t>
      </w:r>
    </w:p>
    <w:p w14:paraId="15325BCE">
      <w:pPr>
        <w:pStyle w:val="4"/>
        <w:spacing w:before="0" w:after="0" w:line="360" w:lineRule="auto"/>
        <w:ind w:left="0" w:right="0"/>
        <w:jc w:val="both"/>
      </w:pPr>
      <w:r>
        <w:rPr>
          <w:sz w:val="27"/>
        </w:rPr>
        <w:t>签订日期：　　　年　　月　　日签订日期：　　　年　　月　　日</w:t>
      </w:r>
    </w:p>
    <w:p w14:paraId="38596E41">
      <w:pPr>
        <w:pStyle w:val="4"/>
        <w:spacing w:before="0" w:after="0" w:line="360" w:lineRule="auto"/>
        <w:ind w:left="0" w:right="0"/>
        <w:jc w:val="both"/>
      </w:pPr>
      <w:r>
        <w:rPr>
          <w:sz w:val="27"/>
        </w:rPr>
        <w:t>开户名称：</w:t>
      </w:r>
    </w:p>
    <w:p w14:paraId="30EF16A0">
      <w:pPr>
        <w:pStyle w:val="4"/>
        <w:spacing w:before="0" w:after="0" w:line="360" w:lineRule="auto"/>
        <w:ind w:left="0" w:right="0"/>
        <w:jc w:val="both"/>
      </w:pPr>
      <w:r>
        <w:rPr>
          <w:sz w:val="27"/>
        </w:rPr>
        <w:t>银行帐号：</w:t>
      </w:r>
    </w:p>
    <w:p w14:paraId="2BB1BD3E">
      <w:pPr>
        <w:pStyle w:val="4"/>
        <w:spacing w:before="0" w:after="0" w:line="360" w:lineRule="auto"/>
        <w:ind w:left="0" w:right="0"/>
        <w:jc w:val="both"/>
      </w:pPr>
      <w:r>
        <w:rPr>
          <w:sz w:val="27"/>
        </w:rPr>
        <w:t>开 户 行：</w:t>
      </w:r>
    </w:p>
    <w:p w14:paraId="352CAE57">
      <w:pPr>
        <w:pStyle w:val="4"/>
      </w:pPr>
      <w:r>
        <w:t xml:space="preserve">  </w:t>
      </w:r>
    </w:p>
    <w:p w14:paraId="5A80B5CE">
      <w:pPr>
        <w:pStyle w:val="4"/>
        <w:jc w:val="center"/>
        <w:outlineLvl w:val="1"/>
      </w:pPr>
      <w:r>
        <w:rPr>
          <w:b/>
          <w:sz w:val="36"/>
        </w:rPr>
        <w:t>第六章 投标文件格式与要求</w:t>
      </w:r>
    </w:p>
    <w:p w14:paraId="18F46855">
      <w:pPr>
        <w:pStyle w:val="4"/>
        <w:ind w:firstLine="480"/>
      </w:pPr>
      <w:r>
        <w:t>投标人应提交证明其有资格参加投标和中标后有能力履行合同的相关文件，并作为其投标文件的一部分，所有文件必须真实可靠、不得伪造，否则将按相关规定予以处罚。</w:t>
      </w:r>
    </w:p>
    <w:p w14:paraId="36C3EAB0">
      <w:pPr>
        <w:pStyle w:val="4"/>
        <w:ind w:firstLine="480"/>
      </w:pPr>
      <w:r>
        <w:t>1.法人或者其他组织的营业执照等证明文件，自然人的身份证明：</w:t>
      </w:r>
    </w:p>
    <w:p w14:paraId="5B9DA292">
      <w:pPr>
        <w:pStyle w:val="4"/>
        <w:ind w:firstLine="480"/>
      </w:pPr>
      <w: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14:paraId="6855CBC7">
      <w:pPr>
        <w:pStyle w:val="4"/>
        <w:ind w:firstLine="480"/>
      </w:pPr>
      <w: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14:paraId="36F4DEB0">
      <w:pPr>
        <w:pStyle w:val="4"/>
        <w:ind w:firstLine="480"/>
      </w:pPr>
      <w:r>
        <w:t>2.财务状况报告，依法缴纳税收和社会保障资金的相关材料（详见资格性审查表要求）</w:t>
      </w:r>
    </w:p>
    <w:p w14:paraId="68F05014">
      <w:pPr>
        <w:pStyle w:val="4"/>
        <w:ind w:firstLine="480"/>
      </w:pPr>
      <w:r>
        <w:t>3.具有履行合同所必需的设备和专业技术能力的声明。</w:t>
      </w:r>
    </w:p>
    <w:p w14:paraId="5E5D26B1">
      <w:pPr>
        <w:pStyle w:val="4"/>
        <w:ind w:firstLine="480"/>
      </w:pPr>
      <w:r>
        <w:t>4.投标人参加政府采购前三年内在经营活动中没有重大违法记录书面声明函。</w:t>
      </w:r>
    </w:p>
    <w:p w14:paraId="1BFFFC93">
      <w:pPr>
        <w:pStyle w:val="4"/>
        <w:ind w:firstLine="480"/>
      </w:pPr>
      <w:r>
        <w:t>5.信用记录查询</w:t>
      </w:r>
    </w:p>
    <w:p w14:paraId="13374B8F">
      <w:pPr>
        <w:pStyle w:val="4"/>
        <w:ind w:firstLine="480"/>
      </w:pPr>
      <w:r>
        <w:t>（1）查询渠道：通过“信用中国”网站(www.creditchina.gov.cn)和“中国政府采购网”（www.ccgp.gov.cn）进行查询；</w:t>
      </w:r>
    </w:p>
    <w:p w14:paraId="30D44763">
      <w:pPr>
        <w:pStyle w:val="4"/>
        <w:ind w:firstLine="480"/>
      </w:pPr>
      <w:r>
        <w:t>（2）查询截止时点：提交投标文件截止日当天；</w:t>
      </w:r>
    </w:p>
    <w:p w14:paraId="3E064096">
      <w:pPr>
        <w:pStyle w:val="4"/>
        <w:ind w:firstLine="480"/>
      </w:pPr>
      <w:r>
        <w:t>（3）查询记录：对列入失信被执行人、重大税收违法案件当事人名单、政府采购严重违法失信行为记录名单、信用报告进行查询；</w:t>
      </w:r>
    </w:p>
    <w:p w14:paraId="1EA21A89">
      <w:pPr>
        <w:pStyle w:val="4"/>
        <w:ind w:firstLine="480"/>
      </w:pPr>
      <w: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14:paraId="4D838210">
      <w:pPr>
        <w:pStyle w:val="4"/>
        <w:ind w:firstLine="480"/>
      </w:pPr>
      <w:r>
        <w:t>6. 按照招标文件要求，投标人应当提交的资格、资信证明文件。</w:t>
      </w:r>
    </w:p>
    <w:p w14:paraId="3431979A">
      <w:pPr>
        <w:pStyle w:val="4"/>
        <w:ind w:firstLine="480"/>
      </w:pPr>
      <w:r>
        <w:t xml:space="preserve">  </w:t>
      </w:r>
      <w:r>
        <w:br w:type="textWrapping"/>
      </w:r>
    </w:p>
    <w:p w14:paraId="441E1B23">
      <w:pPr>
        <w:pStyle w:val="4"/>
        <w:jc w:val="center"/>
        <w:outlineLvl w:val="0"/>
      </w:pPr>
      <w:r>
        <w:rPr>
          <w:b/>
          <w:sz w:val="48"/>
        </w:rPr>
        <w:t>投标文件封面</w:t>
      </w:r>
    </w:p>
    <w:p w14:paraId="65ECC7E6">
      <w:pPr>
        <w:pStyle w:val="4"/>
        <w:outlineLvl w:val="0"/>
      </w:pPr>
      <w:r>
        <w:rPr>
          <w:b/>
          <w:sz w:val="48"/>
        </w:rPr>
        <w:t>（项目名称）</w:t>
      </w:r>
    </w:p>
    <w:p w14:paraId="511CB20C">
      <w:pPr>
        <w:pStyle w:val="4"/>
        <w:jc w:val="center"/>
        <w:outlineLvl w:val="0"/>
      </w:pPr>
      <w:r>
        <w:rPr>
          <w:b/>
          <w:sz w:val="48"/>
        </w:rPr>
        <w:t>投标文件封面</w:t>
      </w:r>
    </w:p>
    <w:p w14:paraId="45E59610">
      <w:pPr>
        <w:pStyle w:val="4"/>
        <w:jc w:val="center"/>
        <w:outlineLvl w:val="0"/>
      </w:pPr>
      <w:r>
        <w:rPr>
          <w:b/>
          <w:sz w:val="48"/>
        </w:rPr>
        <w:t>（正本/副本）</w:t>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p>
    <w:p w14:paraId="261A7758">
      <w:pPr>
        <w:pStyle w:val="4"/>
        <w:jc w:val="center"/>
        <w:outlineLvl w:val="3"/>
      </w:pPr>
      <w:r>
        <w:rPr>
          <w:b/>
          <w:sz w:val="24"/>
        </w:rPr>
        <w:t>采购计划编号：441900022-2025-00373</w:t>
      </w:r>
    </w:p>
    <w:p w14:paraId="0A39FB96">
      <w:pPr>
        <w:pStyle w:val="4"/>
        <w:jc w:val="center"/>
        <w:outlineLvl w:val="3"/>
      </w:pPr>
      <w:r>
        <w:rPr>
          <w:b/>
          <w:sz w:val="24"/>
        </w:rPr>
        <w:t>采购项目编号：441900022-2025-00373</w:t>
      </w:r>
    </w:p>
    <w:p w14:paraId="3077F326">
      <w:pPr>
        <w:pStyle w:val="4"/>
        <w:jc w:val="center"/>
        <w:outlineLvl w:val="3"/>
      </w:pPr>
      <w:r>
        <w:rPr>
          <w:b/>
          <w:sz w:val="24"/>
        </w:rPr>
        <w:t>所投采购包：第 包</w:t>
      </w:r>
    </w:p>
    <w:p w14:paraId="1A77D0F4">
      <w:pPr>
        <w:pStyle w:val="4"/>
        <w:outlineLvl w:val="3"/>
      </w:pPr>
      <w:r>
        <w:rPr>
          <w:b/>
          <w:sz w:val="24"/>
        </w:rPr>
        <w:t>（投标人名称）</w:t>
      </w:r>
    </w:p>
    <w:p w14:paraId="77CEB140">
      <w:pPr>
        <w:pStyle w:val="4"/>
        <w:jc w:val="center"/>
        <w:outlineLvl w:val="3"/>
      </w:pPr>
      <w:r>
        <w:rPr>
          <w:b/>
          <w:sz w:val="24"/>
        </w:rPr>
        <w:t xml:space="preserve"> 年 月 日</w:t>
      </w:r>
    </w:p>
    <w:p w14:paraId="550159AD">
      <w:pPr>
        <w:pStyle w:val="4"/>
        <w:ind w:firstLine="480"/>
      </w:pPr>
      <w:r>
        <w:t xml:space="preserve">  </w:t>
      </w:r>
    </w:p>
    <w:p w14:paraId="0455145D">
      <w:pPr>
        <w:pStyle w:val="4"/>
        <w:jc w:val="center"/>
        <w:outlineLvl w:val="3"/>
      </w:pPr>
      <w:r>
        <w:rPr>
          <w:b/>
          <w:sz w:val="24"/>
        </w:rPr>
        <w:t>投标文件目录</w:t>
      </w:r>
    </w:p>
    <w:p w14:paraId="6A096F4B">
      <w:pPr>
        <w:pStyle w:val="4"/>
        <w:ind w:firstLine="480"/>
      </w:pPr>
      <w:r>
        <w:t>一、投标函</w:t>
      </w:r>
    </w:p>
    <w:p w14:paraId="09721C74">
      <w:pPr>
        <w:pStyle w:val="4"/>
        <w:ind w:firstLine="480"/>
      </w:pPr>
      <w:r>
        <w:t>二、开标一览表</w:t>
      </w:r>
    </w:p>
    <w:p w14:paraId="180408BE">
      <w:pPr>
        <w:pStyle w:val="4"/>
        <w:ind w:firstLine="480"/>
      </w:pPr>
      <w:r>
        <w:t>三、分项报价表</w:t>
      </w:r>
    </w:p>
    <w:p w14:paraId="1464A817">
      <w:pPr>
        <w:pStyle w:val="4"/>
        <w:ind w:firstLine="480"/>
      </w:pPr>
      <w:r>
        <w:t>四、政策适用性说明</w:t>
      </w:r>
    </w:p>
    <w:p w14:paraId="32E8E2EB">
      <w:pPr>
        <w:pStyle w:val="4"/>
        <w:ind w:firstLine="480"/>
      </w:pPr>
      <w:r>
        <w:t>五、法定代表人证明书</w:t>
      </w:r>
    </w:p>
    <w:p w14:paraId="5F8F88F2">
      <w:pPr>
        <w:pStyle w:val="4"/>
        <w:ind w:firstLine="480"/>
      </w:pPr>
      <w:r>
        <w:t>六、法定代表人授权书</w:t>
      </w:r>
    </w:p>
    <w:p w14:paraId="67D0FD97">
      <w:pPr>
        <w:pStyle w:val="4"/>
        <w:ind w:firstLine="480"/>
      </w:pPr>
      <w:r>
        <w:t>七、投标保证金</w:t>
      </w:r>
    </w:p>
    <w:p w14:paraId="68E71792">
      <w:pPr>
        <w:pStyle w:val="4"/>
        <w:ind w:firstLine="480"/>
      </w:pPr>
      <w:r>
        <w:t>八、提供具有独立承担民事责任的能力的证明材料</w:t>
      </w:r>
    </w:p>
    <w:p w14:paraId="3203D918">
      <w:pPr>
        <w:pStyle w:val="4"/>
        <w:ind w:firstLine="480"/>
      </w:pPr>
      <w:r>
        <w:t>九、资格性审查要求的其他资质证明文件</w:t>
      </w:r>
    </w:p>
    <w:p w14:paraId="3AD02E5E">
      <w:pPr>
        <w:pStyle w:val="4"/>
        <w:ind w:firstLine="480"/>
      </w:pPr>
      <w:r>
        <w:t>十、承诺函</w:t>
      </w:r>
    </w:p>
    <w:p w14:paraId="1C5D74A0">
      <w:pPr>
        <w:pStyle w:val="4"/>
        <w:ind w:firstLine="480"/>
      </w:pPr>
      <w:r>
        <w:t>十一、中小企业声明函</w:t>
      </w:r>
    </w:p>
    <w:p w14:paraId="3374FE62">
      <w:pPr>
        <w:pStyle w:val="4"/>
        <w:ind w:firstLine="480"/>
      </w:pPr>
      <w:r>
        <w:t>十二、监狱企业</w:t>
      </w:r>
    </w:p>
    <w:p w14:paraId="21255125">
      <w:pPr>
        <w:pStyle w:val="4"/>
        <w:ind w:firstLine="480"/>
      </w:pPr>
      <w:r>
        <w:t>十三、残疾人福利性单位声明函</w:t>
      </w:r>
    </w:p>
    <w:p w14:paraId="69D390FD">
      <w:pPr>
        <w:pStyle w:val="4"/>
        <w:ind w:firstLine="480"/>
      </w:pPr>
      <w:r>
        <w:t>十四、联合体共同投标协议书</w:t>
      </w:r>
    </w:p>
    <w:p w14:paraId="4B2A1B03">
      <w:pPr>
        <w:pStyle w:val="4"/>
        <w:ind w:firstLine="480"/>
      </w:pPr>
      <w:r>
        <w:t>十五、投标人业绩情况表</w:t>
      </w:r>
    </w:p>
    <w:p w14:paraId="4D121BAE">
      <w:pPr>
        <w:pStyle w:val="4"/>
        <w:ind w:firstLine="480"/>
      </w:pPr>
      <w:r>
        <w:t>十六、技术和服务要求响应表</w:t>
      </w:r>
    </w:p>
    <w:p w14:paraId="4AB39DED">
      <w:pPr>
        <w:pStyle w:val="4"/>
        <w:ind w:firstLine="480"/>
      </w:pPr>
      <w:r>
        <w:t>十七、商务条件响应表</w:t>
      </w:r>
    </w:p>
    <w:p w14:paraId="2810D305">
      <w:pPr>
        <w:pStyle w:val="4"/>
        <w:ind w:firstLine="480"/>
      </w:pPr>
      <w:r>
        <w:t>十八、履约进度计划表</w:t>
      </w:r>
    </w:p>
    <w:p w14:paraId="2F34669B">
      <w:pPr>
        <w:pStyle w:val="4"/>
        <w:ind w:firstLine="480"/>
      </w:pPr>
      <w:r>
        <w:t>十九、各类证明材料</w:t>
      </w:r>
    </w:p>
    <w:p w14:paraId="6271916E">
      <w:pPr>
        <w:pStyle w:val="4"/>
        <w:ind w:firstLine="480"/>
      </w:pPr>
      <w:r>
        <w:t>二十、采购代理服务费支付承诺书</w:t>
      </w:r>
    </w:p>
    <w:p w14:paraId="56CD5710">
      <w:pPr>
        <w:pStyle w:val="4"/>
        <w:ind w:firstLine="480"/>
      </w:pPr>
      <w:r>
        <w:t>二十一、需要采购人提供的附加条件</w:t>
      </w:r>
    </w:p>
    <w:p w14:paraId="4B08BF71">
      <w:pPr>
        <w:pStyle w:val="4"/>
        <w:ind w:firstLine="480"/>
      </w:pPr>
      <w:r>
        <w:t>二十二、询问函、质疑函、投诉书格式</w:t>
      </w:r>
    </w:p>
    <w:p w14:paraId="34AD6FB5">
      <w:pPr>
        <w:pStyle w:val="4"/>
        <w:ind w:firstLine="480"/>
      </w:pPr>
      <w:r>
        <w:t>二十三、项目实施方案、质量保证及售后服务承诺等</w:t>
      </w:r>
    </w:p>
    <w:p w14:paraId="5F8F8663">
      <w:pPr>
        <w:pStyle w:val="4"/>
        <w:ind w:firstLine="480"/>
      </w:pPr>
      <w:r>
        <w:t>二十四、附件</w:t>
      </w:r>
    </w:p>
    <w:p w14:paraId="66690A7E">
      <w:pPr>
        <w:pStyle w:val="4"/>
        <w:ind w:firstLine="480"/>
      </w:pPr>
      <w:r>
        <w:t>二十五、政府采购履约担保函、采购合同履约保险凭证</w:t>
      </w:r>
    </w:p>
    <w:p w14:paraId="61CFA522">
      <w:pPr>
        <w:pStyle w:val="4"/>
        <w:ind w:firstLine="480"/>
      </w:pPr>
      <w:r>
        <w:t xml:space="preserve">  </w:t>
      </w:r>
    </w:p>
    <w:p w14:paraId="6A97ACF1">
      <w:pPr>
        <w:pStyle w:val="4"/>
        <w:outlineLvl w:val="2"/>
      </w:pPr>
      <w:r>
        <w:rPr>
          <w:b/>
          <w:sz w:val="28"/>
        </w:rPr>
        <w:t>格式一：</w:t>
      </w:r>
    </w:p>
    <w:p w14:paraId="343C9450">
      <w:pPr>
        <w:pStyle w:val="4"/>
        <w:jc w:val="center"/>
        <w:outlineLvl w:val="3"/>
      </w:pPr>
      <w:r>
        <w:rPr>
          <w:b/>
          <w:sz w:val="24"/>
        </w:rPr>
        <w:t>投标函</w:t>
      </w:r>
    </w:p>
    <w:p w14:paraId="6AD52FCE">
      <w:pPr>
        <w:pStyle w:val="4"/>
        <w:ind w:firstLine="480"/>
      </w:pPr>
      <w:r>
        <w:t xml:space="preserve"> 致：</w:t>
      </w:r>
      <w:r>
        <w:rPr>
          <w:u w:val="single"/>
        </w:rPr>
        <w:t>东莞市黄江镇招投标服务所</w:t>
      </w:r>
    </w:p>
    <w:p w14:paraId="2E71D303">
      <w:pPr>
        <w:pStyle w:val="4"/>
        <w:ind w:firstLine="480"/>
      </w:pPr>
      <w:r>
        <w:t xml:space="preserve"> 你方组织的</w:t>
      </w:r>
      <w:r>
        <w:rPr>
          <w:u w:val="single"/>
        </w:rPr>
        <w:t>“东莞市黄江镇第一小学多媒体电教设备采购项目”</w:t>
      </w:r>
      <w:r>
        <w:t>项目的招标[采购项目编号为：</w:t>
      </w:r>
      <w:r>
        <w:rPr>
          <w:u w:val="single"/>
        </w:rPr>
        <w:t>441900022-2025-00373</w:t>
      </w:r>
      <w:r>
        <w:t>]，我方愿参与投标。</w:t>
      </w:r>
    </w:p>
    <w:p w14:paraId="696F72FF">
      <w:pPr>
        <w:pStyle w:val="4"/>
        <w:ind w:firstLine="480"/>
      </w:pPr>
      <w:r>
        <w:rPr>
          <w:u w:val="single"/>
        </w:rPr>
        <w:t>(投标人名称)</w:t>
      </w:r>
      <w:r>
        <w:t>作为投标人正式授权</w:t>
      </w:r>
      <w:r>
        <w:rPr>
          <w:u w:val="single"/>
        </w:rPr>
        <w:t>(授权代表全名,职务)</w:t>
      </w:r>
      <w:r>
        <w:t>代表我方全权处理有关本投标的一切事宜。</w:t>
      </w:r>
    </w:p>
    <w:p w14:paraId="473D3D24">
      <w:pPr>
        <w:pStyle w:val="4"/>
        <w:ind w:firstLine="480"/>
      </w:pPr>
      <w:r>
        <w:t>我方确认收到贵方提供的</w:t>
      </w:r>
      <w:r>
        <w:rPr>
          <w:u w:val="single"/>
        </w:rPr>
        <w:t>“东莞市黄江镇第一小学多媒体电教设备采购项目”</w:t>
      </w:r>
      <w:r>
        <w:t>项目的招标文件的全部内容。</w:t>
      </w:r>
    </w:p>
    <w:p w14:paraId="2C315056">
      <w:pPr>
        <w:pStyle w:val="4"/>
        <w:ind w:firstLine="480"/>
      </w:pPr>
      <w:r>
        <w:t>我方已完全明白招标文件的所有条款要求，并申明如下：</w:t>
      </w:r>
    </w:p>
    <w:p w14:paraId="188AD6DB">
      <w:pPr>
        <w:pStyle w:val="4"/>
        <w:ind w:firstLine="480"/>
      </w:pPr>
      <w:r>
        <w:t xml:space="preserve"> （一）按招标文件提供全部标的投标总价详见《开标一览表》。</w:t>
      </w:r>
    </w:p>
    <w:p w14:paraId="1D80EEC1">
      <w:pPr>
        <w:pStyle w:val="4"/>
        <w:ind w:firstLine="480"/>
      </w:pPr>
      <w:r>
        <w:t xml:space="preserve"> （二）本投标文件的有效期为从提交投标（响应）文件的截止之日起90日历天。在此提交的资格证明文件均至投标截止日有效，如有在投标有效期内失效的，我方承诺在中标后补齐一切手续，保证所有资格证明文件直至采购合同终止日有效。</w:t>
      </w:r>
    </w:p>
    <w:p w14:paraId="17DFA32B">
      <w:pPr>
        <w:pStyle w:val="4"/>
        <w:ind w:firstLine="480"/>
      </w:pPr>
      <w:r>
        <w:t xml:space="preserve"> （三）我方明白并同意，在规定的开标日之后，投标有效期之内撤销投标或中标后不按规定与采购人签订合同或不提交履约保证金, 则贵方将不予退还投标保证金。</w:t>
      </w:r>
    </w:p>
    <w:p w14:paraId="2B0B0A8B">
      <w:pPr>
        <w:pStyle w:val="4"/>
        <w:ind w:firstLine="480"/>
      </w:pPr>
      <w:r>
        <w:t xml:space="preserve"> （四）我方愿意向贵方提供任何与本项报价有关的数据、情况和技术资料。若贵方需要，我方愿意提供我方作出的一切承诺的证明材料。</w:t>
      </w:r>
    </w:p>
    <w:p w14:paraId="189C8675">
      <w:pPr>
        <w:pStyle w:val="4"/>
        <w:ind w:firstLine="480"/>
      </w:pPr>
      <w:r>
        <w:t xml:space="preserve"> （五）我方理解贵方不一定接受最低投标价或任何贵方可能收到的投标。</w:t>
      </w:r>
    </w:p>
    <w:p w14:paraId="4D9AFB08">
      <w:pPr>
        <w:pStyle w:val="4"/>
        <w:ind w:firstLine="480"/>
      </w:pPr>
      <w:r>
        <w:t xml:space="preserve"> （六）我方如果中标，将保证履行招标（采购）文件及其澄清、修改文件（如果有）以及投标（响应）文件中的全部责任和义务，按质、按量、按期完成《合同书》中的全部任务。</w:t>
      </w:r>
    </w:p>
    <w:p w14:paraId="3B3916D6">
      <w:pPr>
        <w:pStyle w:val="4"/>
        <w:ind w:firstLine="480"/>
      </w:pPr>
      <w:r>
        <w:t xml:space="preserve"> （七）我方作为法律、财务和运作上独立于采购人、采购代理机构的投标人，在此保证所提交的所有文件和全部说明是真实的和正确的。</w:t>
      </w:r>
    </w:p>
    <w:p w14:paraId="139B5C91">
      <w:pPr>
        <w:pStyle w:val="4"/>
        <w:ind w:firstLine="480"/>
      </w:pPr>
      <w:r>
        <w:t xml:space="preserve"> （八）我方投标报价已包含应向知识产权所有权人支付的所有相关税费，并保证采购人在中国使用我方提供的标的时，如有第三方提出侵犯其知识产权主张的，责任由我方承担。</w:t>
      </w:r>
    </w:p>
    <w:p w14:paraId="0D0C7D72">
      <w:pPr>
        <w:pStyle w:val="4"/>
        <w:ind w:firstLine="480"/>
      </w:pPr>
      <w:r>
        <w:t xml:space="preserve"> （九）我方接受采购人委托向贵方支付代理服务费，项目总报价已包含代理服务费，如果被确定为中标人，承诺向贵方足额支付。（若采购人支付代理服务费，则此条不适用）</w:t>
      </w:r>
    </w:p>
    <w:p w14:paraId="61DEE488">
      <w:pPr>
        <w:pStyle w:val="4"/>
        <w:ind w:firstLine="480"/>
      </w:pPr>
      <w:r>
        <w:t xml:space="preserve"> （十）我方与其他投标人不存在单位负责人为同一人或者存在直接控股、管理关系。</w:t>
      </w:r>
    </w:p>
    <w:p w14:paraId="27526BDD">
      <w:pPr>
        <w:pStyle w:val="4"/>
        <w:ind w:firstLine="480"/>
      </w:pPr>
      <w:r>
        <w:t xml:space="preserve"> （十一）投标人未存在《政府采购法实施条例》第十八条第二款规定的情形：</w:t>
      </w:r>
    </w:p>
    <w:p w14:paraId="550F1A5B">
      <w:pPr>
        <w:pStyle w:val="4"/>
        <w:ind w:firstLine="480"/>
      </w:pPr>
      <w:r>
        <w:t>（1）对于除整体设计、规范编制或者项目管理、监理、检测等服务以外的采购项目:即未为本项目提供整体设计、规范编制或者项目管理、监理、检测等服务；</w:t>
      </w:r>
    </w:p>
    <w:p w14:paraId="5E09041F">
      <w:pPr>
        <w:pStyle w:val="4"/>
        <w:ind w:firstLine="480"/>
      </w:pPr>
      <w:r>
        <w:t>（2）对于整体设计、规范编制或者项目管理、监理、检测等服务的项目:即未成为本项目除前期整体设计、规范编制或者项目管理、监理、检测等服务以外的其它采购活动中标商(或成交商)；</w:t>
      </w:r>
    </w:p>
    <w:p w14:paraId="4F736C02">
      <w:pPr>
        <w:pStyle w:val="4"/>
        <w:ind w:firstLine="480"/>
      </w:pPr>
      <w:r>
        <w:t>（3）对于设计施工一体化的项目:即未为本项目提供规范编制或者项目管理、监理、检测等服务。</w:t>
      </w:r>
    </w:p>
    <w:p w14:paraId="7069D2B9">
      <w:pPr>
        <w:pStyle w:val="4"/>
        <w:ind w:firstLine="480"/>
      </w:pPr>
      <w:r>
        <w:t>（十二）我方承诺遵守《中华人民共和国民法典》有关规定和《中华人民共和国妇女权益保障法》中关于“劳动和社会保障权益”的有关要求。</w:t>
      </w:r>
    </w:p>
    <w:p w14:paraId="78D3438D">
      <w:pPr>
        <w:pStyle w:val="4"/>
        <w:ind w:firstLine="480"/>
      </w:pPr>
      <w:r>
        <w:t>（十三）我方具备《中华人民共和国政府采购法》第二十二条规定的条件，声明如下：</w:t>
      </w:r>
    </w:p>
    <w:p w14:paraId="49B200DF">
      <w:pPr>
        <w:pStyle w:val="4"/>
        <w:ind w:firstLine="480"/>
      </w:pPr>
      <w: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14:paraId="47485216">
      <w:pPr>
        <w:pStyle w:val="4"/>
        <w:ind w:firstLine="480"/>
      </w:pPr>
      <w:r>
        <w:t>（2）我方符合法律、行政法规规定的其他条件。</w:t>
      </w:r>
    </w:p>
    <w:p w14:paraId="28A89AF4">
      <w:pPr>
        <w:pStyle w:val="4"/>
        <w:ind w:firstLine="480"/>
      </w:pPr>
      <w: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14:paraId="0D418B4A">
      <w:pPr>
        <w:pStyle w:val="4"/>
        <w:ind w:firstLine="480"/>
      </w:pPr>
      <w:r>
        <w:t xml:space="preserve"> （十五）我方对在本函及投标文件中所作的所有承诺承担法律责任。</w:t>
      </w:r>
    </w:p>
    <w:p w14:paraId="31C4A49C">
      <w:pPr>
        <w:pStyle w:val="4"/>
        <w:ind w:firstLine="480"/>
      </w:pPr>
      <w:r>
        <w:t>（十六）以上内容如有虚假或与事实不符的，评标委员会可将我方做无效投标处理，我方愿意承担相应的法律责任。</w:t>
      </w:r>
    </w:p>
    <w:p w14:paraId="3D4E77A4">
      <w:pPr>
        <w:pStyle w:val="4"/>
        <w:ind w:firstLine="480"/>
      </w:pPr>
      <w:r>
        <w:t xml:space="preserve"> （十七）所有与本招标有关的函件请发往下列地址：</w:t>
      </w:r>
    </w:p>
    <w:p w14:paraId="2A6CE007">
      <w:pPr>
        <w:pStyle w:val="4"/>
        <w:ind w:firstLine="480"/>
      </w:pPr>
      <w:r>
        <w:t xml:space="preserve"> 地 址：__________________邮政编码：__________________</w:t>
      </w:r>
    </w:p>
    <w:p w14:paraId="10FF78AD">
      <w:pPr>
        <w:pStyle w:val="4"/>
        <w:ind w:firstLine="480"/>
      </w:pPr>
      <w:r>
        <w:t xml:space="preserve"> 电 话：__________________</w:t>
      </w:r>
    </w:p>
    <w:p w14:paraId="63B741FE">
      <w:pPr>
        <w:pStyle w:val="4"/>
        <w:ind w:firstLine="480"/>
      </w:pPr>
      <w:r>
        <w:t xml:space="preserve"> 传 真：__________________电子邮箱：__________________</w:t>
      </w:r>
    </w:p>
    <w:p w14:paraId="2F06E5A5">
      <w:pPr>
        <w:pStyle w:val="4"/>
        <w:ind w:firstLine="480"/>
      </w:pPr>
      <w:r>
        <w:t xml:space="preserve"> 代表姓名：__________________职 务：__________________</w:t>
      </w:r>
    </w:p>
    <w:p w14:paraId="08278E92">
      <w:pPr>
        <w:pStyle w:val="4"/>
        <w:ind w:firstLine="480"/>
      </w:pPr>
      <w:r>
        <w:t xml:space="preserve"> 投标人法定代表人（或法定代表人授权代表）签字或盖章：__________________</w:t>
      </w:r>
    </w:p>
    <w:p w14:paraId="13A6CBCD">
      <w:pPr>
        <w:pStyle w:val="4"/>
      </w:pPr>
      <w:r>
        <w:t xml:space="preserve"> 投标人名称（盖章）：__________________</w:t>
      </w:r>
    </w:p>
    <w:p w14:paraId="21DC56D3">
      <w:pPr>
        <w:pStyle w:val="4"/>
      </w:pPr>
      <w:r>
        <w:t xml:space="preserve"> 日期： 年 月 日</w:t>
      </w:r>
    </w:p>
    <w:p w14:paraId="6E9FF1FF">
      <w:pPr>
        <w:pStyle w:val="4"/>
        <w:ind w:firstLine="480"/>
      </w:pPr>
      <w:r>
        <w:t xml:space="preserve">  </w:t>
      </w:r>
    </w:p>
    <w:p w14:paraId="03E07550">
      <w:pPr>
        <w:pStyle w:val="4"/>
        <w:outlineLvl w:val="2"/>
      </w:pPr>
      <w:r>
        <w:rPr>
          <w:b/>
          <w:sz w:val="28"/>
        </w:rPr>
        <w:t>格式二：</w:t>
      </w:r>
    </w:p>
    <w:p w14:paraId="5A759B8C">
      <w:pPr>
        <w:pStyle w:val="4"/>
        <w:jc w:val="center"/>
        <w:outlineLvl w:val="3"/>
      </w:pPr>
      <w:r>
        <w:rPr>
          <w:b/>
          <w:sz w:val="24"/>
        </w:rPr>
        <w:t>开标一览表</w:t>
      </w:r>
    </w:p>
    <w:p w14:paraId="5131B278">
      <w:pPr>
        <w:pStyle w:val="4"/>
        <w:ind w:firstLine="480"/>
      </w:pPr>
      <w: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type="textWrapping"/>
      </w:r>
    </w:p>
    <w:p w14:paraId="37460460">
      <w:pPr>
        <w:pStyle w:val="4"/>
        <w:ind w:firstLine="480"/>
      </w:pPr>
      <w:r>
        <w:t>采购项目编号：</w:t>
      </w:r>
    </w:p>
    <w:p w14:paraId="20A1BC66">
      <w:pPr>
        <w:pStyle w:val="4"/>
        <w:ind w:firstLine="480"/>
      </w:pPr>
      <w:r>
        <w:t>项目名称：</w:t>
      </w:r>
    </w:p>
    <w:p w14:paraId="716D8CCE">
      <w:pPr>
        <w:pStyle w:val="4"/>
        <w:ind w:firstLine="480"/>
      </w:pPr>
      <w:r>
        <w:t>投标人名称：</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14:paraId="039194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7FA3CDE9">
            <w:pPr>
              <w:pStyle w:val="4"/>
            </w:pPr>
            <w:r>
              <w:t xml:space="preserve"> 序号</w:t>
            </w:r>
          </w:p>
        </w:tc>
        <w:tc>
          <w:tcPr>
            <w:tcW w:w="1661" w:type="dxa"/>
          </w:tcPr>
          <w:p w14:paraId="64AA4C5A">
            <w:pPr>
              <w:pStyle w:val="4"/>
            </w:pPr>
            <w:r>
              <w:t xml:space="preserve"> 采购项目名称/采购包名称</w:t>
            </w:r>
          </w:p>
        </w:tc>
        <w:tc>
          <w:tcPr>
            <w:tcW w:w="1661" w:type="dxa"/>
          </w:tcPr>
          <w:p w14:paraId="30629D23">
            <w:pPr>
              <w:pStyle w:val="4"/>
            </w:pPr>
            <w:r>
              <w:t xml:space="preserve"> 投标报价（元/%）</w:t>
            </w:r>
          </w:p>
        </w:tc>
        <w:tc>
          <w:tcPr>
            <w:tcW w:w="1661" w:type="dxa"/>
          </w:tcPr>
          <w:p w14:paraId="2EBFE738">
            <w:pPr>
              <w:pStyle w:val="4"/>
            </w:pPr>
            <w:r>
              <w:t xml:space="preserve"> 交货或服务期</w:t>
            </w:r>
          </w:p>
        </w:tc>
        <w:tc>
          <w:tcPr>
            <w:tcW w:w="1661" w:type="dxa"/>
          </w:tcPr>
          <w:p w14:paraId="38524F28">
            <w:pPr>
              <w:pStyle w:val="4"/>
            </w:pPr>
            <w:r>
              <w:t xml:space="preserve"> 交货或服务地点</w:t>
            </w:r>
          </w:p>
        </w:tc>
      </w:tr>
      <w:tr w14:paraId="60D3C0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48350916">
            <w:pPr>
              <w:pStyle w:val="4"/>
            </w:pPr>
            <w:r>
              <w:t xml:space="preserve"> 1</w:t>
            </w:r>
          </w:p>
        </w:tc>
        <w:tc>
          <w:tcPr>
            <w:tcW w:w="1661" w:type="dxa"/>
          </w:tcPr>
          <w:p w14:paraId="7FD6B451"/>
        </w:tc>
        <w:tc>
          <w:tcPr>
            <w:tcW w:w="1661" w:type="dxa"/>
          </w:tcPr>
          <w:p w14:paraId="7EDEC34D"/>
        </w:tc>
        <w:tc>
          <w:tcPr>
            <w:tcW w:w="1661" w:type="dxa"/>
          </w:tcPr>
          <w:p w14:paraId="5A3EFF42"/>
        </w:tc>
        <w:tc>
          <w:tcPr>
            <w:tcW w:w="1661" w:type="dxa"/>
          </w:tcPr>
          <w:p w14:paraId="2D6033B2"/>
        </w:tc>
      </w:tr>
    </w:tbl>
    <w:p w14:paraId="6A093435">
      <w:pPr>
        <w:pStyle w:val="4"/>
      </w:pPr>
      <w:r>
        <w:t xml:space="preserve"> 投标人签章：__________________</w:t>
      </w:r>
    </w:p>
    <w:p w14:paraId="0AFC96F2">
      <w:pPr>
        <w:pStyle w:val="4"/>
      </w:pPr>
      <w:r>
        <w:t>日期： 年 月 日</w:t>
      </w:r>
    </w:p>
    <w:p w14:paraId="6E8946AA">
      <w:pPr>
        <w:pStyle w:val="4"/>
        <w:ind w:firstLine="480"/>
      </w:pPr>
      <w:r>
        <w:t xml:space="preserve">  </w:t>
      </w:r>
    </w:p>
    <w:p w14:paraId="6558B31E">
      <w:pPr>
        <w:pStyle w:val="4"/>
        <w:outlineLvl w:val="2"/>
      </w:pPr>
      <w:r>
        <w:rPr>
          <w:b/>
          <w:sz w:val="28"/>
        </w:rPr>
        <w:t>格式三：</w:t>
      </w:r>
    </w:p>
    <w:p w14:paraId="6DDBFFF8">
      <w:pPr>
        <w:pStyle w:val="4"/>
        <w:jc w:val="center"/>
        <w:outlineLvl w:val="3"/>
      </w:pPr>
      <w:r>
        <w:rPr>
          <w:b/>
          <w:sz w:val="24"/>
        </w:rPr>
        <w:t>分项报价表</w:t>
      </w:r>
    </w:p>
    <w:p w14:paraId="1D6A0C47">
      <w:pPr>
        <w:pStyle w:val="4"/>
        <w:ind w:firstLine="480"/>
      </w:pPr>
      <w: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type="textWrapping"/>
      </w:r>
    </w:p>
    <w:p w14:paraId="4E069437">
      <w:pPr>
        <w:pStyle w:val="4"/>
        <w:ind w:firstLine="480"/>
      </w:pPr>
      <w:r>
        <w:t>采购项目编号：</w:t>
      </w:r>
    </w:p>
    <w:p w14:paraId="638D5541">
      <w:pPr>
        <w:pStyle w:val="4"/>
        <w:ind w:firstLine="480"/>
      </w:pPr>
      <w:r>
        <w:t>项目名称：</w:t>
      </w:r>
    </w:p>
    <w:p w14:paraId="151655C7">
      <w:pPr>
        <w:pStyle w:val="4"/>
        <w:ind w:firstLine="480"/>
      </w:pPr>
      <w:r>
        <w:t>投标人名称：</w:t>
      </w:r>
    </w:p>
    <w:p w14:paraId="16A2025D">
      <w:pPr>
        <w:pStyle w:val="4"/>
        <w:ind w:firstLine="480"/>
      </w:pPr>
      <w:r>
        <w:t>采购包：</w:t>
      </w:r>
    </w:p>
    <w:p w14:paraId="2701B0BE">
      <w:pPr>
        <w:pStyle w:val="4"/>
      </w:pPr>
      <w:r>
        <w:t xml:space="preserve"> 货币及单位：人民币/元</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831"/>
        <w:gridCol w:w="831"/>
        <w:gridCol w:w="831"/>
        <w:gridCol w:w="831"/>
        <w:gridCol w:w="831"/>
        <w:gridCol w:w="831"/>
        <w:gridCol w:w="831"/>
        <w:gridCol w:w="831"/>
        <w:gridCol w:w="831"/>
      </w:tblGrid>
      <w:tr w14:paraId="1331E0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31" w:type="dxa"/>
          </w:tcPr>
          <w:p w14:paraId="62238568">
            <w:pPr>
              <w:pStyle w:val="4"/>
            </w:pPr>
            <w:r>
              <w:t xml:space="preserve"> 品目号</w:t>
            </w:r>
          </w:p>
        </w:tc>
        <w:tc>
          <w:tcPr>
            <w:tcW w:w="831" w:type="dxa"/>
          </w:tcPr>
          <w:p w14:paraId="51DDFBB9">
            <w:pPr>
              <w:pStyle w:val="4"/>
            </w:pPr>
            <w:r>
              <w:t xml:space="preserve"> 序号</w:t>
            </w:r>
          </w:p>
        </w:tc>
        <w:tc>
          <w:tcPr>
            <w:tcW w:w="831" w:type="dxa"/>
          </w:tcPr>
          <w:p w14:paraId="26795932">
            <w:pPr>
              <w:pStyle w:val="4"/>
            </w:pPr>
            <w:r>
              <w:t xml:space="preserve"> 货物名称</w:t>
            </w:r>
          </w:p>
        </w:tc>
        <w:tc>
          <w:tcPr>
            <w:tcW w:w="831" w:type="dxa"/>
          </w:tcPr>
          <w:p w14:paraId="330035EC">
            <w:pPr>
              <w:pStyle w:val="4"/>
            </w:pPr>
            <w:r>
              <w:t xml:space="preserve"> 规格型号</w:t>
            </w:r>
          </w:p>
        </w:tc>
        <w:tc>
          <w:tcPr>
            <w:tcW w:w="831" w:type="dxa"/>
          </w:tcPr>
          <w:p w14:paraId="7FCEEC72">
            <w:pPr>
              <w:pStyle w:val="4"/>
            </w:pPr>
            <w:r>
              <w:t xml:space="preserve"> 品牌</w:t>
            </w:r>
          </w:p>
        </w:tc>
        <w:tc>
          <w:tcPr>
            <w:tcW w:w="831" w:type="dxa"/>
          </w:tcPr>
          <w:p w14:paraId="4944D6FB">
            <w:pPr>
              <w:pStyle w:val="4"/>
            </w:pPr>
            <w:r>
              <w:t xml:space="preserve"> 产地</w:t>
            </w:r>
          </w:p>
        </w:tc>
        <w:tc>
          <w:tcPr>
            <w:tcW w:w="831" w:type="dxa"/>
          </w:tcPr>
          <w:p w14:paraId="4A25B8A5">
            <w:pPr>
              <w:pStyle w:val="4"/>
            </w:pPr>
            <w:r>
              <w:t xml:space="preserve"> 制造商名称</w:t>
            </w:r>
          </w:p>
        </w:tc>
        <w:tc>
          <w:tcPr>
            <w:tcW w:w="831" w:type="dxa"/>
          </w:tcPr>
          <w:p w14:paraId="5BE1F32C">
            <w:pPr>
              <w:pStyle w:val="4"/>
            </w:pPr>
            <w:r>
              <w:t xml:space="preserve"> 单价</w:t>
            </w:r>
          </w:p>
        </w:tc>
        <w:tc>
          <w:tcPr>
            <w:tcW w:w="831" w:type="dxa"/>
          </w:tcPr>
          <w:p w14:paraId="7EB66A04">
            <w:pPr>
              <w:pStyle w:val="4"/>
            </w:pPr>
            <w:r>
              <w:t xml:space="preserve"> 数量</w:t>
            </w:r>
          </w:p>
        </w:tc>
        <w:tc>
          <w:tcPr>
            <w:tcW w:w="831" w:type="dxa"/>
          </w:tcPr>
          <w:p w14:paraId="3E857DA1">
            <w:pPr>
              <w:pStyle w:val="4"/>
            </w:pPr>
            <w:r>
              <w:t xml:space="preserve"> 总价</w:t>
            </w:r>
          </w:p>
        </w:tc>
      </w:tr>
      <w:tr w14:paraId="085144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821C91A">
            <w:pPr>
              <w:pStyle w:val="4"/>
            </w:pPr>
            <w:r>
              <w:t xml:space="preserve"> 1</w:t>
            </w:r>
          </w:p>
        </w:tc>
        <w:tc>
          <w:tcPr>
            <w:tcW w:w="831" w:type="dxa"/>
          </w:tcPr>
          <w:p w14:paraId="4FD41A46"/>
        </w:tc>
        <w:tc>
          <w:tcPr>
            <w:tcW w:w="831" w:type="dxa"/>
          </w:tcPr>
          <w:p w14:paraId="559580E6"/>
        </w:tc>
        <w:tc>
          <w:tcPr>
            <w:tcW w:w="831" w:type="dxa"/>
          </w:tcPr>
          <w:p w14:paraId="774E64F5"/>
        </w:tc>
        <w:tc>
          <w:tcPr>
            <w:tcW w:w="831" w:type="dxa"/>
          </w:tcPr>
          <w:p w14:paraId="7E4C1579"/>
        </w:tc>
        <w:tc>
          <w:tcPr>
            <w:tcW w:w="831" w:type="dxa"/>
          </w:tcPr>
          <w:p w14:paraId="78F758C6"/>
        </w:tc>
        <w:tc>
          <w:tcPr>
            <w:tcW w:w="831" w:type="dxa"/>
          </w:tcPr>
          <w:p w14:paraId="10933351"/>
        </w:tc>
        <w:tc>
          <w:tcPr>
            <w:tcW w:w="831" w:type="dxa"/>
          </w:tcPr>
          <w:p w14:paraId="3830AB21"/>
        </w:tc>
        <w:tc>
          <w:tcPr>
            <w:tcW w:w="831" w:type="dxa"/>
          </w:tcPr>
          <w:p w14:paraId="1E228877"/>
        </w:tc>
        <w:tc>
          <w:tcPr>
            <w:tcW w:w="831" w:type="dxa"/>
          </w:tcPr>
          <w:p w14:paraId="2E52BD7B"/>
        </w:tc>
      </w:tr>
    </w:tbl>
    <w:p w14:paraId="25BB8970">
      <w:pPr>
        <w:pStyle w:val="4"/>
      </w:pPr>
      <w:r>
        <w:br w:type="textWrapping"/>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831"/>
        <w:gridCol w:w="831"/>
        <w:gridCol w:w="831"/>
        <w:gridCol w:w="831"/>
        <w:gridCol w:w="831"/>
        <w:gridCol w:w="831"/>
        <w:gridCol w:w="831"/>
        <w:gridCol w:w="831"/>
        <w:gridCol w:w="831"/>
      </w:tblGrid>
      <w:tr w14:paraId="2FBDC8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C80EA76">
            <w:pPr>
              <w:pStyle w:val="4"/>
            </w:pPr>
            <w:r>
              <w:t xml:space="preserve"> 品目号</w:t>
            </w:r>
          </w:p>
        </w:tc>
        <w:tc>
          <w:tcPr>
            <w:tcW w:w="831" w:type="dxa"/>
          </w:tcPr>
          <w:p w14:paraId="294BD4CF">
            <w:pPr>
              <w:pStyle w:val="4"/>
            </w:pPr>
            <w:r>
              <w:t xml:space="preserve"> 序号</w:t>
            </w:r>
          </w:p>
        </w:tc>
        <w:tc>
          <w:tcPr>
            <w:tcW w:w="831" w:type="dxa"/>
          </w:tcPr>
          <w:p w14:paraId="11359279">
            <w:pPr>
              <w:pStyle w:val="4"/>
            </w:pPr>
            <w:r>
              <w:t xml:space="preserve"> 服务名称</w:t>
            </w:r>
          </w:p>
        </w:tc>
        <w:tc>
          <w:tcPr>
            <w:tcW w:w="831" w:type="dxa"/>
          </w:tcPr>
          <w:p w14:paraId="1EE191F0">
            <w:pPr>
              <w:pStyle w:val="4"/>
            </w:pPr>
            <w:r>
              <w:t xml:space="preserve"> 服务范围</w:t>
            </w:r>
          </w:p>
        </w:tc>
        <w:tc>
          <w:tcPr>
            <w:tcW w:w="831" w:type="dxa"/>
          </w:tcPr>
          <w:p w14:paraId="114F20CC">
            <w:pPr>
              <w:pStyle w:val="4"/>
            </w:pPr>
            <w:r>
              <w:t xml:space="preserve"> 服务要求</w:t>
            </w:r>
          </w:p>
        </w:tc>
        <w:tc>
          <w:tcPr>
            <w:tcW w:w="831" w:type="dxa"/>
          </w:tcPr>
          <w:p w14:paraId="292010E9">
            <w:pPr>
              <w:pStyle w:val="4"/>
            </w:pPr>
            <w:r>
              <w:t xml:space="preserve"> 服务时间</w:t>
            </w:r>
          </w:p>
        </w:tc>
        <w:tc>
          <w:tcPr>
            <w:tcW w:w="831" w:type="dxa"/>
          </w:tcPr>
          <w:p w14:paraId="02CD56F4">
            <w:pPr>
              <w:pStyle w:val="4"/>
            </w:pPr>
            <w:r>
              <w:t xml:space="preserve"> 服务标准</w:t>
            </w:r>
          </w:p>
        </w:tc>
        <w:tc>
          <w:tcPr>
            <w:tcW w:w="831" w:type="dxa"/>
          </w:tcPr>
          <w:p w14:paraId="33C51A66">
            <w:pPr>
              <w:pStyle w:val="4"/>
            </w:pPr>
            <w:r>
              <w:t xml:space="preserve"> 单价</w:t>
            </w:r>
          </w:p>
        </w:tc>
        <w:tc>
          <w:tcPr>
            <w:tcW w:w="831" w:type="dxa"/>
          </w:tcPr>
          <w:p w14:paraId="00ADBB35">
            <w:pPr>
              <w:pStyle w:val="4"/>
            </w:pPr>
            <w:r>
              <w:t xml:space="preserve"> 数量</w:t>
            </w:r>
          </w:p>
        </w:tc>
        <w:tc>
          <w:tcPr>
            <w:tcW w:w="831" w:type="dxa"/>
          </w:tcPr>
          <w:p w14:paraId="43F092AA">
            <w:pPr>
              <w:pStyle w:val="4"/>
            </w:pPr>
            <w:r>
              <w:t xml:space="preserve"> 总价</w:t>
            </w:r>
          </w:p>
        </w:tc>
      </w:tr>
      <w:tr w14:paraId="6511DA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F0B4972">
            <w:pPr>
              <w:pStyle w:val="4"/>
            </w:pPr>
            <w:r>
              <w:t xml:space="preserve"> 1</w:t>
            </w:r>
          </w:p>
        </w:tc>
        <w:tc>
          <w:tcPr>
            <w:tcW w:w="831" w:type="dxa"/>
          </w:tcPr>
          <w:p w14:paraId="0072572A"/>
        </w:tc>
        <w:tc>
          <w:tcPr>
            <w:tcW w:w="831" w:type="dxa"/>
          </w:tcPr>
          <w:p w14:paraId="6574E637"/>
        </w:tc>
        <w:tc>
          <w:tcPr>
            <w:tcW w:w="831" w:type="dxa"/>
          </w:tcPr>
          <w:p w14:paraId="4286A2FD"/>
        </w:tc>
        <w:tc>
          <w:tcPr>
            <w:tcW w:w="831" w:type="dxa"/>
          </w:tcPr>
          <w:p w14:paraId="1FEDE1F2"/>
        </w:tc>
        <w:tc>
          <w:tcPr>
            <w:tcW w:w="831" w:type="dxa"/>
          </w:tcPr>
          <w:p w14:paraId="7828F158"/>
        </w:tc>
        <w:tc>
          <w:tcPr>
            <w:tcW w:w="831" w:type="dxa"/>
          </w:tcPr>
          <w:p w14:paraId="49C7E35C"/>
        </w:tc>
        <w:tc>
          <w:tcPr>
            <w:tcW w:w="831" w:type="dxa"/>
          </w:tcPr>
          <w:p w14:paraId="5A0CB4FD"/>
        </w:tc>
        <w:tc>
          <w:tcPr>
            <w:tcW w:w="831" w:type="dxa"/>
          </w:tcPr>
          <w:p w14:paraId="39F37A76"/>
        </w:tc>
        <w:tc>
          <w:tcPr>
            <w:tcW w:w="831" w:type="dxa"/>
          </w:tcPr>
          <w:p w14:paraId="0D54D798"/>
        </w:tc>
      </w:tr>
    </w:tbl>
    <w:p w14:paraId="1CC0BD58">
      <w:pPr>
        <w:pStyle w:val="4"/>
      </w:pPr>
      <w:r>
        <w:t xml:space="preserve"> 投标人签章：__________________</w:t>
      </w:r>
    </w:p>
    <w:p w14:paraId="05F57CD4">
      <w:pPr>
        <w:pStyle w:val="4"/>
      </w:pPr>
      <w:r>
        <w:t>日期： 年 月 日</w:t>
      </w:r>
    </w:p>
    <w:p w14:paraId="1D2D2BDC">
      <w:pPr>
        <w:pStyle w:val="4"/>
        <w:ind w:firstLine="480"/>
      </w:pPr>
      <w:r>
        <w:t xml:space="preserve">  </w:t>
      </w:r>
    </w:p>
    <w:p w14:paraId="75ECB6EF">
      <w:pPr>
        <w:pStyle w:val="4"/>
        <w:outlineLvl w:val="2"/>
      </w:pPr>
      <w:r>
        <w:rPr>
          <w:b/>
          <w:sz w:val="28"/>
        </w:rPr>
        <w:t>格式四：</w:t>
      </w:r>
    </w:p>
    <w:p w14:paraId="25410D7E">
      <w:pPr>
        <w:pStyle w:val="4"/>
        <w:jc w:val="center"/>
        <w:outlineLvl w:val="3"/>
      </w:pPr>
      <w:r>
        <w:rPr>
          <w:b/>
          <w:sz w:val="24"/>
        </w:rPr>
        <w:t>政策适用性说明</w:t>
      </w:r>
    </w:p>
    <w:p w14:paraId="3813EB0D">
      <w:pPr>
        <w:pStyle w:val="4"/>
        <w:ind w:firstLine="480"/>
      </w:pPr>
      <w:r>
        <w:t>按照政府采购有关政策的要求，在本次的技术方案中，采用符合政策的小型或微型企业产品、节能产品、环境标志产品，主要产品与核心技术介绍说明如下：</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1038"/>
        <w:gridCol w:w="1038"/>
        <w:gridCol w:w="1038"/>
        <w:gridCol w:w="1038"/>
        <w:gridCol w:w="1038"/>
        <w:gridCol w:w="1038"/>
        <w:gridCol w:w="1038"/>
      </w:tblGrid>
      <w:tr w14:paraId="148C81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0915CB41">
            <w:pPr>
              <w:pStyle w:val="4"/>
            </w:pPr>
            <w:r>
              <w:t xml:space="preserve"> 序号</w:t>
            </w:r>
          </w:p>
        </w:tc>
        <w:tc>
          <w:tcPr>
            <w:tcW w:w="1038" w:type="dxa"/>
          </w:tcPr>
          <w:p w14:paraId="3C6D4EC9">
            <w:pPr>
              <w:pStyle w:val="4"/>
            </w:pPr>
            <w:r>
              <w:t xml:space="preserve"> 主要产品/技术名称（规格型号、注册商标）</w:t>
            </w:r>
          </w:p>
        </w:tc>
        <w:tc>
          <w:tcPr>
            <w:tcW w:w="1038" w:type="dxa"/>
          </w:tcPr>
          <w:p w14:paraId="043B3C4C">
            <w:pPr>
              <w:pStyle w:val="4"/>
            </w:pPr>
            <w:r>
              <w:t xml:space="preserve"> 制造商(开发商)</w:t>
            </w:r>
          </w:p>
        </w:tc>
        <w:tc>
          <w:tcPr>
            <w:tcW w:w="1038" w:type="dxa"/>
          </w:tcPr>
          <w:p w14:paraId="567004F1">
            <w:pPr>
              <w:pStyle w:val="4"/>
            </w:pPr>
            <w:r>
              <w:t xml:space="preserve"> 制造商企业类型</w:t>
            </w:r>
          </w:p>
        </w:tc>
        <w:tc>
          <w:tcPr>
            <w:tcW w:w="1038" w:type="dxa"/>
          </w:tcPr>
          <w:p w14:paraId="53F5915D">
            <w:pPr>
              <w:pStyle w:val="4"/>
            </w:pPr>
            <w:r>
              <w:t xml:space="preserve"> 节能产品</w:t>
            </w:r>
          </w:p>
        </w:tc>
        <w:tc>
          <w:tcPr>
            <w:tcW w:w="1038" w:type="dxa"/>
          </w:tcPr>
          <w:p w14:paraId="40336F9B">
            <w:pPr>
              <w:pStyle w:val="4"/>
            </w:pPr>
            <w:r>
              <w:t xml:space="preserve"> 环境标志产品</w:t>
            </w:r>
          </w:p>
        </w:tc>
        <w:tc>
          <w:tcPr>
            <w:tcW w:w="1038" w:type="dxa"/>
          </w:tcPr>
          <w:p w14:paraId="4C3AB0BA">
            <w:pPr>
              <w:pStyle w:val="4"/>
            </w:pPr>
            <w:r>
              <w:t xml:space="preserve"> 认证证书编号</w:t>
            </w:r>
          </w:p>
        </w:tc>
        <w:tc>
          <w:tcPr>
            <w:tcW w:w="1038" w:type="dxa"/>
          </w:tcPr>
          <w:p w14:paraId="7C8C26F5">
            <w:pPr>
              <w:pStyle w:val="4"/>
            </w:pPr>
            <w:r>
              <w:t xml:space="preserve"> 该产品报价在总报价中占比（%）</w:t>
            </w:r>
          </w:p>
        </w:tc>
      </w:tr>
      <w:tr w14:paraId="26C73F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356E69E8">
            <w:pPr>
              <w:pStyle w:val="4"/>
            </w:pPr>
            <w:r>
              <w:t xml:space="preserve"> 1</w:t>
            </w:r>
          </w:p>
        </w:tc>
        <w:tc>
          <w:tcPr>
            <w:tcW w:w="1038" w:type="dxa"/>
          </w:tcPr>
          <w:p w14:paraId="1D23494F"/>
        </w:tc>
        <w:tc>
          <w:tcPr>
            <w:tcW w:w="1038" w:type="dxa"/>
          </w:tcPr>
          <w:p w14:paraId="3F6F720E"/>
        </w:tc>
        <w:tc>
          <w:tcPr>
            <w:tcW w:w="1038" w:type="dxa"/>
          </w:tcPr>
          <w:p w14:paraId="16DBD9B3"/>
        </w:tc>
        <w:tc>
          <w:tcPr>
            <w:tcW w:w="1038" w:type="dxa"/>
          </w:tcPr>
          <w:p w14:paraId="3234C50E"/>
        </w:tc>
        <w:tc>
          <w:tcPr>
            <w:tcW w:w="1038" w:type="dxa"/>
          </w:tcPr>
          <w:p w14:paraId="0085630D"/>
        </w:tc>
        <w:tc>
          <w:tcPr>
            <w:tcW w:w="1038" w:type="dxa"/>
          </w:tcPr>
          <w:p w14:paraId="6F6F16C0"/>
        </w:tc>
        <w:tc>
          <w:tcPr>
            <w:tcW w:w="1038" w:type="dxa"/>
          </w:tcPr>
          <w:p w14:paraId="0D48639D"/>
        </w:tc>
      </w:tr>
      <w:tr w14:paraId="68DCF5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734F4B0F">
            <w:pPr>
              <w:pStyle w:val="4"/>
            </w:pPr>
            <w:r>
              <w:t xml:space="preserve"> 2</w:t>
            </w:r>
          </w:p>
        </w:tc>
        <w:tc>
          <w:tcPr>
            <w:tcW w:w="1038" w:type="dxa"/>
          </w:tcPr>
          <w:p w14:paraId="65882CD4"/>
        </w:tc>
        <w:tc>
          <w:tcPr>
            <w:tcW w:w="1038" w:type="dxa"/>
          </w:tcPr>
          <w:p w14:paraId="090CC66C"/>
        </w:tc>
        <w:tc>
          <w:tcPr>
            <w:tcW w:w="1038" w:type="dxa"/>
          </w:tcPr>
          <w:p w14:paraId="3617DD88"/>
        </w:tc>
        <w:tc>
          <w:tcPr>
            <w:tcW w:w="1038" w:type="dxa"/>
          </w:tcPr>
          <w:p w14:paraId="16AD38E5"/>
        </w:tc>
        <w:tc>
          <w:tcPr>
            <w:tcW w:w="1038" w:type="dxa"/>
          </w:tcPr>
          <w:p w14:paraId="29FC9A44"/>
        </w:tc>
        <w:tc>
          <w:tcPr>
            <w:tcW w:w="1038" w:type="dxa"/>
          </w:tcPr>
          <w:p w14:paraId="53D14CE5"/>
        </w:tc>
        <w:tc>
          <w:tcPr>
            <w:tcW w:w="1038" w:type="dxa"/>
          </w:tcPr>
          <w:p w14:paraId="0E60B296"/>
        </w:tc>
      </w:tr>
      <w:tr w14:paraId="09F87B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038" w:type="dxa"/>
          </w:tcPr>
          <w:p w14:paraId="136A15D9">
            <w:pPr>
              <w:pStyle w:val="4"/>
            </w:pPr>
            <w:r>
              <w:t xml:space="preserve"> 3</w:t>
            </w:r>
          </w:p>
        </w:tc>
        <w:tc>
          <w:tcPr>
            <w:tcW w:w="1038" w:type="dxa"/>
          </w:tcPr>
          <w:p w14:paraId="5CFB077F"/>
        </w:tc>
        <w:tc>
          <w:tcPr>
            <w:tcW w:w="1038" w:type="dxa"/>
          </w:tcPr>
          <w:p w14:paraId="36E24416"/>
        </w:tc>
        <w:tc>
          <w:tcPr>
            <w:tcW w:w="1038" w:type="dxa"/>
          </w:tcPr>
          <w:p w14:paraId="2F0C6B51"/>
        </w:tc>
        <w:tc>
          <w:tcPr>
            <w:tcW w:w="1038" w:type="dxa"/>
          </w:tcPr>
          <w:p w14:paraId="2A2B6451"/>
        </w:tc>
        <w:tc>
          <w:tcPr>
            <w:tcW w:w="1038" w:type="dxa"/>
          </w:tcPr>
          <w:p w14:paraId="1068655A"/>
        </w:tc>
        <w:tc>
          <w:tcPr>
            <w:tcW w:w="1038" w:type="dxa"/>
          </w:tcPr>
          <w:p w14:paraId="1791673F"/>
        </w:tc>
        <w:tc>
          <w:tcPr>
            <w:tcW w:w="1038" w:type="dxa"/>
          </w:tcPr>
          <w:p w14:paraId="4C084D42"/>
        </w:tc>
      </w:tr>
      <w:tr w14:paraId="74A6BE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18C3C7C3">
            <w:pPr>
              <w:pStyle w:val="4"/>
            </w:pPr>
            <w:r>
              <w:t xml:space="preserve"> 4</w:t>
            </w:r>
          </w:p>
        </w:tc>
        <w:tc>
          <w:tcPr>
            <w:tcW w:w="1038" w:type="dxa"/>
          </w:tcPr>
          <w:p w14:paraId="7D14B81A"/>
        </w:tc>
        <w:tc>
          <w:tcPr>
            <w:tcW w:w="1038" w:type="dxa"/>
          </w:tcPr>
          <w:p w14:paraId="48DDDEC7"/>
        </w:tc>
        <w:tc>
          <w:tcPr>
            <w:tcW w:w="1038" w:type="dxa"/>
          </w:tcPr>
          <w:p w14:paraId="3647A399"/>
        </w:tc>
        <w:tc>
          <w:tcPr>
            <w:tcW w:w="1038" w:type="dxa"/>
          </w:tcPr>
          <w:p w14:paraId="6FDC933B"/>
        </w:tc>
        <w:tc>
          <w:tcPr>
            <w:tcW w:w="1038" w:type="dxa"/>
          </w:tcPr>
          <w:p w14:paraId="0156178D"/>
        </w:tc>
        <w:tc>
          <w:tcPr>
            <w:tcW w:w="1038" w:type="dxa"/>
          </w:tcPr>
          <w:p w14:paraId="58236A76"/>
        </w:tc>
        <w:tc>
          <w:tcPr>
            <w:tcW w:w="1038" w:type="dxa"/>
          </w:tcPr>
          <w:p w14:paraId="30D8AB47"/>
        </w:tc>
      </w:tr>
      <w:tr w14:paraId="2F99A2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6E7BAC59">
            <w:pPr>
              <w:pStyle w:val="4"/>
            </w:pPr>
            <w:r>
              <w:t xml:space="preserve"> 5</w:t>
            </w:r>
          </w:p>
        </w:tc>
        <w:tc>
          <w:tcPr>
            <w:tcW w:w="1038" w:type="dxa"/>
          </w:tcPr>
          <w:p w14:paraId="6D95A3E7"/>
        </w:tc>
        <w:tc>
          <w:tcPr>
            <w:tcW w:w="1038" w:type="dxa"/>
          </w:tcPr>
          <w:p w14:paraId="56A010F1"/>
        </w:tc>
        <w:tc>
          <w:tcPr>
            <w:tcW w:w="1038" w:type="dxa"/>
          </w:tcPr>
          <w:p w14:paraId="35D0CC2F"/>
        </w:tc>
        <w:tc>
          <w:tcPr>
            <w:tcW w:w="1038" w:type="dxa"/>
          </w:tcPr>
          <w:p w14:paraId="4C08F9C7"/>
        </w:tc>
        <w:tc>
          <w:tcPr>
            <w:tcW w:w="1038" w:type="dxa"/>
          </w:tcPr>
          <w:p w14:paraId="206AA741"/>
        </w:tc>
        <w:tc>
          <w:tcPr>
            <w:tcW w:w="1038" w:type="dxa"/>
          </w:tcPr>
          <w:p w14:paraId="7F92492E"/>
        </w:tc>
        <w:tc>
          <w:tcPr>
            <w:tcW w:w="1038" w:type="dxa"/>
          </w:tcPr>
          <w:p w14:paraId="193D70AF"/>
        </w:tc>
      </w:tr>
      <w:tr w14:paraId="10D5AE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57AE9CA5">
            <w:pPr>
              <w:pStyle w:val="4"/>
            </w:pPr>
            <w:r>
              <w:t xml:space="preserve"> ...</w:t>
            </w:r>
          </w:p>
        </w:tc>
        <w:tc>
          <w:tcPr>
            <w:tcW w:w="1038" w:type="dxa"/>
          </w:tcPr>
          <w:p w14:paraId="28CEA87A"/>
        </w:tc>
        <w:tc>
          <w:tcPr>
            <w:tcW w:w="1038" w:type="dxa"/>
          </w:tcPr>
          <w:p w14:paraId="1E53B95A"/>
        </w:tc>
        <w:tc>
          <w:tcPr>
            <w:tcW w:w="1038" w:type="dxa"/>
          </w:tcPr>
          <w:p w14:paraId="66ABD746"/>
        </w:tc>
        <w:tc>
          <w:tcPr>
            <w:tcW w:w="1038" w:type="dxa"/>
          </w:tcPr>
          <w:p w14:paraId="76AE26E7"/>
        </w:tc>
        <w:tc>
          <w:tcPr>
            <w:tcW w:w="1038" w:type="dxa"/>
          </w:tcPr>
          <w:p w14:paraId="27ACDAD0"/>
        </w:tc>
        <w:tc>
          <w:tcPr>
            <w:tcW w:w="1038" w:type="dxa"/>
          </w:tcPr>
          <w:p w14:paraId="7BE24D6D"/>
        </w:tc>
        <w:tc>
          <w:tcPr>
            <w:tcW w:w="1038" w:type="dxa"/>
          </w:tcPr>
          <w:p w14:paraId="6AFD65E3"/>
        </w:tc>
      </w:tr>
    </w:tbl>
    <w:p w14:paraId="493063D5">
      <w:pPr>
        <w:pStyle w:val="4"/>
        <w:ind w:firstLine="480"/>
      </w:pPr>
      <w:r>
        <w:t>注：1.制造商为小型或微型企业时才需要填“制造商企业类型”栏,填写内容为“小型”或“微型”；</w:t>
      </w:r>
    </w:p>
    <w:p w14:paraId="29088EDD">
      <w:pPr>
        <w:pStyle w:val="4"/>
        <w:ind w:firstLine="480"/>
      </w:pPr>
      <w:r>
        <w:t>2.“节能产品、环境标志产品”须填写认证证书编号，并在对应“节能产品”、“环境标志产品”栏中勾选，同时提供有效期内的证书复印件（加盖投标人公章）</w:t>
      </w:r>
    </w:p>
    <w:p w14:paraId="024AC1CE">
      <w:pPr>
        <w:pStyle w:val="4"/>
      </w:pPr>
      <w:r>
        <w:t xml:space="preserve"> 投标人名称（盖章）：__________________</w:t>
      </w:r>
    </w:p>
    <w:p w14:paraId="649E594B">
      <w:pPr>
        <w:pStyle w:val="4"/>
      </w:pPr>
      <w:r>
        <w:t>日期： 年 月 日</w:t>
      </w:r>
    </w:p>
    <w:p w14:paraId="5D6F36F2">
      <w:pPr>
        <w:pStyle w:val="4"/>
        <w:ind w:firstLine="480"/>
      </w:pPr>
      <w:r>
        <w:t xml:space="preserve">  </w:t>
      </w:r>
    </w:p>
    <w:p w14:paraId="102B3843">
      <w:pPr>
        <w:pStyle w:val="4"/>
        <w:outlineLvl w:val="2"/>
      </w:pPr>
      <w:r>
        <w:rPr>
          <w:b/>
          <w:sz w:val="28"/>
        </w:rPr>
        <w:t>格式五：</w:t>
      </w:r>
    </w:p>
    <w:p w14:paraId="6FE07AF6">
      <w:pPr>
        <w:pStyle w:val="4"/>
        <w:ind w:firstLine="480"/>
      </w:pPr>
      <w:r>
        <w:t>（投标人可使用下述格式，也可使用广东省工商行政管理局统一印制的法定代表人证明书格式）</w:t>
      </w:r>
    </w:p>
    <w:p w14:paraId="72E16E59">
      <w:pPr>
        <w:pStyle w:val="4"/>
        <w:jc w:val="center"/>
        <w:outlineLvl w:val="3"/>
      </w:pPr>
      <w:r>
        <w:rPr>
          <w:b/>
          <w:sz w:val="24"/>
        </w:rPr>
        <w:t>法定代表人证明书</w:t>
      </w:r>
    </w:p>
    <w:p w14:paraId="5997722C">
      <w:pPr>
        <w:pStyle w:val="4"/>
        <w:ind w:firstLine="480"/>
      </w:pPr>
      <w:r>
        <w:t>_____________现任我单位_____________职务，为法定代表人，特此证明。</w:t>
      </w:r>
    </w:p>
    <w:p w14:paraId="7068A4E9">
      <w:pPr>
        <w:pStyle w:val="4"/>
        <w:ind w:firstLine="480"/>
      </w:pPr>
      <w:r>
        <w:t>有效期限：__________________</w:t>
      </w:r>
    </w:p>
    <w:p w14:paraId="50A734FF">
      <w:pPr>
        <w:pStyle w:val="4"/>
        <w:ind w:firstLine="480"/>
      </w:pPr>
      <w:r>
        <w:t>附：代表人性别：_____年龄：_________ 身份证号码：__________________</w:t>
      </w:r>
    </w:p>
    <w:p w14:paraId="531B9FDE">
      <w:pPr>
        <w:pStyle w:val="4"/>
        <w:ind w:firstLine="480"/>
      </w:pPr>
      <w:r>
        <w:t>注册号码：____________________企业类型：____________________________</w:t>
      </w:r>
    </w:p>
    <w:p w14:paraId="420F7742">
      <w:pPr>
        <w:pStyle w:val="4"/>
        <w:ind w:firstLine="480"/>
      </w:pPr>
      <w:r>
        <w:t>经营范围：__________________________</w:t>
      </w:r>
    </w:p>
    <w:p w14:paraId="2E30552C">
      <w:pPr>
        <w:pStyle w:val="4"/>
      </w:pPr>
      <w:r>
        <w:t xml:space="preserve"> 投标人名称（盖章）：__________________</w:t>
      </w:r>
    </w:p>
    <w:p w14:paraId="44831AF3">
      <w:pPr>
        <w:pStyle w:val="4"/>
      </w:pPr>
      <w:r>
        <w:t xml:space="preserve"> 地址：__________________</w:t>
      </w:r>
    </w:p>
    <w:p w14:paraId="0E0B6E47">
      <w:pPr>
        <w:pStyle w:val="4"/>
      </w:pPr>
      <w:r>
        <w:t xml:space="preserve"> 法定代表人（签字或盖章）：__________________</w:t>
      </w:r>
    </w:p>
    <w:p w14:paraId="1ADF09CF">
      <w:pPr>
        <w:pStyle w:val="4"/>
      </w:pPr>
      <w:r>
        <w:t xml:space="preserve"> 职务：__________________</w:t>
      </w:r>
    </w:p>
    <w:p w14:paraId="36C065A5">
      <w:pPr>
        <w:pStyle w:val="4"/>
      </w:pPr>
      <w:r>
        <w:t xml:space="preserve"> 日期： 年 月 日</w:t>
      </w:r>
    </w:p>
    <w:p w14:paraId="6B670B34">
      <w:pPr>
        <w:pStyle w:val="4"/>
        <w:ind w:firstLine="480"/>
      </w:pPr>
      <w:r>
        <w:t xml:space="preserve">  </w:t>
      </w:r>
    </w:p>
    <w:p w14:paraId="40C349D7">
      <w:pPr>
        <w:pStyle w:val="4"/>
        <w:outlineLvl w:val="2"/>
      </w:pPr>
      <w:r>
        <w:rPr>
          <w:b/>
          <w:sz w:val="28"/>
        </w:rPr>
        <w:t>格式六：</w:t>
      </w:r>
    </w:p>
    <w:p w14:paraId="375B24A5">
      <w:pPr>
        <w:pStyle w:val="4"/>
        <w:jc w:val="center"/>
        <w:outlineLvl w:val="3"/>
      </w:pPr>
      <w:r>
        <w:rPr>
          <w:b/>
          <w:sz w:val="24"/>
        </w:rPr>
        <w:t>法定代表人授权书格式</w:t>
      </w:r>
    </w:p>
    <w:p w14:paraId="7CCA4604">
      <w:pPr>
        <w:pStyle w:val="4"/>
        <w:ind w:firstLine="480"/>
      </w:pPr>
      <w:r>
        <w:t>（对于银行、保险、电信、邮政、铁路等行业以及获得总公司投标授权的分公司，可以提供投标分支机构负责人授权书）</w:t>
      </w:r>
    </w:p>
    <w:p w14:paraId="53EA86C5">
      <w:pPr>
        <w:pStyle w:val="4"/>
        <w:jc w:val="center"/>
        <w:outlineLvl w:val="3"/>
      </w:pPr>
      <w:r>
        <w:rPr>
          <w:b/>
          <w:sz w:val="24"/>
        </w:rPr>
        <w:t>法定代表人授权书</w:t>
      </w:r>
    </w:p>
    <w:p w14:paraId="03C19F2C">
      <w:pPr>
        <w:pStyle w:val="4"/>
        <w:ind w:firstLine="480"/>
      </w:pPr>
      <w:r>
        <w:t>致：东莞市黄江镇招投标服务所</w:t>
      </w:r>
    </w:p>
    <w:p w14:paraId="3840EF7D">
      <w:pPr>
        <w:pStyle w:val="4"/>
        <w:ind w:firstLine="480"/>
      </w:pPr>
      <w:r>
        <w:t xml:space="preserve">本授权书声明：________是注册于 </w:t>
      </w:r>
      <w:r>
        <w:rPr>
          <w:u w:val="single"/>
        </w:rPr>
        <w:t>（国家或地区）</w:t>
      </w:r>
      <w:r>
        <w:t>的</w:t>
      </w:r>
      <w:r>
        <w:rPr>
          <w:u w:val="single"/>
        </w:rPr>
        <w:t>（投标人名称）</w:t>
      </w:r>
      <w:r>
        <w:t xml:space="preserve">的法定代表人，现任________职务，有效证件号码：________________。现授权 </w:t>
      </w:r>
      <w:r>
        <w:rPr>
          <w:u w:val="single"/>
        </w:rPr>
        <w:t>（姓名、职务）</w:t>
      </w:r>
      <w:r>
        <w:t xml:space="preserve"> 作为我公司的全权代理人，就“东莞市黄江镇第一小学多媒体电教设备采购项目”项目采购[采购项目编号为441900022-2025-00373]的投标和合同执行，以我方的名义处理一切与之有关的事宜。</w:t>
      </w:r>
    </w:p>
    <w:p w14:paraId="7B7CEFC1">
      <w:pPr>
        <w:pStyle w:val="4"/>
        <w:ind w:firstLine="480"/>
      </w:pPr>
      <w:r>
        <w:t>本授权书于________年________月________日签字生效，特此声明。</w:t>
      </w:r>
    </w:p>
    <w:p w14:paraId="497B8C05">
      <w:pPr>
        <w:pStyle w:val="4"/>
      </w:pPr>
      <w:r>
        <w:t xml:space="preserve"> 投标人（盖章）：__________________</w:t>
      </w:r>
    </w:p>
    <w:p w14:paraId="675BA3A4">
      <w:pPr>
        <w:pStyle w:val="4"/>
      </w:pPr>
      <w:r>
        <w:t xml:space="preserve"> 地址：__________________</w:t>
      </w:r>
    </w:p>
    <w:p w14:paraId="69918130">
      <w:pPr>
        <w:pStyle w:val="4"/>
      </w:pPr>
      <w:r>
        <w:t xml:space="preserve"> 法定代表人（签字或盖章）：__________________</w:t>
      </w:r>
    </w:p>
    <w:p w14:paraId="0EDC08D9">
      <w:pPr>
        <w:pStyle w:val="4"/>
      </w:pPr>
      <w:r>
        <w:t xml:space="preserve"> 职务：__________________</w:t>
      </w:r>
    </w:p>
    <w:p w14:paraId="0722B8B7">
      <w:pPr>
        <w:pStyle w:val="4"/>
      </w:pPr>
      <w:r>
        <w:t xml:space="preserve"> 被授权人（签字或盖章）：__________________</w:t>
      </w:r>
    </w:p>
    <w:p w14:paraId="4B1CBAAE">
      <w:pPr>
        <w:pStyle w:val="4"/>
      </w:pPr>
      <w:r>
        <w:t xml:space="preserve"> 职务：__________________</w:t>
      </w:r>
    </w:p>
    <w:p w14:paraId="30469904">
      <w:pPr>
        <w:pStyle w:val="4"/>
      </w:pPr>
      <w:r>
        <w:t xml:space="preserve"> 日期： 年 月 日</w:t>
      </w:r>
    </w:p>
    <w:p w14:paraId="6D07D562">
      <w:pPr>
        <w:pStyle w:val="4"/>
        <w:ind w:firstLine="480"/>
      </w:pPr>
      <w:r>
        <w:t xml:space="preserve">  </w:t>
      </w:r>
    </w:p>
    <w:p w14:paraId="56F33BBA">
      <w:pPr>
        <w:pStyle w:val="4"/>
        <w:outlineLvl w:val="2"/>
      </w:pPr>
      <w:r>
        <w:rPr>
          <w:b/>
          <w:sz w:val="28"/>
        </w:rPr>
        <w:t>格式七：</w:t>
      </w:r>
    </w:p>
    <w:p w14:paraId="4838DD2D">
      <w:pPr>
        <w:pStyle w:val="4"/>
        <w:jc w:val="center"/>
        <w:outlineLvl w:val="3"/>
      </w:pPr>
      <w:r>
        <w:rPr>
          <w:b/>
          <w:sz w:val="24"/>
        </w:rPr>
        <w:t>投标保证金</w:t>
      </w:r>
    </w:p>
    <w:p w14:paraId="4F8F6F93">
      <w:pPr>
        <w:pStyle w:val="4"/>
        <w:ind w:firstLine="480"/>
      </w:pPr>
      <w:r>
        <w:t>采购文件要求递交投标保证金的，投标人应在此提供保证金的凭证的复印件。</w:t>
      </w:r>
    </w:p>
    <w:p w14:paraId="1CC7428A">
      <w:pPr>
        <w:pStyle w:val="4"/>
      </w:pPr>
      <w:r>
        <w:t xml:space="preserve">  </w:t>
      </w:r>
    </w:p>
    <w:p w14:paraId="4A6F8D4C">
      <w:pPr>
        <w:pStyle w:val="4"/>
        <w:outlineLvl w:val="2"/>
      </w:pPr>
      <w:r>
        <w:rPr>
          <w:b/>
          <w:sz w:val="28"/>
        </w:rPr>
        <w:t>格式八：</w:t>
      </w:r>
    </w:p>
    <w:p w14:paraId="0D64187F">
      <w:pPr>
        <w:pStyle w:val="4"/>
        <w:jc w:val="center"/>
        <w:outlineLvl w:val="3"/>
      </w:pPr>
      <w:r>
        <w:rPr>
          <w:b/>
          <w:sz w:val="24"/>
        </w:rPr>
        <w:t>提供具有独立承担民事责任的能力的证明材料</w:t>
      </w:r>
    </w:p>
    <w:p w14:paraId="6E510537">
      <w:pPr>
        <w:pStyle w:val="4"/>
        <w:ind w:firstLine="480"/>
      </w:pPr>
      <w:r>
        <w:t xml:space="preserve">  </w:t>
      </w:r>
    </w:p>
    <w:p w14:paraId="3948198A">
      <w:pPr>
        <w:pStyle w:val="4"/>
        <w:outlineLvl w:val="2"/>
      </w:pPr>
      <w:r>
        <w:rPr>
          <w:b/>
          <w:sz w:val="28"/>
        </w:rPr>
        <w:t>格式九：</w:t>
      </w:r>
    </w:p>
    <w:p w14:paraId="67F867F2">
      <w:pPr>
        <w:pStyle w:val="4"/>
        <w:jc w:val="center"/>
        <w:outlineLvl w:val="3"/>
      </w:pPr>
      <w:r>
        <w:rPr>
          <w:b/>
          <w:sz w:val="24"/>
        </w:rPr>
        <w:t>资格性审查要求的其他资质证明文件</w:t>
      </w:r>
    </w:p>
    <w:p w14:paraId="30BEE289">
      <w:pPr>
        <w:pStyle w:val="4"/>
        <w:ind w:firstLine="480"/>
      </w:pPr>
      <w:r>
        <w:t>具有履行合同所必需的设备和专业技术能力</w:t>
      </w:r>
    </w:p>
    <w:p w14:paraId="39597CF4">
      <w:pPr>
        <w:pStyle w:val="4"/>
      </w:pPr>
      <w:r>
        <w:t xml:space="preserve">  </w:t>
      </w:r>
    </w:p>
    <w:p w14:paraId="411D4577">
      <w:pPr>
        <w:pStyle w:val="4"/>
        <w:outlineLvl w:val="2"/>
      </w:pPr>
      <w:r>
        <w:rPr>
          <w:b/>
          <w:sz w:val="28"/>
        </w:rPr>
        <w:t>格式十：</w:t>
      </w:r>
    </w:p>
    <w:p w14:paraId="4C4E9213">
      <w:pPr>
        <w:pStyle w:val="4"/>
        <w:ind w:firstLine="480"/>
      </w:pPr>
      <w:r>
        <w:t>（对于采购需求写明“提供承诺”的条款，供应商可参照以下格式提供承诺）</w:t>
      </w:r>
    </w:p>
    <w:p w14:paraId="4B6288C2">
      <w:pPr>
        <w:pStyle w:val="4"/>
        <w:jc w:val="center"/>
        <w:outlineLvl w:val="3"/>
      </w:pPr>
      <w:r>
        <w:rPr>
          <w:b/>
          <w:sz w:val="24"/>
        </w:rPr>
        <w:t>承诺函</w:t>
      </w:r>
    </w:p>
    <w:p w14:paraId="120C09F9">
      <w:pPr>
        <w:pStyle w:val="4"/>
        <w:ind w:firstLine="480"/>
      </w:pPr>
      <w:r>
        <w:t>致：东莞市黄江镇第一小学</w:t>
      </w:r>
      <w:r>
        <w:br w:type="textWrapping"/>
      </w:r>
    </w:p>
    <w:p w14:paraId="5C20B804">
      <w:pPr>
        <w:pStyle w:val="4"/>
        <w:ind w:firstLine="480"/>
      </w:pPr>
      <w:r>
        <w:t>对于__________________项目（项目编号：__________________），我方郑重承诺如下：</w:t>
      </w:r>
    </w:p>
    <w:p w14:paraId="302F2B79">
      <w:pPr>
        <w:pStyle w:val="4"/>
        <w:ind w:firstLine="480"/>
      </w:pPr>
      <w:r>
        <w:t>如中标/成交，我方承诺严格落实采购文件以下条款：(建议逐条复制采购文件相关条款原文)</w:t>
      </w:r>
    </w:p>
    <w:p w14:paraId="55EC0590">
      <w:pPr>
        <w:pStyle w:val="4"/>
        <w:ind w:firstLine="480"/>
      </w:pPr>
      <w:r>
        <w:t>（一）星号条款</w:t>
      </w:r>
    </w:p>
    <w:p w14:paraId="1CA270C6">
      <w:pPr>
        <w:pStyle w:val="4"/>
        <w:ind w:firstLine="480"/>
      </w:pPr>
      <w:r>
        <w:t>1.</w:t>
      </w:r>
    </w:p>
    <w:p w14:paraId="5FFE6880">
      <w:pPr>
        <w:pStyle w:val="4"/>
        <w:ind w:firstLine="480"/>
      </w:pPr>
      <w:r>
        <w:t>2.</w:t>
      </w:r>
    </w:p>
    <w:p w14:paraId="4CE5ED3B">
      <w:pPr>
        <w:pStyle w:val="4"/>
        <w:ind w:firstLine="480"/>
      </w:pPr>
      <w:r>
        <w:t>3.</w:t>
      </w:r>
    </w:p>
    <w:p w14:paraId="01A2A201">
      <w:pPr>
        <w:pStyle w:val="4"/>
        <w:ind w:firstLine="480"/>
      </w:pPr>
      <w:r>
        <w:t>.........</w:t>
      </w:r>
    </w:p>
    <w:p w14:paraId="029FB9D1">
      <w:pPr>
        <w:pStyle w:val="4"/>
        <w:ind w:firstLine="480"/>
      </w:pPr>
      <w:r>
        <w:t>（二）三角号条款</w:t>
      </w:r>
    </w:p>
    <w:p w14:paraId="3595F38E">
      <w:pPr>
        <w:pStyle w:val="4"/>
        <w:ind w:firstLine="480"/>
      </w:pPr>
      <w:r>
        <w:t>1.</w:t>
      </w:r>
    </w:p>
    <w:p w14:paraId="001BBDDE">
      <w:pPr>
        <w:pStyle w:val="4"/>
        <w:ind w:firstLine="480"/>
      </w:pPr>
      <w:r>
        <w:t>2.</w:t>
      </w:r>
    </w:p>
    <w:p w14:paraId="2AD053B7">
      <w:pPr>
        <w:pStyle w:val="4"/>
        <w:ind w:firstLine="480"/>
      </w:pPr>
      <w:r>
        <w:t>3.</w:t>
      </w:r>
    </w:p>
    <w:p w14:paraId="53BAD8C4">
      <w:pPr>
        <w:pStyle w:val="4"/>
        <w:ind w:firstLine="480"/>
      </w:pPr>
      <w:r>
        <w:t>.........</w:t>
      </w:r>
    </w:p>
    <w:p w14:paraId="7B50EF78">
      <w:pPr>
        <w:pStyle w:val="4"/>
        <w:ind w:firstLine="480"/>
      </w:pPr>
      <w:r>
        <w:t>（三）非星号、非三角号条款</w:t>
      </w:r>
    </w:p>
    <w:p w14:paraId="756C7636">
      <w:pPr>
        <w:pStyle w:val="4"/>
        <w:ind w:firstLine="480"/>
      </w:pPr>
      <w:r>
        <w:t>1.</w:t>
      </w:r>
    </w:p>
    <w:p w14:paraId="3598CC96">
      <w:pPr>
        <w:pStyle w:val="4"/>
        <w:ind w:firstLine="480"/>
      </w:pPr>
      <w:r>
        <w:t>2.</w:t>
      </w:r>
    </w:p>
    <w:p w14:paraId="6CB398B4">
      <w:pPr>
        <w:pStyle w:val="4"/>
        <w:ind w:firstLine="480"/>
      </w:pPr>
      <w:r>
        <w:t>3.</w:t>
      </w:r>
    </w:p>
    <w:p w14:paraId="53A908AF">
      <w:pPr>
        <w:pStyle w:val="4"/>
        <w:ind w:firstLine="480"/>
      </w:pPr>
      <w:r>
        <w:t>.........</w:t>
      </w:r>
      <w:r>
        <w:br w:type="textWrapping"/>
      </w:r>
    </w:p>
    <w:p w14:paraId="2FF60F19">
      <w:pPr>
        <w:pStyle w:val="4"/>
        <w:ind w:firstLine="480"/>
      </w:pPr>
      <w:r>
        <w:t>特此承诺。</w:t>
      </w:r>
    </w:p>
    <w:p w14:paraId="08C62DF8">
      <w:pPr>
        <w:pStyle w:val="4"/>
      </w:pPr>
      <w:r>
        <w:t xml:space="preserve"> 供应商名称（盖章）：__________________</w:t>
      </w:r>
    </w:p>
    <w:p w14:paraId="5C8EB7B5">
      <w:pPr>
        <w:pStyle w:val="4"/>
      </w:pPr>
      <w:r>
        <w:t xml:space="preserve"> 日期： 年 月 日</w:t>
      </w:r>
    </w:p>
    <w:p w14:paraId="2F7F37B5">
      <w:pPr>
        <w:pStyle w:val="4"/>
        <w:ind w:firstLine="480"/>
      </w:pPr>
      <w:r>
        <w:t xml:space="preserve">  </w:t>
      </w:r>
    </w:p>
    <w:p w14:paraId="47B9B1E5">
      <w:pPr>
        <w:pStyle w:val="4"/>
        <w:outlineLvl w:val="2"/>
      </w:pPr>
      <w:r>
        <w:rPr>
          <w:b/>
          <w:sz w:val="28"/>
        </w:rPr>
        <w:t>格式十一：</w:t>
      </w:r>
    </w:p>
    <w:p w14:paraId="0D2FFC2C">
      <w:pPr>
        <w:pStyle w:val="4"/>
        <w:ind w:firstLine="480"/>
      </w:pPr>
      <w:r>
        <w:t>（以下格式文件由供应商根据需要选用）</w:t>
      </w:r>
    </w:p>
    <w:p w14:paraId="5A72B9AB">
      <w:pPr>
        <w:pStyle w:val="4"/>
        <w:ind w:firstLine="480"/>
      </w:pPr>
      <w:r>
        <w:t>中小企业声明函（所投产品制造商为中小企业时提交本函，所属行业应符合采购文件中明确的本项目所属行业）</w:t>
      </w:r>
    </w:p>
    <w:p w14:paraId="671AA3BD">
      <w:pPr>
        <w:pStyle w:val="4"/>
        <w:jc w:val="center"/>
        <w:outlineLvl w:val="3"/>
      </w:pPr>
      <w:r>
        <w:rPr>
          <w:b/>
          <w:sz w:val="24"/>
        </w:rPr>
        <w:t>中小企业声明函（货物）</w:t>
      </w:r>
    </w:p>
    <w:p w14:paraId="53D5DC70">
      <w:pPr>
        <w:pStyle w:val="4"/>
        <w:ind w:firstLine="480"/>
      </w:pPr>
      <w:r>
        <w:t>本公司（联合体）郑重声明，根据《政府采购促进中小企业发展管理办法》（财库﹝2020﹞46 号）的规定，本公司（联合体）参加</w:t>
      </w:r>
      <w:r>
        <w:rPr>
          <w:u w:val="single"/>
        </w:rPr>
        <w:t>（单位名称）</w:t>
      </w:r>
      <w:r>
        <w:t>的</w:t>
      </w:r>
      <w:r>
        <w:rPr>
          <w:u w:val="single"/>
        </w:rPr>
        <w:t>（项目名称）</w:t>
      </w:r>
      <w:r>
        <w:t>采购活动，提供的货物全部由符合政策要求的中小企业制造。相关企业（含联合体中的中小企业、签订分包意向协议的中小企业）的具体情况如下：</w:t>
      </w:r>
    </w:p>
    <w:p w14:paraId="1E65BA9B">
      <w:pPr>
        <w:pStyle w:val="4"/>
        <w:ind w:firstLine="480"/>
      </w:pPr>
      <w:r>
        <w:t xml:space="preserve"> 1.</w:t>
      </w:r>
      <w:r>
        <w:rPr>
          <w:u w:val="single"/>
        </w:rPr>
        <w:t>（标的名称）</w:t>
      </w:r>
      <w:r>
        <w:t>，属于</w:t>
      </w:r>
      <w:r>
        <w:rPr>
          <w:u w:val="single"/>
        </w:rPr>
        <w:t>（采购文件中明确的所属行业）</w:t>
      </w:r>
      <w:r>
        <w:t>行业；制造商为</w:t>
      </w:r>
      <w:r>
        <w:rPr>
          <w:u w:val="single"/>
        </w:rPr>
        <w:t>（企业名称）</w:t>
      </w:r>
      <w:r>
        <w:t>，从业人员__________________人，营业收入为__________________万元，资产总额为__________________万元</w:t>
      </w:r>
      <w:r>
        <w:rPr>
          <w:sz w:val="7"/>
        </w:rPr>
        <w:t>1</w:t>
      </w:r>
      <w:r>
        <w:t>，属于</w:t>
      </w:r>
      <w:r>
        <w:rPr>
          <w:u w:val="single"/>
        </w:rPr>
        <w:t>（中型企业、小型企业、微型企业）</w:t>
      </w:r>
      <w:r>
        <w:t>；</w:t>
      </w:r>
    </w:p>
    <w:p w14:paraId="71B83969">
      <w:pPr>
        <w:pStyle w:val="4"/>
        <w:ind w:firstLine="480"/>
      </w:pPr>
      <w:r>
        <w:t xml:space="preserve"> 2.</w:t>
      </w:r>
      <w:r>
        <w:rPr>
          <w:u w:val="single"/>
        </w:rPr>
        <w:t>（标的名称）</w:t>
      </w:r>
      <w:r>
        <w:t>，属于</w:t>
      </w:r>
      <w:r>
        <w:rPr>
          <w:u w:val="single"/>
        </w:rPr>
        <w:t>（采购文件中明确的所属行业）</w:t>
      </w:r>
      <w:r>
        <w:t>行业；制造商为</w:t>
      </w:r>
      <w:r>
        <w:rPr>
          <w:u w:val="single"/>
        </w:rPr>
        <w:t>（企业名称）</w:t>
      </w:r>
      <w:r>
        <w:t>，从业人员__________________人，营业收入为__________________万元，资产总额为__________________万元</w:t>
      </w:r>
      <w:r>
        <w:rPr>
          <w:sz w:val="7"/>
        </w:rPr>
        <w:t>1</w:t>
      </w:r>
      <w:r>
        <w:t>，属于</w:t>
      </w:r>
      <w:r>
        <w:rPr>
          <w:u w:val="single"/>
        </w:rPr>
        <w:t>（中型企业、小型企业、微型企业）</w:t>
      </w:r>
      <w:r>
        <w:t>；</w:t>
      </w:r>
    </w:p>
    <w:p w14:paraId="4FAA7437">
      <w:pPr>
        <w:pStyle w:val="4"/>
        <w:ind w:firstLine="480"/>
      </w:pPr>
      <w:r>
        <w:t>……</w:t>
      </w:r>
    </w:p>
    <w:p w14:paraId="06B604D6">
      <w:pPr>
        <w:pStyle w:val="4"/>
        <w:ind w:firstLine="480"/>
      </w:pPr>
      <w:r>
        <w:t>以上企业，不属于大企业的分支机构，不存在控股股东为大企业的情形，也不存在与大企业的负责人为同一人的情形。</w:t>
      </w:r>
    </w:p>
    <w:p w14:paraId="4C1E9262">
      <w:pPr>
        <w:pStyle w:val="4"/>
        <w:ind w:firstLine="480"/>
      </w:pPr>
      <w:r>
        <w:t>本企业对上述声明内容的真实性负责。如有虚假，将依法承担相应责任。</w:t>
      </w:r>
    </w:p>
    <w:p w14:paraId="602C7417">
      <w:pPr>
        <w:pStyle w:val="4"/>
      </w:pPr>
      <w:r>
        <w:t xml:space="preserve"> 企业名称（盖章）：__________________</w:t>
      </w:r>
    </w:p>
    <w:p w14:paraId="5170AF9C">
      <w:pPr>
        <w:pStyle w:val="4"/>
      </w:pPr>
      <w:r>
        <w:t xml:space="preserve"> 日期： 年 月 日</w:t>
      </w:r>
    </w:p>
    <w:p w14:paraId="5379B443">
      <w:pPr>
        <w:pStyle w:val="4"/>
        <w:ind w:firstLine="480"/>
      </w:pPr>
      <w:r>
        <w:t>1：从业人员、营业收入、资产总额填报上一年度数据，无上一年度数据的新成立企业可不填报</w:t>
      </w:r>
    </w:p>
    <w:p w14:paraId="26D58143">
      <w:pPr>
        <w:pStyle w:val="4"/>
        <w:ind w:firstLine="480"/>
      </w:pPr>
      <w: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14:paraId="0D1E4D25">
      <w:pPr>
        <w:pStyle w:val="4"/>
        <w:ind w:firstLine="480"/>
      </w:pPr>
      <w:r>
        <w:t xml:space="preserve">  </w:t>
      </w:r>
    </w:p>
    <w:p w14:paraId="430D7A21">
      <w:pPr>
        <w:pStyle w:val="4"/>
        <w:ind w:firstLine="480"/>
      </w:pPr>
      <w:r>
        <w:t>中小企业声明函（承建本项目工程为中小企业或者承接本项目服务为中小企业时提交本函，所属行业应符合采购文件中明确的本项目所属行业）</w:t>
      </w:r>
    </w:p>
    <w:p w14:paraId="23994D22">
      <w:pPr>
        <w:pStyle w:val="4"/>
        <w:jc w:val="center"/>
        <w:outlineLvl w:val="3"/>
      </w:pPr>
      <w:r>
        <w:rPr>
          <w:b/>
          <w:sz w:val="24"/>
        </w:rPr>
        <w:t>中小企业声明函（工程、服务）</w:t>
      </w:r>
    </w:p>
    <w:p w14:paraId="767D8E93">
      <w:pPr>
        <w:pStyle w:val="4"/>
        <w:ind w:firstLine="480"/>
      </w:pPr>
      <w:r>
        <w:t>本公司（联合体）郑重声明，根据《政府采购促进中小企业发展管理办法》（财库﹝2020﹞46 号）的规定，本公司（联合体）参加</w:t>
      </w:r>
      <w:r>
        <w:rPr>
          <w:u w:val="single"/>
        </w:rPr>
        <w:t>（单位名称）</w:t>
      </w:r>
      <w:r>
        <w:t>的</w:t>
      </w:r>
      <w:r>
        <w:rPr>
          <w:u w:val="single"/>
        </w:rPr>
        <w:t>（项目名称）</w:t>
      </w:r>
      <w:r>
        <w:t>采购活动，工程的施工单位全部为符合政策要求的中小企业（或者：服务全部由符合政策要求的中小企业承接）。相关企业（含联合体中的中小企业、签订分包意向协议的中小企业）的具体情况如下：</w:t>
      </w:r>
    </w:p>
    <w:p w14:paraId="2B636B85">
      <w:pPr>
        <w:pStyle w:val="4"/>
        <w:ind w:firstLine="480"/>
      </w:pPr>
      <w:r>
        <w:t xml:space="preserve"> 1.</w:t>
      </w:r>
      <w:r>
        <w:rPr>
          <w:u w:val="single"/>
        </w:rPr>
        <w:t>（标的名称）</w:t>
      </w:r>
      <w:r>
        <w:t>，属于</w:t>
      </w:r>
      <w:r>
        <w:rPr>
          <w:u w:val="single"/>
        </w:rPr>
        <w:t>（采购文件中明确的所属行业）</w:t>
      </w:r>
      <w:r>
        <w:t>行业；承建（承接）企业为</w:t>
      </w:r>
      <w:r>
        <w:rPr>
          <w:u w:val="single"/>
        </w:rPr>
        <w:t>（企业名称）</w:t>
      </w:r>
      <w:r>
        <w:t>，从业人员__________________人，营业收入为__________________万元，资产总额为__________________万元</w:t>
      </w:r>
      <w:r>
        <w:rPr>
          <w:sz w:val="7"/>
        </w:rPr>
        <w:t>1</w:t>
      </w:r>
      <w:r>
        <w:t>，属于</w:t>
      </w:r>
      <w:r>
        <w:rPr>
          <w:u w:val="single"/>
        </w:rPr>
        <w:t>（中型企业、小型企业、微型企业）</w:t>
      </w:r>
      <w:r>
        <w:t>；</w:t>
      </w:r>
    </w:p>
    <w:p w14:paraId="5C7D2DD3">
      <w:pPr>
        <w:pStyle w:val="4"/>
        <w:ind w:firstLine="480"/>
      </w:pPr>
      <w:r>
        <w:t xml:space="preserve"> 2.</w:t>
      </w:r>
      <w:r>
        <w:rPr>
          <w:u w:val="single"/>
        </w:rPr>
        <w:t>（标的名称）</w:t>
      </w:r>
      <w:r>
        <w:t>，属于</w:t>
      </w:r>
      <w:r>
        <w:rPr>
          <w:u w:val="single"/>
        </w:rPr>
        <w:t>（采购文件中明确的所属行业）</w:t>
      </w:r>
      <w:r>
        <w:t>行业；承建（承接）企业为</w:t>
      </w:r>
      <w:r>
        <w:rPr>
          <w:u w:val="single"/>
        </w:rPr>
        <w:t>（企业名称）</w:t>
      </w:r>
      <w:r>
        <w:t>，从业人员__________________人，营业收入为__________________万元，资产总额为__________________万元</w:t>
      </w:r>
      <w:r>
        <w:rPr>
          <w:sz w:val="7"/>
        </w:rPr>
        <w:t>1</w:t>
      </w:r>
      <w:r>
        <w:t>，属于</w:t>
      </w:r>
      <w:r>
        <w:rPr>
          <w:u w:val="single"/>
        </w:rPr>
        <w:t>（中型企业、小型企业、微型企业）</w:t>
      </w:r>
      <w:r>
        <w:t>；</w:t>
      </w:r>
    </w:p>
    <w:p w14:paraId="6C8740F1">
      <w:pPr>
        <w:pStyle w:val="4"/>
        <w:ind w:firstLine="480"/>
      </w:pPr>
      <w:r>
        <w:t>……</w:t>
      </w:r>
    </w:p>
    <w:p w14:paraId="31BCE456">
      <w:pPr>
        <w:pStyle w:val="4"/>
        <w:ind w:firstLine="480"/>
      </w:pPr>
      <w:r>
        <w:t>以上企业，不属于大企业的分支机构，不存在控股股东为大企业的情形，也不存在与大企业的负责人为同一人的情形。</w:t>
      </w:r>
    </w:p>
    <w:p w14:paraId="50937E3E">
      <w:pPr>
        <w:pStyle w:val="4"/>
        <w:ind w:firstLine="480"/>
      </w:pPr>
      <w:r>
        <w:t>本企业对上述声明内容的真实性负责。如有虚假，将依法承担相应责任。</w:t>
      </w:r>
    </w:p>
    <w:p w14:paraId="357DCE22">
      <w:pPr>
        <w:pStyle w:val="4"/>
      </w:pPr>
      <w:r>
        <w:t xml:space="preserve"> 企业名称（盖章）：__________________</w:t>
      </w:r>
    </w:p>
    <w:p w14:paraId="4E2E63CB">
      <w:pPr>
        <w:pStyle w:val="4"/>
      </w:pPr>
      <w:r>
        <w:t xml:space="preserve"> 日期： 年 月 日</w:t>
      </w:r>
    </w:p>
    <w:p w14:paraId="496EEE88">
      <w:pPr>
        <w:pStyle w:val="4"/>
        <w:ind w:firstLine="480"/>
      </w:pPr>
      <w:r>
        <w:t>1：从业人员、营业收入、资产总额填报上一年度数据，无上一年度数据的新成立企业可不填报。</w:t>
      </w:r>
    </w:p>
    <w:p w14:paraId="5D65E11D">
      <w:pPr>
        <w:pStyle w:val="4"/>
        <w:ind w:firstLine="480"/>
      </w:pPr>
      <w:r>
        <w:t>2：投标人应当自行核实是否属于小微企业，并认真填写声明函，若有虚假将追究其责任。</w:t>
      </w:r>
    </w:p>
    <w:p w14:paraId="4E4FDAA7">
      <w:pPr>
        <w:pStyle w:val="4"/>
        <w:ind w:firstLine="480"/>
      </w:pPr>
      <w:r>
        <w:t xml:space="preserve">  </w:t>
      </w:r>
    </w:p>
    <w:p w14:paraId="3B561914">
      <w:pPr>
        <w:pStyle w:val="4"/>
        <w:outlineLvl w:val="2"/>
      </w:pPr>
      <w:r>
        <w:rPr>
          <w:b/>
          <w:sz w:val="28"/>
        </w:rPr>
        <w:t>格式十二：</w:t>
      </w:r>
    </w:p>
    <w:p w14:paraId="1FE0CC42">
      <w:pPr>
        <w:pStyle w:val="4"/>
        <w:ind w:firstLine="480"/>
      </w:pPr>
      <w:r>
        <w:t>（以下格式文件由供应商根据需要选用）</w:t>
      </w:r>
    </w:p>
    <w:p w14:paraId="6EF02792">
      <w:pPr>
        <w:pStyle w:val="4"/>
        <w:jc w:val="center"/>
        <w:outlineLvl w:val="3"/>
      </w:pPr>
      <w:r>
        <w:rPr>
          <w:b/>
          <w:sz w:val="24"/>
        </w:rPr>
        <w:t>监狱企业</w:t>
      </w:r>
    </w:p>
    <w:p w14:paraId="15C1EFF6">
      <w:pPr>
        <w:pStyle w:val="4"/>
        <w:ind w:firstLine="480"/>
      </w:pPr>
      <w:r>
        <w:t>提供由监狱管理局、戒毒管理局（含新疆生产建设兵团）出具的属于监狱企业的证明文件。</w:t>
      </w:r>
    </w:p>
    <w:p w14:paraId="22C60AE8">
      <w:pPr>
        <w:pStyle w:val="4"/>
        <w:ind w:firstLine="480"/>
      </w:pPr>
      <w:r>
        <w:t xml:space="preserve">  </w:t>
      </w:r>
    </w:p>
    <w:p w14:paraId="0F84F49A">
      <w:pPr>
        <w:pStyle w:val="4"/>
        <w:outlineLvl w:val="2"/>
      </w:pPr>
      <w:r>
        <w:rPr>
          <w:b/>
          <w:sz w:val="28"/>
        </w:rPr>
        <w:t>格式十三：</w:t>
      </w:r>
    </w:p>
    <w:p w14:paraId="47A50D84">
      <w:pPr>
        <w:pStyle w:val="4"/>
        <w:ind w:firstLine="480"/>
      </w:pPr>
      <w:r>
        <w:t>（以下格式文件由供应商根据需要选用）</w:t>
      </w:r>
    </w:p>
    <w:p w14:paraId="709370FC">
      <w:pPr>
        <w:pStyle w:val="4"/>
        <w:jc w:val="center"/>
        <w:outlineLvl w:val="3"/>
      </w:pPr>
      <w:r>
        <w:rPr>
          <w:b/>
          <w:sz w:val="24"/>
        </w:rPr>
        <w:t>残疾人福利性单位声明函</w:t>
      </w:r>
    </w:p>
    <w:p w14:paraId="48FFECEE">
      <w:pPr>
        <w:pStyle w:val="4"/>
        <w:ind w:firstLine="480"/>
      </w:pPr>
      <w: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0D62A044">
      <w:pPr>
        <w:pStyle w:val="4"/>
        <w:ind w:firstLine="480"/>
      </w:pPr>
      <w:r>
        <w:t>本单位对上述声明的真实性负责。如有虚假，将依法承担相应责任。</w:t>
      </w:r>
    </w:p>
    <w:p w14:paraId="44B52C41">
      <w:pPr>
        <w:pStyle w:val="4"/>
      </w:pPr>
      <w:r>
        <w:t xml:space="preserve"> 单位名称（盖章）：__________________</w:t>
      </w:r>
    </w:p>
    <w:p w14:paraId="26980D7D">
      <w:pPr>
        <w:pStyle w:val="4"/>
      </w:pPr>
      <w:r>
        <w:t xml:space="preserve"> 日期： 年 月 日</w:t>
      </w:r>
    </w:p>
    <w:p w14:paraId="183F1512">
      <w:pPr>
        <w:pStyle w:val="4"/>
        <w:ind w:firstLine="480"/>
      </w:pPr>
      <w:r>
        <w:t>注：本函未填写或未勾选视作未做声明。</w:t>
      </w:r>
    </w:p>
    <w:p w14:paraId="204A83B2">
      <w:pPr>
        <w:pStyle w:val="4"/>
        <w:ind w:firstLine="480"/>
      </w:pPr>
      <w:r>
        <w:t xml:space="preserve">  </w:t>
      </w:r>
    </w:p>
    <w:p w14:paraId="4D50104A">
      <w:pPr>
        <w:pStyle w:val="4"/>
        <w:outlineLvl w:val="2"/>
      </w:pPr>
      <w:r>
        <w:rPr>
          <w:b/>
          <w:sz w:val="28"/>
        </w:rPr>
        <w:t>格式十四：</w:t>
      </w:r>
    </w:p>
    <w:p w14:paraId="65467DAC">
      <w:pPr>
        <w:pStyle w:val="4"/>
        <w:ind w:firstLine="480"/>
      </w:pPr>
      <w:r>
        <w:t>（以下格式文件由供应商根据需要选用）</w:t>
      </w:r>
    </w:p>
    <w:p w14:paraId="15981FA0">
      <w:pPr>
        <w:pStyle w:val="4"/>
        <w:jc w:val="center"/>
        <w:outlineLvl w:val="3"/>
      </w:pPr>
      <w:r>
        <w:rPr>
          <w:b/>
          <w:sz w:val="24"/>
        </w:rPr>
        <w:t>联合体共同投标协议书</w:t>
      </w:r>
    </w:p>
    <w:p w14:paraId="7475D3DF">
      <w:pPr>
        <w:pStyle w:val="4"/>
        <w:ind w:firstLine="480"/>
      </w:pPr>
      <w:r>
        <w:t>立约方：</w:t>
      </w:r>
      <w:r>
        <w:rPr>
          <w:u w:val="single"/>
        </w:rPr>
        <w:t>（甲公司全称）</w:t>
      </w:r>
    </w:p>
    <w:p w14:paraId="1875F74C">
      <w:pPr>
        <w:pStyle w:val="4"/>
        <w:ind w:firstLine="480"/>
      </w:pPr>
      <w:r>
        <w:rPr>
          <w:u w:val="single"/>
        </w:rPr>
        <w:t>（乙公司全称）</w:t>
      </w:r>
    </w:p>
    <w:p w14:paraId="563099B6">
      <w:pPr>
        <w:pStyle w:val="4"/>
        <w:ind w:firstLine="480"/>
      </w:pPr>
      <w:r>
        <w:rPr>
          <w:u w:val="single"/>
        </w:rPr>
        <w:t>（……公司全称）</w:t>
      </w:r>
    </w:p>
    <w:p w14:paraId="16D83DCB">
      <w:pPr>
        <w:pStyle w:val="4"/>
        <w:ind w:firstLine="480"/>
      </w:pPr>
      <w:r>
        <w:rPr>
          <w:u w:val="single"/>
        </w:rPr>
        <w:t>（甲公司全称）、（乙公司全称）、（……公司全称）</w:t>
      </w:r>
      <w:r>
        <w:t>自愿组成联合体，以一个投标人的身份共同参加（采购项目名称）（采购项目编号）的响应活动。经各方充分协商一致，就项目的响应和合同实施阶段的有关事务协商一致订立协议如下：</w:t>
      </w:r>
    </w:p>
    <w:p w14:paraId="3D81169E">
      <w:pPr>
        <w:pStyle w:val="4"/>
        <w:ind w:firstLine="480"/>
      </w:pPr>
      <w:r>
        <w:t>一、联合体各方关系</w:t>
      </w:r>
    </w:p>
    <w:p w14:paraId="12AC4FB5">
      <w:pPr>
        <w:pStyle w:val="4"/>
        <w:ind w:firstLine="480"/>
      </w:pPr>
      <w:r>
        <w:rPr>
          <w:u w:val="single"/>
        </w:rPr>
        <w:t>（甲公司全称）、（乙公司全称）、（……公司全称）</w:t>
      </w:r>
      <w:r>
        <w:t>共同组成一个联合体，以一个投标人的身份共同参加本项目的响应。（甲公司全称）、（乙公司全称）、（……公司全称）作为联合体成员，若中标，联合体各方共同与（采购人）签订政府采购合同。</w:t>
      </w:r>
    </w:p>
    <w:p w14:paraId="7690FB25">
      <w:pPr>
        <w:pStyle w:val="4"/>
        <w:ind w:firstLine="480"/>
      </w:pPr>
      <w:r>
        <w:t>二、联合体内部有关事项约定如下：</w:t>
      </w:r>
    </w:p>
    <w:p w14:paraId="429BBBC7">
      <w:pPr>
        <w:pStyle w:val="4"/>
        <w:ind w:firstLine="480"/>
      </w:pPr>
      <w:r>
        <w:t>1.（甲公司全称）作为联合体的牵头单位，代表联合体双方负责投标和合同实施阶段的主办、协调工作。</w:t>
      </w:r>
    </w:p>
    <w:p w14:paraId="23123379">
      <w:pPr>
        <w:pStyle w:val="4"/>
        <w:ind w:firstLine="480"/>
      </w:pPr>
      <w:r>
        <w:t xml:space="preserve"> 2.联合体将严格按照文件的各项要求，递交投标文件，切实执行一切合同文件，共同承担合同规定的一切义务和责任，同时按照内部职责的划分，承担自身所负的责任和风险，在法律上承担连带责任。</w:t>
      </w:r>
    </w:p>
    <w:p w14:paraId="568A610E">
      <w:pPr>
        <w:pStyle w:val="4"/>
        <w:ind w:firstLine="480"/>
      </w:pPr>
      <w:r>
        <w:t>3.如果本联合体中标，</w:t>
      </w:r>
      <w:r>
        <w:rPr>
          <w:u w:val="single"/>
        </w:rPr>
        <w:t>（甲公司全称）</w:t>
      </w:r>
      <w:r>
        <w:t>负责本项目___________部分，</w:t>
      </w:r>
      <w:r>
        <w:rPr>
          <w:u w:val="single"/>
        </w:rPr>
        <w:t>（乙公司全称）</w:t>
      </w:r>
      <w:r>
        <w:t>负责本项目___________部分。</w:t>
      </w:r>
    </w:p>
    <w:p w14:paraId="3C1FC139">
      <w:pPr>
        <w:pStyle w:val="4"/>
        <w:ind w:firstLine="480"/>
      </w:pPr>
      <w:r>
        <w:t>4.如中标，联合体各方共同与（采购人）签订合同书，并就中标项目向采购人负责有连带的和各自的法律责任；</w:t>
      </w:r>
    </w:p>
    <w:p w14:paraId="4C953469">
      <w:pPr>
        <w:pStyle w:val="4"/>
        <w:ind w:firstLine="480"/>
      </w:pPr>
      <w:r>
        <w:t>5.联合体成员（公司全称）为（请填写：小型、微型）企业，将承担合同总金额_____%的工作内容（联合体成员中有小型、微型企业时适用）。</w:t>
      </w:r>
    </w:p>
    <w:p w14:paraId="38D3FC9A">
      <w:pPr>
        <w:pStyle w:val="4"/>
        <w:ind w:firstLine="480"/>
      </w:pPr>
      <w: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14:paraId="47A17C9E">
      <w:pPr>
        <w:pStyle w:val="4"/>
        <w:ind w:firstLine="480"/>
      </w:pPr>
      <w:r>
        <w:t>四、联合体如因违约过失责任而导致采购人经济损失或被索赔时，本联合体任何一方均同意无条件优先清偿采购人的一切债务和经济赔偿。</w:t>
      </w:r>
    </w:p>
    <w:p w14:paraId="48CE03A4">
      <w:pPr>
        <w:pStyle w:val="4"/>
        <w:ind w:firstLine="480"/>
      </w:pPr>
      <w:r>
        <w:t>五、本协议在自签署之日起生效，有效期内有效，如获中标资格，合同有效期延续至合同履行完毕之日。</w:t>
      </w:r>
    </w:p>
    <w:p w14:paraId="1587215D">
      <w:pPr>
        <w:pStyle w:val="4"/>
        <w:ind w:firstLine="480"/>
      </w:pPr>
      <w:r>
        <w:t>六、本协议书正本一式_____份，随投标文件装订_____份，送采购人_____份，联合体成员各一份；副本一式_____份，联合体成员各执_____份。</w:t>
      </w:r>
    </w:p>
    <w:p w14:paraId="3C098CA9">
      <w:pPr>
        <w:pStyle w:val="4"/>
      </w:pPr>
      <w:r>
        <w:t xml:space="preserve"> 甲公司全称：____（盖章）________，乙公司全称：____（盖章）________，……公司全称：____（盖章）________，</w:t>
      </w:r>
    </w:p>
    <w:p w14:paraId="058B2E1D">
      <w:pPr>
        <w:pStyle w:val="4"/>
      </w:pPr>
      <w:r>
        <w:t xml:space="preserve"> ____年____月 ____日，____年____月____日，____年____月____日</w:t>
      </w:r>
    </w:p>
    <w:p w14:paraId="1FC31C94">
      <w:pPr>
        <w:pStyle w:val="4"/>
        <w:ind w:firstLine="480"/>
      </w:pPr>
      <w:r>
        <w:t>注：1．联合响应时需签本协议，联合体各方成员应在本协议上共同盖章确认。</w:t>
      </w:r>
    </w:p>
    <w:p w14:paraId="1EA5FF45">
      <w:pPr>
        <w:pStyle w:val="4"/>
        <w:ind w:firstLine="480"/>
      </w:pPr>
      <w:r>
        <w:t>2．本协议内容不得擅自修改。此协议将作为签订合同的附件之一。</w:t>
      </w:r>
    </w:p>
    <w:p w14:paraId="19EDD39F">
      <w:pPr>
        <w:pStyle w:val="4"/>
        <w:ind w:firstLine="480"/>
      </w:pPr>
      <w:r>
        <w:t xml:space="preserve">  </w:t>
      </w:r>
    </w:p>
    <w:p w14:paraId="1D546702">
      <w:pPr>
        <w:pStyle w:val="4"/>
        <w:outlineLvl w:val="2"/>
      </w:pPr>
      <w:r>
        <w:rPr>
          <w:b/>
          <w:sz w:val="28"/>
        </w:rPr>
        <w:t>格式十五：</w:t>
      </w:r>
    </w:p>
    <w:p w14:paraId="3B7817EB">
      <w:pPr>
        <w:pStyle w:val="4"/>
        <w:ind w:firstLine="480"/>
      </w:pPr>
      <w:r>
        <w:t>（以下格式文件由供应商根据需要选用）</w:t>
      </w:r>
    </w:p>
    <w:p w14:paraId="7499D5A0">
      <w:pPr>
        <w:pStyle w:val="4"/>
        <w:jc w:val="center"/>
        <w:outlineLvl w:val="3"/>
      </w:pPr>
      <w:r>
        <w:rPr>
          <w:b/>
          <w:sz w:val="24"/>
        </w:rPr>
        <w:t>投标人业绩情况表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384"/>
        <w:gridCol w:w="1384"/>
        <w:gridCol w:w="1384"/>
      </w:tblGrid>
      <w:tr w14:paraId="5E1444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3AE9777C">
            <w:pPr>
              <w:pStyle w:val="4"/>
            </w:pPr>
            <w:r>
              <w:t>序号</w:t>
            </w:r>
          </w:p>
        </w:tc>
        <w:tc>
          <w:tcPr>
            <w:tcW w:w="1384" w:type="dxa"/>
          </w:tcPr>
          <w:p w14:paraId="67D3D7D1">
            <w:pPr>
              <w:pStyle w:val="4"/>
            </w:pPr>
            <w:r>
              <w:t>客户名称</w:t>
            </w:r>
          </w:p>
        </w:tc>
        <w:tc>
          <w:tcPr>
            <w:tcW w:w="1384" w:type="dxa"/>
          </w:tcPr>
          <w:p w14:paraId="1D4A703D">
            <w:pPr>
              <w:pStyle w:val="4"/>
            </w:pPr>
            <w:r>
              <w:t>项目名称及合同金额（万元）</w:t>
            </w:r>
          </w:p>
        </w:tc>
        <w:tc>
          <w:tcPr>
            <w:tcW w:w="1384" w:type="dxa"/>
          </w:tcPr>
          <w:p w14:paraId="74797A83">
            <w:pPr>
              <w:pStyle w:val="4"/>
            </w:pPr>
            <w:r>
              <w:t>签订合同时间</w:t>
            </w:r>
          </w:p>
        </w:tc>
        <w:tc>
          <w:tcPr>
            <w:tcW w:w="1384" w:type="dxa"/>
          </w:tcPr>
          <w:p w14:paraId="3736DC1F">
            <w:pPr>
              <w:pStyle w:val="4"/>
            </w:pPr>
            <w:r>
              <w:t>竣工验收报告时间</w:t>
            </w:r>
          </w:p>
        </w:tc>
        <w:tc>
          <w:tcPr>
            <w:tcW w:w="1384" w:type="dxa"/>
          </w:tcPr>
          <w:p w14:paraId="040F4840">
            <w:pPr>
              <w:pStyle w:val="4"/>
            </w:pPr>
            <w:r>
              <w:t>联系人及电话</w:t>
            </w:r>
          </w:p>
        </w:tc>
      </w:tr>
      <w:tr w14:paraId="629D19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74AF317E">
            <w:pPr>
              <w:pStyle w:val="4"/>
            </w:pPr>
            <w:r>
              <w:t>1</w:t>
            </w:r>
          </w:p>
        </w:tc>
        <w:tc>
          <w:tcPr>
            <w:tcW w:w="1384" w:type="dxa"/>
          </w:tcPr>
          <w:p w14:paraId="24A269BC"/>
        </w:tc>
        <w:tc>
          <w:tcPr>
            <w:tcW w:w="1384" w:type="dxa"/>
          </w:tcPr>
          <w:p w14:paraId="4E2B43C8"/>
        </w:tc>
        <w:tc>
          <w:tcPr>
            <w:tcW w:w="1384" w:type="dxa"/>
          </w:tcPr>
          <w:p w14:paraId="5D2C1A6F"/>
        </w:tc>
        <w:tc>
          <w:tcPr>
            <w:tcW w:w="1384" w:type="dxa"/>
          </w:tcPr>
          <w:p w14:paraId="098B3AD9"/>
        </w:tc>
        <w:tc>
          <w:tcPr>
            <w:tcW w:w="1384" w:type="dxa"/>
          </w:tcPr>
          <w:p w14:paraId="7C3CCE41"/>
        </w:tc>
      </w:tr>
      <w:tr w14:paraId="1210FF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3C503833">
            <w:pPr>
              <w:pStyle w:val="4"/>
            </w:pPr>
            <w:r>
              <w:t xml:space="preserve"> 2</w:t>
            </w:r>
          </w:p>
        </w:tc>
        <w:tc>
          <w:tcPr>
            <w:tcW w:w="1384" w:type="dxa"/>
          </w:tcPr>
          <w:p w14:paraId="4AA43AE1"/>
        </w:tc>
        <w:tc>
          <w:tcPr>
            <w:tcW w:w="1384" w:type="dxa"/>
          </w:tcPr>
          <w:p w14:paraId="00801024"/>
        </w:tc>
        <w:tc>
          <w:tcPr>
            <w:tcW w:w="1384" w:type="dxa"/>
          </w:tcPr>
          <w:p w14:paraId="4BA69693"/>
        </w:tc>
        <w:tc>
          <w:tcPr>
            <w:tcW w:w="1384" w:type="dxa"/>
          </w:tcPr>
          <w:p w14:paraId="7C462D50"/>
        </w:tc>
        <w:tc>
          <w:tcPr>
            <w:tcW w:w="1384" w:type="dxa"/>
          </w:tcPr>
          <w:p w14:paraId="5F2E17D2"/>
        </w:tc>
      </w:tr>
      <w:tr w14:paraId="7D3F45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1DC652A5">
            <w:pPr>
              <w:pStyle w:val="4"/>
            </w:pPr>
            <w:r>
              <w:t xml:space="preserve"> 3</w:t>
            </w:r>
          </w:p>
        </w:tc>
        <w:tc>
          <w:tcPr>
            <w:tcW w:w="1384" w:type="dxa"/>
          </w:tcPr>
          <w:p w14:paraId="774A3217"/>
        </w:tc>
        <w:tc>
          <w:tcPr>
            <w:tcW w:w="1384" w:type="dxa"/>
          </w:tcPr>
          <w:p w14:paraId="635DA0D5"/>
        </w:tc>
        <w:tc>
          <w:tcPr>
            <w:tcW w:w="1384" w:type="dxa"/>
          </w:tcPr>
          <w:p w14:paraId="127CCB72"/>
        </w:tc>
        <w:tc>
          <w:tcPr>
            <w:tcW w:w="1384" w:type="dxa"/>
          </w:tcPr>
          <w:p w14:paraId="7E74EA42"/>
        </w:tc>
        <w:tc>
          <w:tcPr>
            <w:tcW w:w="1384" w:type="dxa"/>
          </w:tcPr>
          <w:p w14:paraId="12990EF0"/>
        </w:tc>
      </w:tr>
      <w:tr w14:paraId="00FB41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7458EECC">
            <w:pPr>
              <w:pStyle w:val="4"/>
            </w:pPr>
            <w:r>
              <w:t xml:space="preserve"> 4</w:t>
            </w:r>
          </w:p>
        </w:tc>
        <w:tc>
          <w:tcPr>
            <w:tcW w:w="1384" w:type="dxa"/>
          </w:tcPr>
          <w:p w14:paraId="2107405B"/>
        </w:tc>
        <w:tc>
          <w:tcPr>
            <w:tcW w:w="1384" w:type="dxa"/>
          </w:tcPr>
          <w:p w14:paraId="088B0CB9"/>
        </w:tc>
        <w:tc>
          <w:tcPr>
            <w:tcW w:w="1384" w:type="dxa"/>
          </w:tcPr>
          <w:p w14:paraId="101630D4"/>
        </w:tc>
        <w:tc>
          <w:tcPr>
            <w:tcW w:w="1384" w:type="dxa"/>
          </w:tcPr>
          <w:p w14:paraId="37A083C1"/>
        </w:tc>
        <w:tc>
          <w:tcPr>
            <w:tcW w:w="1384" w:type="dxa"/>
          </w:tcPr>
          <w:p w14:paraId="43A8B512"/>
        </w:tc>
      </w:tr>
      <w:tr w14:paraId="7DFE58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3067BAD3">
            <w:pPr>
              <w:pStyle w:val="4"/>
            </w:pPr>
            <w:r>
              <w:t xml:space="preserve"> …</w:t>
            </w:r>
          </w:p>
        </w:tc>
        <w:tc>
          <w:tcPr>
            <w:tcW w:w="1384" w:type="dxa"/>
          </w:tcPr>
          <w:p w14:paraId="63377AAC"/>
        </w:tc>
        <w:tc>
          <w:tcPr>
            <w:tcW w:w="1384" w:type="dxa"/>
          </w:tcPr>
          <w:p w14:paraId="4377A495"/>
        </w:tc>
        <w:tc>
          <w:tcPr>
            <w:tcW w:w="1384" w:type="dxa"/>
          </w:tcPr>
          <w:p w14:paraId="4B7FB82D"/>
        </w:tc>
        <w:tc>
          <w:tcPr>
            <w:tcW w:w="1384" w:type="dxa"/>
          </w:tcPr>
          <w:p w14:paraId="7A0FE74D"/>
        </w:tc>
        <w:tc>
          <w:tcPr>
            <w:tcW w:w="1384" w:type="dxa"/>
          </w:tcPr>
          <w:p w14:paraId="1BECC77E"/>
        </w:tc>
      </w:tr>
    </w:tbl>
    <w:p w14:paraId="6206BBEC">
      <w:pPr>
        <w:pStyle w:val="4"/>
        <w:ind w:firstLine="480"/>
      </w:pPr>
      <w:r>
        <w:t>根据上述业绩情况，按招标文件要求附销售或服务合同复印件及评审标准要求的证明材料。</w:t>
      </w:r>
    </w:p>
    <w:p w14:paraId="69FE04A0">
      <w:pPr>
        <w:pStyle w:val="4"/>
        <w:ind w:firstLine="480"/>
      </w:pPr>
      <w:r>
        <w:t xml:space="preserve">  </w:t>
      </w:r>
    </w:p>
    <w:p w14:paraId="46B0FC29">
      <w:pPr>
        <w:pStyle w:val="4"/>
        <w:outlineLvl w:val="2"/>
      </w:pPr>
      <w:r>
        <w:rPr>
          <w:b/>
          <w:sz w:val="28"/>
        </w:rPr>
        <w:t>格式十六：</w:t>
      </w:r>
    </w:p>
    <w:p w14:paraId="0F26399D">
      <w:pPr>
        <w:pStyle w:val="4"/>
        <w:jc w:val="center"/>
        <w:outlineLvl w:val="3"/>
      </w:pPr>
      <w:r>
        <w:rPr>
          <w:b/>
          <w:sz w:val="24"/>
        </w:rPr>
        <w:t>《技术和服务要求响应表》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23"/>
        <w:gridCol w:w="923"/>
        <w:gridCol w:w="923"/>
        <w:gridCol w:w="923"/>
        <w:gridCol w:w="923"/>
        <w:gridCol w:w="923"/>
        <w:gridCol w:w="923"/>
        <w:gridCol w:w="923"/>
        <w:gridCol w:w="923"/>
      </w:tblGrid>
      <w:tr w14:paraId="61C0BC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5F437DDE">
            <w:pPr>
              <w:pStyle w:val="4"/>
            </w:pPr>
            <w:r>
              <w:t>序号</w:t>
            </w:r>
          </w:p>
        </w:tc>
        <w:tc>
          <w:tcPr>
            <w:tcW w:w="923" w:type="dxa"/>
          </w:tcPr>
          <w:p w14:paraId="1CFF522C">
            <w:pPr>
              <w:pStyle w:val="4"/>
            </w:pPr>
            <w:r>
              <w:t>标的名称</w:t>
            </w:r>
          </w:p>
        </w:tc>
        <w:tc>
          <w:tcPr>
            <w:tcW w:w="923" w:type="dxa"/>
          </w:tcPr>
          <w:p w14:paraId="3DD16C38">
            <w:pPr>
              <w:pStyle w:val="4"/>
            </w:pPr>
            <w:r>
              <w:t>参数性质</w:t>
            </w:r>
          </w:p>
        </w:tc>
        <w:tc>
          <w:tcPr>
            <w:tcW w:w="923" w:type="dxa"/>
          </w:tcPr>
          <w:p w14:paraId="78FEE931">
            <w:pPr>
              <w:pStyle w:val="4"/>
            </w:pPr>
            <w:r>
              <w:t>采购文件规定的技术和服务要求</w:t>
            </w:r>
          </w:p>
        </w:tc>
        <w:tc>
          <w:tcPr>
            <w:tcW w:w="923" w:type="dxa"/>
          </w:tcPr>
          <w:p w14:paraId="35117823">
            <w:pPr>
              <w:pStyle w:val="4"/>
            </w:pPr>
            <w:r>
              <w:t>投标文件响应的具体内容</w:t>
            </w:r>
          </w:p>
        </w:tc>
        <w:tc>
          <w:tcPr>
            <w:tcW w:w="923" w:type="dxa"/>
          </w:tcPr>
          <w:p w14:paraId="64D3C549">
            <w:pPr>
              <w:pStyle w:val="4"/>
            </w:pPr>
            <w:r>
              <w:t>型号</w:t>
            </w:r>
          </w:p>
        </w:tc>
        <w:tc>
          <w:tcPr>
            <w:tcW w:w="923" w:type="dxa"/>
          </w:tcPr>
          <w:p w14:paraId="793EE898">
            <w:pPr>
              <w:pStyle w:val="4"/>
            </w:pPr>
            <w:r>
              <w:t>是否偏离</w:t>
            </w:r>
          </w:p>
        </w:tc>
        <w:tc>
          <w:tcPr>
            <w:tcW w:w="923" w:type="dxa"/>
          </w:tcPr>
          <w:p w14:paraId="7771044C">
            <w:pPr>
              <w:pStyle w:val="4"/>
            </w:pPr>
            <w:r>
              <w:t>证明文件所在位置</w:t>
            </w:r>
          </w:p>
        </w:tc>
        <w:tc>
          <w:tcPr>
            <w:tcW w:w="923" w:type="dxa"/>
          </w:tcPr>
          <w:p w14:paraId="6449278A">
            <w:pPr>
              <w:pStyle w:val="4"/>
            </w:pPr>
            <w:r>
              <w:t>备注</w:t>
            </w:r>
          </w:p>
        </w:tc>
      </w:tr>
      <w:tr w14:paraId="772224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023FA72A">
            <w:pPr>
              <w:pStyle w:val="4"/>
            </w:pPr>
            <w:r>
              <w:t>1</w:t>
            </w:r>
          </w:p>
        </w:tc>
        <w:tc>
          <w:tcPr>
            <w:tcW w:w="923" w:type="dxa"/>
          </w:tcPr>
          <w:p w14:paraId="0085F5A7"/>
        </w:tc>
        <w:tc>
          <w:tcPr>
            <w:tcW w:w="923" w:type="dxa"/>
          </w:tcPr>
          <w:p w14:paraId="5771331C"/>
        </w:tc>
        <w:tc>
          <w:tcPr>
            <w:tcW w:w="923" w:type="dxa"/>
          </w:tcPr>
          <w:p w14:paraId="5636262E"/>
        </w:tc>
        <w:tc>
          <w:tcPr>
            <w:tcW w:w="923" w:type="dxa"/>
          </w:tcPr>
          <w:p w14:paraId="2EE0BFDD"/>
        </w:tc>
        <w:tc>
          <w:tcPr>
            <w:tcW w:w="923" w:type="dxa"/>
          </w:tcPr>
          <w:p w14:paraId="5DBE4B55"/>
        </w:tc>
        <w:tc>
          <w:tcPr>
            <w:tcW w:w="923" w:type="dxa"/>
          </w:tcPr>
          <w:p w14:paraId="5BB17DC4"/>
        </w:tc>
        <w:tc>
          <w:tcPr>
            <w:tcW w:w="923" w:type="dxa"/>
          </w:tcPr>
          <w:p w14:paraId="52EAFEEB"/>
        </w:tc>
        <w:tc>
          <w:tcPr>
            <w:tcW w:w="923" w:type="dxa"/>
          </w:tcPr>
          <w:p w14:paraId="4A738361"/>
        </w:tc>
      </w:tr>
      <w:tr w14:paraId="5D766F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3E04221C">
            <w:pPr>
              <w:pStyle w:val="4"/>
            </w:pPr>
            <w:r>
              <w:t>2</w:t>
            </w:r>
          </w:p>
        </w:tc>
        <w:tc>
          <w:tcPr>
            <w:tcW w:w="923" w:type="dxa"/>
          </w:tcPr>
          <w:p w14:paraId="21878EF5"/>
        </w:tc>
        <w:tc>
          <w:tcPr>
            <w:tcW w:w="923" w:type="dxa"/>
          </w:tcPr>
          <w:p w14:paraId="52D7AF7E"/>
        </w:tc>
        <w:tc>
          <w:tcPr>
            <w:tcW w:w="923" w:type="dxa"/>
          </w:tcPr>
          <w:p w14:paraId="16083C11"/>
        </w:tc>
        <w:tc>
          <w:tcPr>
            <w:tcW w:w="923" w:type="dxa"/>
          </w:tcPr>
          <w:p w14:paraId="5500BDE7"/>
        </w:tc>
        <w:tc>
          <w:tcPr>
            <w:tcW w:w="923" w:type="dxa"/>
          </w:tcPr>
          <w:p w14:paraId="792BA1F9"/>
        </w:tc>
        <w:tc>
          <w:tcPr>
            <w:tcW w:w="923" w:type="dxa"/>
          </w:tcPr>
          <w:p w14:paraId="04FB18E1"/>
        </w:tc>
        <w:tc>
          <w:tcPr>
            <w:tcW w:w="923" w:type="dxa"/>
          </w:tcPr>
          <w:p w14:paraId="615D8E96"/>
        </w:tc>
        <w:tc>
          <w:tcPr>
            <w:tcW w:w="923" w:type="dxa"/>
          </w:tcPr>
          <w:p w14:paraId="61492EEF"/>
        </w:tc>
      </w:tr>
      <w:tr w14:paraId="732231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31654339">
            <w:pPr>
              <w:pStyle w:val="4"/>
            </w:pPr>
            <w:r>
              <w:t>3</w:t>
            </w:r>
          </w:p>
        </w:tc>
        <w:tc>
          <w:tcPr>
            <w:tcW w:w="923" w:type="dxa"/>
          </w:tcPr>
          <w:p w14:paraId="1EB3D71A"/>
        </w:tc>
        <w:tc>
          <w:tcPr>
            <w:tcW w:w="923" w:type="dxa"/>
          </w:tcPr>
          <w:p w14:paraId="29C2B0B0"/>
        </w:tc>
        <w:tc>
          <w:tcPr>
            <w:tcW w:w="923" w:type="dxa"/>
          </w:tcPr>
          <w:p w14:paraId="058EC232"/>
        </w:tc>
        <w:tc>
          <w:tcPr>
            <w:tcW w:w="923" w:type="dxa"/>
          </w:tcPr>
          <w:p w14:paraId="42784660"/>
        </w:tc>
        <w:tc>
          <w:tcPr>
            <w:tcW w:w="923" w:type="dxa"/>
          </w:tcPr>
          <w:p w14:paraId="089ED067"/>
        </w:tc>
        <w:tc>
          <w:tcPr>
            <w:tcW w:w="923" w:type="dxa"/>
          </w:tcPr>
          <w:p w14:paraId="4B379436"/>
        </w:tc>
        <w:tc>
          <w:tcPr>
            <w:tcW w:w="923" w:type="dxa"/>
          </w:tcPr>
          <w:p w14:paraId="3AA877E9"/>
        </w:tc>
        <w:tc>
          <w:tcPr>
            <w:tcW w:w="923" w:type="dxa"/>
          </w:tcPr>
          <w:p w14:paraId="21F9E4FD"/>
        </w:tc>
      </w:tr>
      <w:tr w14:paraId="106407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333AA4D4">
            <w:pPr>
              <w:pStyle w:val="4"/>
            </w:pPr>
            <w:r>
              <w:t>4</w:t>
            </w:r>
          </w:p>
        </w:tc>
        <w:tc>
          <w:tcPr>
            <w:tcW w:w="923" w:type="dxa"/>
          </w:tcPr>
          <w:p w14:paraId="3F845295"/>
        </w:tc>
        <w:tc>
          <w:tcPr>
            <w:tcW w:w="923" w:type="dxa"/>
          </w:tcPr>
          <w:p w14:paraId="7D2066F9"/>
        </w:tc>
        <w:tc>
          <w:tcPr>
            <w:tcW w:w="923" w:type="dxa"/>
          </w:tcPr>
          <w:p w14:paraId="5DFBF7B2"/>
        </w:tc>
        <w:tc>
          <w:tcPr>
            <w:tcW w:w="923" w:type="dxa"/>
          </w:tcPr>
          <w:p w14:paraId="07689DB1"/>
        </w:tc>
        <w:tc>
          <w:tcPr>
            <w:tcW w:w="923" w:type="dxa"/>
          </w:tcPr>
          <w:p w14:paraId="2FC8A104"/>
        </w:tc>
        <w:tc>
          <w:tcPr>
            <w:tcW w:w="923" w:type="dxa"/>
          </w:tcPr>
          <w:p w14:paraId="637C6AC3"/>
        </w:tc>
        <w:tc>
          <w:tcPr>
            <w:tcW w:w="923" w:type="dxa"/>
          </w:tcPr>
          <w:p w14:paraId="0DA57B2F"/>
        </w:tc>
        <w:tc>
          <w:tcPr>
            <w:tcW w:w="923" w:type="dxa"/>
          </w:tcPr>
          <w:p w14:paraId="56F89A31"/>
        </w:tc>
      </w:tr>
      <w:tr w14:paraId="13C5A2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457158F8">
            <w:pPr>
              <w:pStyle w:val="4"/>
            </w:pPr>
            <w:r>
              <w:t>5</w:t>
            </w:r>
          </w:p>
        </w:tc>
        <w:tc>
          <w:tcPr>
            <w:tcW w:w="923" w:type="dxa"/>
          </w:tcPr>
          <w:p w14:paraId="20626FAC"/>
        </w:tc>
        <w:tc>
          <w:tcPr>
            <w:tcW w:w="923" w:type="dxa"/>
          </w:tcPr>
          <w:p w14:paraId="142DAD3A"/>
        </w:tc>
        <w:tc>
          <w:tcPr>
            <w:tcW w:w="923" w:type="dxa"/>
          </w:tcPr>
          <w:p w14:paraId="52F7A45F"/>
        </w:tc>
        <w:tc>
          <w:tcPr>
            <w:tcW w:w="923" w:type="dxa"/>
          </w:tcPr>
          <w:p w14:paraId="552CCB1D"/>
        </w:tc>
        <w:tc>
          <w:tcPr>
            <w:tcW w:w="923" w:type="dxa"/>
          </w:tcPr>
          <w:p w14:paraId="7090280E"/>
        </w:tc>
        <w:tc>
          <w:tcPr>
            <w:tcW w:w="923" w:type="dxa"/>
          </w:tcPr>
          <w:p w14:paraId="6EB88787"/>
        </w:tc>
        <w:tc>
          <w:tcPr>
            <w:tcW w:w="923" w:type="dxa"/>
          </w:tcPr>
          <w:p w14:paraId="10F321B0"/>
        </w:tc>
        <w:tc>
          <w:tcPr>
            <w:tcW w:w="923" w:type="dxa"/>
          </w:tcPr>
          <w:p w14:paraId="470214F2"/>
        </w:tc>
      </w:tr>
      <w:tr w14:paraId="48AA1B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1457686B">
            <w:pPr>
              <w:pStyle w:val="4"/>
            </w:pPr>
            <w:r>
              <w:t>6</w:t>
            </w:r>
          </w:p>
        </w:tc>
        <w:tc>
          <w:tcPr>
            <w:tcW w:w="923" w:type="dxa"/>
          </w:tcPr>
          <w:p w14:paraId="37D87F03"/>
        </w:tc>
        <w:tc>
          <w:tcPr>
            <w:tcW w:w="923" w:type="dxa"/>
          </w:tcPr>
          <w:p w14:paraId="3AF090C5"/>
        </w:tc>
        <w:tc>
          <w:tcPr>
            <w:tcW w:w="923" w:type="dxa"/>
          </w:tcPr>
          <w:p w14:paraId="3CADAE8C"/>
        </w:tc>
        <w:tc>
          <w:tcPr>
            <w:tcW w:w="923" w:type="dxa"/>
          </w:tcPr>
          <w:p w14:paraId="78653CA0"/>
        </w:tc>
        <w:tc>
          <w:tcPr>
            <w:tcW w:w="923" w:type="dxa"/>
          </w:tcPr>
          <w:p w14:paraId="1E21974D"/>
        </w:tc>
        <w:tc>
          <w:tcPr>
            <w:tcW w:w="923" w:type="dxa"/>
          </w:tcPr>
          <w:p w14:paraId="66D417C7"/>
        </w:tc>
        <w:tc>
          <w:tcPr>
            <w:tcW w:w="923" w:type="dxa"/>
          </w:tcPr>
          <w:p w14:paraId="3947044B"/>
        </w:tc>
        <w:tc>
          <w:tcPr>
            <w:tcW w:w="923" w:type="dxa"/>
          </w:tcPr>
          <w:p w14:paraId="4A54CCBE"/>
        </w:tc>
      </w:tr>
      <w:tr w14:paraId="7C24DF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40148A29">
            <w:pPr>
              <w:pStyle w:val="4"/>
            </w:pPr>
            <w:r>
              <w:t>……</w:t>
            </w:r>
          </w:p>
        </w:tc>
        <w:tc>
          <w:tcPr>
            <w:tcW w:w="923" w:type="dxa"/>
          </w:tcPr>
          <w:p w14:paraId="50F0BF42"/>
        </w:tc>
        <w:tc>
          <w:tcPr>
            <w:tcW w:w="923" w:type="dxa"/>
          </w:tcPr>
          <w:p w14:paraId="62450F76"/>
        </w:tc>
        <w:tc>
          <w:tcPr>
            <w:tcW w:w="923" w:type="dxa"/>
          </w:tcPr>
          <w:p w14:paraId="54F668BA"/>
        </w:tc>
        <w:tc>
          <w:tcPr>
            <w:tcW w:w="923" w:type="dxa"/>
          </w:tcPr>
          <w:p w14:paraId="52193959"/>
        </w:tc>
        <w:tc>
          <w:tcPr>
            <w:tcW w:w="923" w:type="dxa"/>
          </w:tcPr>
          <w:p w14:paraId="6EB9325D"/>
        </w:tc>
        <w:tc>
          <w:tcPr>
            <w:tcW w:w="923" w:type="dxa"/>
          </w:tcPr>
          <w:p w14:paraId="18EB601C"/>
        </w:tc>
        <w:tc>
          <w:tcPr>
            <w:tcW w:w="923" w:type="dxa"/>
          </w:tcPr>
          <w:p w14:paraId="5D43C4E3"/>
        </w:tc>
        <w:tc>
          <w:tcPr>
            <w:tcW w:w="923" w:type="dxa"/>
          </w:tcPr>
          <w:p w14:paraId="47DAB4C5"/>
        </w:tc>
      </w:tr>
    </w:tbl>
    <w:p w14:paraId="3746D487">
      <w:pPr>
        <w:pStyle w:val="4"/>
        <w:ind w:firstLine="480"/>
      </w:pPr>
      <w:r>
        <w:t>说明：</w:t>
      </w:r>
    </w:p>
    <w:p w14:paraId="096964DE">
      <w:pPr>
        <w:pStyle w:val="4"/>
        <w:ind w:firstLine="480"/>
      </w:pPr>
      <w: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14:paraId="771E76E7">
      <w:pPr>
        <w:pStyle w:val="4"/>
        <w:ind w:firstLine="480"/>
      </w:pPr>
      <w: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14:paraId="6D5404F1">
      <w:pPr>
        <w:pStyle w:val="4"/>
        <w:ind w:firstLine="480"/>
      </w:pPr>
      <w:r>
        <w:t>3. “是否偏离”项下应按下列规定填写：优于的，填写“正偏离”；符合的，填写“无偏离”；低于的，填写“负偏离”。</w:t>
      </w:r>
    </w:p>
    <w:p w14:paraId="6FCE7458">
      <w:pPr>
        <w:pStyle w:val="4"/>
        <w:ind w:firstLine="480"/>
      </w:pPr>
      <w:r>
        <w:t>4.“备注”处可填写偏离情况的说明。</w:t>
      </w:r>
    </w:p>
    <w:p w14:paraId="2422015C">
      <w:pPr>
        <w:pStyle w:val="4"/>
        <w:ind w:firstLine="480"/>
      </w:pPr>
      <w:r>
        <w:t xml:space="preserve">  </w:t>
      </w:r>
    </w:p>
    <w:p w14:paraId="039A0008">
      <w:pPr>
        <w:pStyle w:val="4"/>
        <w:outlineLvl w:val="2"/>
      </w:pPr>
      <w:r>
        <w:rPr>
          <w:b/>
          <w:sz w:val="28"/>
        </w:rPr>
        <w:t>格式十七：</w:t>
      </w:r>
    </w:p>
    <w:p w14:paraId="4696892A">
      <w:pPr>
        <w:pStyle w:val="4"/>
        <w:jc w:val="center"/>
        <w:outlineLvl w:val="3"/>
      </w:pPr>
      <w:r>
        <w:rPr>
          <w:b/>
          <w:sz w:val="24"/>
        </w:rPr>
        <w:t>《商务条件响应表》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187"/>
        <w:gridCol w:w="1187"/>
        <w:gridCol w:w="1187"/>
        <w:gridCol w:w="1187"/>
        <w:gridCol w:w="1187"/>
        <w:gridCol w:w="1187"/>
      </w:tblGrid>
      <w:tr w14:paraId="0274CD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0F2460A2">
            <w:pPr>
              <w:pStyle w:val="4"/>
            </w:pPr>
            <w:r>
              <w:t xml:space="preserve"> 序号</w:t>
            </w:r>
          </w:p>
        </w:tc>
        <w:tc>
          <w:tcPr>
            <w:tcW w:w="1187" w:type="dxa"/>
          </w:tcPr>
          <w:p w14:paraId="769884DF">
            <w:pPr>
              <w:pStyle w:val="4"/>
            </w:pPr>
            <w:r>
              <w:t xml:space="preserve"> 参数性质</w:t>
            </w:r>
          </w:p>
        </w:tc>
        <w:tc>
          <w:tcPr>
            <w:tcW w:w="1187" w:type="dxa"/>
          </w:tcPr>
          <w:p w14:paraId="3F3A7D61">
            <w:pPr>
              <w:pStyle w:val="4"/>
            </w:pPr>
            <w:r>
              <w:t xml:space="preserve"> 采购文件规定的商务条件</w:t>
            </w:r>
          </w:p>
        </w:tc>
        <w:tc>
          <w:tcPr>
            <w:tcW w:w="1187" w:type="dxa"/>
          </w:tcPr>
          <w:p w14:paraId="49B2F00B">
            <w:pPr>
              <w:pStyle w:val="4"/>
            </w:pPr>
            <w:r>
              <w:t xml:space="preserve"> 投标文件响应的具体内容</w:t>
            </w:r>
          </w:p>
        </w:tc>
        <w:tc>
          <w:tcPr>
            <w:tcW w:w="1187" w:type="dxa"/>
          </w:tcPr>
          <w:p w14:paraId="618597F7">
            <w:pPr>
              <w:pStyle w:val="4"/>
            </w:pPr>
            <w:r>
              <w:t xml:space="preserve"> 是否偏离</w:t>
            </w:r>
          </w:p>
        </w:tc>
        <w:tc>
          <w:tcPr>
            <w:tcW w:w="1187" w:type="dxa"/>
          </w:tcPr>
          <w:p w14:paraId="4DD6005C">
            <w:pPr>
              <w:pStyle w:val="4"/>
            </w:pPr>
            <w:r>
              <w:t xml:space="preserve"> 证明文件所在位置</w:t>
            </w:r>
          </w:p>
        </w:tc>
        <w:tc>
          <w:tcPr>
            <w:tcW w:w="1187" w:type="dxa"/>
          </w:tcPr>
          <w:p w14:paraId="370DCB4F">
            <w:pPr>
              <w:pStyle w:val="4"/>
            </w:pPr>
            <w:r>
              <w:t xml:space="preserve"> 备注</w:t>
            </w:r>
          </w:p>
        </w:tc>
      </w:tr>
      <w:tr w14:paraId="43096B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2A894E9B">
            <w:pPr>
              <w:pStyle w:val="4"/>
            </w:pPr>
            <w:r>
              <w:t>1</w:t>
            </w:r>
          </w:p>
        </w:tc>
        <w:tc>
          <w:tcPr>
            <w:tcW w:w="1187" w:type="dxa"/>
          </w:tcPr>
          <w:p w14:paraId="06568CE4"/>
        </w:tc>
        <w:tc>
          <w:tcPr>
            <w:tcW w:w="1187" w:type="dxa"/>
          </w:tcPr>
          <w:p w14:paraId="1868D5C0"/>
        </w:tc>
        <w:tc>
          <w:tcPr>
            <w:tcW w:w="1187" w:type="dxa"/>
          </w:tcPr>
          <w:p w14:paraId="128B217B"/>
        </w:tc>
        <w:tc>
          <w:tcPr>
            <w:tcW w:w="1187" w:type="dxa"/>
          </w:tcPr>
          <w:p w14:paraId="299D091C"/>
        </w:tc>
        <w:tc>
          <w:tcPr>
            <w:tcW w:w="1187" w:type="dxa"/>
          </w:tcPr>
          <w:p w14:paraId="51F81001"/>
        </w:tc>
        <w:tc>
          <w:tcPr>
            <w:tcW w:w="1187" w:type="dxa"/>
          </w:tcPr>
          <w:p w14:paraId="18565D65"/>
        </w:tc>
      </w:tr>
      <w:tr w14:paraId="1DC321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536C6356">
            <w:pPr>
              <w:pStyle w:val="4"/>
            </w:pPr>
            <w:r>
              <w:t>2</w:t>
            </w:r>
          </w:p>
        </w:tc>
        <w:tc>
          <w:tcPr>
            <w:tcW w:w="1187" w:type="dxa"/>
          </w:tcPr>
          <w:p w14:paraId="09FFE11B"/>
        </w:tc>
        <w:tc>
          <w:tcPr>
            <w:tcW w:w="1187" w:type="dxa"/>
          </w:tcPr>
          <w:p w14:paraId="2BC9EBF6"/>
        </w:tc>
        <w:tc>
          <w:tcPr>
            <w:tcW w:w="1187" w:type="dxa"/>
          </w:tcPr>
          <w:p w14:paraId="5BACD4B6"/>
        </w:tc>
        <w:tc>
          <w:tcPr>
            <w:tcW w:w="1187" w:type="dxa"/>
          </w:tcPr>
          <w:p w14:paraId="60B59BF1"/>
        </w:tc>
        <w:tc>
          <w:tcPr>
            <w:tcW w:w="1187" w:type="dxa"/>
          </w:tcPr>
          <w:p w14:paraId="2928A525"/>
        </w:tc>
        <w:tc>
          <w:tcPr>
            <w:tcW w:w="1187" w:type="dxa"/>
          </w:tcPr>
          <w:p w14:paraId="2D1E07D6"/>
        </w:tc>
      </w:tr>
      <w:tr w14:paraId="6C2321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78024047">
            <w:pPr>
              <w:pStyle w:val="4"/>
            </w:pPr>
            <w:r>
              <w:t>3</w:t>
            </w:r>
          </w:p>
        </w:tc>
        <w:tc>
          <w:tcPr>
            <w:tcW w:w="1187" w:type="dxa"/>
          </w:tcPr>
          <w:p w14:paraId="17BAEB6D"/>
        </w:tc>
        <w:tc>
          <w:tcPr>
            <w:tcW w:w="1187" w:type="dxa"/>
          </w:tcPr>
          <w:p w14:paraId="597EF565"/>
        </w:tc>
        <w:tc>
          <w:tcPr>
            <w:tcW w:w="1187" w:type="dxa"/>
          </w:tcPr>
          <w:p w14:paraId="3F35CAB6"/>
        </w:tc>
        <w:tc>
          <w:tcPr>
            <w:tcW w:w="1187" w:type="dxa"/>
          </w:tcPr>
          <w:p w14:paraId="06A5721B"/>
        </w:tc>
        <w:tc>
          <w:tcPr>
            <w:tcW w:w="1187" w:type="dxa"/>
          </w:tcPr>
          <w:p w14:paraId="01CCD531"/>
        </w:tc>
        <w:tc>
          <w:tcPr>
            <w:tcW w:w="1187" w:type="dxa"/>
          </w:tcPr>
          <w:p w14:paraId="4F79F435"/>
        </w:tc>
      </w:tr>
      <w:tr w14:paraId="2F4AF2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4092F600">
            <w:pPr>
              <w:pStyle w:val="4"/>
            </w:pPr>
            <w:r>
              <w:t>4</w:t>
            </w:r>
          </w:p>
        </w:tc>
        <w:tc>
          <w:tcPr>
            <w:tcW w:w="1187" w:type="dxa"/>
          </w:tcPr>
          <w:p w14:paraId="0161C15F"/>
        </w:tc>
        <w:tc>
          <w:tcPr>
            <w:tcW w:w="1187" w:type="dxa"/>
          </w:tcPr>
          <w:p w14:paraId="20AC7DD4"/>
        </w:tc>
        <w:tc>
          <w:tcPr>
            <w:tcW w:w="1187" w:type="dxa"/>
          </w:tcPr>
          <w:p w14:paraId="48934EB1"/>
        </w:tc>
        <w:tc>
          <w:tcPr>
            <w:tcW w:w="1187" w:type="dxa"/>
          </w:tcPr>
          <w:p w14:paraId="60FD07BE"/>
        </w:tc>
        <w:tc>
          <w:tcPr>
            <w:tcW w:w="1187" w:type="dxa"/>
          </w:tcPr>
          <w:p w14:paraId="2A587BA4"/>
        </w:tc>
        <w:tc>
          <w:tcPr>
            <w:tcW w:w="1187" w:type="dxa"/>
          </w:tcPr>
          <w:p w14:paraId="598C1E71"/>
        </w:tc>
      </w:tr>
      <w:tr w14:paraId="0D8C15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1794F8B7">
            <w:pPr>
              <w:pStyle w:val="4"/>
            </w:pPr>
            <w:r>
              <w:t>5</w:t>
            </w:r>
          </w:p>
        </w:tc>
        <w:tc>
          <w:tcPr>
            <w:tcW w:w="1187" w:type="dxa"/>
          </w:tcPr>
          <w:p w14:paraId="301A1EDE"/>
        </w:tc>
        <w:tc>
          <w:tcPr>
            <w:tcW w:w="1187" w:type="dxa"/>
          </w:tcPr>
          <w:p w14:paraId="6D897336"/>
        </w:tc>
        <w:tc>
          <w:tcPr>
            <w:tcW w:w="1187" w:type="dxa"/>
          </w:tcPr>
          <w:p w14:paraId="11CF80BA"/>
        </w:tc>
        <w:tc>
          <w:tcPr>
            <w:tcW w:w="1187" w:type="dxa"/>
          </w:tcPr>
          <w:p w14:paraId="6E6AD685"/>
        </w:tc>
        <w:tc>
          <w:tcPr>
            <w:tcW w:w="1187" w:type="dxa"/>
          </w:tcPr>
          <w:p w14:paraId="00392794"/>
        </w:tc>
        <w:tc>
          <w:tcPr>
            <w:tcW w:w="1187" w:type="dxa"/>
          </w:tcPr>
          <w:p w14:paraId="756E4C78"/>
        </w:tc>
      </w:tr>
      <w:tr w14:paraId="195BC4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0569F2AD">
            <w:pPr>
              <w:pStyle w:val="4"/>
            </w:pPr>
            <w:r>
              <w:t>6</w:t>
            </w:r>
          </w:p>
        </w:tc>
        <w:tc>
          <w:tcPr>
            <w:tcW w:w="1187" w:type="dxa"/>
          </w:tcPr>
          <w:p w14:paraId="08207E09"/>
        </w:tc>
        <w:tc>
          <w:tcPr>
            <w:tcW w:w="1187" w:type="dxa"/>
          </w:tcPr>
          <w:p w14:paraId="02375E74"/>
        </w:tc>
        <w:tc>
          <w:tcPr>
            <w:tcW w:w="1187" w:type="dxa"/>
          </w:tcPr>
          <w:p w14:paraId="0EF07749"/>
        </w:tc>
        <w:tc>
          <w:tcPr>
            <w:tcW w:w="1187" w:type="dxa"/>
          </w:tcPr>
          <w:p w14:paraId="13887E62"/>
        </w:tc>
        <w:tc>
          <w:tcPr>
            <w:tcW w:w="1187" w:type="dxa"/>
          </w:tcPr>
          <w:p w14:paraId="49BB98D5"/>
        </w:tc>
        <w:tc>
          <w:tcPr>
            <w:tcW w:w="1187" w:type="dxa"/>
          </w:tcPr>
          <w:p w14:paraId="00B800FD"/>
        </w:tc>
      </w:tr>
      <w:tr w14:paraId="4A127D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62404AEC">
            <w:pPr>
              <w:pStyle w:val="4"/>
            </w:pPr>
            <w:r>
              <w:t>7</w:t>
            </w:r>
          </w:p>
        </w:tc>
        <w:tc>
          <w:tcPr>
            <w:tcW w:w="1187" w:type="dxa"/>
          </w:tcPr>
          <w:p w14:paraId="40DACE49"/>
        </w:tc>
        <w:tc>
          <w:tcPr>
            <w:tcW w:w="1187" w:type="dxa"/>
          </w:tcPr>
          <w:p w14:paraId="098FFD2E"/>
        </w:tc>
        <w:tc>
          <w:tcPr>
            <w:tcW w:w="1187" w:type="dxa"/>
          </w:tcPr>
          <w:p w14:paraId="688676F4"/>
        </w:tc>
        <w:tc>
          <w:tcPr>
            <w:tcW w:w="1187" w:type="dxa"/>
          </w:tcPr>
          <w:p w14:paraId="46F4CA19"/>
        </w:tc>
        <w:tc>
          <w:tcPr>
            <w:tcW w:w="1187" w:type="dxa"/>
          </w:tcPr>
          <w:p w14:paraId="02533336"/>
        </w:tc>
        <w:tc>
          <w:tcPr>
            <w:tcW w:w="1187" w:type="dxa"/>
          </w:tcPr>
          <w:p w14:paraId="3616F394"/>
        </w:tc>
      </w:tr>
      <w:tr w14:paraId="02AF42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567F1B03">
            <w:pPr>
              <w:pStyle w:val="4"/>
            </w:pPr>
            <w:r>
              <w:t>8</w:t>
            </w:r>
          </w:p>
        </w:tc>
        <w:tc>
          <w:tcPr>
            <w:tcW w:w="1187" w:type="dxa"/>
          </w:tcPr>
          <w:p w14:paraId="484A6028"/>
        </w:tc>
        <w:tc>
          <w:tcPr>
            <w:tcW w:w="1187" w:type="dxa"/>
          </w:tcPr>
          <w:p w14:paraId="5A429208"/>
        </w:tc>
        <w:tc>
          <w:tcPr>
            <w:tcW w:w="1187" w:type="dxa"/>
          </w:tcPr>
          <w:p w14:paraId="00F97188"/>
        </w:tc>
        <w:tc>
          <w:tcPr>
            <w:tcW w:w="1187" w:type="dxa"/>
          </w:tcPr>
          <w:p w14:paraId="584F76CC"/>
        </w:tc>
        <w:tc>
          <w:tcPr>
            <w:tcW w:w="1187" w:type="dxa"/>
          </w:tcPr>
          <w:p w14:paraId="2D69D693"/>
        </w:tc>
        <w:tc>
          <w:tcPr>
            <w:tcW w:w="1187" w:type="dxa"/>
          </w:tcPr>
          <w:p w14:paraId="0B0FBB50"/>
        </w:tc>
      </w:tr>
      <w:tr w14:paraId="5C5EEB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28F455A5">
            <w:pPr>
              <w:pStyle w:val="4"/>
            </w:pPr>
            <w:r>
              <w:t>9</w:t>
            </w:r>
          </w:p>
        </w:tc>
        <w:tc>
          <w:tcPr>
            <w:tcW w:w="1187" w:type="dxa"/>
          </w:tcPr>
          <w:p w14:paraId="3E7228FC"/>
        </w:tc>
        <w:tc>
          <w:tcPr>
            <w:tcW w:w="1187" w:type="dxa"/>
          </w:tcPr>
          <w:p w14:paraId="643DFFB0"/>
        </w:tc>
        <w:tc>
          <w:tcPr>
            <w:tcW w:w="1187" w:type="dxa"/>
          </w:tcPr>
          <w:p w14:paraId="0AA5D4F1"/>
        </w:tc>
        <w:tc>
          <w:tcPr>
            <w:tcW w:w="1187" w:type="dxa"/>
          </w:tcPr>
          <w:p w14:paraId="24F79C91"/>
        </w:tc>
        <w:tc>
          <w:tcPr>
            <w:tcW w:w="1187" w:type="dxa"/>
          </w:tcPr>
          <w:p w14:paraId="4D5E3EE7"/>
        </w:tc>
        <w:tc>
          <w:tcPr>
            <w:tcW w:w="1187" w:type="dxa"/>
          </w:tcPr>
          <w:p w14:paraId="35569B93"/>
        </w:tc>
      </w:tr>
      <w:tr w14:paraId="1D2B1C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23561D53">
            <w:pPr>
              <w:pStyle w:val="4"/>
            </w:pPr>
            <w:r>
              <w:t xml:space="preserve"> ……</w:t>
            </w:r>
          </w:p>
        </w:tc>
        <w:tc>
          <w:tcPr>
            <w:tcW w:w="1187" w:type="dxa"/>
          </w:tcPr>
          <w:p w14:paraId="7547D5B9"/>
        </w:tc>
        <w:tc>
          <w:tcPr>
            <w:tcW w:w="1187" w:type="dxa"/>
          </w:tcPr>
          <w:p w14:paraId="01154679"/>
        </w:tc>
        <w:tc>
          <w:tcPr>
            <w:tcW w:w="1187" w:type="dxa"/>
          </w:tcPr>
          <w:p w14:paraId="42A6995D"/>
        </w:tc>
        <w:tc>
          <w:tcPr>
            <w:tcW w:w="1187" w:type="dxa"/>
          </w:tcPr>
          <w:p w14:paraId="2F838EBA"/>
        </w:tc>
        <w:tc>
          <w:tcPr>
            <w:tcW w:w="1187" w:type="dxa"/>
          </w:tcPr>
          <w:p w14:paraId="3C300ADC"/>
        </w:tc>
        <w:tc>
          <w:tcPr>
            <w:tcW w:w="1187" w:type="dxa"/>
          </w:tcPr>
          <w:p w14:paraId="1943523E"/>
        </w:tc>
      </w:tr>
    </w:tbl>
    <w:p w14:paraId="0902C78D">
      <w:pPr>
        <w:pStyle w:val="4"/>
        <w:ind w:firstLine="480"/>
      </w:pPr>
      <w:r>
        <w:t>说明：</w:t>
      </w:r>
    </w:p>
    <w:p w14:paraId="17638525">
      <w:pPr>
        <w:pStyle w:val="4"/>
        <w:ind w:firstLine="480"/>
      </w:pPr>
      <w:r>
        <w:t>1. “采购文件规定的商务条件”项下填写的内容应与招标文件中采购需求的 “商务要求”的内容保持一致。</w:t>
      </w:r>
    </w:p>
    <w:p w14:paraId="49900F2C">
      <w:pPr>
        <w:pStyle w:val="4"/>
        <w:ind w:firstLine="480"/>
      </w:pPr>
      <w: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14:paraId="1296EF12">
      <w:pPr>
        <w:pStyle w:val="4"/>
        <w:ind w:firstLine="480"/>
      </w:pPr>
      <w: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14:paraId="3C8AF709">
      <w:pPr>
        <w:pStyle w:val="4"/>
        <w:ind w:firstLine="480"/>
      </w:pPr>
      <w:r>
        <w:t>4. “是否偏离”项下应按下列规定填写：优于的，填写“正偏离”；符合的，填写“无偏离”；低于的，填写“负偏离”。</w:t>
      </w:r>
    </w:p>
    <w:p w14:paraId="3D7A09F4">
      <w:pPr>
        <w:pStyle w:val="4"/>
        <w:ind w:firstLine="480"/>
      </w:pPr>
      <w:r>
        <w:t>5.“备注”处可填写偏离情况的说明。</w:t>
      </w:r>
    </w:p>
    <w:p w14:paraId="74A70EC4">
      <w:pPr>
        <w:pStyle w:val="4"/>
        <w:ind w:firstLine="480"/>
      </w:pPr>
      <w:r>
        <w:t xml:space="preserve">  </w:t>
      </w:r>
    </w:p>
    <w:p w14:paraId="690F5420">
      <w:pPr>
        <w:pStyle w:val="4"/>
        <w:outlineLvl w:val="2"/>
      </w:pPr>
      <w:r>
        <w:rPr>
          <w:b/>
          <w:sz w:val="28"/>
        </w:rPr>
        <w:t>格式十八：</w:t>
      </w:r>
    </w:p>
    <w:p w14:paraId="6D6EB2AA">
      <w:pPr>
        <w:pStyle w:val="4"/>
        <w:ind w:firstLine="480"/>
      </w:pPr>
      <w:r>
        <w:t>（以下格式文件由供应商根据需要选用）</w:t>
      </w:r>
    </w:p>
    <w:p w14:paraId="18510F90">
      <w:pPr>
        <w:pStyle w:val="4"/>
        <w:jc w:val="center"/>
        <w:outlineLvl w:val="3"/>
      </w:pPr>
      <w:r>
        <w:rPr>
          <w:b/>
          <w:sz w:val="24"/>
        </w:rPr>
        <w:t>履约进度计划表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14:paraId="02575E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22D6C2E3">
            <w:pPr>
              <w:pStyle w:val="4"/>
            </w:pPr>
            <w:r>
              <w:t>序号</w:t>
            </w:r>
          </w:p>
        </w:tc>
        <w:tc>
          <w:tcPr>
            <w:tcW w:w="2076" w:type="dxa"/>
          </w:tcPr>
          <w:p w14:paraId="07F70D49">
            <w:pPr>
              <w:pStyle w:val="4"/>
            </w:pPr>
            <w:r>
              <w:t xml:space="preserve"> 拟定时间安排</w:t>
            </w:r>
          </w:p>
        </w:tc>
        <w:tc>
          <w:tcPr>
            <w:tcW w:w="2076" w:type="dxa"/>
          </w:tcPr>
          <w:p w14:paraId="20FD1169">
            <w:pPr>
              <w:pStyle w:val="4"/>
            </w:pPr>
            <w:r>
              <w:t xml:space="preserve"> 计划完成的工作内容</w:t>
            </w:r>
          </w:p>
        </w:tc>
        <w:tc>
          <w:tcPr>
            <w:tcW w:w="2076" w:type="dxa"/>
          </w:tcPr>
          <w:p w14:paraId="62EB2079">
            <w:pPr>
              <w:pStyle w:val="4"/>
            </w:pPr>
            <w:r>
              <w:t xml:space="preserve"> 实施方建议或要求</w:t>
            </w:r>
          </w:p>
        </w:tc>
      </w:tr>
      <w:tr w14:paraId="04FD56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5EAEEF0F">
            <w:pPr>
              <w:pStyle w:val="4"/>
            </w:pPr>
            <w:r>
              <w:t xml:space="preserve"> 1</w:t>
            </w:r>
          </w:p>
        </w:tc>
        <w:tc>
          <w:tcPr>
            <w:tcW w:w="2076" w:type="dxa"/>
          </w:tcPr>
          <w:p w14:paraId="004A0582">
            <w:pPr>
              <w:pStyle w:val="4"/>
            </w:pPr>
            <w:r>
              <w:t xml:space="preserve"> 拟定___年___月___日</w:t>
            </w:r>
          </w:p>
        </w:tc>
        <w:tc>
          <w:tcPr>
            <w:tcW w:w="2076" w:type="dxa"/>
          </w:tcPr>
          <w:p w14:paraId="687B965B">
            <w:pPr>
              <w:pStyle w:val="4"/>
            </w:pPr>
            <w:r>
              <w:t xml:space="preserve"> 签订合同并生效</w:t>
            </w:r>
          </w:p>
        </w:tc>
        <w:tc>
          <w:tcPr>
            <w:tcW w:w="2076" w:type="dxa"/>
          </w:tcPr>
          <w:p w14:paraId="1EC270BB"/>
        </w:tc>
      </w:tr>
      <w:tr w14:paraId="4A47D8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5B8307E4">
            <w:pPr>
              <w:pStyle w:val="4"/>
            </w:pPr>
            <w:r>
              <w:t xml:space="preserve"> 2</w:t>
            </w:r>
          </w:p>
        </w:tc>
        <w:tc>
          <w:tcPr>
            <w:tcW w:w="2076" w:type="dxa"/>
          </w:tcPr>
          <w:p w14:paraId="0F615224">
            <w:pPr>
              <w:pStyle w:val="4"/>
            </w:pPr>
            <w:r>
              <w:t xml:space="preserve"> ___月___日—___月___日</w:t>
            </w:r>
          </w:p>
        </w:tc>
        <w:tc>
          <w:tcPr>
            <w:tcW w:w="2076" w:type="dxa"/>
          </w:tcPr>
          <w:p w14:paraId="1B6261E7"/>
        </w:tc>
        <w:tc>
          <w:tcPr>
            <w:tcW w:w="2076" w:type="dxa"/>
          </w:tcPr>
          <w:p w14:paraId="7E8555D5"/>
        </w:tc>
      </w:tr>
      <w:tr w14:paraId="27F137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1F51D8C0">
            <w:pPr>
              <w:pStyle w:val="4"/>
            </w:pPr>
            <w:r>
              <w:t xml:space="preserve"> 3</w:t>
            </w:r>
          </w:p>
        </w:tc>
        <w:tc>
          <w:tcPr>
            <w:tcW w:w="2076" w:type="dxa"/>
          </w:tcPr>
          <w:p w14:paraId="47828869">
            <w:pPr>
              <w:pStyle w:val="4"/>
            </w:pPr>
            <w:r>
              <w:t xml:space="preserve"> ___月___日—___月___日</w:t>
            </w:r>
          </w:p>
        </w:tc>
        <w:tc>
          <w:tcPr>
            <w:tcW w:w="2076" w:type="dxa"/>
          </w:tcPr>
          <w:p w14:paraId="063A1012"/>
        </w:tc>
        <w:tc>
          <w:tcPr>
            <w:tcW w:w="2076" w:type="dxa"/>
          </w:tcPr>
          <w:p w14:paraId="2C75936F"/>
        </w:tc>
      </w:tr>
      <w:tr w14:paraId="7F5535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54F0258C">
            <w:pPr>
              <w:pStyle w:val="4"/>
            </w:pPr>
            <w:r>
              <w:t xml:space="preserve"> 4</w:t>
            </w:r>
          </w:p>
        </w:tc>
        <w:tc>
          <w:tcPr>
            <w:tcW w:w="2076" w:type="dxa"/>
          </w:tcPr>
          <w:p w14:paraId="2C82DB2F">
            <w:pPr>
              <w:pStyle w:val="4"/>
            </w:pPr>
            <w:r>
              <w:t xml:space="preserve"> ___月___日—___月___日</w:t>
            </w:r>
          </w:p>
        </w:tc>
        <w:tc>
          <w:tcPr>
            <w:tcW w:w="2076" w:type="dxa"/>
          </w:tcPr>
          <w:p w14:paraId="4AFE9291">
            <w:pPr>
              <w:pStyle w:val="4"/>
            </w:pPr>
            <w:r>
              <w:t xml:space="preserve"> 质保期</w:t>
            </w:r>
          </w:p>
        </w:tc>
        <w:tc>
          <w:tcPr>
            <w:tcW w:w="2076" w:type="dxa"/>
          </w:tcPr>
          <w:p w14:paraId="5D2A2B28"/>
        </w:tc>
      </w:tr>
    </w:tbl>
    <w:p w14:paraId="278C9FF6">
      <w:pPr>
        <w:pStyle w:val="4"/>
        <w:ind w:firstLine="480"/>
      </w:pPr>
      <w:r>
        <w:t xml:space="preserve">  </w:t>
      </w:r>
    </w:p>
    <w:p w14:paraId="5EB8FFE8">
      <w:pPr>
        <w:pStyle w:val="4"/>
        <w:outlineLvl w:val="2"/>
      </w:pPr>
      <w:r>
        <w:rPr>
          <w:b/>
          <w:sz w:val="28"/>
        </w:rPr>
        <w:t>格式十九：</w:t>
      </w:r>
    </w:p>
    <w:p w14:paraId="0459D149">
      <w:pPr>
        <w:pStyle w:val="4"/>
        <w:ind w:firstLine="480"/>
      </w:pPr>
      <w:r>
        <w:t>（以下格式文件由供应商根据需要选用）</w:t>
      </w:r>
    </w:p>
    <w:p w14:paraId="73E87E31">
      <w:pPr>
        <w:pStyle w:val="4"/>
        <w:jc w:val="center"/>
        <w:outlineLvl w:val="3"/>
      </w:pPr>
      <w:r>
        <w:rPr>
          <w:b/>
          <w:sz w:val="24"/>
        </w:rPr>
        <w:t>各类证明材料</w:t>
      </w:r>
    </w:p>
    <w:p w14:paraId="7731F04B">
      <w:pPr>
        <w:pStyle w:val="4"/>
        <w:ind w:firstLine="480"/>
      </w:pPr>
      <w:r>
        <w:t>1.招标文件要求提供的其他资料。</w:t>
      </w:r>
    </w:p>
    <w:p w14:paraId="754BF173">
      <w:pPr>
        <w:pStyle w:val="4"/>
        <w:ind w:firstLine="480"/>
      </w:pPr>
      <w:r>
        <w:t>2.投标人认为需提供的其他资料。</w:t>
      </w:r>
    </w:p>
    <w:p w14:paraId="6EDB70CE">
      <w:pPr>
        <w:pStyle w:val="4"/>
        <w:ind w:firstLine="480"/>
      </w:pPr>
      <w:r>
        <w:t xml:space="preserve">  </w:t>
      </w:r>
    </w:p>
    <w:p w14:paraId="6DA06108">
      <w:pPr>
        <w:pStyle w:val="4"/>
        <w:outlineLvl w:val="2"/>
      </w:pPr>
      <w:r>
        <w:rPr>
          <w:b/>
          <w:sz w:val="28"/>
        </w:rPr>
        <w:t>格式二十：</w:t>
      </w:r>
    </w:p>
    <w:p w14:paraId="4522E619">
      <w:pPr>
        <w:pStyle w:val="4"/>
        <w:jc w:val="center"/>
        <w:outlineLvl w:val="3"/>
      </w:pPr>
      <w:r>
        <w:rPr>
          <w:b/>
          <w:sz w:val="24"/>
        </w:rPr>
        <w:t>采购代理服务费支付承诺书</w:t>
      </w:r>
    </w:p>
    <w:p w14:paraId="54DEF989">
      <w:pPr>
        <w:pStyle w:val="4"/>
        <w:ind w:firstLine="480"/>
      </w:pPr>
      <w:r>
        <w:t>致：东莞市黄江镇招投标服务所</w:t>
      </w:r>
    </w:p>
    <w:p w14:paraId="4C3DE2BB">
      <w:pPr>
        <w:pStyle w:val="4"/>
        <w:ind w:firstLine="480"/>
      </w:pPr>
      <w:r>
        <w:t xml:space="preserve"> 如果我方在贵采购代理机构组织的东莞市黄江镇第一小学多媒体电教设备采购项目招标中获中标（采购项目编号：441900022-2025-00373），我方保证在收取《中标通知书》时，按招标文件对代理服务费支付方式的约定，承担本项目代理服务费。</w:t>
      </w:r>
    </w:p>
    <w:p w14:paraId="4C17176A">
      <w:pPr>
        <w:pStyle w:val="4"/>
        <w:ind w:firstLine="480"/>
      </w:pPr>
      <w: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东莞市黄江镇招投标服务所的要求办理支付手续。</w:t>
      </w:r>
    </w:p>
    <w:p w14:paraId="1D94632E">
      <w:pPr>
        <w:pStyle w:val="4"/>
        <w:ind w:firstLine="480"/>
      </w:pPr>
      <w:r>
        <w:t>特此承诺！</w:t>
      </w:r>
    </w:p>
    <w:p w14:paraId="65DD2714">
      <w:pPr>
        <w:pStyle w:val="4"/>
      </w:pPr>
      <w:r>
        <w:t>投标人法定名称（公章）；_____________________</w:t>
      </w:r>
    </w:p>
    <w:p w14:paraId="4C795A5B">
      <w:pPr>
        <w:pStyle w:val="4"/>
      </w:pPr>
      <w:r>
        <w:t>投标人法定地址：_____________________</w:t>
      </w:r>
    </w:p>
    <w:p w14:paraId="63058C4D">
      <w:pPr>
        <w:pStyle w:val="4"/>
      </w:pPr>
      <w:r>
        <w:t>投标人授权代表（签字或盖章）：_____________________</w:t>
      </w:r>
    </w:p>
    <w:p w14:paraId="2087E7C1">
      <w:pPr>
        <w:pStyle w:val="4"/>
      </w:pPr>
      <w:r>
        <w:t>电 话：_____________________</w:t>
      </w:r>
    </w:p>
    <w:p w14:paraId="623FE52C">
      <w:pPr>
        <w:pStyle w:val="4"/>
      </w:pPr>
      <w:r>
        <w:t>传 真：_____________________</w:t>
      </w:r>
    </w:p>
    <w:p w14:paraId="2C3DA9FB">
      <w:pPr>
        <w:pStyle w:val="4"/>
      </w:pPr>
      <w:r>
        <w:t>承诺日期：_____________________</w:t>
      </w:r>
    </w:p>
    <w:p w14:paraId="3467886F">
      <w:pPr>
        <w:pStyle w:val="4"/>
        <w:ind w:firstLine="480"/>
      </w:pPr>
      <w:r>
        <w:t xml:space="preserve">  </w:t>
      </w:r>
    </w:p>
    <w:p w14:paraId="34A79CBF">
      <w:pPr>
        <w:pStyle w:val="4"/>
        <w:outlineLvl w:val="2"/>
      </w:pPr>
      <w:r>
        <w:rPr>
          <w:b/>
          <w:sz w:val="28"/>
        </w:rPr>
        <w:t>格式二十一：</w:t>
      </w:r>
    </w:p>
    <w:p w14:paraId="16D0F2D5">
      <w:pPr>
        <w:pStyle w:val="4"/>
        <w:ind w:firstLine="480"/>
      </w:pPr>
      <w:r>
        <w:t>（以下格式文件由供应商根据需要选用）</w:t>
      </w:r>
    </w:p>
    <w:p w14:paraId="4B91BA10">
      <w:pPr>
        <w:pStyle w:val="4"/>
        <w:jc w:val="center"/>
        <w:outlineLvl w:val="3"/>
      </w:pPr>
      <w:r>
        <w:rPr>
          <w:b/>
          <w:sz w:val="24"/>
        </w:rPr>
        <w:t>需要采购人提供的附加条件</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0AD462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7BF27B12">
            <w:pPr>
              <w:pStyle w:val="4"/>
            </w:pPr>
            <w:r>
              <w:t>序号</w:t>
            </w:r>
          </w:p>
        </w:tc>
        <w:tc>
          <w:tcPr>
            <w:tcW w:w="4153" w:type="dxa"/>
          </w:tcPr>
          <w:p w14:paraId="227BB072">
            <w:pPr>
              <w:pStyle w:val="4"/>
            </w:pPr>
            <w:r>
              <w:t>投标人需要采购人提供的附加条件</w:t>
            </w:r>
          </w:p>
        </w:tc>
      </w:tr>
      <w:tr w14:paraId="786B2C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3E60FD50">
            <w:pPr>
              <w:pStyle w:val="4"/>
            </w:pPr>
            <w:r>
              <w:t xml:space="preserve"> 1</w:t>
            </w:r>
          </w:p>
        </w:tc>
        <w:tc>
          <w:tcPr>
            <w:tcW w:w="4153" w:type="dxa"/>
          </w:tcPr>
          <w:p w14:paraId="66A684AE"/>
        </w:tc>
      </w:tr>
      <w:tr w14:paraId="4F6F6B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5C6F3AAE">
            <w:pPr>
              <w:pStyle w:val="4"/>
            </w:pPr>
            <w:r>
              <w:t xml:space="preserve"> 2</w:t>
            </w:r>
          </w:p>
        </w:tc>
        <w:tc>
          <w:tcPr>
            <w:tcW w:w="4153" w:type="dxa"/>
          </w:tcPr>
          <w:p w14:paraId="7CD4CD8C"/>
        </w:tc>
      </w:tr>
      <w:tr w14:paraId="499444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47FC7EE3">
            <w:pPr>
              <w:pStyle w:val="4"/>
            </w:pPr>
            <w:r>
              <w:t xml:space="preserve"> 3</w:t>
            </w:r>
          </w:p>
        </w:tc>
        <w:tc>
          <w:tcPr>
            <w:tcW w:w="4153" w:type="dxa"/>
          </w:tcPr>
          <w:p w14:paraId="5DAFF17B"/>
        </w:tc>
      </w:tr>
    </w:tbl>
    <w:p w14:paraId="11A1CEBA">
      <w:pPr>
        <w:pStyle w:val="4"/>
        <w:ind w:firstLine="480"/>
      </w:pPr>
      <w:r>
        <w:t>注：投标人完成本项目需要采购人配合或提供的条件必须在上表列出，否则将视为投标人同意按现有条件完成本项目。如上表所列附加条件含有采购人不能接受的，将被视为投标无效。</w:t>
      </w:r>
    </w:p>
    <w:p w14:paraId="350AF787">
      <w:pPr>
        <w:pStyle w:val="4"/>
        <w:ind w:firstLine="480"/>
      </w:pPr>
      <w:r>
        <w:t xml:space="preserve">  </w:t>
      </w:r>
    </w:p>
    <w:p w14:paraId="321228E0">
      <w:pPr>
        <w:pStyle w:val="4"/>
        <w:outlineLvl w:val="2"/>
      </w:pPr>
      <w:r>
        <w:rPr>
          <w:b/>
          <w:sz w:val="28"/>
        </w:rPr>
        <w:t>格式二十二：</w:t>
      </w:r>
    </w:p>
    <w:p w14:paraId="0A7E01B4">
      <w:pPr>
        <w:pStyle w:val="4"/>
        <w:ind w:firstLine="480"/>
      </w:pPr>
      <w:r>
        <w:t>（以下格式文件由供应商根据需要选用）</w:t>
      </w:r>
    </w:p>
    <w:p w14:paraId="4E086531">
      <w:pPr>
        <w:pStyle w:val="4"/>
        <w:jc w:val="center"/>
        <w:outlineLvl w:val="3"/>
      </w:pPr>
      <w:r>
        <w:rPr>
          <w:b/>
          <w:sz w:val="24"/>
        </w:rPr>
        <w:t>询问函、质疑函、投诉书格式</w:t>
      </w:r>
    </w:p>
    <w:p w14:paraId="5A7FEBB8">
      <w:pPr>
        <w:pStyle w:val="4"/>
        <w:ind w:firstLine="480"/>
      </w:pPr>
      <w:r>
        <w:t>说明：本部分格式为投标人提交询问函、质疑函、投诉函时使用，不属于投标文件格式的组成部分。</w:t>
      </w:r>
    </w:p>
    <w:p w14:paraId="3C05B121">
      <w:pPr>
        <w:pStyle w:val="4"/>
        <w:jc w:val="center"/>
        <w:outlineLvl w:val="3"/>
      </w:pPr>
      <w:r>
        <w:rPr>
          <w:b/>
          <w:sz w:val="24"/>
        </w:rPr>
        <w:t>询问函</w:t>
      </w:r>
    </w:p>
    <w:p w14:paraId="7556D604">
      <w:pPr>
        <w:pStyle w:val="4"/>
        <w:ind w:firstLine="480"/>
      </w:pPr>
      <w:r>
        <w:t>东莞市黄江镇招投标服务所</w:t>
      </w:r>
    </w:p>
    <w:p w14:paraId="0A0FAD13">
      <w:pPr>
        <w:pStyle w:val="4"/>
        <w:ind w:firstLine="480"/>
      </w:pPr>
      <w:r>
        <w:t>我单位已登记并准备参与“东莞市黄江镇第一小学多媒体电教设备采购项目”项目（采购项目编号：441900022-2025-00373 ）的投标活动，现有以下几个内容（或条款）存在疑问（或无法理解），特提出询问。</w:t>
      </w:r>
    </w:p>
    <w:p w14:paraId="294281DE">
      <w:pPr>
        <w:pStyle w:val="4"/>
        <w:ind w:firstLine="480"/>
      </w:pPr>
      <w:r>
        <w:t>一、_____________________（事项一）</w:t>
      </w:r>
    </w:p>
    <w:p w14:paraId="12270EDD">
      <w:pPr>
        <w:pStyle w:val="4"/>
        <w:ind w:firstLine="480"/>
      </w:pPr>
      <w:r>
        <w:t>（1）____________________（问题或条款内容）</w:t>
      </w:r>
    </w:p>
    <w:p w14:paraId="3D2606E5">
      <w:pPr>
        <w:pStyle w:val="4"/>
        <w:ind w:firstLine="480"/>
      </w:pPr>
      <w:r>
        <w:t>（2）____________________（说明疑问或无法理解原因）</w:t>
      </w:r>
    </w:p>
    <w:p w14:paraId="42CAD790">
      <w:pPr>
        <w:pStyle w:val="4"/>
        <w:ind w:firstLine="480"/>
      </w:pPr>
      <w:r>
        <w:t>（3）____________________（建议）</w:t>
      </w:r>
    </w:p>
    <w:p w14:paraId="5BF23A98">
      <w:pPr>
        <w:pStyle w:val="4"/>
        <w:ind w:firstLine="480"/>
      </w:pPr>
      <w:r>
        <w:t>二、_____________________（事项二）</w:t>
      </w:r>
    </w:p>
    <w:p w14:paraId="0B8B3B5A">
      <w:pPr>
        <w:pStyle w:val="4"/>
        <w:ind w:firstLine="480"/>
      </w:pPr>
      <w:r>
        <w:t>...</w:t>
      </w:r>
    </w:p>
    <w:p w14:paraId="435E374C">
      <w:pPr>
        <w:pStyle w:val="4"/>
        <w:ind w:firstLine="480"/>
      </w:pPr>
      <w:r>
        <w:t>随附相关证明材料如下：（目录）</w:t>
      </w:r>
    </w:p>
    <w:p w14:paraId="5B0BAD75">
      <w:pPr>
        <w:pStyle w:val="4"/>
      </w:pPr>
      <w:r>
        <w:t>询问人（公章）：_____________________</w:t>
      </w:r>
    </w:p>
    <w:p w14:paraId="4995AC34">
      <w:pPr>
        <w:pStyle w:val="4"/>
      </w:pPr>
      <w:r>
        <w:t>法定代表人或授权代表（签字或盖章）：_____________________</w:t>
      </w:r>
    </w:p>
    <w:p w14:paraId="66F79553">
      <w:pPr>
        <w:pStyle w:val="4"/>
      </w:pPr>
      <w:r>
        <w:t>地址/邮编：_____________________</w:t>
      </w:r>
    </w:p>
    <w:p w14:paraId="20418439">
      <w:pPr>
        <w:pStyle w:val="4"/>
      </w:pPr>
      <w:r>
        <w:t>电话/传真：_____________________</w:t>
      </w:r>
    </w:p>
    <w:p w14:paraId="5EFA9AAA">
      <w:pPr>
        <w:pStyle w:val="4"/>
      </w:pPr>
      <w:r>
        <w:t xml:space="preserve"> 日期： 年 月 日</w:t>
      </w:r>
    </w:p>
    <w:p w14:paraId="45E3A9FE">
      <w:pPr>
        <w:pStyle w:val="4"/>
        <w:ind w:firstLine="480"/>
      </w:pPr>
      <w:r>
        <w:t xml:space="preserve">  </w:t>
      </w:r>
    </w:p>
    <w:p w14:paraId="61FA496A">
      <w:pPr>
        <w:pStyle w:val="4"/>
        <w:jc w:val="center"/>
        <w:outlineLvl w:val="3"/>
      </w:pPr>
      <w:r>
        <w:rPr>
          <w:b/>
          <w:sz w:val="24"/>
        </w:rPr>
        <w:t>质疑函</w:t>
      </w:r>
    </w:p>
    <w:p w14:paraId="6968ED5B">
      <w:pPr>
        <w:pStyle w:val="4"/>
        <w:ind w:firstLine="480"/>
      </w:pPr>
      <w:r>
        <w:t>一、质疑供应商基本信息</w:t>
      </w:r>
    </w:p>
    <w:p w14:paraId="0D2616AB">
      <w:pPr>
        <w:pStyle w:val="4"/>
        <w:ind w:firstLine="480"/>
      </w:pPr>
      <w:r>
        <w:t>质疑供应商：</w:t>
      </w:r>
    </w:p>
    <w:p w14:paraId="18C7C764">
      <w:pPr>
        <w:pStyle w:val="4"/>
        <w:ind w:firstLine="480"/>
      </w:pPr>
      <w:r>
        <w:t>地址：_____________________邮编：_____________________</w:t>
      </w:r>
    </w:p>
    <w:p w14:paraId="32120044">
      <w:pPr>
        <w:pStyle w:val="4"/>
        <w:ind w:firstLine="480"/>
      </w:pPr>
      <w:r>
        <w:t>联系：_____________________联系电话：_____________________</w:t>
      </w:r>
    </w:p>
    <w:p w14:paraId="6FE40053">
      <w:pPr>
        <w:pStyle w:val="4"/>
        <w:ind w:firstLine="480"/>
      </w:pPr>
      <w:r>
        <w:t>授权代表：_____________________</w:t>
      </w:r>
    </w:p>
    <w:p w14:paraId="28CAFDDB">
      <w:pPr>
        <w:pStyle w:val="4"/>
        <w:ind w:firstLine="480"/>
      </w:pPr>
      <w:r>
        <w:t>联系电话：_____________________</w:t>
      </w:r>
    </w:p>
    <w:p w14:paraId="549CBDB1">
      <w:pPr>
        <w:pStyle w:val="4"/>
        <w:ind w:firstLine="480"/>
      </w:pPr>
      <w:r>
        <w:t>地址：_____________________邮编：_____________________</w:t>
      </w:r>
    </w:p>
    <w:p w14:paraId="44E74990">
      <w:pPr>
        <w:pStyle w:val="4"/>
        <w:ind w:firstLine="480"/>
      </w:pPr>
      <w:r>
        <w:t>二、质疑项目基本情况</w:t>
      </w:r>
    </w:p>
    <w:p w14:paraId="38F14021">
      <w:pPr>
        <w:pStyle w:val="4"/>
        <w:ind w:firstLine="480"/>
      </w:pPr>
      <w:r>
        <w:t>质疑项目的名称：_____________________</w:t>
      </w:r>
    </w:p>
    <w:p w14:paraId="6CC72954">
      <w:pPr>
        <w:pStyle w:val="4"/>
        <w:ind w:firstLine="480"/>
      </w:pPr>
      <w:r>
        <w:t>质疑项目的编号：_____________________ 包号：_____________________</w:t>
      </w:r>
    </w:p>
    <w:p w14:paraId="63BF6E97">
      <w:pPr>
        <w:pStyle w:val="4"/>
        <w:ind w:firstLine="480"/>
      </w:pPr>
      <w:r>
        <w:t>采购人名称：_____________________</w:t>
      </w:r>
    </w:p>
    <w:p w14:paraId="3706926F">
      <w:pPr>
        <w:pStyle w:val="4"/>
        <w:ind w:firstLine="480"/>
      </w:pPr>
      <w:r>
        <w:t>采购文件获取日期：_____________________</w:t>
      </w:r>
    </w:p>
    <w:p w14:paraId="525A7F46">
      <w:pPr>
        <w:pStyle w:val="4"/>
        <w:ind w:firstLine="480"/>
      </w:pPr>
      <w:r>
        <w:t>三、质疑事项具体内容</w:t>
      </w:r>
    </w:p>
    <w:p w14:paraId="3D9286D7">
      <w:pPr>
        <w:pStyle w:val="4"/>
        <w:ind w:firstLine="480"/>
      </w:pPr>
      <w:r>
        <w:t>质疑事项1：_____________________</w:t>
      </w:r>
    </w:p>
    <w:p w14:paraId="107DA5E0">
      <w:pPr>
        <w:pStyle w:val="4"/>
        <w:ind w:firstLine="480"/>
      </w:pPr>
      <w:r>
        <w:t>事实依据：_____________________</w:t>
      </w:r>
    </w:p>
    <w:p w14:paraId="293143F7">
      <w:pPr>
        <w:pStyle w:val="4"/>
        <w:ind w:firstLine="480"/>
      </w:pPr>
      <w:r>
        <w:t>法律依据：_____________________</w:t>
      </w:r>
    </w:p>
    <w:p w14:paraId="47B286CE">
      <w:pPr>
        <w:pStyle w:val="4"/>
        <w:ind w:firstLine="480"/>
      </w:pPr>
      <w:r>
        <w:t>质疑事项2：_____________________</w:t>
      </w:r>
    </w:p>
    <w:p w14:paraId="17728704">
      <w:pPr>
        <w:pStyle w:val="4"/>
        <w:ind w:firstLine="480"/>
      </w:pPr>
      <w:r>
        <w:t>……</w:t>
      </w:r>
    </w:p>
    <w:p w14:paraId="1BB3A942">
      <w:pPr>
        <w:pStyle w:val="4"/>
        <w:ind w:firstLine="480"/>
      </w:pPr>
      <w:r>
        <w:t>四、与质疑事项相关的质疑请求</w:t>
      </w:r>
    </w:p>
    <w:p w14:paraId="75522E48">
      <w:pPr>
        <w:pStyle w:val="4"/>
        <w:ind w:firstLine="480"/>
      </w:pPr>
      <w:r>
        <w:t>请求：__________________________________________</w:t>
      </w:r>
    </w:p>
    <w:p w14:paraId="525008DF">
      <w:pPr>
        <w:pStyle w:val="4"/>
      </w:pPr>
      <w:r>
        <w:t xml:space="preserve"> 签字(签章)：_____________________ 公章：_____________________</w:t>
      </w:r>
    </w:p>
    <w:p w14:paraId="6647EED7">
      <w:pPr>
        <w:pStyle w:val="4"/>
      </w:pPr>
      <w:r>
        <w:t xml:space="preserve"> 日期： 年 月 日</w:t>
      </w:r>
    </w:p>
    <w:p w14:paraId="199CC839">
      <w:pPr>
        <w:pStyle w:val="4"/>
        <w:ind w:firstLine="480"/>
      </w:pPr>
      <w:r>
        <w:t>质疑函制作说明：</w:t>
      </w:r>
    </w:p>
    <w:p w14:paraId="1C21905C">
      <w:pPr>
        <w:pStyle w:val="4"/>
        <w:ind w:firstLine="480"/>
      </w:pPr>
      <w:r>
        <w:t>1.供应商提出质疑时，应提交质疑函和必要的证明材料。</w:t>
      </w:r>
    </w:p>
    <w:p w14:paraId="79E36D0C">
      <w:pPr>
        <w:pStyle w:val="4"/>
        <w:ind w:firstLine="480"/>
      </w:pPr>
      <w: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14:paraId="3AB07A51">
      <w:pPr>
        <w:pStyle w:val="4"/>
        <w:ind w:firstLine="480"/>
      </w:pPr>
      <w:r>
        <w:t>3.质疑供应商若对项目的某一分包进行质疑，质疑函中应列明具体采购包号。</w:t>
      </w:r>
    </w:p>
    <w:p w14:paraId="439BE692">
      <w:pPr>
        <w:pStyle w:val="4"/>
        <w:ind w:firstLine="480"/>
      </w:pPr>
      <w:r>
        <w:t>4.质疑函的质疑事项应具体、明确，并有必要的事实依据和法律依据。</w:t>
      </w:r>
    </w:p>
    <w:p w14:paraId="7CACEEA3">
      <w:pPr>
        <w:pStyle w:val="4"/>
        <w:ind w:firstLine="480"/>
      </w:pPr>
      <w:r>
        <w:t>5.质疑函的质疑请求应与质疑事项相关。</w:t>
      </w:r>
    </w:p>
    <w:p w14:paraId="297AA2DF">
      <w:pPr>
        <w:pStyle w:val="4"/>
        <w:ind w:firstLine="480"/>
      </w:pPr>
      <w:r>
        <w:t>6.质疑供应商为自然人的，质疑函应由本人签字；质疑供应商为法人或者其他组织的，质疑函应由法定代表人、主要负责人，或者其授权代表签字或者盖章，并加盖公章。</w:t>
      </w:r>
    </w:p>
    <w:p w14:paraId="16933939">
      <w:pPr>
        <w:pStyle w:val="4"/>
        <w:ind w:firstLine="480"/>
      </w:pPr>
      <w:r>
        <w:t xml:space="preserve">  </w:t>
      </w:r>
    </w:p>
    <w:p w14:paraId="77144D1D">
      <w:pPr>
        <w:pStyle w:val="4"/>
        <w:jc w:val="center"/>
        <w:outlineLvl w:val="3"/>
      </w:pPr>
      <w:r>
        <w:rPr>
          <w:b/>
          <w:sz w:val="24"/>
        </w:rPr>
        <w:t>投诉书</w:t>
      </w:r>
    </w:p>
    <w:p w14:paraId="282C2EE6">
      <w:pPr>
        <w:pStyle w:val="4"/>
        <w:ind w:firstLine="480"/>
      </w:pPr>
      <w:r>
        <w:t xml:space="preserve"> 一、投诉相关主体基本情况</w:t>
      </w:r>
    </w:p>
    <w:p w14:paraId="45D71EE7">
      <w:pPr>
        <w:pStyle w:val="4"/>
        <w:ind w:firstLine="480"/>
      </w:pPr>
      <w:r>
        <w:t xml:space="preserve"> 投诉人：____________________</w:t>
      </w:r>
    </w:p>
    <w:p w14:paraId="4CBE1563">
      <w:pPr>
        <w:pStyle w:val="4"/>
        <w:ind w:firstLine="480"/>
      </w:pPr>
      <w:r>
        <w:t xml:space="preserve"> 地 址：____________________邮编：____________________</w:t>
      </w:r>
    </w:p>
    <w:p w14:paraId="2CB49713">
      <w:pPr>
        <w:pStyle w:val="4"/>
        <w:ind w:firstLine="480"/>
      </w:pPr>
      <w:r>
        <w:t xml:space="preserve"> 法定代表人/主要负责人：____________________</w:t>
      </w:r>
    </w:p>
    <w:p w14:paraId="6626703C">
      <w:pPr>
        <w:pStyle w:val="4"/>
        <w:ind w:firstLine="480"/>
      </w:pPr>
      <w:r>
        <w:t xml:space="preserve"> 联系电话：____________________</w:t>
      </w:r>
    </w:p>
    <w:p w14:paraId="099D4A5B">
      <w:pPr>
        <w:pStyle w:val="4"/>
        <w:ind w:firstLine="480"/>
      </w:pPr>
      <w:r>
        <w:t xml:space="preserve"> 授权代表：____________________联系电话：____________________</w:t>
      </w:r>
    </w:p>
    <w:p w14:paraId="4E9FA724">
      <w:pPr>
        <w:pStyle w:val="4"/>
        <w:ind w:firstLine="480"/>
      </w:pPr>
      <w:r>
        <w:t xml:space="preserve"> 地 址：____________________邮编：____________________</w:t>
      </w:r>
    </w:p>
    <w:p w14:paraId="3A9E4265">
      <w:pPr>
        <w:pStyle w:val="4"/>
        <w:ind w:firstLine="480"/>
      </w:pPr>
      <w:r>
        <w:t xml:space="preserve"> 被投诉人1：____________________</w:t>
      </w:r>
    </w:p>
    <w:p w14:paraId="277EC515">
      <w:pPr>
        <w:pStyle w:val="4"/>
        <w:ind w:firstLine="480"/>
      </w:pPr>
      <w:r>
        <w:t xml:space="preserve"> 地址：____________________邮编：____________________</w:t>
      </w:r>
    </w:p>
    <w:p w14:paraId="4A61AED3">
      <w:pPr>
        <w:pStyle w:val="4"/>
        <w:ind w:firstLine="480"/>
      </w:pPr>
      <w:r>
        <w:t xml:space="preserve"> 联系人：____________________联系电话：____________________</w:t>
      </w:r>
    </w:p>
    <w:p w14:paraId="3E5D5B57">
      <w:pPr>
        <w:pStyle w:val="4"/>
        <w:ind w:firstLine="480"/>
      </w:pPr>
      <w:r>
        <w:t xml:space="preserve"> 被投诉人2：____________________</w:t>
      </w:r>
    </w:p>
    <w:p w14:paraId="655A83AD">
      <w:pPr>
        <w:pStyle w:val="4"/>
        <w:ind w:firstLine="480"/>
      </w:pPr>
      <w:r>
        <w:t xml:space="preserve"> ……</w:t>
      </w:r>
    </w:p>
    <w:p w14:paraId="6FC31821">
      <w:pPr>
        <w:pStyle w:val="4"/>
        <w:ind w:firstLine="480"/>
      </w:pPr>
      <w:r>
        <w:t xml:space="preserve"> 相关供应商：_____________________</w:t>
      </w:r>
    </w:p>
    <w:p w14:paraId="7D85CFE8">
      <w:pPr>
        <w:pStyle w:val="4"/>
        <w:ind w:firstLine="480"/>
      </w:pPr>
      <w:r>
        <w:t xml:space="preserve"> 地址：____________________邮编：____________________</w:t>
      </w:r>
    </w:p>
    <w:p w14:paraId="6EEAA6D5">
      <w:pPr>
        <w:pStyle w:val="4"/>
        <w:ind w:firstLine="480"/>
      </w:pPr>
      <w:r>
        <w:t xml:space="preserve"> 联系人：____________________联系电话：____________________</w:t>
      </w:r>
    </w:p>
    <w:p w14:paraId="17D4B05B">
      <w:pPr>
        <w:pStyle w:val="4"/>
        <w:ind w:firstLine="480"/>
      </w:pPr>
      <w:r>
        <w:t xml:space="preserve"> 二、投诉项目基本情况</w:t>
      </w:r>
    </w:p>
    <w:p w14:paraId="2326075B">
      <w:pPr>
        <w:pStyle w:val="4"/>
        <w:ind w:firstLine="480"/>
      </w:pPr>
      <w:r>
        <w:t xml:space="preserve"> 采购项目名称：____________________</w:t>
      </w:r>
    </w:p>
    <w:p w14:paraId="030AD42E">
      <w:pPr>
        <w:pStyle w:val="4"/>
        <w:ind w:firstLine="480"/>
      </w:pPr>
      <w:r>
        <w:t xml:space="preserve"> 采购项目编号： ____________________包号：____________________</w:t>
      </w:r>
    </w:p>
    <w:p w14:paraId="3F40EEA0">
      <w:pPr>
        <w:pStyle w:val="4"/>
        <w:ind w:firstLine="480"/>
      </w:pPr>
      <w:r>
        <w:t xml:space="preserve"> 采购人名称：____________________</w:t>
      </w:r>
    </w:p>
    <w:p w14:paraId="4FBEB894">
      <w:pPr>
        <w:pStyle w:val="4"/>
        <w:ind w:firstLine="480"/>
      </w:pPr>
      <w:r>
        <w:t xml:space="preserve"> 代理机构名称：____________________</w:t>
      </w:r>
    </w:p>
    <w:p w14:paraId="2BF36AB1">
      <w:pPr>
        <w:pStyle w:val="4"/>
        <w:ind w:firstLine="480"/>
      </w:pPr>
      <w:r>
        <w:t xml:space="preserve"> 采购文件公告:</w:t>
      </w:r>
      <w:r>
        <w:rPr>
          <w:u w:val="single"/>
        </w:rPr>
        <w:t>是/否</w:t>
      </w:r>
      <w:r>
        <w:t xml:space="preserve"> 公告期限：_____________________</w:t>
      </w:r>
    </w:p>
    <w:p w14:paraId="0F0AD6D7">
      <w:pPr>
        <w:pStyle w:val="4"/>
        <w:ind w:firstLine="480"/>
      </w:pPr>
      <w:r>
        <w:t xml:space="preserve"> 采购结果公告:</w:t>
      </w:r>
      <w:r>
        <w:rPr>
          <w:u w:val="single"/>
        </w:rPr>
        <w:t>是/否</w:t>
      </w:r>
      <w:r>
        <w:t xml:space="preserve"> 公告期限：_____________________</w:t>
      </w:r>
    </w:p>
    <w:p w14:paraId="222C3730">
      <w:pPr>
        <w:pStyle w:val="4"/>
        <w:ind w:firstLine="480"/>
      </w:pPr>
      <w:r>
        <w:t xml:space="preserve"> 三、质疑基本情况</w:t>
      </w:r>
    </w:p>
    <w:p w14:paraId="3E2A6CDD">
      <w:pPr>
        <w:pStyle w:val="4"/>
        <w:ind w:firstLine="480"/>
      </w:pPr>
      <w:r>
        <w:t xml:space="preserve"> 投诉人于 ____年____月____日,向提出质疑，质疑事项为：_____________________</w:t>
      </w:r>
    </w:p>
    <w:p w14:paraId="26643155">
      <w:pPr>
        <w:pStyle w:val="4"/>
        <w:ind w:firstLine="480"/>
      </w:pPr>
      <w:r>
        <w:rPr>
          <w:u w:val="single"/>
        </w:rPr>
        <w:t>采购人/代理机构</w:t>
      </w:r>
      <w:r>
        <w:t>于____年____月____日,就质疑事项作出了答复/没有在法定期限内作出答复。</w:t>
      </w:r>
    </w:p>
    <w:p w14:paraId="473C8037">
      <w:pPr>
        <w:pStyle w:val="4"/>
        <w:ind w:firstLine="480"/>
      </w:pPr>
      <w:r>
        <w:t xml:space="preserve"> 四、投诉事项具体内容</w:t>
      </w:r>
    </w:p>
    <w:p w14:paraId="53D88A93">
      <w:pPr>
        <w:pStyle w:val="4"/>
        <w:ind w:firstLine="480"/>
      </w:pPr>
      <w:r>
        <w:t xml:space="preserve"> 投诉事项 1：_____________________</w:t>
      </w:r>
    </w:p>
    <w:p w14:paraId="22E7A09B">
      <w:pPr>
        <w:pStyle w:val="4"/>
        <w:ind w:firstLine="480"/>
      </w:pPr>
      <w:r>
        <w:t xml:space="preserve"> 事实依据：_____________________</w:t>
      </w:r>
    </w:p>
    <w:p w14:paraId="50A210DB">
      <w:pPr>
        <w:pStyle w:val="4"/>
        <w:ind w:firstLine="480"/>
      </w:pPr>
      <w:r>
        <w:t xml:space="preserve"> 法律依据：_____________________</w:t>
      </w:r>
    </w:p>
    <w:p w14:paraId="147A5DF6">
      <w:pPr>
        <w:pStyle w:val="4"/>
        <w:ind w:firstLine="480"/>
      </w:pPr>
      <w:r>
        <w:t xml:space="preserve"> 投诉事项2：_____________________</w:t>
      </w:r>
    </w:p>
    <w:p w14:paraId="69332CAF">
      <w:pPr>
        <w:pStyle w:val="4"/>
        <w:ind w:firstLine="480"/>
      </w:pPr>
      <w:r>
        <w:t xml:space="preserve"> ……</w:t>
      </w:r>
    </w:p>
    <w:p w14:paraId="059BD9C7">
      <w:pPr>
        <w:pStyle w:val="4"/>
        <w:ind w:firstLine="480"/>
      </w:pPr>
      <w:r>
        <w:t xml:space="preserve"> 五、与投诉事项相关的投诉请求</w:t>
      </w:r>
    </w:p>
    <w:p w14:paraId="540A34FA">
      <w:pPr>
        <w:pStyle w:val="4"/>
        <w:ind w:firstLine="480"/>
      </w:pPr>
      <w:r>
        <w:t xml:space="preserve"> 请求：________________________</w:t>
      </w:r>
    </w:p>
    <w:p w14:paraId="08DD1E90">
      <w:pPr>
        <w:pStyle w:val="4"/>
        <w:ind w:firstLine="480"/>
      </w:pPr>
      <w:r>
        <w:t xml:space="preserve"> 签字(签章)： ________公章________</w:t>
      </w:r>
    </w:p>
    <w:p w14:paraId="47D55874">
      <w:pPr>
        <w:pStyle w:val="4"/>
      </w:pPr>
      <w:r>
        <w:t xml:space="preserve"> 日期：____年____月____日</w:t>
      </w:r>
    </w:p>
    <w:p w14:paraId="7B3B2F78">
      <w:pPr>
        <w:pStyle w:val="4"/>
        <w:ind w:firstLine="480"/>
      </w:pPr>
      <w:r>
        <w:t xml:space="preserve"> 投诉书制作说明：</w:t>
      </w:r>
    </w:p>
    <w:p w14:paraId="320AD66D">
      <w:pPr>
        <w:pStyle w:val="4"/>
        <w:ind w:firstLine="480"/>
      </w:pPr>
      <w:r>
        <w:t xml:space="preserve"> 1.投诉人提起投诉时，应当提交投诉书和必要的证明材料，并按照被投诉人和与投诉事项有关的供应商数量提供投诉书副本。</w:t>
      </w:r>
    </w:p>
    <w:p w14:paraId="23B3487A">
      <w:pPr>
        <w:pStyle w:val="4"/>
        <w:ind w:firstLine="480"/>
      </w:pPr>
      <w: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14:paraId="1BC28396">
      <w:pPr>
        <w:pStyle w:val="4"/>
        <w:ind w:firstLine="480"/>
      </w:pPr>
      <w:r>
        <w:t xml:space="preserve"> 3.投诉人若对项目的某一分包进行投诉，投诉书应列明具体分包号。</w:t>
      </w:r>
    </w:p>
    <w:p w14:paraId="19A7CE2A">
      <w:pPr>
        <w:pStyle w:val="4"/>
        <w:ind w:firstLine="480"/>
      </w:pPr>
      <w:r>
        <w:t xml:space="preserve"> 4.投诉书应简要列明质疑事项，质疑函、质疑答复等作为附件材料提供。</w:t>
      </w:r>
    </w:p>
    <w:p w14:paraId="4E9AF10D">
      <w:pPr>
        <w:pStyle w:val="4"/>
        <w:ind w:firstLine="480"/>
      </w:pPr>
      <w:r>
        <w:t xml:space="preserve"> 5.投诉书的投诉事项应具体、明确，并有必要的事实依据和法律依据。</w:t>
      </w:r>
    </w:p>
    <w:p w14:paraId="6805E789">
      <w:pPr>
        <w:pStyle w:val="4"/>
        <w:ind w:firstLine="480"/>
      </w:pPr>
      <w:r>
        <w:t xml:space="preserve"> 6.投诉书的投诉请求应与投诉事项相关。</w:t>
      </w:r>
    </w:p>
    <w:p w14:paraId="41404BEC">
      <w:pPr>
        <w:pStyle w:val="4"/>
        <w:ind w:firstLine="480"/>
      </w:pPr>
      <w:r>
        <w:t xml:space="preserve"> 7.投诉人为自然人的，投诉书应当由本人签字；投诉人为法人或者其他组织的，投诉书应当由法定代表人、主要负责人，或者其授权代表签字或者盖章，并加盖公章。</w:t>
      </w:r>
    </w:p>
    <w:p w14:paraId="13E78711">
      <w:pPr>
        <w:pStyle w:val="4"/>
        <w:ind w:firstLine="480"/>
      </w:pPr>
      <w:r>
        <w:t xml:space="preserve">  </w:t>
      </w:r>
    </w:p>
    <w:p w14:paraId="167096DA">
      <w:pPr>
        <w:pStyle w:val="4"/>
        <w:outlineLvl w:val="2"/>
      </w:pPr>
      <w:r>
        <w:rPr>
          <w:b/>
          <w:sz w:val="28"/>
        </w:rPr>
        <w:t>格式二十三：</w:t>
      </w:r>
    </w:p>
    <w:p w14:paraId="700C7212">
      <w:pPr>
        <w:pStyle w:val="4"/>
        <w:ind w:firstLine="480"/>
      </w:pPr>
      <w:r>
        <w:t>（以下格式文件由供应商根据需要选用）</w:t>
      </w:r>
    </w:p>
    <w:p w14:paraId="6E039A50">
      <w:pPr>
        <w:pStyle w:val="4"/>
        <w:ind w:firstLine="480"/>
      </w:pPr>
      <w:r>
        <w:t>项目实施方案、质量保证及售后服务承诺等内容和格式自拟。</w:t>
      </w:r>
    </w:p>
    <w:p w14:paraId="3C8FF911">
      <w:pPr>
        <w:pStyle w:val="4"/>
        <w:ind w:firstLine="480"/>
      </w:pPr>
      <w:r>
        <w:t xml:space="preserve">  </w:t>
      </w:r>
    </w:p>
    <w:p w14:paraId="49A8D045">
      <w:pPr>
        <w:pStyle w:val="4"/>
        <w:outlineLvl w:val="2"/>
      </w:pPr>
      <w:r>
        <w:rPr>
          <w:b/>
          <w:sz w:val="28"/>
        </w:rPr>
        <w:t>格式二十四：</w:t>
      </w:r>
    </w:p>
    <w:p w14:paraId="44EE5CA5">
      <w:pPr>
        <w:pStyle w:val="4"/>
        <w:ind w:firstLine="480"/>
      </w:pPr>
      <w:r>
        <w:t>附件（以下格式文件由供应商根据需要选用）</w:t>
      </w:r>
    </w:p>
    <w:p w14:paraId="532C8DDE">
      <w:pPr>
        <w:pStyle w:val="4"/>
        <w:jc w:val="center"/>
        <w:outlineLvl w:val="3"/>
      </w:pPr>
      <w:r>
        <w:rPr>
          <w:b/>
          <w:sz w:val="24"/>
        </w:rPr>
        <w:t>政府采购投标（响应）担保函</w:t>
      </w:r>
    </w:p>
    <w:p w14:paraId="1C7FBD53">
      <w:pPr>
        <w:pStyle w:val="4"/>
      </w:pPr>
      <w:r>
        <w:t>编号：【 】号</w:t>
      </w:r>
    </w:p>
    <w:p w14:paraId="029F62B4">
      <w:pPr>
        <w:pStyle w:val="4"/>
        <w:ind w:firstLine="480"/>
      </w:pPr>
      <w:r>
        <w:t>（采购人）：</w:t>
      </w:r>
    </w:p>
    <w:p w14:paraId="69382A8E">
      <w:pPr>
        <w:pStyle w:val="4"/>
        <w:ind w:firstLine="480"/>
      </w:pPr>
      <w: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14:paraId="07AEC19C">
      <w:pPr>
        <w:pStyle w:val="4"/>
        <w:ind w:firstLine="480"/>
      </w:pPr>
      <w:r>
        <w:t>一、保险责任的情形及保证金额</w:t>
      </w:r>
    </w:p>
    <w:p w14:paraId="3729268E">
      <w:pPr>
        <w:pStyle w:val="4"/>
        <w:ind w:firstLine="480"/>
      </w:pPr>
      <w:r>
        <w:t>（一）在投标（响应）人出现下列情形之一时，我方承担保险责任：</w:t>
      </w:r>
    </w:p>
    <w:p w14:paraId="3B9B88AF">
      <w:pPr>
        <w:pStyle w:val="4"/>
        <w:ind w:firstLine="480"/>
      </w:pPr>
      <w:r>
        <w:t>1.中标（成交）后投标（响应）人无正当理由不与采购人签订《政府采购合同》；</w:t>
      </w:r>
    </w:p>
    <w:p w14:paraId="4A36AF04">
      <w:pPr>
        <w:pStyle w:val="4"/>
        <w:ind w:firstLine="480"/>
      </w:pPr>
      <w:r>
        <w:t>2.采购文件规定的投标（响应）人应当缴纳保证金的其他情形。</w:t>
      </w:r>
    </w:p>
    <w:p w14:paraId="30E04528">
      <w:pPr>
        <w:pStyle w:val="4"/>
        <w:ind w:firstLine="480"/>
      </w:pPr>
      <w:r>
        <w:t>（二）我方承担保险责任的最高金额为人民币__________元（大写）即本项目的投标（响应）保证金金额。</w:t>
      </w:r>
    </w:p>
    <w:p w14:paraId="21E24E72">
      <w:pPr>
        <w:pStyle w:val="4"/>
        <w:ind w:firstLine="480"/>
      </w:pPr>
      <w:r>
        <w:t>二、保证的方式及保证期间</w:t>
      </w:r>
    </w:p>
    <w:p w14:paraId="772018F3">
      <w:pPr>
        <w:pStyle w:val="4"/>
        <w:ind w:firstLine="480"/>
      </w:pPr>
      <w:r>
        <w:t>我方保证的方式为：连带责任保证。</w:t>
      </w:r>
    </w:p>
    <w:p w14:paraId="6A0E83B7">
      <w:pPr>
        <w:pStyle w:val="4"/>
        <w:ind w:firstLine="480"/>
      </w:pPr>
      <w:r>
        <w:t>我方的保证期间为：本保险凭证自__年__月__日起生效，有效期至开标日后的90天内。</w:t>
      </w:r>
    </w:p>
    <w:p w14:paraId="0FABC99C">
      <w:pPr>
        <w:pStyle w:val="4"/>
        <w:ind w:firstLine="480"/>
      </w:pPr>
      <w:r>
        <w:t>三、承担保证责任的程序</w:t>
      </w:r>
    </w:p>
    <w:p w14:paraId="34B82B10">
      <w:pPr>
        <w:pStyle w:val="4"/>
        <w:ind w:firstLine="480"/>
      </w:pPr>
      <w: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14:paraId="0555735B">
      <w:pPr>
        <w:pStyle w:val="4"/>
        <w:ind w:firstLine="480"/>
      </w:pPr>
      <w:r>
        <w:t>2.我方在收到索赔通知及相关证明材料后，在15个工作日内进行审查，符合应承担保证责任情形的，我方按照你方的要求代投标（响应）人向你方支付相应的索赔款项。</w:t>
      </w:r>
    </w:p>
    <w:p w14:paraId="283A4070">
      <w:pPr>
        <w:pStyle w:val="4"/>
        <w:ind w:firstLine="480"/>
      </w:pPr>
      <w:r>
        <w:t>四、保证责任的终止</w:t>
      </w:r>
    </w:p>
    <w:p w14:paraId="64B2F041">
      <w:pPr>
        <w:pStyle w:val="4"/>
        <w:ind w:firstLine="480"/>
      </w:pPr>
      <w:r>
        <w:t>1.保证期间届满，你方未向我方书面主张保证责任的，自保证期间届满次日起，我方保证责任自动终止。</w:t>
      </w:r>
    </w:p>
    <w:p w14:paraId="0C92AECB">
      <w:pPr>
        <w:pStyle w:val="4"/>
        <w:ind w:firstLine="480"/>
      </w:pPr>
      <w:r>
        <w:t>2.我方按照本保函向你方履行了保证责任后，自我方向你方支付款项（支付款项从我方账户划出）之日起，保证责任终止。</w:t>
      </w:r>
    </w:p>
    <w:p w14:paraId="1AF924A3">
      <w:pPr>
        <w:pStyle w:val="4"/>
        <w:ind w:firstLine="480"/>
      </w:pPr>
      <w:r>
        <w:t>3.按照法律法规的规定或出现我方保证责任终止的其它情形的，我方在本保函项下的保证责任终止。</w:t>
      </w:r>
    </w:p>
    <w:p w14:paraId="20C407C4">
      <w:pPr>
        <w:pStyle w:val="4"/>
        <w:ind w:firstLine="480"/>
      </w:pPr>
      <w:r>
        <w:t>五、免责条款</w:t>
      </w:r>
    </w:p>
    <w:p w14:paraId="79F3324B">
      <w:pPr>
        <w:pStyle w:val="4"/>
        <w:ind w:firstLine="480"/>
      </w:pPr>
      <w:r>
        <w:t>1.依照法律规定或你方与投标（响应）人的另行约定，全部或者部分免除投标（响应）人投标（响应）保证金义务时，我方亦免除相应的保证责任。</w:t>
      </w:r>
    </w:p>
    <w:p w14:paraId="476C6414">
      <w:pPr>
        <w:pStyle w:val="4"/>
        <w:ind w:firstLine="480"/>
      </w:pPr>
      <w:r>
        <w:t>2.因你方原因致使投标（响应）人发生本保函第一条第（一）款约定情形的，我方不承担保证责任。</w:t>
      </w:r>
    </w:p>
    <w:p w14:paraId="6C1CDA1B">
      <w:pPr>
        <w:pStyle w:val="4"/>
        <w:ind w:firstLine="480"/>
      </w:pPr>
      <w:r>
        <w:t>3.因不可抗力造成投标（响应）人发生本保函第一条约定情形的，我方不承担保证责任。</w:t>
      </w:r>
    </w:p>
    <w:p w14:paraId="0D7AC9BD">
      <w:pPr>
        <w:pStyle w:val="4"/>
        <w:ind w:firstLine="480"/>
      </w:pPr>
      <w:r>
        <w:t>4.你方或其他有权机关对采购文件进行任何澄清或修改，加重我方保证责任的，我方对加重部分不承担保证责任，但该澄清或修改经我方事先书面同意的除外。</w:t>
      </w:r>
    </w:p>
    <w:p w14:paraId="271BC402">
      <w:pPr>
        <w:pStyle w:val="4"/>
        <w:ind w:firstLine="480"/>
      </w:pPr>
      <w:r>
        <w:t>六、争议的解决</w:t>
      </w:r>
    </w:p>
    <w:p w14:paraId="59DBC8FA">
      <w:pPr>
        <w:pStyle w:val="4"/>
        <w:ind w:firstLine="480"/>
      </w:pPr>
      <w:r>
        <w:t>因本保函发生的纠纷，由你我双方协商解决，协商不成的，通过诉讼程序解决，诉讼管辖地法院为 法院。</w:t>
      </w:r>
    </w:p>
    <w:p w14:paraId="09547425">
      <w:pPr>
        <w:pStyle w:val="4"/>
        <w:ind w:firstLine="480"/>
      </w:pPr>
      <w:r>
        <w:t>七、保函的生效</w:t>
      </w:r>
    </w:p>
    <w:p w14:paraId="560410EB">
      <w:pPr>
        <w:pStyle w:val="4"/>
        <w:ind w:firstLine="480"/>
      </w:pPr>
      <w:r>
        <w:t>本保函自我方加盖公章之日起生效。</w:t>
      </w:r>
    </w:p>
    <w:p w14:paraId="62EFB199">
      <w:pPr>
        <w:pStyle w:val="4"/>
        <w:ind w:firstLine="480"/>
      </w:pPr>
      <w:r>
        <w:t>保证人：_______（公章）_______</w:t>
      </w:r>
    </w:p>
    <w:p w14:paraId="5BB927E4">
      <w:pPr>
        <w:pStyle w:val="4"/>
      </w:pPr>
      <w:r>
        <w:t>联系人：____________________</w:t>
      </w:r>
    </w:p>
    <w:p w14:paraId="216D43DD">
      <w:pPr>
        <w:pStyle w:val="4"/>
      </w:pPr>
      <w:r>
        <w:t>联系电话：____________________</w:t>
      </w:r>
    </w:p>
    <w:p w14:paraId="72D348F6">
      <w:pPr>
        <w:pStyle w:val="4"/>
      </w:pPr>
      <w:r>
        <w:t>___年___月___日</w:t>
      </w:r>
    </w:p>
    <w:p w14:paraId="32F05F9A">
      <w:pPr>
        <w:pStyle w:val="4"/>
        <w:ind w:firstLine="480"/>
      </w:pPr>
      <w:r>
        <w:t xml:space="preserve">  </w:t>
      </w:r>
    </w:p>
    <w:p w14:paraId="2C4FCC2C">
      <w:pPr>
        <w:pStyle w:val="4"/>
        <w:outlineLvl w:val="2"/>
      </w:pPr>
      <w:r>
        <w:rPr>
          <w:b/>
          <w:sz w:val="28"/>
        </w:rPr>
        <w:t>格式二十五：</w:t>
      </w:r>
    </w:p>
    <w:p w14:paraId="4071E36D">
      <w:pPr>
        <w:pStyle w:val="4"/>
        <w:jc w:val="center"/>
        <w:outlineLvl w:val="3"/>
      </w:pPr>
      <w:r>
        <w:rPr>
          <w:b/>
          <w:sz w:val="24"/>
        </w:rPr>
        <w:t>政府采购履约担保函</w:t>
      </w:r>
    </w:p>
    <w:p w14:paraId="5F101E41">
      <w:pPr>
        <w:pStyle w:val="4"/>
      </w:pPr>
      <w:r>
        <w:t>编号：</w:t>
      </w:r>
    </w:p>
    <w:p w14:paraId="0093384C">
      <w:pPr>
        <w:pStyle w:val="4"/>
        <w:ind w:firstLine="480"/>
      </w:pPr>
      <w:r>
        <w:t>（采购人）：</w:t>
      </w:r>
    </w:p>
    <w:p w14:paraId="767A2A57">
      <w:pPr>
        <w:pStyle w:val="4"/>
        <w:ind w:firstLine="480"/>
      </w:pPr>
      <w: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14:paraId="47AE7029">
      <w:pPr>
        <w:pStyle w:val="4"/>
        <w:ind w:firstLine="480"/>
      </w:pPr>
      <w:r>
        <w:t>一、保证金额</w:t>
      </w:r>
    </w:p>
    <w:p w14:paraId="3E684614">
      <w:pPr>
        <w:pStyle w:val="4"/>
        <w:ind w:firstLine="480"/>
      </w:pPr>
      <w:r>
        <w:t>我方的保证范围是主合同约定的合同价款总额的___%，数额为__________（大写），币种为</w:t>
      </w:r>
      <w:r>
        <w:rPr>
          <w:u w:val="single"/>
        </w:rPr>
        <w:t>人民币</w:t>
      </w:r>
      <w:r>
        <w:t>（即主合同履约保证金金额）。</w:t>
      </w:r>
    </w:p>
    <w:p w14:paraId="7AABDD7E">
      <w:pPr>
        <w:pStyle w:val="4"/>
        <w:ind w:firstLine="480"/>
      </w:pPr>
      <w:r>
        <w:t>二、我方保证的方式为：连带责任保证。</w:t>
      </w:r>
    </w:p>
    <w:p w14:paraId="62F82B19">
      <w:pPr>
        <w:pStyle w:val="4"/>
        <w:ind w:firstLine="480"/>
      </w:pPr>
      <w:r>
        <w:t>三、我方保证的期间为：本保函自开立之日起生效，至 年 月 日止。</w:t>
      </w:r>
    </w:p>
    <w:p w14:paraId="079717F3">
      <w:pPr>
        <w:pStyle w:val="4"/>
        <w:ind w:firstLine="480"/>
      </w:pPr>
      <w:r>
        <w:t>四、在本保函的有效期内，如被保证人违反上述合同或协议约定的义务，我方将在收到你方提交的本保函文件及符合下列全部条件的索赔通知后</w:t>
      </w:r>
      <w:r>
        <w:rPr>
          <w:u w:val="single"/>
        </w:rPr>
        <w:t xml:space="preserve"> 30 </w:t>
      </w:r>
      <w:r>
        <w:t>个工作日内以上述保证金额为限支付你方索赔金额:</w:t>
      </w:r>
    </w:p>
    <w:p w14:paraId="7928C7DA">
      <w:pPr>
        <w:pStyle w:val="4"/>
        <w:ind w:firstLine="480"/>
      </w:pPr>
      <w:r>
        <w:t>(一)索赔通知文件必须以书面形式提出，列明索赔金额，并由你方法定代表人(负责人)或授权代理人签字并加盖公章;</w:t>
      </w:r>
    </w:p>
    <w:p w14:paraId="564A3A06">
      <w:pPr>
        <w:pStyle w:val="4"/>
        <w:ind w:firstLine="480"/>
      </w:pPr>
      <w:r>
        <w:t>(二)索赔通知文件必须同时附有:</w:t>
      </w:r>
    </w:p>
    <w:p w14:paraId="4F786AA2">
      <w:pPr>
        <w:pStyle w:val="4"/>
        <w:ind w:firstLine="480"/>
      </w:pPr>
      <w:r>
        <w:t>1.一项书面声明，声明索赔款项并未由被保证人或其代理人直接或间接地支付给你方;</w:t>
      </w:r>
    </w:p>
    <w:p w14:paraId="43A6DB8E">
      <w:pPr>
        <w:pStyle w:val="4"/>
        <w:ind w:firstLine="480"/>
      </w:pPr>
      <w:r>
        <w:t>2.证明被保证人违反上述合同或协议约定的义务以及有责任支付你方索赔金额的证据。</w:t>
      </w:r>
    </w:p>
    <w:p w14:paraId="0A74CC0A">
      <w:pPr>
        <w:pStyle w:val="4"/>
        <w:ind w:firstLine="480"/>
      </w:pPr>
      <w:r>
        <w:t>(三)索赔通知文件必须在本保函有效期内到达以下地址：</w:t>
      </w:r>
    </w:p>
    <w:p w14:paraId="7BBA4F85">
      <w:pPr>
        <w:pStyle w:val="4"/>
        <w:ind w:firstLine="480"/>
      </w:pPr>
      <w:r>
        <w:t>__________________________________________________。</w:t>
      </w:r>
    </w:p>
    <w:p w14:paraId="595BCD6D">
      <w:pPr>
        <w:pStyle w:val="4"/>
        <w:ind w:firstLine="480"/>
      </w:pPr>
      <w:r>
        <w:t>五、本保函保证金额将随被保证人逐步履行保函项下合同约定或法定的义务以及我方按你方索赔通知文件要求分次支付而相应递减。</w:t>
      </w:r>
    </w:p>
    <w:p w14:paraId="29CA1565">
      <w:pPr>
        <w:pStyle w:val="4"/>
        <w:ind w:firstLine="480"/>
      </w:pPr>
      <w:r>
        <w:t>六、本保函项下的权利不得转让，不得设定担保。受益人未经我方书面同意转让本保函或其项下任何权利，我方在本保函项下的义务与责任全部消灭。</w:t>
      </w:r>
    </w:p>
    <w:p w14:paraId="765C4B21">
      <w:pPr>
        <w:pStyle w:val="4"/>
        <w:ind w:firstLine="480"/>
      </w:pPr>
      <w:r>
        <w:t>七、本保函项下的合同或基础交易不成立、不生效、无效、被撤销、被解除，本保函无效;被保证人基于保函项下的合同或基础交易或其他原因的抗辩，我方均有权主张。</w:t>
      </w:r>
    </w:p>
    <w:p w14:paraId="29079321">
      <w:pPr>
        <w:pStyle w:val="4"/>
        <w:ind w:firstLine="480"/>
      </w:pPr>
      <w:r>
        <w:t>八、因本保函发生争议协商解决不成，按以下第</w:t>
      </w:r>
      <w:r>
        <w:rPr>
          <w:u w:val="single"/>
        </w:rPr>
        <w:t xml:space="preserve"> (一)</w:t>
      </w:r>
      <w:r>
        <w:t>种方式解决:</w:t>
      </w:r>
    </w:p>
    <w:p w14:paraId="6CABE368">
      <w:pPr>
        <w:pStyle w:val="4"/>
        <w:ind w:firstLine="480"/>
      </w:pPr>
      <w:r>
        <w:t>(一)向我方所在地的人民法院起诉。</w:t>
      </w:r>
    </w:p>
    <w:p w14:paraId="57B64FBB">
      <w:pPr>
        <w:pStyle w:val="4"/>
        <w:ind w:firstLine="480"/>
      </w:pPr>
      <w:r>
        <w:t>(二)提交</w:t>
      </w:r>
      <w:r>
        <w:rPr>
          <w:u w:val="single"/>
        </w:rPr>
        <w:t xml:space="preserve"> 此栏空白 </w:t>
      </w:r>
      <w:r>
        <w:t>仲裁委员会(仲裁地点为此栏空白)按照申请仲裁时该会现行有效的仲裁规则进行仲裁。仲裁裁决是终局的，对双方均有约束力。</w:t>
      </w:r>
    </w:p>
    <w:p w14:paraId="76330900">
      <w:pPr>
        <w:pStyle w:val="4"/>
        <w:ind w:firstLine="480"/>
      </w:pPr>
      <w:r>
        <w:t>九、本保函适用中华人民共和国法律。</w:t>
      </w:r>
    </w:p>
    <w:p w14:paraId="0BCE9208">
      <w:pPr>
        <w:pStyle w:val="4"/>
        <w:ind w:firstLine="480"/>
      </w:pPr>
      <w:r>
        <w:t>十、其他条款:</w:t>
      </w:r>
    </w:p>
    <w:p w14:paraId="1F015694">
      <w:pPr>
        <w:pStyle w:val="4"/>
        <w:ind w:firstLine="480"/>
      </w:pPr>
      <w:r>
        <w:t>1.本保函有效期届满或提前终止，本保函自动失效，我方在本保函项下的义务与责任自动全部消灭，此后提出的任何索赔均为无效索赔，我方无义务作出任何赔付。</w:t>
      </w:r>
    </w:p>
    <w:p w14:paraId="4F93765F">
      <w:pPr>
        <w:pStyle w:val="4"/>
        <w:ind w:firstLine="480"/>
      </w:pPr>
      <w:r>
        <w:t>2.所有索赔通知必须在我方工作时间内到达本保函规定的地址。</w:t>
      </w:r>
    </w:p>
    <w:p w14:paraId="2CDF4229">
      <w:pPr>
        <w:pStyle w:val="4"/>
        <w:ind w:firstLine="480"/>
      </w:pPr>
      <w:r>
        <w:t>十一、本保函自我方盖章之日起生效。</w:t>
      </w:r>
    </w:p>
    <w:p w14:paraId="5501376C">
      <w:pPr>
        <w:pStyle w:val="4"/>
      </w:pPr>
      <w:r>
        <w:t>保证人：___________(盖章)</w:t>
      </w:r>
    </w:p>
    <w:p w14:paraId="03E0BC03">
      <w:pPr>
        <w:pStyle w:val="4"/>
      </w:pPr>
      <w:r>
        <w:t>联系地址：_______________</w:t>
      </w:r>
    </w:p>
    <w:p w14:paraId="2272E6E9">
      <w:pPr>
        <w:pStyle w:val="4"/>
      </w:pPr>
      <w:r>
        <w:t>联系电话：_______________</w:t>
      </w:r>
    </w:p>
    <w:p w14:paraId="2DD7DF2E">
      <w:pPr>
        <w:pStyle w:val="4"/>
      </w:pPr>
      <w:r>
        <w:t>开立日期：___年___月___日</w:t>
      </w:r>
    </w:p>
    <w:p w14:paraId="3AA55D63">
      <w:pPr>
        <w:pStyle w:val="4"/>
        <w:jc w:val="center"/>
        <w:outlineLvl w:val="3"/>
      </w:pPr>
      <w:r>
        <w:rPr>
          <w:b/>
          <w:sz w:val="24"/>
        </w:rPr>
        <w:t>采购合同履约保险凭证</w:t>
      </w:r>
    </w:p>
    <w:p w14:paraId="4FF3451A">
      <w:pPr>
        <w:pStyle w:val="4"/>
      </w:pPr>
      <w:r>
        <w:t>致被保险人__________：</w:t>
      </w:r>
    </w:p>
    <w:p w14:paraId="72979A85">
      <w:pPr>
        <w:pStyle w:val="4"/>
        <w:ind w:firstLine="480"/>
      </w:pPr>
      <w: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14:paraId="706760FF">
      <w:pPr>
        <w:pStyle w:val="4"/>
        <w:ind w:firstLine="480"/>
      </w:pPr>
      <w:r>
        <w:t>一、我公司对上述采购项目出具的《采购合同履约保证保险》保单号：</w:t>
      </w:r>
    </w:p>
    <w:p w14:paraId="2C477F11">
      <w:pPr>
        <w:pStyle w:val="4"/>
        <w:ind w:firstLine="480"/>
      </w:pPr>
      <w:r>
        <w:t>二、上述保单项下我公司的保险金额（最高限额）：人民币 （￥： 元）</w:t>
      </w:r>
    </w:p>
    <w:p w14:paraId="02491011">
      <w:pPr>
        <w:pStyle w:val="4"/>
        <w:ind w:firstLine="480"/>
      </w:pPr>
      <w:r>
        <w:t>上述全部保险单的保险金额随投保人逐步履行采购合同约定的义务或我公司的赔付而递减。</w:t>
      </w:r>
    </w:p>
    <w:p w14:paraId="0748984E">
      <w:pPr>
        <w:pStyle w:val="4"/>
        <w:ind w:firstLine="480"/>
      </w:pPr>
      <w:r>
        <w:t>三、本保险的保险期间自____年___月___日___时起至___年___月___日___时止，共计___天。</w:t>
      </w:r>
    </w:p>
    <w:p w14:paraId="775A32F8">
      <w:pPr>
        <w:pStyle w:val="4"/>
        <w:ind w:firstLine="480"/>
      </w:pPr>
      <w: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t>个工作日内以上述保险金额为限，支付你方索赔金额。</w:t>
      </w:r>
    </w:p>
    <w:p w14:paraId="37C39FD2">
      <w:pPr>
        <w:pStyle w:val="4"/>
        <w:ind w:firstLine="480"/>
      </w:pPr>
      <w:r>
        <w:t>（一）投保人未按照采购合同约定的时间、地点交付采购标的；</w:t>
      </w:r>
    </w:p>
    <w:p w14:paraId="09C50515">
      <w:pPr>
        <w:pStyle w:val="4"/>
        <w:ind w:firstLine="480"/>
      </w:pPr>
      <w:r>
        <w:t>（二）投保人供应采购标的的规格、型号、数量、质量等不符合《采购合同》的约定。</w:t>
      </w:r>
    </w:p>
    <w:p w14:paraId="3BA40122">
      <w:pPr>
        <w:pStyle w:val="4"/>
        <w:ind w:firstLine="480"/>
      </w:pPr>
      <w:r>
        <w:t>五、索赔文件</w:t>
      </w:r>
    </w:p>
    <w:p w14:paraId="19A2C181">
      <w:pPr>
        <w:pStyle w:val="4"/>
        <w:ind w:firstLine="480"/>
      </w:pPr>
      <w:r>
        <w:t>（一）经被保险人有权人签字、加盖被保险人公章的书面索赔声明正本，索赔声明须注明本保险凭证对应的保单号并申明如下事实：</w:t>
      </w:r>
    </w:p>
    <w:p w14:paraId="0E97E69F">
      <w:pPr>
        <w:pStyle w:val="4"/>
        <w:ind w:firstLine="480"/>
      </w:pPr>
      <w:r>
        <w:t>（1）投保人未履行采购合同相关义务；</w:t>
      </w:r>
    </w:p>
    <w:p w14:paraId="72FE0B57">
      <w:pPr>
        <w:pStyle w:val="4"/>
        <w:ind w:firstLine="480"/>
      </w:pPr>
      <w:r>
        <w:t>（2）投保人的违约事实。</w:t>
      </w:r>
    </w:p>
    <w:p w14:paraId="7F53B179">
      <w:pPr>
        <w:pStyle w:val="4"/>
        <w:ind w:firstLine="480"/>
      </w:pPr>
      <w:r>
        <w:t>（二）保险单正本；</w:t>
      </w:r>
    </w:p>
    <w:p w14:paraId="69D8F9B3">
      <w:pPr>
        <w:pStyle w:val="4"/>
        <w:ind w:firstLine="480"/>
      </w:pPr>
      <w:r>
        <w:t>（三）《采购合同》副本及与采购项目进展、质量、缺陷有关的证明文件（包括《中标通知书》、投标书及其附录、会议纪要、其他合同文件等）；</w:t>
      </w:r>
    </w:p>
    <w:p w14:paraId="1DC92907">
      <w:pPr>
        <w:pStyle w:val="4"/>
        <w:ind w:firstLine="480"/>
      </w:pPr>
      <w:r>
        <w:t>（四）保险人要求投保人、被保险人所能提供的与确认保险事故的性质、原因、损失程度等有关的其他证明和资料；</w:t>
      </w:r>
    </w:p>
    <w:p w14:paraId="573638D5">
      <w:pPr>
        <w:pStyle w:val="4"/>
        <w:ind w:firstLine="480"/>
      </w:pPr>
      <w:r>
        <w:t>（五）仲裁机构出具的裁决书或法院出具的裁定书、判决书等生效法律文书（适用于仲裁或诉讼确认损失的方式）；</w:t>
      </w:r>
    </w:p>
    <w:p w14:paraId="2706916D">
      <w:pPr>
        <w:pStyle w:val="4"/>
        <w:ind w:firstLine="480"/>
      </w:pPr>
      <w:r>
        <w:t>六、未经保险人书面同意，本保险凭证与保险合同不得转让、质押，否则保险人在本保险凭证与保险合同项下的保险责任自动解除。</w:t>
      </w:r>
    </w:p>
    <w:p w14:paraId="11CC63AF">
      <w:pPr>
        <w:pStyle w:val="4"/>
        <w:ind w:firstLine="480"/>
      </w:pPr>
      <w:r>
        <w:t>七、本保证保险发生争议协商解决不成，向保险人所在地有管辖权的人民法院提起诉讼。</w:t>
      </w:r>
    </w:p>
    <w:p w14:paraId="13C0C1D1">
      <w:pPr>
        <w:pStyle w:val="4"/>
        <w:ind w:firstLine="480"/>
      </w:pPr>
      <w:r>
        <w:t>八、本保证保险适用的保险条款为《_______________________》。</w:t>
      </w:r>
    </w:p>
    <w:p w14:paraId="324CA546">
      <w:pPr>
        <w:pStyle w:val="4"/>
        <w:ind w:firstLine="480"/>
      </w:pPr>
      <w:r>
        <w:t>九、保险责任免除及其他本保险凭证未载明事宜以保险合同约定为准。</w:t>
      </w:r>
    </w:p>
    <w:p w14:paraId="177F6C9B">
      <w:pPr>
        <w:pStyle w:val="4"/>
        <w:ind w:firstLine="480"/>
      </w:pPr>
      <w:r>
        <w:t>十、本保险凭证自保险人加盖保单专用章起生效。</w:t>
      </w:r>
    </w:p>
    <w:p w14:paraId="6E63425A">
      <w:pPr>
        <w:pStyle w:val="4"/>
      </w:pPr>
      <w:r>
        <w:t>保证人：__________(盖章)</w:t>
      </w:r>
    </w:p>
    <w:p w14:paraId="21DA20D6">
      <w:pPr>
        <w:pStyle w:val="4"/>
      </w:pPr>
      <w:r>
        <w:t>地址：__________________</w:t>
      </w:r>
    </w:p>
    <w:p w14:paraId="2D11F25A">
      <w:pPr>
        <w:pStyle w:val="4"/>
      </w:pPr>
      <w:r>
        <w:t>电话：__________________</w:t>
      </w:r>
    </w:p>
    <w:p w14:paraId="5829E408">
      <w:pPr>
        <w:pStyle w:val="4"/>
      </w:pPr>
      <w:r>
        <w:t>开立日期：____年__月__日</w:t>
      </w:r>
    </w:p>
    <w:p w14:paraId="6CD069BC">
      <w:pPr>
        <w:pStyle w:val="4"/>
        <w:rPr>
          <w:rFonts w:hint="eastAsia"/>
          <w:lang w:val="en-US"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singleLevel"/>
    <w:tmpl w:val="0053208E"/>
    <w:lvl w:ilvl="0" w:tentative="0">
      <w:start w:val="1"/>
      <w:numFmt w:val="bullet"/>
      <w:lvlText w:val=""/>
      <w:lvlJc w:val="left"/>
      <w:pPr>
        <w:ind w:left="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5AFE76D8"/>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85</Pages>
  <Words>1860</Words>
  <Characters>2202</Characters>
  <Lines>0</Lines>
  <Paragraphs>0</Paragraphs>
  <TotalTime>2</TotalTime>
  <ScaleCrop>false</ScaleCrop>
  <LinksUpToDate>false</LinksUpToDate>
  <CharactersWithSpaces>2235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2022-04-10T11:57:00Z</dcterms:created>
  <dc:creator>广东政府采购智慧云平台</dc:creator>
  <cp:lastModifiedBy>km</cp:lastModifiedBy>
  <dcterms:modified xsi:type="dcterms:W3CDTF">2025-12-01T07:17:19Z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84AAD3F223FF2AC521F59E68BCC7017B_42</vt:lpwstr>
  </property>
  <property fmtid="{D5CDD505-2E9C-101B-9397-08002B2CF9AE}" pid="4" name="KSOTemplateDocerSaveRecord">
    <vt:lpwstr>eyJoZGlkIjoiOGZmZmIwNjg4MGQ5ZmIxYmEwOTYwOTMxY2ZlZDc4ZjQiLCJ1c2VySWQiOiIzOTU0ODg2NTkifQ==</vt:lpwstr>
  </property>
</Properties>
</file>