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2026年度广东省知识产权公共服务体系建设（东莞知识产权公共服务惠企对接行动项目）申报指南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2026年度广东省知识产权公共服务体系建设（东莞知识产权公共服务惠企对接行动项目）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二、任务要求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提升知识产权公共服务机构能力，多渠道、多形式征集创新主体知识产权公共服务需求，并结合自身服务资源制定需求解决方案，实现精准服务不少于180家企业。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实施周期及支持方式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项目实施周期自立项通知下达之日起至2026年12月31日（如合同另有约定的，按合同约定实施）。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计划立项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项，每个项目支持额度为不超过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万元，具体以广东省市场监督管理局（知识产权局）下达文件为准。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四、具体工作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（1）充分挖掘知识产权公共服务需求，通过线上、线下相结合方式，征集创新主体知识产权公共服务需求，建立公共服务需求清单；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（2）发挥自身服务资源优势，根据需求清单制定需求解决方案，为不少于60家创新主体提供知识产权信息检索分析、专利导航、标准贯彻、标准必要专利指引、地理标志申报等服务，并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形成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2个服务效果突出的典型案例；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（3）建立健全知识产权公共服务机构信息公开机制，结合自身服务资源，分级分类制定公共服务事项清单并向社会公开；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（4）开展不少于3场知识产权相关主题培训，每场活动参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加人数不少于30人次。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申报主体为东莞市内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登记注册的企事业单位、知识产权服务机构或社会团体组织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，并符合以下条件：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属于开展知识产权公共服务的高校、科研院所、公共图书馆、科技情报机构、产业园区生产力促进机构等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知识产权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信息服务机构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）管理规范、规章制度健全，所从事的活动符合国家法律法规规定。设立专门的知识产权服务部门，配备专兼职人员从事知识产权公共服务相关工作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）具备较丰富的知识产权公共服务体系建设经验，有较好的知识产权公共服务基础和实践案例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主体是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国家级、省级知识产权信息公共服务网点的，在同等条件下优先立项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只接受1家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单位独立申报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（一）《2026年度广东省知识产权公共服务体系建设（东莞知识产权公共服务惠企对接行动项目）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》（详见附件）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机构法人资格证书或营业执照复印件，银行开户信息相关材料；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（三）获得国家级、省级或广州市级知识产权信息公共服务网点备案认定的单位的材料（如有）；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项目团队人员名单，参保单位社保缴纳证明，学历、职称、职业资格资质等佐证材料；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其他证明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申报条件、申报优势的材料（例如：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相关工作经验佐证材料等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上述材料均须加盖公章。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七、联系方式</w:t>
      </w:r>
    </w:p>
    <w:p>
      <w:pPr>
        <w:pStyle w:val="7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（一）关于政策咨询、项目业务申报问题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受理科室：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东莞市市场监督管理局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知识产权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保护中心；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黄展航、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联系电话：0769-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26986773、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2698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6505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 w:eastAsia="zh-CN"/>
        </w:rPr>
        <w:t>（二）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"/>
        </w:rPr>
        <w:t>系统使用咨询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  <w:t>“企莞家”企业综合服务平台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  <w:t>联系电话：0769-12345（转3）。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2098" w:right="1587" w:bottom="2098" w:left="158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2026年度广东省知识产权公共服务体系建设（东莞知识产权公共服务惠企对接行动项目）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申报书</w:t>
      </w:r>
    </w:p>
    <w:p>
      <w:pPr>
        <w:spacing w:line="660" w:lineRule="exact"/>
        <w:jc w:val="both"/>
        <w:rPr>
          <w:rFonts w:hint="default" w:ascii="方正小标宋简体" w:hAnsi="方正小标宋简体" w:eastAsia="黑体" w:cs="方正小标宋简体"/>
          <w:color w:val="000000"/>
          <w:sz w:val="32"/>
          <w:szCs w:val="44"/>
          <w:lang w:val="en-US" w:eastAsia="zh-CN"/>
        </w:rPr>
      </w:pPr>
      <w:r>
        <w:rPr>
          <w:rFonts w:hint="eastAsia" w:ascii="方正小标宋简体" w:hAnsi="方正小标宋简体" w:eastAsia="黑体" w:cs="方正小标宋简体"/>
          <w:color w:val="000000"/>
          <w:sz w:val="32"/>
          <w:szCs w:val="44"/>
          <w:lang w:eastAsia="zh-CN"/>
        </w:rPr>
        <w:t>附件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2026年度广东省知识产权公共服务体系建设（东莞知识产权公共服务惠企对接行动项目）申报书</w:t>
      </w:r>
    </w:p>
    <w:p>
      <w:pPr>
        <w:rPr>
          <w:rFonts w:hint="default" w:ascii="Times New Roman" w:hAnsi="Times New Roman" w:cs="Times New Roman"/>
        </w:rPr>
      </w:pPr>
    </w:p>
    <w:p>
      <w:pPr>
        <w:pStyle w:val="5"/>
        <w:rPr>
          <w:rFonts w:hint="default"/>
        </w:rPr>
      </w:pPr>
    </w:p>
    <w:tbl>
      <w:tblPr>
        <w:tblStyle w:val="9"/>
        <w:tblpPr w:leftFromText="180" w:rightFromText="180" w:vertAnchor="text" w:horzAnchor="page" w:tblpX="2147" w:tblpY="236"/>
        <w:tblOverlap w:val="never"/>
        <w:tblW w:w="8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5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楷体_GB2312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highlight w:val="none"/>
              </w:rPr>
              <w:t>项目名称：</w:t>
            </w:r>
          </w:p>
        </w:tc>
        <w:tc>
          <w:tcPr>
            <w:tcW w:w="5814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申报单位：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（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>盖</w:t>
            </w:r>
            <w:r>
              <w:rPr>
                <w:rFonts w:ascii="Times New Roman" w:hAnsi="Times New Roman" w:eastAsia="楷体_GB2312"/>
                <w:color w:val="000000"/>
                <w:sz w:val="36"/>
                <w:szCs w:val="36"/>
                <w:u w:val="single"/>
              </w:rPr>
              <w:t>章）</w:t>
            </w: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项目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人：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lang w:eastAsia="zh-CN"/>
              </w:rPr>
              <w:t>部门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及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lang w:val="en-US" w:eastAsia="zh-CN"/>
              </w:rPr>
              <w:t>职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务：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工作电话：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手机号码：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电子邮箱：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楷体_GB2312"/>
                <w:color w:val="000000"/>
                <w:szCs w:val="3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eastAsia="楷体_GB2312"/>
                <w:color w:val="000000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</w:rPr>
              <w:t>填报日期：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楷体_GB2312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sz w:val="36"/>
                <w:szCs w:val="36"/>
                <w:u w:val="single"/>
              </w:rPr>
              <w:t xml:space="preserve">  年    月    日   </w:t>
            </w:r>
            <w:r>
              <w:rPr>
                <w:rFonts w:hint="eastAsia" w:ascii="Times New Roman" w:hAnsi="Times New Roman" w:eastAsia="楷体_GB2312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</w:t>
            </w:r>
          </w:p>
        </w:tc>
      </w:tr>
    </w:tbl>
    <w:p>
      <w:pPr>
        <w:bidi w:val="0"/>
        <w:rPr>
          <w:rFonts w:hint="default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</w:rPr>
        <w:br w:type="page"/>
      </w:r>
      <w:r>
        <w:rPr>
          <w:rFonts w:hint="default" w:ascii="Times New Roman" w:hAnsi="Times New Roman" w:eastAsia="方正小标宋简体" w:cs="Times New Roman"/>
          <w:sz w:val="44"/>
        </w:rPr>
        <w:t>填写说明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申报单位对本申请材料以及所附材料的合法性、真实性、准确性负责。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、申报书内各项内容的表述应准确严谨，外来语应同时用原文和中文表达，第一次出现的缩略词应注明全称。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、单位性质主要指机关单位、企业、事业单位、社会组织等。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、所属镇街（园区）一栏请填写主申报单位注册地址所在镇街（园区）名称；市外企业请填写“市外企业”；如无特别注明，市属单位、市外机构无需东莞镇街（园区）盖章推荐。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、申报书各栏目不应空缺，无内容时填“无”。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、申报书及相关材料一律采用A4大小纸张双面打印，左侧装订成册，打印一式5份（加盖申报单位公章）。</w:t>
      </w:r>
    </w:p>
    <w:p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、本申报书中要求的各项签名，均应由其本人亲笔签名，不能使用私章代替，也不能由他人代签。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一、申报单位基本信息</w:t>
      </w:r>
    </w:p>
    <w:tbl>
      <w:tblPr>
        <w:tblStyle w:val="9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45"/>
        <w:gridCol w:w="2445"/>
        <w:gridCol w:w="600"/>
        <w:gridCol w:w="187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注册地址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统一社会信用代码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开户名称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银行账号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地址邮编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责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系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7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（单位性质、主要业务、业绩、资质荣誉简介，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00字以内。）</w:t>
            </w:r>
          </w:p>
        </w:tc>
      </w:tr>
    </w:tbl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二、项目工作方案</w:t>
      </w:r>
    </w:p>
    <w:tbl>
      <w:tblPr>
        <w:tblStyle w:val="9"/>
        <w:tblW w:w="884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1"/>
        <w:gridCol w:w="7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目标任务及工作内容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（介绍项目的目标任务、工作内容，推进措施及实施方式等。3000字以内。）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工作基础及保障措施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5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计划进度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 w:val="0"/>
        <w:topLinePunct/>
        <w:ind w:firstLine="640" w:firstLineChars="20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topLinePunct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预期成果及考核指标</w:t>
      </w:r>
    </w:p>
    <w:tbl>
      <w:tblPr>
        <w:tblStyle w:val="9"/>
        <w:tblpPr w:leftFromText="180" w:rightFromText="180" w:vertAnchor="text" w:horzAnchor="page" w:tblpXSpec="center" w:tblpY="71"/>
        <w:tblOverlap w:val="never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149"/>
        <w:gridCol w:w="1476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预期目标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成果形式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可考核指标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>
      <w:pPr>
        <w:bidi w:val="0"/>
        <w:rPr>
          <w:rFonts w:hint="default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bidi w:val="0"/>
        <w:rPr>
          <w:rFonts w:hint="default"/>
        </w:rPr>
        <w:sectPr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、项目负责人及项目组成员</w:t>
      </w:r>
    </w:p>
    <w:tbl>
      <w:tblPr>
        <w:tblStyle w:val="9"/>
        <w:tblpPr w:leftFromText="180" w:rightFromText="180" w:vertAnchor="text" w:horzAnchor="page" w:tblpX="1132" w:tblpY="102"/>
        <w:tblOverlap w:val="never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343"/>
        <w:gridCol w:w="1306"/>
        <w:gridCol w:w="1388"/>
        <w:gridCol w:w="1353"/>
        <w:gridCol w:w="1810"/>
        <w:gridCol w:w="1294"/>
        <w:gridCol w:w="2012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项目团队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年份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及学历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在项目中任务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rPr>
          <w:rFonts w:hint="default"/>
        </w:rPr>
      </w:pPr>
    </w:p>
    <w:p>
      <w:pPr>
        <w:pStyle w:val="5"/>
        <w:rPr>
          <w:rFonts w:hint="default"/>
        </w:rPr>
        <w:sectPr>
          <w:pgSz w:w="16838" w:h="11906" w:orient="landscape"/>
          <w:pgMar w:top="1587" w:right="1701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、项目支出预算明细表</w:t>
      </w: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470"/>
        <w:gridCol w:w="1671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1.市局项目支出 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市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【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资金使用应当符合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省、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市财政对资金使用的相关要求，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不得支出人员工资、水电费、燃油费、知识产权贯标辅导（咨询）费用、专利申请费、专利年费和专利代理服务费等科目</w:t>
      </w:r>
      <w:r>
        <w:rPr>
          <w:rFonts w:hint="eastAsia" w:eastAsia="仿宋" w:cs="Times New Roman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】</w:t>
      </w: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、申报单位申明及申报意见</w:t>
      </w:r>
    </w:p>
    <w:tbl>
      <w:tblPr>
        <w:tblStyle w:val="9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申报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申明</w:t>
            </w:r>
          </w:p>
        </w:tc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本单位同类项目未获得或未同时申报其他市级财政专项资金。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本单位保证所提供的申报材料真实有效，并承担因虚报材料可能引起的法律责任。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idowControl w:val="0"/>
              <w:spacing w:line="460" w:lineRule="exact"/>
              <w:ind w:firstLine="2240" w:firstLineChars="8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法定代表人（签名）：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单位盖章：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6" w:hRule="atLeast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8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单位盖章：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年      月      日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、推荐单位意见</w:t>
      </w:r>
    </w:p>
    <w:tbl>
      <w:tblPr>
        <w:tblStyle w:val="9"/>
        <w:tblW w:w="93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1"/>
        <w:gridCol w:w="84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7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镇街（园区）市场监管分局审核推荐意见</w:t>
            </w:r>
          </w:p>
        </w:tc>
        <w:tc>
          <w:tcPr>
            <w:tcW w:w="8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推荐单位（盖章）：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3612"/>
    <w:rsid w:val="1EFBE019"/>
    <w:rsid w:val="22AB5066"/>
    <w:rsid w:val="26FD9546"/>
    <w:rsid w:val="35FDC860"/>
    <w:rsid w:val="3BBE7F7E"/>
    <w:rsid w:val="3EAB0813"/>
    <w:rsid w:val="3FCDF23A"/>
    <w:rsid w:val="49B76E16"/>
    <w:rsid w:val="4CF09F86"/>
    <w:rsid w:val="4F5DBCC3"/>
    <w:rsid w:val="545FBBBC"/>
    <w:rsid w:val="5FEF4237"/>
    <w:rsid w:val="5FFF9344"/>
    <w:rsid w:val="5FFFAF7A"/>
    <w:rsid w:val="65F63D2C"/>
    <w:rsid w:val="679F0918"/>
    <w:rsid w:val="69E4D7B9"/>
    <w:rsid w:val="6CFDD102"/>
    <w:rsid w:val="6D79DC9C"/>
    <w:rsid w:val="6FBB02B9"/>
    <w:rsid w:val="6FFF9B57"/>
    <w:rsid w:val="71B774BE"/>
    <w:rsid w:val="75FD1EF4"/>
    <w:rsid w:val="77EB91FD"/>
    <w:rsid w:val="77F94AE0"/>
    <w:rsid w:val="7A8F539A"/>
    <w:rsid w:val="7DE26908"/>
    <w:rsid w:val="7DFF7D92"/>
    <w:rsid w:val="7EA7C4B9"/>
    <w:rsid w:val="7FBEF35A"/>
    <w:rsid w:val="7FDF7D4F"/>
    <w:rsid w:val="7FEFDB60"/>
    <w:rsid w:val="7FF9367D"/>
    <w:rsid w:val="7FFE8830"/>
    <w:rsid w:val="99DFD307"/>
    <w:rsid w:val="9FF3FC4A"/>
    <w:rsid w:val="A76F63D3"/>
    <w:rsid w:val="B3BF10DB"/>
    <w:rsid w:val="BBA78442"/>
    <w:rsid w:val="BEFF0437"/>
    <w:rsid w:val="BF6B3E9D"/>
    <w:rsid w:val="BF7F352D"/>
    <w:rsid w:val="CEF546AF"/>
    <w:rsid w:val="CF7BF0CD"/>
    <w:rsid w:val="CFEE172B"/>
    <w:rsid w:val="CFFF3A0D"/>
    <w:rsid w:val="D6BFF4EA"/>
    <w:rsid w:val="E1338873"/>
    <w:rsid w:val="E5F3C46B"/>
    <w:rsid w:val="EBBE118A"/>
    <w:rsid w:val="F5DD2C64"/>
    <w:rsid w:val="F7B86897"/>
    <w:rsid w:val="F7FF5DB7"/>
    <w:rsid w:val="F8EC0867"/>
    <w:rsid w:val="F91FC44C"/>
    <w:rsid w:val="FBBF7133"/>
    <w:rsid w:val="FBEFAEB7"/>
    <w:rsid w:val="FC9F8D84"/>
    <w:rsid w:val="FDCF6136"/>
    <w:rsid w:val="FEEFC691"/>
    <w:rsid w:val="FF4F2BF2"/>
    <w:rsid w:val="FFADF3F1"/>
    <w:rsid w:val="FFFC8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120" w:after="120" w:line="576" w:lineRule="auto"/>
      <w:jc w:val="center"/>
      <w:outlineLvl w:val="0"/>
    </w:pPr>
    <w:rPr>
      <w:b/>
      <w:kern w:val="44"/>
      <w:sz w:val="32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仿宋_GB2312" w:eastAsia="仿宋_GB2312"/>
      <w:sz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  <w:jc w:val="both"/>
    </w:pPr>
    <w:rPr>
      <w:lang w:val="en-US" w:eastAsia="zh-C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admin</cp:lastModifiedBy>
  <dcterms:modified xsi:type="dcterms:W3CDTF">2025-08-05T16:02:59Z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