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E18C2" w14:textId="77777777" w:rsidR="00F829E2" w:rsidRDefault="00ED0EAB">
      <w:pPr>
        <w:pStyle w:val="1"/>
        <w:widowControl/>
        <w:spacing w:beforeAutospacing="0" w:afterAutospacing="0" w:line="630" w:lineRule="atLeast"/>
        <w:ind w:left="402"/>
        <w:jc w:val="center"/>
        <w:rPr>
          <w:rFonts w:ascii="仿宋" w:eastAsia="仿宋" w:hAnsi="仿宋" w:cs="仿宋" w:hint="default"/>
          <w:color w:val="000000"/>
          <w:sz w:val="39"/>
          <w:szCs w:val="39"/>
        </w:rPr>
      </w:pPr>
      <w:r>
        <w:rPr>
          <w:rFonts w:ascii="仿宋" w:eastAsia="仿宋" w:hAnsi="仿宋" w:cs="仿宋"/>
          <w:color w:val="000000"/>
          <w:sz w:val="39"/>
          <w:szCs w:val="39"/>
        </w:rPr>
        <w:t>202</w:t>
      </w:r>
      <w:r>
        <w:rPr>
          <w:rFonts w:ascii="仿宋" w:eastAsia="仿宋" w:hAnsi="仿宋" w:cs="仿宋"/>
          <w:color w:val="000000"/>
          <w:sz w:val="39"/>
          <w:szCs w:val="39"/>
        </w:rPr>
        <w:t>5</w:t>
      </w:r>
      <w:r>
        <w:rPr>
          <w:rFonts w:ascii="仿宋" w:eastAsia="仿宋" w:hAnsi="仿宋" w:cs="仿宋"/>
          <w:color w:val="000000"/>
          <w:sz w:val="39"/>
          <w:szCs w:val="39"/>
        </w:rPr>
        <w:t>年东莞市道</w:t>
      </w:r>
      <w:proofErr w:type="gramStart"/>
      <w:r>
        <w:rPr>
          <w:rFonts w:ascii="仿宋" w:eastAsia="仿宋" w:hAnsi="仿宋" w:cs="仿宋"/>
          <w:color w:val="000000"/>
          <w:sz w:val="39"/>
          <w:szCs w:val="39"/>
        </w:rPr>
        <w:t>滘镇网络</w:t>
      </w:r>
      <w:proofErr w:type="gramEnd"/>
      <w:r>
        <w:rPr>
          <w:rFonts w:ascii="仿宋" w:eastAsia="仿宋" w:hAnsi="仿宋" w:cs="仿宋"/>
          <w:color w:val="000000"/>
          <w:sz w:val="39"/>
          <w:szCs w:val="39"/>
        </w:rPr>
        <w:t>安全技术服务项目</w:t>
      </w:r>
    </w:p>
    <w:p w14:paraId="4A489ACD" w14:textId="77777777" w:rsidR="00F829E2" w:rsidRDefault="00ED0EAB">
      <w:pPr>
        <w:pStyle w:val="1"/>
        <w:widowControl/>
        <w:spacing w:beforeAutospacing="0" w:afterAutospacing="0" w:line="630" w:lineRule="atLeast"/>
        <w:ind w:left="402"/>
        <w:jc w:val="center"/>
        <w:rPr>
          <w:rFonts w:ascii="仿宋" w:eastAsia="仿宋" w:hAnsi="仿宋" w:cs="仿宋" w:hint="default"/>
          <w:color w:val="000000"/>
          <w:sz w:val="39"/>
          <w:szCs w:val="39"/>
        </w:rPr>
      </w:pPr>
      <w:r>
        <w:rPr>
          <w:rFonts w:ascii="仿宋" w:eastAsia="仿宋" w:hAnsi="仿宋" w:cs="仿宋"/>
          <w:color w:val="000000"/>
          <w:sz w:val="39"/>
          <w:szCs w:val="39"/>
        </w:rPr>
        <w:t>用户需求书</w:t>
      </w:r>
    </w:p>
    <w:p w14:paraId="5E677985" w14:textId="77777777" w:rsidR="00F829E2" w:rsidRDefault="00ED0EAB">
      <w:pPr>
        <w:pStyle w:val="TableParagraph"/>
        <w:numPr>
          <w:ilvl w:val="0"/>
          <w:numId w:val="2"/>
        </w:numPr>
        <w:spacing w:beforeLines="100" w:before="312" w:afterLines="100" w:after="312" w:line="520" w:lineRule="exact"/>
        <w:rPr>
          <w:rFonts w:ascii="仿宋" w:eastAsia="仿宋" w:hAnsi="仿宋" w:cs="仿宋"/>
          <w:b/>
          <w:bCs/>
          <w:sz w:val="36"/>
          <w:szCs w:val="36"/>
        </w:rPr>
      </w:pPr>
      <w:r>
        <w:rPr>
          <w:rFonts w:ascii="仿宋" w:eastAsia="仿宋" w:hAnsi="仿宋" w:cs="仿宋" w:hint="eastAsia"/>
          <w:b/>
          <w:bCs/>
          <w:sz w:val="36"/>
          <w:szCs w:val="36"/>
          <w:lang w:eastAsia="zh-Hans"/>
        </w:rPr>
        <w:t>背景</w:t>
      </w:r>
    </w:p>
    <w:p w14:paraId="42ADD55C" w14:textId="77777777" w:rsidR="00F829E2" w:rsidRDefault="00ED0EAB">
      <w:pPr>
        <w:pStyle w:val="TableParagraph"/>
        <w:spacing w:beforeLines="100" w:before="312" w:afterLines="100" w:after="312" w:line="520" w:lineRule="exact"/>
        <w:ind w:firstLineChars="200" w:firstLine="480"/>
        <w:rPr>
          <w:rFonts w:ascii="仿宋" w:eastAsia="仿宋" w:hAnsi="仿宋" w:cs="仿宋"/>
          <w:sz w:val="24"/>
          <w:lang w:eastAsia="zh-CN"/>
        </w:rPr>
      </w:pPr>
      <w:r>
        <w:rPr>
          <w:rFonts w:ascii="仿宋" w:eastAsia="仿宋" w:hAnsi="仿宋" w:cs="仿宋" w:hint="eastAsia"/>
          <w:bCs/>
          <w:sz w:val="24"/>
          <w:lang w:eastAsia="zh-Hans"/>
        </w:rPr>
        <w:t>为了贯彻落实中央办公厅《党委</w:t>
      </w:r>
      <w:r>
        <w:rPr>
          <w:rFonts w:ascii="仿宋" w:eastAsia="仿宋" w:hAnsi="仿宋" w:cs="仿宋" w:hint="eastAsia"/>
          <w:bCs/>
          <w:sz w:val="24"/>
          <w:lang w:eastAsia="zh-Hans"/>
        </w:rPr>
        <w:t>(</w:t>
      </w:r>
      <w:r>
        <w:rPr>
          <w:rFonts w:ascii="仿宋" w:eastAsia="仿宋" w:hAnsi="仿宋" w:cs="仿宋" w:hint="eastAsia"/>
          <w:bCs/>
          <w:sz w:val="24"/>
          <w:lang w:eastAsia="zh-Hans"/>
        </w:rPr>
        <w:t>党组</w:t>
      </w:r>
      <w:r>
        <w:rPr>
          <w:rFonts w:ascii="仿宋" w:eastAsia="仿宋" w:hAnsi="仿宋" w:cs="仿宋" w:hint="eastAsia"/>
          <w:bCs/>
          <w:sz w:val="24"/>
          <w:lang w:eastAsia="zh-Hans"/>
        </w:rPr>
        <w:t>)</w:t>
      </w:r>
      <w:r>
        <w:rPr>
          <w:rFonts w:ascii="仿宋" w:eastAsia="仿宋" w:hAnsi="仿宋" w:cs="仿宋" w:hint="eastAsia"/>
          <w:bCs/>
          <w:sz w:val="24"/>
          <w:lang w:eastAsia="zh-Hans"/>
        </w:rPr>
        <w:t>》网络安全工作责任制实施办法》的要求</w:t>
      </w:r>
      <w:r>
        <w:rPr>
          <w:rFonts w:ascii="仿宋" w:eastAsia="仿宋" w:hAnsi="仿宋" w:cs="仿宋" w:hint="eastAsia"/>
          <w:bCs/>
          <w:sz w:val="24"/>
          <w:lang w:eastAsia="zh-Hans"/>
        </w:rPr>
        <w:t>.</w:t>
      </w:r>
      <w:r>
        <w:rPr>
          <w:rFonts w:ascii="仿宋" w:eastAsia="仿宋" w:hAnsi="仿宋" w:cs="仿宋" w:hint="eastAsia"/>
          <w:bCs/>
          <w:sz w:val="24"/>
          <w:lang w:eastAsia="zh-Hans"/>
        </w:rPr>
        <w:t>结合中央颁布</w:t>
      </w:r>
      <w:r>
        <w:rPr>
          <w:rFonts w:ascii="仿宋" w:eastAsia="仿宋" w:hAnsi="仿宋" w:cs="仿宋" w:hint="eastAsia"/>
          <w:sz w:val="24"/>
          <w:lang w:eastAsia="zh-CN"/>
        </w:rPr>
        <w:t>《中华人民共和国网络安全法》《中华人民共和国数据安全法》《中华人民共和国个人信息保护法》《关键信息基础设施安全保护条例》等法律法规。为做好网络安全保障工作，深入贯彻落实</w:t>
      </w:r>
      <w:proofErr w:type="gramStart"/>
      <w:r>
        <w:rPr>
          <w:rFonts w:ascii="仿宋" w:eastAsia="仿宋" w:hAnsi="仿宋" w:cs="仿宋" w:hint="eastAsia"/>
          <w:sz w:val="24"/>
          <w:lang w:eastAsia="zh-CN"/>
        </w:rPr>
        <w:t>市委网信办</w:t>
      </w:r>
      <w:proofErr w:type="gramEnd"/>
      <w:r>
        <w:rPr>
          <w:rFonts w:ascii="仿宋" w:eastAsia="仿宋" w:hAnsi="仿宋" w:cs="仿宋" w:hint="eastAsia"/>
          <w:sz w:val="24"/>
          <w:lang w:eastAsia="zh-CN"/>
        </w:rPr>
        <w:t>的各项要求，</w:t>
      </w:r>
      <w:r>
        <w:rPr>
          <w:rFonts w:ascii="仿宋" w:eastAsia="仿宋" w:hAnsi="仿宋" w:cs="仿宋" w:hint="eastAsia"/>
          <w:sz w:val="24"/>
          <w:lang w:eastAsia="zh-Hans"/>
        </w:rPr>
        <w:t>从而</w:t>
      </w:r>
      <w:r>
        <w:rPr>
          <w:rFonts w:ascii="仿宋" w:eastAsia="仿宋" w:hAnsi="仿宋" w:cs="仿宋" w:hint="eastAsia"/>
          <w:sz w:val="24"/>
          <w:lang w:eastAsia="zh-CN"/>
        </w:rPr>
        <w:t>履行网络安全主体责任，强化落实各项安保措施，全力保障我镇电子政务基础设施正常运行。</w:t>
      </w:r>
    </w:p>
    <w:p w14:paraId="21DEEF6F" w14:textId="77777777" w:rsidR="00F829E2" w:rsidRDefault="00ED0EAB">
      <w:pPr>
        <w:pStyle w:val="TableParagraph"/>
        <w:numPr>
          <w:ilvl w:val="0"/>
          <w:numId w:val="2"/>
        </w:numPr>
        <w:spacing w:beforeLines="100" w:before="312" w:afterLines="100" w:after="312" w:line="520" w:lineRule="exact"/>
        <w:rPr>
          <w:rFonts w:ascii="仿宋" w:eastAsia="仿宋" w:hAnsi="仿宋" w:cs="仿宋"/>
          <w:b/>
          <w:bCs/>
          <w:sz w:val="36"/>
          <w:szCs w:val="36"/>
          <w:lang w:eastAsia="zh-Hans"/>
        </w:rPr>
      </w:pPr>
      <w:r>
        <w:rPr>
          <w:rFonts w:ascii="仿宋" w:eastAsia="仿宋" w:hAnsi="仿宋" w:cs="仿宋" w:hint="eastAsia"/>
          <w:b/>
          <w:bCs/>
          <w:sz w:val="36"/>
          <w:szCs w:val="36"/>
          <w:lang w:eastAsia="zh-Hans"/>
        </w:rPr>
        <w:t>项目基本情况</w:t>
      </w:r>
    </w:p>
    <w:p w14:paraId="009433F8" w14:textId="77777777" w:rsidR="00F829E2" w:rsidRDefault="00ED0EAB">
      <w:pPr>
        <w:pStyle w:val="TableParagraph"/>
        <w:numPr>
          <w:ilvl w:val="0"/>
          <w:numId w:val="3"/>
        </w:numPr>
        <w:spacing w:beforeLines="100" w:before="312" w:afterLines="100" w:after="312" w:line="520" w:lineRule="exact"/>
        <w:rPr>
          <w:rFonts w:ascii="仿宋" w:eastAsia="仿宋" w:hAnsi="仿宋" w:cs="仿宋"/>
          <w:sz w:val="24"/>
          <w:lang w:eastAsia="zh-Hans"/>
        </w:rPr>
      </w:pPr>
      <w:r>
        <w:rPr>
          <w:rFonts w:ascii="仿宋" w:eastAsia="仿宋" w:hAnsi="仿宋" w:cs="仿宋" w:hint="eastAsia"/>
          <w:sz w:val="24"/>
          <w:lang w:eastAsia="zh-Hans"/>
        </w:rPr>
        <w:t>项目名称</w:t>
      </w:r>
      <w:r>
        <w:rPr>
          <w:rFonts w:ascii="仿宋" w:eastAsia="仿宋" w:hAnsi="仿宋" w:cs="仿宋" w:hint="eastAsia"/>
          <w:sz w:val="24"/>
          <w:lang w:eastAsia="zh-Hans"/>
        </w:rPr>
        <w:t>:</w:t>
      </w:r>
      <w:r>
        <w:rPr>
          <w:rFonts w:ascii="仿宋" w:eastAsia="仿宋" w:hAnsi="仿宋" w:cs="仿宋" w:hint="eastAsia"/>
          <w:sz w:val="24"/>
          <w:lang w:eastAsia="zh-CN"/>
        </w:rPr>
        <w:t>202</w:t>
      </w:r>
      <w:r>
        <w:rPr>
          <w:rFonts w:ascii="仿宋" w:eastAsia="仿宋" w:hAnsi="仿宋" w:cs="仿宋" w:hint="eastAsia"/>
          <w:sz w:val="24"/>
          <w:lang w:eastAsia="zh-CN"/>
        </w:rPr>
        <w:t>5</w:t>
      </w:r>
      <w:r>
        <w:rPr>
          <w:rFonts w:ascii="仿宋" w:eastAsia="仿宋" w:hAnsi="仿宋" w:cs="仿宋" w:hint="eastAsia"/>
          <w:sz w:val="24"/>
          <w:lang w:eastAsia="zh-CN"/>
        </w:rPr>
        <w:t>年</w:t>
      </w:r>
      <w:r>
        <w:rPr>
          <w:rFonts w:ascii="仿宋" w:eastAsia="仿宋" w:hAnsi="仿宋" w:cs="仿宋" w:hint="eastAsia"/>
          <w:color w:val="000000"/>
          <w:sz w:val="24"/>
          <w:lang w:eastAsia="zh-CN"/>
        </w:rPr>
        <w:t>东莞市道滘镇网络安全技术服务项目</w:t>
      </w:r>
    </w:p>
    <w:p w14:paraId="509A5EE0" w14:textId="77777777" w:rsidR="00F829E2" w:rsidRDefault="00ED0EAB">
      <w:pPr>
        <w:pStyle w:val="TableParagraph"/>
        <w:numPr>
          <w:ilvl w:val="0"/>
          <w:numId w:val="3"/>
        </w:numPr>
        <w:spacing w:beforeLines="100" w:before="312" w:afterLines="100" w:after="312" w:line="520" w:lineRule="exact"/>
        <w:rPr>
          <w:rFonts w:ascii="仿宋" w:eastAsia="仿宋" w:hAnsi="仿宋" w:cs="仿宋"/>
          <w:sz w:val="24"/>
          <w:lang w:eastAsia="zh-Hans"/>
        </w:rPr>
      </w:pPr>
      <w:r>
        <w:rPr>
          <w:rFonts w:ascii="仿宋" w:eastAsia="仿宋" w:hAnsi="仿宋" w:cs="仿宋" w:hint="eastAsia"/>
          <w:sz w:val="24"/>
          <w:lang w:eastAsia="zh-Hans"/>
        </w:rPr>
        <w:t>采购方</w:t>
      </w:r>
      <w:r>
        <w:rPr>
          <w:rFonts w:ascii="仿宋" w:eastAsia="仿宋" w:hAnsi="仿宋" w:cs="仿宋" w:hint="eastAsia"/>
          <w:sz w:val="24"/>
          <w:lang w:eastAsia="zh-Hans"/>
        </w:rPr>
        <w:t>:</w:t>
      </w:r>
      <w:r>
        <w:rPr>
          <w:rFonts w:ascii="仿宋" w:eastAsia="仿宋" w:hAnsi="仿宋" w:cs="仿宋" w:hint="eastAsia"/>
          <w:sz w:val="24"/>
          <w:lang w:eastAsia="zh-Hans"/>
        </w:rPr>
        <w:t>东莞市道滘镇宣传教育文体旅游办</w:t>
      </w:r>
    </w:p>
    <w:p w14:paraId="4D36908A" w14:textId="7C8B973B" w:rsidR="00F829E2" w:rsidRDefault="00ED0EAB">
      <w:pPr>
        <w:pStyle w:val="TableParagraph"/>
        <w:numPr>
          <w:ilvl w:val="0"/>
          <w:numId w:val="3"/>
        </w:numPr>
        <w:spacing w:beforeLines="100" w:before="312" w:afterLines="100" w:after="312" w:line="520" w:lineRule="exact"/>
        <w:rPr>
          <w:rFonts w:ascii="仿宋" w:eastAsia="仿宋" w:hAnsi="仿宋" w:cs="仿宋"/>
          <w:sz w:val="24"/>
          <w:lang w:eastAsia="zh-Hans"/>
        </w:rPr>
      </w:pPr>
      <w:r>
        <w:rPr>
          <w:rFonts w:ascii="仿宋" w:eastAsia="仿宋" w:hAnsi="仿宋" w:cs="仿宋" w:hint="eastAsia"/>
          <w:sz w:val="24"/>
          <w:lang w:eastAsia="zh-Hans"/>
        </w:rPr>
        <w:t>预算金额</w:t>
      </w:r>
      <w:r>
        <w:rPr>
          <w:rFonts w:ascii="仿宋" w:eastAsia="仿宋" w:hAnsi="仿宋" w:cs="仿宋" w:hint="eastAsia"/>
          <w:sz w:val="24"/>
          <w:lang w:eastAsia="zh-Hans"/>
        </w:rPr>
        <w:t>:</w:t>
      </w:r>
      <w:r>
        <w:rPr>
          <w:rFonts w:ascii="仿宋" w:eastAsia="仿宋" w:hAnsi="仿宋" w:cs="仿宋" w:hint="eastAsia"/>
          <w:sz w:val="24"/>
          <w:lang w:eastAsia="zh-CN"/>
        </w:rPr>
        <w:t>1</w:t>
      </w:r>
      <w:r w:rsidR="00957375">
        <w:rPr>
          <w:rFonts w:ascii="仿宋" w:eastAsia="仿宋" w:hAnsi="仿宋" w:cs="仿宋"/>
          <w:sz w:val="24"/>
          <w:lang w:eastAsia="zh-CN"/>
        </w:rPr>
        <w:t>2</w:t>
      </w:r>
      <w:r>
        <w:rPr>
          <w:rFonts w:ascii="仿宋" w:eastAsia="仿宋" w:hAnsi="仿宋" w:cs="仿宋" w:hint="eastAsia"/>
          <w:sz w:val="24"/>
          <w:lang w:eastAsia="zh-Hans"/>
        </w:rPr>
        <w:t>万</w:t>
      </w:r>
    </w:p>
    <w:p w14:paraId="4153E948" w14:textId="2F247F35" w:rsidR="00F829E2" w:rsidRDefault="00ED0EAB">
      <w:pPr>
        <w:pStyle w:val="TableParagraph"/>
        <w:numPr>
          <w:ilvl w:val="0"/>
          <w:numId w:val="3"/>
        </w:numPr>
        <w:spacing w:beforeLines="100" w:before="312" w:afterLines="100" w:after="312" w:line="520" w:lineRule="exact"/>
        <w:rPr>
          <w:rFonts w:ascii="仿宋" w:eastAsia="仿宋" w:hAnsi="仿宋" w:cs="仿宋"/>
          <w:sz w:val="24"/>
          <w:lang w:eastAsia="zh-Hans"/>
        </w:rPr>
      </w:pPr>
      <w:r>
        <w:rPr>
          <w:rFonts w:ascii="仿宋" w:eastAsia="仿宋" w:hAnsi="仿宋" w:cs="仿宋" w:hint="eastAsia"/>
          <w:sz w:val="24"/>
          <w:lang w:eastAsia="zh-Hans"/>
        </w:rPr>
        <w:t>最高限价</w:t>
      </w:r>
      <w:r>
        <w:rPr>
          <w:rFonts w:ascii="仿宋" w:eastAsia="仿宋" w:hAnsi="仿宋" w:cs="仿宋" w:hint="eastAsia"/>
          <w:sz w:val="24"/>
          <w:lang w:eastAsia="zh-Hans"/>
        </w:rPr>
        <w:t>:</w:t>
      </w:r>
      <w:r>
        <w:rPr>
          <w:rFonts w:ascii="仿宋" w:eastAsia="仿宋" w:hAnsi="仿宋" w:cs="仿宋" w:hint="eastAsia"/>
          <w:sz w:val="24"/>
          <w:lang w:eastAsia="zh-CN"/>
        </w:rPr>
        <w:t>1</w:t>
      </w:r>
      <w:r w:rsidR="00957375">
        <w:rPr>
          <w:rFonts w:ascii="仿宋" w:eastAsia="仿宋" w:hAnsi="仿宋" w:cs="仿宋"/>
          <w:sz w:val="24"/>
          <w:lang w:eastAsia="zh-CN"/>
        </w:rPr>
        <w:t>2</w:t>
      </w:r>
      <w:r>
        <w:rPr>
          <w:rFonts w:ascii="仿宋" w:eastAsia="仿宋" w:hAnsi="仿宋" w:cs="仿宋" w:hint="eastAsia"/>
          <w:sz w:val="24"/>
          <w:lang w:eastAsia="zh-Hans"/>
        </w:rPr>
        <w:t>万</w:t>
      </w:r>
    </w:p>
    <w:p w14:paraId="4B293F41" w14:textId="77777777" w:rsidR="00F829E2" w:rsidRDefault="00ED0EAB">
      <w:pPr>
        <w:pStyle w:val="TableParagraph"/>
        <w:numPr>
          <w:ilvl w:val="0"/>
          <w:numId w:val="3"/>
        </w:numPr>
        <w:spacing w:beforeLines="100" w:before="312" w:afterLines="100" w:after="312" w:line="520" w:lineRule="exact"/>
        <w:rPr>
          <w:rFonts w:ascii="仿宋" w:eastAsia="仿宋" w:hAnsi="仿宋" w:cs="仿宋"/>
          <w:sz w:val="24"/>
          <w:lang w:eastAsia="zh-Hans"/>
        </w:rPr>
      </w:pPr>
      <w:r>
        <w:rPr>
          <w:rFonts w:ascii="仿宋" w:eastAsia="仿宋" w:hAnsi="仿宋" w:cs="仿宋" w:hint="eastAsia"/>
          <w:sz w:val="24"/>
          <w:lang w:eastAsia="zh-Hans"/>
        </w:rPr>
        <w:t>采购需求</w:t>
      </w:r>
    </w:p>
    <w:tbl>
      <w:tblPr>
        <w:tblW w:w="0" w:type="auto"/>
        <w:tblLook w:val="04A0" w:firstRow="1" w:lastRow="0" w:firstColumn="1" w:lastColumn="0" w:noHBand="0" w:noVBand="1"/>
      </w:tblPr>
      <w:tblGrid>
        <w:gridCol w:w="463"/>
        <w:gridCol w:w="2526"/>
        <w:gridCol w:w="5371"/>
        <w:gridCol w:w="463"/>
        <w:gridCol w:w="463"/>
      </w:tblGrid>
      <w:tr w:rsidR="00F829E2" w14:paraId="2E1BD089" w14:textId="77777777">
        <w:trPr>
          <w:trHeight w:val="300"/>
        </w:trPr>
        <w:tc>
          <w:tcPr>
            <w:tcW w:w="0" w:type="auto"/>
            <w:tcBorders>
              <w:top w:val="single" w:sz="8" w:space="0" w:color="000000"/>
              <w:left w:val="single" w:sz="8" w:space="0" w:color="000000"/>
              <w:bottom w:val="single" w:sz="8" w:space="0" w:color="000000"/>
              <w:right w:val="single" w:sz="8" w:space="0" w:color="000000"/>
            </w:tcBorders>
            <w:shd w:val="clear" w:color="auto" w:fill="D9D9D9"/>
            <w:vAlign w:val="center"/>
          </w:tcPr>
          <w:p w14:paraId="086C8120" w14:textId="77777777" w:rsidR="00F829E2" w:rsidRDefault="00ED0EAB">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D9D9D9"/>
            <w:vAlign w:val="center"/>
          </w:tcPr>
          <w:p w14:paraId="45A25A4D" w14:textId="77777777" w:rsidR="00F829E2" w:rsidRDefault="00ED0EAB">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服务项</w:t>
            </w:r>
          </w:p>
        </w:tc>
        <w:tc>
          <w:tcPr>
            <w:tcW w:w="0" w:type="auto"/>
            <w:tcBorders>
              <w:top w:val="single" w:sz="8" w:space="0" w:color="000000"/>
              <w:left w:val="single" w:sz="8" w:space="0" w:color="000000"/>
              <w:bottom w:val="single" w:sz="8" w:space="0" w:color="000000"/>
              <w:right w:val="single" w:sz="8" w:space="0" w:color="000000"/>
            </w:tcBorders>
            <w:shd w:val="clear" w:color="auto" w:fill="D9D9D9"/>
            <w:vAlign w:val="center"/>
          </w:tcPr>
          <w:p w14:paraId="006F263A" w14:textId="77777777" w:rsidR="00F829E2" w:rsidRDefault="00ED0EAB">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服务内容</w:t>
            </w:r>
          </w:p>
        </w:tc>
        <w:tc>
          <w:tcPr>
            <w:tcW w:w="0" w:type="auto"/>
            <w:tcBorders>
              <w:top w:val="single" w:sz="8" w:space="0" w:color="000000"/>
              <w:left w:val="single" w:sz="8" w:space="0" w:color="000000"/>
              <w:bottom w:val="single" w:sz="8" w:space="0" w:color="000000"/>
              <w:right w:val="single" w:sz="8" w:space="0" w:color="000000"/>
            </w:tcBorders>
            <w:shd w:val="clear" w:color="auto" w:fill="D9D9D9"/>
            <w:vAlign w:val="center"/>
          </w:tcPr>
          <w:p w14:paraId="431A21EA" w14:textId="77777777" w:rsidR="00F829E2" w:rsidRDefault="00ED0EAB">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数量</w:t>
            </w:r>
          </w:p>
        </w:tc>
        <w:tc>
          <w:tcPr>
            <w:tcW w:w="0" w:type="auto"/>
            <w:tcBorders>
              <w:top w:val="single" w:sz="8" w:space="0" w:color="000000"/>
              <w:left w:val="single" w:sz="8" w:space="0" w:color="000000"/>
              <w:bottom w:val="single" w:sz="8" w:space="0" w:color="000000"/>
              <w:right w:val="single" w:sz="8" w:space="0" w:color="000000"/>
            </w:tcBorders>
            <w:shd w:val="clear" w:color="auto" w:fill="D9D9D9"/>
            <w:vAlign w:val="center"/>
          </w:tcPr>
          <w:p w14:paraId="5C93D33E" w14:textId="77777777" w:rsidR="00F829E2" w:rsidRDefault="00ED0EAB">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单位</w:t>
            </w:r>
          </w:p>
        </w:tc>
      </w:tr>
      <w:tr w:rsidR="00F829E2" w14:paraId="3846DF64" w14:textId="77777777">
        <w:trPr>
          <w:trHeight w:val="539"/>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7C1BD788" w14:textId="77777777" w:rsidR="00F829E2" w:rsidRDefault="00ED0EA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53286C59" w14:textId="77777777" w:rsidR="00F829E2" w:rsidRDefault="00ED0EAB">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网络安全风险评估服务</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50D17A8E" w14:textId="77777777" w:rsidR="00F829E2" w:rsidRDefault="00ED0EAB">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w:t>
            </w:r>
            <w:r>
              <w:rPr>
                <w:rFonts w:ascii="仿宋" w:eastAsia="仿宋" w:hAnsi="仿宋" w:cs="仿宋" w:hint="eastAsia"/>
                <w:color w:val="000000"/>
                <w:kern w:val="0"/>
                <w:szCs w:val="21"/>
                <w:lang w:bidi="ar"/>
              </w:rPr>
              <w:t>、网络架构分析：安全工程师评估整体网络架构安全性，通过挖掘验证网络架构存在的安全漏洞。分析网络设备和安全设备策略的有限性和合理性。</w:t>
            </w:r>
            <w:r>
              <w:rPr>
                <w:rFonts w:ascii="仿宋" w:eastAsia="仿宋" w:hAnsi="仿宋" w:cs="仿宋" w:hint="eastAsia"/>
                <w:color w:val="000000"/>
                <w:kern w:val="0"/>
                <w:szCs w:val="21"/>
                <w:lang w:bidi="ar"/>
              </w:rPr>
              <w:br/>
              <w:t>2</w:t>
            </w:r>
            <w:r>
              <w:rPr>
                <w:rFonts w:ascii="仿宋" w:eastAsia="仿宋" w:hAnsi="仿宋" w:cs="仿宋" w:hint="eastAsia"/>
                <w:color w:val="000000"/>
                <w:kern w:val="0"/>
                <w:szCs w:val="21"/>
                <w:lang w:bidi="ar"/>
              </w:rPr>
              <w:t>、安全漏洞扫描：安全漏洞扫描主要通过评估工具以本地扫描的方式对评估范围内的系统和网络进行安全扫描。</w:t>
            </w:r>
            <w:r>
              <w:rPr>
                <w:rFonts w:ascii="仿宋" w:eastAsia="仿宋" w:hAnsi="仿宋" w:cs="仿宋" w:hint="eastAsia"/>
                <w:color w:val="000000"/>
                <w:kern w:val="0"/>
                <w:szCs w:val="21"/>
                <w:lang w:bidi="ar"/>
              </w:rPr>
              <w:br/>
              <w:t>3</w:t>
            </w:r>
            <w:r>
              <w:rPr>
                <w:rFonts w:ascii="仿宋" w:eastAsia="仿宋" w:hAnsi="仿宋" w:cs="仿宋" w:hint="eastAsia"/>
                <w:color w:val="000000"/>
                <w:kern w:val="0"/>
                <w:szCs w:val="21"/>
                <w:lang w:bidi="ar"/>
              </w:rPr>
              <w:t>、渗透测试：通过安全工程</w:t>
            </w:r>
            <w:proofErr w:type="gramStart"/>
            <w:r>
              <w:rPr>
                <w:rFonts w:ascii="仿宋" w:eastAsia="仿宋" w:hAnsi="仿宋" w:cs="仿宋" w:hint="eastAsia"/>
                <w:color w:val="000000"/>
                <w:kern w:val="0"/>
                <w:szCs w:val="21"/>
                <w:lang w:bidi="ar"/>
              </w:rPr>
              <w:t>师经验</w:t>
            </w:r>
            <w:proofErr w:type="gramEnd"/>
            <w:r>
              <w:rPr>
                <w:rFonts w:ascii="仿宋" w:eastAsia="仿宋" w:hAnsi="仿宋" w:cs="仿宋" w:hint="eastAsia"/>
                <w:color w:val="000000"/>
                <w:kern w:val="0"/>
                <w:szCs w:val="21"/>
                <w:lang w:bidi="ar"/>
              </w:rPr>
              <w:t>分析挖掘验证</w:t>
            </w:r>
            <w:r>
              <w:rPr>
                <w:rFonts w:ascii="仿宋" w:eastAsia="仿宋" w:hAnsi="仿宋" w:cs="仿宋" w:hint="eastAsia"/>
                <w:color w:val="000000"/>
                <w:kern w:val="0"/>
                <w:szCs w:val="21"/>
                <w:lang w:bidi="ar"/>
              </w:rPr>
              <w:t>SQL</w:t>
            </w:r>
            <w:r>
              <w:rPr>
                <w:rFonts w:ascii="仿宋" w:eastAsia="仿宋" w:hAnsi="仿宋" w:cs="仿宋" w:hint="eastAsia"/>
                <w:color w:val="000000"/>
                <w:kern w:val="0"/>
                <w:szCs w:val="21"/>
                <w:lang w:bidi="ar"/>
              </w:rPr>
              <w:t>注入、</w:t>
            </w:r>
            <w:proofErr w:type="gramStart"/>
            <w:r>
              <w:rPr>
                <w:rFonts w:ascii="仿宋" w:eastAsia="仿宋" w:hAnsi="仿宋" w:cs="仿宋" w:hint="eastAsia"/>
                <w:color w:val="000000"/>
                <w:kern w:val="0"/>
                <w:szCs w:val="21"/>
                <w:lang w:bidi="ar"/>
              </w:rPr>
              <w:t>跨站脚本</w:t>
            </w:r>
            <w:proofErr w:type="gramEnd"/>
            <w:r>
              <w:rPr>
                <w:rFonts w:ascii="仿宋" w:eastAsia="仿宋" w:hAnsi="仿宋" w:cs="仿宋" w:hint="eastAsia"/>
                <w:color w:val="000000"/>
                <w:kern w:val="0"/>
                <w:szCs w:val="21"/>
                <w:lang w:bidi="ar"/>
              </w:rPr>
              <w:t>、认证绕过、文件上传、会话劫持、配置不当等高危漏洞。</w:t>
            </w:r>
            <w:r>
              <w:rPr>
                <w:rFonts w:ascii="仿宋" w:eastAsia="仿宋" w:hAnsi="仿宋" w:cs="仿宋" w:hint="eastAsia"/>
                <w:color w:val="000000"/>
                <w:kern w:val="0"/>
                <w:szCs w:val="21"/>
                <w:lang w:bidi="ar"/>
              </w:rPr>
              <w:br/>
              <w:t>4</w:t>
            </w:r>
            <w:r>
              <w:rPr>
                <w:rFonts w:ascii="仿宋" w:eastAsia="仿宋" w:hAnsi="仿宋" w:cs="仿宋" w:hint="eastAsia"/>
                <w:color w:val="000000"/>
                <w:kern w:val="0"/>
                <w:szCs w:val="21"/>
                <w:lang w:bidi="ar"/>
              </w:rPr>
              <w:t>、设备、系统安全配置检查：网络设备安全策略的弱点并不能被扫描器全面发现，因此有必要对评估工具扫描范围之外的系统和设备进行手工检查，如服</w:t>
            </w:r>
            <w:r>
              <w:rPr>
                <w:rFonts w:ascii="仿宋" w:eastAsia="仿宋" w:hAnsi="仿宋" w:cs="仿宋" w:hint="eastAsia"/>
                <w:color w:val="000000"/>
                <w:kern w:val="0"/>
                <w:szCs w:val="21"/>
                <w:lang w:bidi="ar"/>
              </w:rPr>
              <w:t>务器安全策略、</w:t>
            </w:r>
            <w:r>
              <w:rPr>
                <w:rFonts w:ascii="仿宋" w:eastAsia="仿宋" w:hAnsi="仿宋" w:cs="仿宋" w:hint="eastAsia"/>
                <w:color w:val="000000"/>
                <w:kern w:val="0"/>
                <w:szCs w:val="21"/>
                <w:lang w:bidi="ar"/>
              </w:rPr>
              <w:lastRenderedPageBreak/>
              <w:t>日志审计策略等。</w:t>
            </w:r>
            <w:r>
              <w:rPr>
                <w:rFonts w:ascii="仿宋" w:eastAsia="仿宋" w:hAnsi="仿宋" w:cs="仿宋" w:hint="eastAsia"/>
                <w:color w:val="000000"/>
                <w:kern w:val="0"/>
                <w:szCs w:val="21"/>
                <w:lang w:bidi="ar"/>
              </w:rPr>
              <w:br/>
            </w:r>
            <w:r>
              <w:rPr>
                <w:rFonts w:ascii="仿宋" w:eastAsia="仿宋" w:hAnsi="仿宋" w:cs="仿宋" w:hint="eastAsia"/>
                <w:color w:val="000000"/>
                <w:kern w:val="0"/>
                <w:szCs w:val="21"/>
                <w:lang w:bidi="ar"/>
              </w:rPr>
              <w:t>对象：政府大院网络</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0F578CD4" w14:textId="77777777" w:rsidR="00F829E2" w:rsidRDefault="00ED0EAB">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lastRenderedPageBreak/>
              <w:t>1</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2CC2626E" w14:textId="77777777" w:rsidR="00F829E2" w:rsidRDefault="00ED0EAB">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次</w:t>
            </w:r>
          </w:p>
        </w:tc>
      </w:tr>
      <w:tr w:rsidR="00F829E2" w14:paraId="629E0B54" w14:textId="77777777">
        <w:trPr>
          <w:trHeight w:val="1005"/>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11F4D978" w14:textId="77777777" w:rsidR="00F829E2" w:rsidRDefault="00ED0EA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794797C6" w14:textId="77777777" w:rsidR="00F829E2" w:rsidRDefault="00ED0EAB">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漏洞扫描服务</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4A967633" w14:textId="77777777" w:rsidR="00F829E2" w:rsidRDefault="00ED0EAB">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包括对终端电脑、服务器、网络打印机进行扫描；对联网公共场所电子屏幕设备进行漏洞扫描。</w:t>
            </w:r>
            <w:r>
              <w:rPr>
                <w:rFonts w:ascii="仿宋" w:eastAsia="仿宋" w:hAnsi="仿宋" w:cs="仿宋" w:hint="eastAsia"/>
                <w:color w:val="000000"/>
                <w:kern w:val="0"/>
                <w:szCs w:val="21"/>
                <w:lang w:bidi="ar"/>
              </w:rPr>
              <w:br/>
            </w:r>
            <w:r>
              <w:rPr>
                <w:rFonts w:ascii="仿宋" w:eastAsia="仿宋" w:hAnsi="仿宋" w:cs="仿宋" w:hint="eastAsia"/>
                <w:color w:val="000000"/>
                <w:kern w:val="0"/>
                <w:szCs w:val="21"/>
                <w:lang w:bidi="ar"/>
              </w:rPr>
              <w:t>扫描对象：辖区内政务外网资产。</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09415254" w14:textId="77777777" w:rsidR="00F829E2" w:rsidRDefault="00ED0EAB">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2A002527" w14:textId="77777777" w:rsidR="00F829E2" w:rsidRDefault="00ED0EAB">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次</w:t>
            </w:r>
          </w:p>
        </w:tc>
      </w:tr>
      <w:tr w:rsidR="00F829E2" w14:paraId="2422E2A2" w14:textId="77777777">
        <w:trPr>
          <w:trHeight w:val="825"/>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64257E43" w14:textId="77777777" w:rsidR="00F829E2" w:rsidRDefault="00ED0EA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0D69CDFF" w14:textId="77777777" w:rsidR="00F829E2" w:rsidRDefault="00ED0EAB">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弱口令扫描服务</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2F107A91" w14:textId="77777777" w:rsidR="00F829E2" w:rsidRDefault="00ED0EAB">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弱口令扫描。包括对终端电脑、服务器、网络打印机进行弱口令扫描；检查联网公共场所电子屏幕设备管理终端系统、内容发布等系统弱口令扫描；</w:t>
            </w:r>
            <w:r>
              <w:rPr>
                <w:rFonts w:ascii="仿宋" w:eastAsia="仿宋" w:hAnsi="仿宋" w:cs="仿宋" w:hint="eastAsia"/>
                <w:color w:val="000000"/>
                <w:kern w:val="0"/>
                <w:szCs w:val="21"/>
                <w:lang w:bidi="ar"/>
              </w:rPr>
              <w:br/>
            </w:r>
            <w:r>
              <w:rPr>
                <w:rFonts w:ascii="仿宋" w:eastAsia="仿宋" w:hAnsi="仿宋" w:cs="仿宋" w:hint="eastAsia"/>
                <w:color w:val="000000"/>
                <w:kern w:val="0"/>
                <w:szCs w:val="21"/>
                <w:lang w:bidi="ar"/>
              </w:rPr>
              <w:t>扫描对象：辖区内政务外网资产。</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263AD8BB" w14:textId="77777777" w:rsidR="00F829E2" w:rsidRDefault="00ED0EAB">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3A993F6C" w14:textId="77777777" w:rsidR="00F829E2" w:rsidRDefault="00ED0EAB">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次</w:t>
            </w:r>
          </w:p>
        </w:tc>
      </w:tr>
      <w:tr w:rsidR="00F829E2" w14:paraId="48B3F2A4" w14:textId="77777777">
        <w:trPr>
          <w:trHeight w:val="1095"/>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695D36DE" w14:textId="77777777" w:rsidR="00F829E2" w:rsidRDefault="00ED0EA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380ED092" w14:textId="77777777" w:rsidR="00F829E2" w:rsidRDefault="00ED0EAB">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信息系统安全性检测服务</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2B64366D" w14:textId="77777777" w:rsidR="00F829E2" w:rsidRDefault="00ED0EAB">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模拟黑客，对暴露在互联网侧的信息系统进行安全性检测，检测信息系统的脆弱性与检验安全防御有效性。</w:t>
            </w:r>
            <w:r>
              <w:rPr>
                <w:rFonts w:ascii="仿宋" w:eastAsia="仿宋" w:hAnsi="仿宋" w:cs="仿宋" w:hint="eastAsia"/>
                <w:color w:val="000000"/>
                <w:kern w:val="0"/>
                <w:szCs w:val="21"/>
                <w:lang w:bidi="ar"/>
              </w:rPr>
              <w:br/>
            </w:r>
            <w:r>
              <w:rPr>
                <w:rFonts w:ascii="仿宋" w:eastAsia="仿宋" w:hAnsi="仿宋" w:cs="仿宋" w:hint="eastAsia"/>
                <w:color w:val="000000"/>
                <w:kern w:val="0"/>
                <w:szCs w:val="21"/>
                <w:lang w:bidi="ar"/>
              </w:rPr>
              <w:t>输出成果：信息系统安全性检测报告</w:t>
            </w:r>
            <w:r>
              <w:rPr>
                <w:rFonts w:ascii="仿宋" w:eastAsia="仿宋" w:hAnsi="仿宋" w:cs="仿宋" w:hint="eastAsia"/>
                <w:color w:val="000000"/>
                <w:kern w:val="0"/>
                <w:szCs w:val="21"/>
                <w:lang w:bidi="ar"/>
              </w:rPr>
              <w:br/>
            </w:r>
            <w:r>
              <w:rPr>
                <w:rFonts w:ascii="仿宋" w:eastAsia="仿宋" w:hAnsi="仿宋" w:cs="仿宋" w:hint="eastAsia"/>
                <w:color w:val="000000"/>
                <w:kern w:val="0"/>
                <w:szCs w:val="21"/>
                <w:lang w:bidi="ar"/>
              </w:rPr>
              <w:t>检测目标：暴露在互联网的信息系统</w:t>
            </w:r>
            <w:r>
              <w:rPr>
                <w:rFonts w:ascii="仿宋" w:eastAsia="仿宋" w:hAnsi="仿宋" w:cs="仿宋" w:hint="eastAsia"/>
                <w:color w:val="000000"/>
                <w:kern w:val="0"/>
                <w:szCs w:val="21"/>
                <w:lang w:bidi="ar"/>
              </w:rPr>
              <w:br/>
            </w:r>
            <w:r>
              <w:rPr>
                <w:rFonts w:ascii="仿宋" w:eastAsia="仿宋" w:hAnsi="仿宋" w:cs="仿宋" w:hint="eastAsia"/>
                <w:color w:val="000000"/>
                <w:kern w:val="0"/>
                <w:szCs w:val="21"/>
                <w:lang w:bidi="ar"/>
              </w:rPr>
              <w:t>检测数量：不少于</w:t>
            </w:r>
            <w:r>
              <w:rPr>
                <w:rFonts w:ascii="仿宋" w:eastAsia="仿宋" w:hAnsi="仿宋" w:cs="仿宋" w:hint="eastAsia"/>
                <w:color w:val="000000"/>
                <w:kern w:val="0"/>
                <w:szCs w:val="21"/>
                <w:lang w:bidi="ar"/>
              </w:rPr>
              <w:t>5</w:t>
            </w:r>
            <w:r>
              <w:rPr>
                <w:rFonts w:ascii="仿宋" w:eastAsia="仿宋" w:hAnsi="仿宋" w:cs="仿宋" w:hint="eastAsia"/>
                <w:color w:val="000000"/>
                <w:kern w:val="0"/>
                <w:szCs w:val="21"/>
                <w:lang w:bidi="ar"/>
              </w:rPr>
              <w:t>个信息系统</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3E88AEB7" w14:textId="77777777" w:rsidR="00F829E2" w:rsidRDefault="00ED0EAB">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1CA38863" w14:textId="77777777" w:rsidR="00F829E2" w:rsidRDefault="00ED0EAB">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项</w:t>
            </w:r>
          </w:p>
        </w:tc>
      </w:tr>
      <w:tr w:rsidR="00F829E2" w14:paraId="284A3AF8" w14:textId="77777777">
        <w:trPr>
          <w:trHeight w:val="1095"/>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3A704BA7" w14:textId="77777777" w:rsidR="00F829E2" w:rsidRDefault="00ED0EA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011329DA" w14:textId="77777777" w:rsidR="00F829E2" w:rsidRDefault="00ED0EAB">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整改加固服务</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57393E0D" w14:textId="77777777" w:rsidR="00F829E2" w:rsidRDefault="00ED0EAB">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基于自查或者上级部门检查出的漏洞及隐患，分别从系统补丁、虚拟补丁、主机配置加固、主机安全策略、安全设备策略和交换机策略等维度提出整改措施及开展安全整改（整改不含应用层面的整改，如数据库、中间件和</w:t>
            </w:r>
            <w:r>
              <w:rPr>
                <w:rFonts w:ascii="仿宋" w:eastAsia="仿宋" w:hAnsi="仿宋" w:cs="仿宋" w:hint="eastAsia"/>
                <w:color w:val="000000"/>
                <w:kern w:val="0"/>
                <w:szCs w:val="21"/>
                <w:lang w:bidi="ar"/>
              </w:rPr>
              <w:t>web</w:t>
            </w:r>
            <w:r>
              <w:rPr>
                <w:rFonts w:ascii="仿宋" w:eastAsia="仿宋" w:hAnsi="仿宋" w:cs="仿宋" w:hint="eastAsia"/>
                <w:color w:val="000000"/>
                <w:kern w:val="0"/>
                <w:szCs w:val="21"/>
                <w:lang w:bidi="ar"/>
              </w:rPr>
              <w:t>前端等），并验证安全整改的效果。</w:t>
            </w:r>
            <w:r>
              <w:rPr>
                <w:rFonts w:ascii="仿宋" w:eastAsia="仿宋" w:hAnsi="仿宋" w:cs="仿宋" w:hint="eastAsia"/>
                <w:color w:val="000000"/>
                <w:kern w:val="0"/>
                <w:szCs w:val="21"/>
                <w:lang w:bidi="ar"/>
              </w:rPr>
              <w:br/>
            </w:r>
            <w:r>
              <w:rPr>
                <w:rFonts w:ascii="仿宋" w:eastAsia="仿宋" w:hAnsi="仿宋" w:cs="仿宋" w:hint="eastAsia"/>
                <w:color w:val="000000"/>
                <w:kern w:val="0"/>
                <w:szCs w:val="21"/>
                <w:lang w:bidi="ar"/>
              </w:rPr>
              <w:t>对象：镇政府信息化资产</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4A0E58DB" w14:textId="77777777" w:rsidR="00F829E2" w:rsidRDefault="00ED0EAB">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2373B096" w14:textId="77777777" w:rsidR="00F829E2" w:rsidRDefault="00ED0EAB">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次</w:t>
            </w:r>
          </w:p>
        </w:tc>
      </w:tr>
      <w:tr w:rsidR="00F829E2" w14:paraId="159FF13E" w14:textId="77777777">
        <w:trPr>
          <w:trHeight w:val="791"/>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42C4F2B7" w14:textId="77777777" w:rsidR="00F829E2" w:rsidRDefault="00ED0EA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6</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18A04048" w14:textId="77777777" w:rsidR="00F829E2" w:rsidRDefault="00ED0EAB">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网络安全培训服务</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56CECFEA" w14:textId="77777777" w:rsidR="00F829E2" w:rsidRDefault="00ED0EAB">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为全单位办公人员提供网络安全意识培训，包含</w:t>
            </w:r>
            <w:r>
              <w:rPr>
                <w:rFonts w:ascii="仿宋" w:eastAsia="仿宋" w:hAnsi="仿宋" w:cs="仿宋" w:hint="eastAsia"/>
                <w:color w:val="000000"/>
                <w:kern w:val="0"/>
                <w:szCs w:val="21"/>
                <w:lang w:bidi="ar"/>
              </w:rPr>
              <w:t>1</w:t>
            </w:r>
            <w:r>
              <w:rPr>
                <w:rFonts w:ascii="仿宋" w:eastAsia="仿宋" w:hAnsi="仿宋" w:cs="仿宋" w:hint="eastAsia"/>
                <w:color w:val="000000"/>
                <w:kern w:val="0"/>
                <w:szCs w:val="21"/>
                <w:lang w:bidi="ar"/>
              </w:rPr>
              <w:t>场</w:t>
            </w:r>
            <w:r>
              <w:rPr>
                <w:rFonts w:ascii="仿宋" w:eastAsia="仿宋" w:hAnsi="仿宋" w:cs="仿宋" w:hint="eastAsia"/>
                <w:color w:val="000000"/>
                <w:kern w:val="0"/>
                <w:szCs w:val="21"/>
                <w:lang w:bidi="ar"/>
              </w:rPr>
              <w:t>1</w:t>
            </w:r>
            <w:r>
              <w:rPr>
                <w:rFonts w:ascii="仿宋" w:eastAsia="仿宋" w:hAnsi="仿宋" w:cs="仿宋" w:hint="eastAsia"/>
                <w:color w:val="000000"/>
                <w:kern w:val="0"/>
                <w:szCs w:val="21"/>
                <w:lang w:bidi="ar"/>
              </w:rPr>
              <w:t>小时内网络安全意识培训。</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570B21F8" w14:textId="77777777" w:rsidR="00F829E2" w:rsidRDefault="00ED0EAB">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6122F864" w14:textId="77777777" w:rsidR="00F829E2" w:rsidRDefault="00ED0EAB">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场</w:t>
            </w:r>
          </w:p>
        </w:tc>
      </w:tr>
      <w:tr w:rsidR="00F829E2" w14:paraId="709E00C6" w14:textId="77777777">
        <w:trPr>
          <w:trHeight w:val="90"/>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33F693FE" w14:textId="77777777" w:rsidR="00F829E2" w:rsidRDefault="00ED0EAB">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7</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15984128" w14:textId="77777777" w:rsidR="00F829E2" w:rsidRDefault="00ED0EAB">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应急支撑服务</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0D0852C2" w14:textId="77777777" w:rsidR="00F829E2" w:rsidRDefault="00ED0EAB">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根据单位实际情况，提供网络信息安全应急响应服务，包括：应急预案、事件处置及问题修复、报告输出；提供</w:t>
            </w:r>
            <w:r>
              <w:rPr>
                <w:rFonts w:ascii="仿宋" w:eastAsia="仿宋" w:hAnsi="仿宋" w:cs="仿宋" w:hint="eastAsia"/>
                <w:color w:val="000000"/>
                <w:kern w:val="0"/>
                <w:szCs w:val="21"/>
                <w:lang w:bidi="ar"/>
              </w:rPr>
              <w:t xml:space="preserve"> 7x24</w:t>
            </w:r>
            <w:r>
              <w:rPr>
                <w:rFonts w:ascii="仿宋" w:eastAsia="仿宋" w:hAnsi="仿宋" w:cs="仿宋" w:hint="eastAsia"/>
                <w:color w:val="000000"/>
                <w:kern w:val="0"/>
                <w:szCs w:val="21"/>
                <w:lang w:bidi="ar"/>
              </w:rPr>
              <w:t>小时重大安全事件的应急响应工作，应急响应主要针对突发的网站安全故障、网络安全事件、应用系统安全事件、主机安全事件、黑客攻击事件等进行诊断、分析并协助解决。</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135B8AEF" w14:textId="77777777" w:rsidR="00F829E2" w:rsidRDefault="00ED0EAB">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14:paraId="39EDBDFA" w14:textId="77777777" w:rsidR="00F829E2" w:rsidRDefault="00ED0EAB">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次</w:t>
            </w:r>
          </w:p>
        </w:tc>
      </w:tr>
    </w:tbl>
    <w:p w14:paraId="7890ADC7" w14:textId="77777777" w:rsidR="00F829E2" w:rsidRDefault="00ED0EAB">
      <w:pPr>
        <w:pStyle w:val="TableParagraph"/>
        <w:numPr>
          <w:ilvl w:val="0"/>
          <w:numId w:val="2"/>
        </w:numPr>
        <w:spacing w:beforeLines="100" w:before="312" w:afterLines="100" w:after="312" w:line="520" w:lineRule="exact"/>
        <w:rPr>
          <w:rFonts w:ascii="仿宋" w:eastAsia="仿宋" w:hAnsi="仿宋" w:cs="仿宋"/>
          <w:b/>
          <w:bCs/>
          <w:sz w:val="36"/>
          <w:szCs w:val="36"/>
          <w:lang w:eastAsia="zh-Hans"/>
        </w:rPr>
      </w:pPr>
      <w:r>
        <w:rPr>
          <w:rFonts w:ascii="仿宋" w:eastAsia="仿宋" w:hAnsi="仿宋" w:cs="仿宋" w:hint="eastAsia"/>
          <w:b/>
          <w:bCs/>
          <w:sz w:val="36"/>
          <w:szCs w:val="36"/>
          <w:lang w:eastAsia="zh-Hans"/>
        </w:rPr>
        <w:t>人员投入要求</w:t>
      </w:r>
    </w:p>
    <w:p w14:paraId="6167A340" w14:textId="77777777" w:rsidR="00F829E2" w:rsidRDefault="00ED0EAB">
      <w:pPr>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投标人须提供项目实施的人员安排计划表以及工作人员名单。</w:t>
      </w:r>
    </w:p>
    <w:p w14:paraId="5FEEC71C" w14:textId="77777777" w:rsidR="00F829E2" w:rsidRDefault="00ED0EAB">
      <w:pPr>
        <w:pStyle w:val="TableParagraph"/>
        <w:numPr>
          <w:ilvl w:val="0"/>
          <w:numId w:val="2"/>
        </w:numPr>
        <w:spacing w:beforeLines="100" w:before="312" w:afterLines="100" w:after="312" w:line="520" w:lineRule="exact"/>
        <w:rPr>
          <w:rFonts w:ascii="仿宋" w:eastAsia="仿宋" w:hAnsi="仿宋" w:cs="仿宋"/>
          <w:b/>
          <w:bCs/>
          <w:sz w:val="36"/>
          <w:szCs w:val="36"/>
          <w:lang w:eastAsia="zh-Hans"/>
        </w:rPr>
      </w:pPr>
      <w:r>
        <w:rPr>
          <w:rFonts w:ascii="仿宋" w:eastAsia="仿宋" w:hAnsi="仿宋" w:cs="仿宋" w:hint="eastAsia"/>
          <w:b/>
          <w:bCs/>
          <w:sz w:val="36"/>
          <w:szCs w:val="36"/>
          <w:lang w:eastAsia="zh-Hans"/>
        </w:rPr>
        <w:t>付款方式</w:t>
      </w:r>
    </w:p>
    <w:p w14:paraId="6659567C" w14:textId="77777777" w:rsidR="00F829E2" w:rsidRDefault="00ED0EAB">
      <w:pPr>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合同签订后</w:t>
      </w:r>
      <w:r>
        <w:rPr>
          <w:rFonts w:ascii="仿宋" w:eastAsia="仿宋" w:hAnsi="仿宋" w:cs="仿宋" w:hint="eastAsia"/>
          <w:color w:val="000000"/>
          <w:kern w:val="0"/>
          <w:sz w:val="24"/>
        </w:rPr>
        <w:t>10</w:t>
      </w:r>
      <w:r>
        <w:rPr>
          <w:rFonts w:ascii="仿宋" w:eastAsia="仿宋" w:hAnsi="仿宋" w:cs="仿宋" w:hint="eastAsia"/>
          <w:color w:val="000000"/>
          <w:kern w:val="0"/>
          <w:sz w:val="24"/>
        </w:rPr>
        <w:t>个工作日内，中标人向采购人开具有效等额发票后，采购人向中标人支付合同金额的</w:t>
      </w:r>
      <w:r>
        <w:rPr>
          <w:rFonts w:ascii="仿宋" w:eastAsia="仿宋" w:hAnsi="仿宋" w:cs="仿宋" w:hint="eastAsia"/>
          <w:color w:val="000000"/>
          <w:kern w:val="0"/>
          <w:sz w:val="24"/>
        </w:rPr>
        <w:t>50%;</w:t>
      </w:r>
      <w:r>
        <w:rPr>
          <w:rFonts w:ascii="仿宋" w:eastAsia="仿宋" w:hAnsi="仿宋" w:cs="仿宋" w:hint="eastAsia"/>
          <w:color w:val="000000"/>
          <w:kern w:val="0"/>
          <w:sz w:val="24"/>
        </w:rPr>
        <w:t>待项目验收通过后</w:t>
      </w:r>
      <w:r>
        <w:rPr>
          <w:rFonts w:ascii="仿宋" w:eastAsia="仿宋" w:hAnsi="仿宋" w:cs="仿宋" w:hint="eastAsia"/>
          <w:color w:val="000000"/>
          <w:kern w:val="0"/>
          <w:sz w:val="24"/>
        </w:rPr>
        <w:t>,</w:t>
      </w:r>
      <w:r>
        <w:rPr>
          <w:rFonts w:ascii="仿宋" w:eastAsia="仿宋" w:hAnsi="仿宋" w:cs="仿宋" w:hint="eastAsia"/>
          <w:color w:val="000000"/>
          <w:kern w:val="0"/>
          <w:sz w:val="24"/>
        </w:rPr>
        <w:t>采购人向中标人支付合同金额的</w:t>
      </w:r>
      <w:r>
        <w:rPr>
          <w:rFonts w:ascii="仿宋" w:eastAsia="仿宋" w:hAnsi="仿宋" w:cs="仿宋" w:hint="eastAsia"/>
          <w:color w:val="000000"/>
          <w:kern w:val="0"/>
          <w:sz w:val="24"/>
        </w:rPr>
        <w:t>50%</w:t>
      </w:r>
      <w:r>
        <w:rPr>
          <w:rFonts w:ascii="仿宋" w:eastAsia="仿宋" w:hAnsi="仿宋" w:cs="仿宋" w:hint="eastAsia"/>
          <w:color w:val="000000"/>
          <w:kern w:val="0"/>
          <w:sz w:val="24"/>
        </w:rPr>
        <w:t>。</w:t>
      </w:r>
    </w:p>
    <w:p w14:paraId="0C57C0AC" w14:textId="77777777" w:rsidR="00F829E2" w:rsidRDefault="00ED0EAB">
      <w:pPr>
        <w:pStyle w:val="TableParagraph"/>
        <w:numPr>
          <w:ilvl w:val="0"/>
          <w:numId w:val="2"/>
        </w:numPr>
        <w:spacing w:beforeLines="100" w:before="312" w:afterLines="100" w:after="312" w:line="520" w:lineRule="exact"/>
        <w:rPr>
          <w:rFonts w:ascii="仿宋" w:eastAsia="仿宋" w:hAnsi="仿宋" w:cs="仿宋"/>
          <w:b/>
          <w:bCs/>
          <w:sz w:val="36"/>
          <w:szCs w:val="36"/>
          <w:lang w:eastAsia="zh-Hans"/>
        </w:rPr>
      </w:pPr>
      <w:r>
        <w:rPr>
          <w:rFonts w:ascii="仿宋" w:eastAsia="仿宋" w:hAnsi="仿宋" w:cs="仿宋" w:hint="eastAsia"/>
          <w:b/>
          <w:bCs/>
          <w:sz w:val="36"/>
          <w:szCs w:val="36"/>
          <w:lang w:eastAsia="zh-Hans"/>
        </w:rPr>
        <w:t>合格的投标人</w:t>
      </w:r>
    </w:p>
    <w:p w14:paraId="1D872FFF" w14:textId="77777777" w:rsidR="00F829E2" w:rsidRDefault="00ED0EAB">
      <w:pPr>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w:t>
      </w:r>
      <w:r>
        <w:rPr>
          <w:rFonts w:ascii="仿宋" w:eastAsia="仿宋" w:hAnsi="仿宋" w:cs="仿宋" w:hint="eastAsia"/>
          <w:color w:val="000000"/>
          <w:kern w:val="0"/>
          <w:sz w:val="24"/>
        </w:rPr>
        <w:t>1</w:t>
      </w:r>
      <w:r>
        <w:rPr>
          <w:rFonts w:ascii="仿宋" w:eastAsia="仿宋" w:hAnsi="仿宋" w:cs="仿宋" w:hint="eastAsia"/>
          <w:color w:val="000000"/>
          <w:kern w:val="0"/>
          <w:sz w:val="24"/>
        </w:rPr>
        <w:t>）投标人须为在中华人民共和国境内登记注册的具有独立承担民事责任能力的法人。</w:t>
      </w:r>
    </w:p>
    <w:p w14:paraId="6649153D" w14:textId="77777777" w:rsidR="00F829E2" w:rsidRDefault="00ED0EAB">
      <w:pPr>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w:t>
      </w:r>
      <w:r>
        <w:rPr>
          <w:rFonts w:ascii="仿宋" w:eastAsia="仿宋" w:hAnsi="仿宋" w:cs="仿宋" w:hint="eastAsia"/>
          <w:color w:val="000000"/>
          <w:kern w:val="0"/>
          <w:sz w:val="24"/>
        </w:rPr>
        <w:t>2</w:t>
      </w:r>
      <w:r>
        <w:rPr>
          <w:rFonts w:ascii="仿宋" w:eastAsia="仿宋" w:hAnsi="仿宋" w:cs="仿宋" w:hint="eastAsia"/>
          <w:color w:val="000000"/>
          <w:kern w:val="0"/>
          <w:sz w:val="24"/>
        </w:rPr>
        <w:t>）凡两家或以上供应商参加同一项目的采购，有如下情况的，一经发现，将视</w:t>
      </w:r>
      <w:r>
        <w:rPr>
          <w:rFonts w:ascii="仿宋" w:eastAsia="仿宋" w:hAnsi="仿宋" w:cs="仿宋" w:hint="eastAsia"/>
          <w:color w:val="000000"/>
          <w:kern w:val="0"/>
          <w:sz w:val="24"/>
        </w:rPr>
        <w:lastRenderedPageBreak/>
        <w:t>同串标处理：①为同一法定代表人的；②为同一股东控股的；③其中一家公司为其他公司最大股东的。</w:t>
      </w:r>
    </w:p>
    <w:p w14:paraId="1CC0A991" w14:textId="77777777" w:rsidR="00F829E2" w:rsidRDefault="00ED0EAB">
      <w:pPr>
        <w:ind w:firstLineChars="200" w:firstLine="480"/>
        <w:rPr>
          <w:rFonts w:ascii="仿宋" w:eastAsia="仿宋" w:hAnsi="仿宋" w:cs="仿宋"/>
          <w:color w:val="000000"/>
          <w:kern w:val="0"/>
          <w:sz w:val="32"/>
          <w:szCs w:val="32"/>
        </w:rPr>
      </w:pPr>
      <w:r>
        <w:rPr>
          <w:rFonts w:ascii="仿宋" w:eastAsia="仿宋" w:hAnsi="仿宋" w:cs="仿宋" w:hint="eastAsia"/>
          <w:color w:val="000000"/>
          <w:kern w:val="0"/>
          <w:sz w:val="24"/>
        </w:rPr>
        <w:t>（</w:t>
      </w:r>
      <w:r>
        <w:rPr>
          <w:rFonts w:ascii="仿宋" w:eastAsia="仿宋" w:hAnsi="仿宋" w:cs="仿宋" w:hint="eastAsia"/>
          <w:color w:val="000000"/>
          <w:kern w:val="0"/>
          <w:sz w:val="24"/>
        </w:rPr>
        <w:t>3</w:t>
      </w:r>
      <w:r>
        <w:rPr>
          <w:rFonts w:ascii="仿宋" w:eastAsia="仿宋" w:hAnsi="仿宋" w:cs="仿宋" w:hint="eastAsia"/>
          <w:color w:val="000000"/>
          <w:kern w:val="0"/>
          <w:sz w:val="24"/>
        </w:rPr>
        <w:t>）投标人（含其授权的下属单位、分支机构）在投标前三年内有受到各级管理部门处分或处罚的，须主动填报受处分或处罚的记录，如果不主动填报而被事后发现的，将取消其投标资格，并按有关规定追究责任。</w:t>
      </w:r>
    </w:p>
    <w:p w14:paraId="2635E270" w14:textId="77777777" w:rsidR="00F829E2" w:rsidRDefault="00ED0EAB">
      <w:pPr>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br w:type="page"/>
      </w:r>
    </w:p>
    <w:p w14:paraId="7C3CB674" w14:textId="77777777" w:rsidR="00F829E2" w:rsidRDefault="00ED0EAB">
      <w:pPr>
        <w:pStyle w:val="1"/>
        <w:widowControl/>
        <w:numPr>
          <w:ilvl w:val="0"/>
          <w:numId w:val="4"/>
        </w:numPr>
        <w:spacing w:beforeAutospacing="0" w:afterAutospacing="0" w:line="630" w:lineRule="atLeast"/>
        <w:jc w:val="center"/>
        <w:rPr>
          <w:rFonts w:ascii="仿宋" w:eastAsia="仿宋" w:hAnsi="仿宋" w:cs="仿宋" w:hint="default"/>
          <w:color w:val="000000"/>
          <w:sz w:val="39"/>
          <w:szCs w:val="39"/>
        </w:rPr>
      </w:pPr>
      <w:r>
        <w:rPr>
          <w:rFonts w:ascii="仿宋" w:eastAsia="仿宋" w:hAnsi="仿宋" w:cs="仿宋"/>
          <w:color w:val="000000"/>
          <w:sz w:val="39"/>
          <w:szCs w:val="39"/>
        </w:rPr>
        <w:lastRenderedPageBreak/>
        <w:t>投标报价格式</w:t>
      </w:r>
    </w:p>
    <w:p w14:paraId="40308331" w14:textId="77777777" w:rsidR="00F829E2" w:rsidRDefault="00F829E2">
      <w:pPr>
        <w:pStyle w:val="2"/>
        <w:numPr>
          <w:ilvl w:val="1"/>
          <w:numId w:val="0"/>
        </w:numPr>
      </w:pPr>
    </w:p>
    <w:p w14:paraId="2025BCCE" w14:textId="77777777" w:rsidR="00F829E2" w:rsidRDefault="00ED0EAB">
      <w:pPr>
        <w:widowControl/>
        <w:autoSpaceDE w:val="0"/>
        <w:autoSpaceDN w:val="0"/>
        <w:ind w:right="-26"/>
        <w:jc w:val="center"/>
        <w:textAlignment w:val="bottom"/>
        <w:rPr>
          <w:rFonts w:ascii="仿宋" w:eastAsia="仿宋" w:hAnsi="仿宋" w:cs="仿宋"/>
          <w:b/>
          <w:bCs/>
          <w:sz w:val="44"/>
        </w:rPr>
      </w:pPr>
      <w:r>
        <w:rPr>
          <w:rFonts w:ascii="仿宋" w:eastAsia="仿宋" w:hAnsi="仿宋" w:cs="仿宋" w:hint="eastAsia"/>
          <w:b/>
          <w:bCs/>
          <w:color w:val="000000"/>
          <w:sz w:val="39"/>
          <w:szCs w:val="39"/>
        </w:rPr>
        <w:t>202</w:t>
      </w:r>
      <w:r>
        <w:rPr>
          <w:rFonts w:ascii="仿宋" w:eastAsia="仿宋" w:hAnsi="仿宋" w:cs="仿宋" w:hint="eastAsia"/>
          <w:b/>
          <w:bCs/>
          <w:color w:val="000000"/>
          <w:sz w:val="39"/>
          <w:szCs w:val="39"/>
        </w:rPr>
        <w:t>5</w:t>
      </w:r>
      <w:r>
        <w:rPr>
          <w:rFonts w:ascii="仿宋" w:eastAsia="仿宋" w:hAnsi="仿宋" w:cs="仿宋" w:hint="eastAsia"/>
          <w:b/>
          <w:bCs/>
          <w:color w:val="000000"/>
          <w:sz w:val="39"/>
          <w:szCs w:val="39"/>
        </w:rPr>
        <w:t>年东莞市道</w:t>
      </w:r>
      <w:proofErr w:type="gramStart"/>
      <w:r>
        <w:rPr>
          <w:rFonts w:ascii="仿宋" w:eastAsia="仿宋" w:hAnsi="仿宋" w:cs="仿宋" w:hint="eastAsia"/>
          <w:b/>
          <w:bCs/>
          <w:color w:val="000000"/>
          <w:sz w:val="39"/>
          <w:szCs w:val="39"/>
        </w:rPr>
        <w:t>滘镇网络</w:t>
      </w:r>
      <w:proofErr w:type="gramEnd"/>
      <w:r>
        <w:rPr>
          <w:rFonts w:ascii="仿宋" w:eastAsia="仿宋" w:hAnsi="仿宋" w:cs="仿宋" w:hint="eastAsia"/>
          <w:b/>
          <w:bCs/>
          <w:color w:val="000000"/>
          <w:sz w:val="39"/>
          <w:szCs w:val="39"/>
        </w:rPr>
        <w:t>安全技术服务项目</w:t>
      </w:r>
    </w:p>
    <w:p w14:paraId="62C8E1AF" w14:textId="77777777" w:rsidR="00F829E2" w:rsidRDefault="00F829E2">
      <w:pPr>
        <w:widowControl/>
        <w:autoSpaceDE w:val="0"/>
        <w:autoSpaceDN w:val="0"/>
        <w:ind w:right="-26"/>
        <w:jc w:val="center"/>
        <w:textAlignment w:val="bottom"/>
        <w:rPr>
          <w:rFonts w:ascii="仿宋" w:eastAsia="仿宋" w:hAnsi="仿宋" w:cs="仿宋"/>
          <w:b/>
          <w:sz w:val="44"/>
        </w:rPr>
      </w:pPr>
    </w:p>
    <w:p w14:paraId="4F86CEEA" w14:textId="77777777" w:rsidR="00F829E2" w:rsidRDefault="00ED0EAB">
      <w:pPr>
        <w:spacing w:after="60"/>
        <w:jc w:val="center"/>
        <w:rPr>
          <w:rFonts w:ascii="仿宋" w:eastAsia="仿宋" w:hAnsi="仿宋" w:cs="仿宋"/>
          <w:b/>
          <w:sz w:val="80"/>
          <w:szCs w:val="80"/>
        </w:rPr>
      </w:pPr>
      <w:r>
        <w:rPr>
          <w:rFonts w:ascii="仿宋" w:eastAsia="仿宋" w:hAnsi="仿宋" w:cs="仿宋" w:hint="eastAsia"/>
          <w:b/>
          <w:sz w:val="80"/>
          <w:szCs w:val="80"/>
        </w:rPr>
        <w:t>投</w:t>
      </w:r>
      <w:r>
        <w:rPr>
          <w:rFonts w:ascii="仿宋" w:eastAsia="仿宋" w:hAnsi="仿宋" w:cs="仿宋" w:hint="eastAsia"/>
          <w:b/>
          <w:sz w:val="80"/>
          <w:szCs w:val="80"/>
        </w:rPr>
        <w:t xml:space="preserve"> </w:t>
      </w:r>
      <w:r>
        <w:rPr>
          <w:rFonts w:ascii="仿宋" w:eastAsia="仿宋" w:hAnsi="仿宋" w:cs="仿宋" w:hint="eastAsia"/>
          <w:b/>
          <w:sz w:val="80"/>
          <w:szCs w:val="80"/>
        </w:rPr>
        <w:t>标</w:t>
      </w:r>
      <w:r>
        <w:rPr>
          <w:rFonts w:ascii="仿宋" w:eastAsia="仿宋" w:hAnsi="仿宋" w:cs="仿宋" w:hint="eastAsia"/>
          <w:b/>
          <w:sz w:val="80"/>
          <w:szCs w:val="80"/>
        </w:rPr>
        <w:t xml:space="preserve"> </w:t>
      </w:r>
      <w:r>
        <w:rPr>
          <w:rFonts w:ascii="仿宋" w:eastAsia="仿宋" w:hAnsi="仿宋" w:cs="仿宋" w:hint="eastAsia"/>
          <w:b/>
          <w:sz w:val="80"/>
          <w:szCs w:val="80"/>
        </w:rPr>
        <w:t>报</w:t>
      </w:r>
      <w:r>
        <w:rPr>
          <w:rFonts w:ascii="仿宋" w:eastAsia="仿宋" w:hAnsi="仿宋" w:cs="仿宋" w:hint="eastAsia"/>
          <w:b/>
          <w:sz w:val="80"/>
          <w:szCs w:val="80"/>
        </w:rPr>
        <w:t xml:space="preserve"> </w:t>
      </w:r>
      <w:r>
        <w:rPr>
          <w:rFonts w:ascii="仿宋" w:eastAsia="仿宋" w:hAnsi="仿宋" w:cs="仿宋" w:hint="eastAsia"/>
          <w:b/>
          <w:sz w:val="80"/>
          <w:szCs w:val="80"/>
        </w:rPr>
        <w:t>价</w:t>
      </w:r>
      <w:r>
        <w:rPr>
          <w:rFonts w:ascii="仿宋" w:eastAsia="仿宋" w:hAnsi="仿宋" w:cs="仿宋" w:hint="eastAsia"/>
          <w:b/>
          <w:sz w:val="80"/>
          <w:szCs w:val="80"/>
        </w:rPr>
        <w:t xml:space="preserve"> </w:t>
      </w:r>
      <w:r>
        <w:rPr>
          <w:rFonts w:ascii="仿宋" w:eastAsia="仿宋" w:hAnsi="仿宋" w:cs="仿宋" w:hint="eastAsia"/>
          <w:b/>
          <w:sz w:val="80"/>
          <w:szCs w:val="80"/>
        </w:rPr>
        <w:t>文</w:t>
      </w:r>
      <w:r>
        <w:rPr>
          <w:rFonts w:ascii="仿宋" w:eastAsia="仿宋" w:hAnsi="仿宋" w:cs="仿宋" w:hint="eastAsia"/>
          <w:b/>
          <w:sz w:val="80"/>
          <w:szCs w:val="80"/>
        </w:rPr>
        <w:t xml:space="preserve"> </w:t>
      </w:r>
      <w:r>
        <w:rPr>
          <w:rFonts w:ascii="仿宋" w:eastAsia="仿宋" w:hAnsi="仿宋" w:cs="仿宋" w:hint="eastAsia"/>
          <w:b/>
          <w:sz w:val="80"/>
          <w:szCs w:val="80"/>
        </w:rPr>
        <w:t>件</w:t>
      </w:r>
    </w:p>
    <w:p w14:paraId="01BCC6C5" w14:textId="77777777" w:rsidR="00F829E2" w:rsidRDefault="00F829E2">
      <w:pPr>
        <w:spacing w:line="312" w:lineRule="auto"/>
        <w:jc w:val="center"/>
        <w:rPr>
          <w:rFonts w:ascii="仿宋" w:eastAsia="仿宋" w:hAnsi="仿宋" w:cs="仿宋"/>
          <w:b/>
          <w:sz w:val="36"/>
          <w:szCs w:val="36"/>
        </w:rPr>
      </w:pPr>
    </w:p>
    <w:p w14:paraId="42222C4A" w14:textId="77777777" w:rsidR="00F829E2" w:rsidRDefault="00F829E2">
      <w:pPr>
        <w:widowControl/>
        <w:autoSpaceDE w:val="0"/>
        <w:autoSpaceDN w:val="0"/>
        <w:spacing w:line="800" w:lineRule="exact"/>
        <w:ind w:right="-28"/>
        <w:jc w:val="center"/>
        <w:textAlignment w:val="bottom"/>
        <w:rPr>
          <w:rFonts w:ascii="仿宋" w:eastAsia="仿宋" w:hAnsi="仿宋" w:cs="仿宋"/>
          <w:sz w:val="28"/>
          <w:szCs w:val="28"/>
          <w:u w:val="single"/>
        </w:rPr>
      </w:pPr>
    </w:p>
    <w:p w14:paraId="3409D99E" w14:textId="77777777" w:rsidR="00F829E2" w:rsidRDefault="00F829E2">
      <w:pPr>
        <w:spacing w:line="312" w:lineRule="auto"/>
        <w:jc w:val="center"/>
        <w:rPr>
          <w:rFonts w:ascii="仿宋" w:eastAsia="仿宋" w:hAnsi="仿宋" w:cs="仿宋"/>
          <w:b/>
          <w:sz w:val="36"/>
          <w:szCs w:val="36"/>
        </w:rPr>
      </w:pPr>
    </w:p>
    <w:p w14:paraId="78EE5EDB" w14:textId="77777777" w:rsidR="00F829E2" w:rsidRDefault="00F829E2">
      <w:pPr>
        <w:spacing w:line="312" w:lineRule="auto"/>
        <w:jc w:val="center"/>
        <w:rPr>
          <w:rFonts w:ascii="仿宋" w:eastAsia="仿宋" w:hAnsi="仿宋" w:cs="仿宋"/>
          <w:b/>
          <w:sz w:val="36"/>
          <w:szCs w:val="36"/>
        </w:rPr>
      </w:pPr>
    </w:p>
    <w:p w14:paraId="6BB9FD4E" w14:textId="77777777" w:rsidR="00F829E2" w:rsidRDefault="00F829E2">
      <w:pPr>
        <w:spacing w:line="312" w:lineRule="auto"/>
        <w:jc w:val="center"/>
        <w:rPr>
          <w:rFonts w:ascii="仿宋" w:eastAsia="仿宋" w:hAnsi="仿宋" w:cs="仿宋"/>
          <w:b/>
          <w:sz w:val="36"/>
          <w:szCs w:val="36"/>
        </w:rPr>
      </w:pPr>
    </w:p>
    <w:p w14:paraId="59377C04" w14:textId="77777777" w:rsidR="00F829E2" w:rsidRDefault="00ED0EAB">
      <w:pPr>
        <w:spacing w:line="360" w:lineRule="auto"/>
        <w:jc w:val="center"/>
        <w:rPr>
          <w:rFonts w:ascii="仿宋" w:eastAsia="仿宋" w:hAnsi="仿宋" w:cs="仿宋"/>
          <w:b/>
          <w:color w:val="000000"/>
          <w:sz w:val="28"/>
          <w:szCs w:val="28"/>
        </w:rPr>
      </w:pPr>
      <w:r>
        <w:rPr>
          <w:rFonts w:ascii="仿宋" w:eastAsia="仿宋" w:hAnsi="仿宋" w:cs="仿宋" w:hint="eastAsia"/>
          <w:b/>
          <w:color w:val="000000"/>
          <w:sz w:val="28"/>
          <w:szCs w:val="28"/>
        </w:rPr>
        <w:t>投标单位：</w:t>
      </w:r>
      <w:r>
        <w:rPr>
          <w:rFonts w:ascii="仿宋" w:eastAsia="仿宋" w:hAnsi="仿宋" w:cs="仿宋" w:hint="eastAsia"/>
          <w:b/>
          <w:color w:val="000000"/>
          <w:sz w:val="28"/>
          <w:szCs w:val="28"/>
        </w:rPr>
        <w:t>(</w:t>
      </w:r>
      <w:r>
        <w:rPr>
          <w:rFonts w:ascii="仿宋" w:eastAsia="仿宋" w:hAnsi="仿宋" w:cs="仿宋" w:hint="eastAsia"/>
          <w:b/>
          <w:color w:val="000000"/>
          <w:sz w:val="28"/>
          <w:szCs w:val="28"/>
        </w:rPr>
        <w:t>盖单位公章</w:t>
      </w:r>
      <w:r>
        <w:rPr>
          <w:rFonts w:ascii="仿宋" w:eastAsia="仿宋" w:hAnsi="仿宋" w:cs="仿宋" w:hint="eastAsia"/>
          <w:b/>
          <w:color w:val="000000"/>
          <w:sz w:val="28"/>
          <w:szCs w:val="28"/>
        </w:rPr>
        <w:t>)</w:t>
      </w:r>
    </w:p>
    <w:p w14:paraId="409D87D6" w14:textId="77777777" w:rsidR="00F829E2" w:rsidRDefault="00F829E2">
      <w:pPr>
        <w:spacing w:line="360" w:lineRule="auto"/>
        <w:jc w:val="center"/>
        <w:rPr>
          <w:rFonts w:ascii="仿宋" w:eastAsia="仿宋" w:hAnsi="仿宋" w:cs="仿宋"/>
          <w:b/>
          <w:color w:val="000000"/>
          <w:sz w:val="28"/>
          <w:szCs w:val="28"/>
        </w:rPr>
      </w:pPr>
    </w:p>
    <w:p w14:paraId="7670E32C" w14:textId="77777777" w:rsidR="00F829E2" w:rsidRDefault="00ED0EAB">
      <w:pPr>
        <w:spacing w:line="360" w:lineRule="auto"/>
        <w:jc w:val="center"/>
        <w:rPr>
          <w:rFonts w:ascii="仿宋" w:eastAsia="仿宋" w:hAnsi="仿宋" w:cs="仿宋"/>
          <w:b/>
          <w:color w:val="000000"/>
          <w:sz w:val="28"/>
          <w:szCs w:val="28"/>
        </w:rPr>
      </w:pPr>
      <w:r>
        <w:rPr>
          <w:rFonts w:ascii="仿宋" w:eastAsia="仿宋" w:hAnsi="仿宋" w:cs="仿宋" w:hint="eastAsia"/>
          <w:b/>
          <w:color w:val="000000"/>
          <w:sz w:val="28"/>
          <w:szCs w:val="28"/>
        </w:rPr>
        <w:t>年</w:t>
      </w:r>
      <w:r>
        <w:rPr>
          <w:rFonts w:ascii="仿宋" w:eastAsia="仿宋" w:hAnsi="仿宋" w:cs="仿宋" w:hint="eastAsia"/>
          <w:b/>
          <w:color w:val="000000"/>
          <w:sz w:val="28"/>
          <w:szCs w:val="28"/>
        </w:rPr>
        <w:t xml:space="preserve">  </w:t>
      </w:r>
      <w:r>
        <w:rPr>
          <w:rFonts w:ascii="仿宋" w:eastAsia="仿宋" w:hAnsi="仿宋" w:cs="仿宋" w:hint="eastAsia"/>
          <w:b/>
          <w:color w:val="000000"/>
          <w:sz w:val="28"/>
          <w:szCs w:val="28"/>
        </w:rPr>
        <w:t>月</w:t>
      </w:r>
      <w:r>
        <w:rPr>
          <w:rFonts w:ascii="仿宋" w:eastAsia="仿宋" w:hAnsi="仿宋" w:cs="仿宋" w:hint="eastAsia"/>
          <w:b/>
          <w:color w:val="000000"/>
          <w:sz w:val="28"/>
          <w:szCs w:val="28"/>
        </w:rPr>
        <w:t xml:space="preserve">  </w:t>
      </w:r>
      <w:r>
        <w:rPr>
          <w:rFonts w:ascii="仿宋" w:eastAsia="仿宋" w:hAnsi="仿宋" w:cs="仿宋" w:hint="eastAsia"/>
          <w:b/>
          <w:color w:val="000000"/>
          <w:sz w:val="28"/>
          <w:szCs w:val="28"/>
        </w:rPr>
        <w:t>日</w:t>
      </w:r>
    </w:p>
    <w:p w14:paraId="63C8054B" w14:textId="77777777" w:rsidR="00F829E2" w:rsidRDefault="00ED0EAB">
      <w:pPr>
        <w:rPr>
          <w:rFonts w:ascii="仿宋" w:eastAsia="仿宋" w:hAnsi="仿宋" w:cs="仿宋"/>
          <w:b/>
          <w:color w:val="000000"/>
          <w:sz w:val="28"/>
          <w:szCs w:val="28"/>
        </w:rPr>
      </w:pPr>
      <w:r>
        <w:rPr>
          <w:rFonts w:ascii="仿宋" w:eastAsia="仿宋" w:hAnsi="仿宋" w:cs="仿宋" w:hint="eastAsia"/>
          <w:b/>
          <w:color w:val="000000"/>
          <w:sz w:val="28"/>
          <w:szCs w:val="28"/>
        </w:rPr>
        <w:br w:type="page"/>
      </w:r>
    </w:p>
    <w:p w14:paraId="0B800742" w14:textId="77777777" w:rsidR="00F829E2" w:rsidRDefault="00ED0EAB">
      <w:pPr>
        <w:pStyle w:val="3"/>
        <w:numPr>
          <w:ilvl w:val="0"/>
          <w:numId w:val="5"/>
        </w:numPr>
        <w:rPr>
          <w:rFonts w:ascii="仿宋" w:eastAsia="仿宋" w:hAnsi="仿宋" w:cs="仿宋"/>
          <w:color w:val="000000" w:themeColor="text1"/>
        </w:rPr>
      </w:pPr>
      <w:r>
        <w:rPr>
          <w:rFonts w:ascii="仿宋" w:eastAsia="仿宋" w:hAnsi="仿宋" w:cs="仿宋" w:hint="eastAsia"/>
          <w:color w:val="000000" w:themeColor="text1"/>
        </w:rPr>
        <w:lastRenderedPageBreak/>
        <w:t>投标报价表</w:t>
      </w:r>
    </w:p>
    <w:p w14:paraId="49A32FDD" w14:textId="77777777" w:rsidR="00F829E2" w:rsidRDefault="00ED0EAB">
      <w:pPr>
        <w:pStyle w:val="a4"/>
        <w:spacing w:line="360" w:lineRule="exact"/>
        <w:rPr>
          <w:rFonts w:ascii="仿宋" w:eastAsia="仿宋" w:hAnsi="仿宋" w:cs="仿宋"/>
          <w:sz w:val="24"/>
          <w:szCs w:val="24"/>
        </w:rPr>
      </w:pPr>
      <w:r>
        <w:rPr>
          <w:rFonts w:ascii="仿宋" w:eastAsia="仿宋" w:hAnsi="仿宋" w:cs="仿宋" w:hint="eastAsia"/>
          <w:sz w:val="24"/>
          <w:szCs w:val="24"/>
        </w:rPr>
        <w:t>投标单位：</w:t>
      </w:r>
      <w:r>
        <w:rPr>
          <w:rFonts w:ascii="仿宋" w:eastAsia="仿宋" w:hAnsi="仿宋" w:cs="仿宋" w:hint="eastAsia"/>
          <w:sz w:val="24"/>
          <w:szCs w:val="24"/>
        </w:rPr>
        <w:t xml:space="preserve">                             </w:t>
      </w:r>
      <w:r>
        <w:rPr>
          <w:rFonts w:ascii="仿宋" w:eastAsia="仿宋" w:hAnsi="仿宋" w:cs="仿宋" w:hint="eastAsia"/>
          <w:sz w:val="24"/>
          <w:szCs w:val="24"/>
        </w:rPr>
        <w:t>货币单位：人民币元</w:t>
      </w:r>
    </w:p>
    <w:tbl>
      <w:tblPr>
        <w:tblW w:w="4998"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771"/>
        <w:gridCol w:w="3575"/>
        <w:gridCol w:w="2818"/>
        <w:gridCol w:w="1118"/>
      </w:tblGrid>
      <w:tr w:rsidR="00F829E2" w14:paraId="5508D2A6" w14:textId="77777777">
        <w:trPr>
          <w:cantSplit/>
          <w:trHeight w:val="641"/>
          <w:jc w:val="center"/>
        </w:trPr>
        <w:tc>
          <w:tcPr>
            <w:tcW w:w="954" w:type="pct"/>
            <w:vAlign w:val="center"/>
          </w:tcPr>
          <w:p w14:paraId="147016AB" w14:textId="77777777" w:rsidR="00F829E2" w:rsidRDefault="00ED0EAB">
            <w:pPr>
              <w:spacing w:after="60"/>
              <w:jc w:val="center"/>
              <w:rPr>
                <w:rFonts w:ascii="仿宋" w:eastAsia="仿宋" w:hAnsi="仿宋" w:cs="仿宋"/>
                <w:szCs w:val="21"/>
              </w:rPr>
            </w:pPr>
            <w:r>
              <w:rPr>
                <w:rFonts w:ascii="仿宋" w:eastAsia="仿宋" w:hAnsi="仿宋" w:cs="仿宋" w:hint="eastAsia"/>
                <w:szCs w:val="21"/>
              </w:rPr>
              <w:t>项目名称</w:t>
            </w:r>
          </w:p>
        </w:tc>
        <w:tc>
          <w:tcPr>
            <w:tcW w:w="1925" w:type="pct"/>
            <w:vAlign w:val="center"/>
          </w:tcPr>
          <w:p w14:paraId="2B224862" w14:textId="77777777" w:rsidR="00F829E2" w:rsidRDefault="00ED0EAB">
            <w:pPr>
              <w:spacing w:after="60"/>
              <w:jc w:val="center"/>
              <w:rPr>
                <w:rFonts w:ascii="仿宋" w:eastAsia="仿宋" w:hAnsi="仿宋" w:cs="仿宋"/>
                <w:szCs w:val="21"/>
              </w:rPr>
            </w:pPr>
            <w:r>
              <w:rPr>
                <w:rFonts w:ascii="仿宋" w:eastAsia="仿宋" w:hAnsi="仿宋" w:cs="仿宋" w:hint="eastAsia"/>
                <w:szCs w:val="21"/>
              </w:rPr>
              <w:t>投标总价</w:t>
            </w:r>
          </w:p>
        </w:tc>
        <w:tc>
          <w:tcPr>
            <w:tcW w:w="1517" w:type="pct"/>
            <w:vAlign w:val="center"/>
          </w:tcPr>
          <w:p w14:paraId="5D3F9C29" w14:textId="77777777" w:rsidR="00F829E2" w:rsidRDefault="00ED0EAB">
            <w:pPr>
              <w:spacing w:after="60"/>
              <w:jc w:val="center"/>
              <w:rPr>
                <w:rFonts w:ascii="仿宋" w:eastAsia="仿宋" w:hAnsi="仿宋" w:cs="仿宋"/>
                <w:b/>
                <w:bCs/>
                <w:szCs w:val="21"/>
              </w:rPr>
            </w:pPr>
            <w:r>
              <w:rPr>
                <w:rFonts w:ascii="仿宋" w:eastAsia="仿宋" w:hAnsi="仿宋" w:cs="仿宋" w:hint="eastAsia"/>
                <w:szCs w:val="21"/>
              </w:rPr>
              <w:t>服务期限</w:t>
            </w:r>
          </w:p>
        </w:tc>
        <w:tc>
          <w:tcPr>
            <w:tcW w:w="602" w:type="pct"/>
            <w:vAlign w:val="center"/>
          </w:tcPr>
          <w:p w14:paraId="6C56B273" w14:textId="77777777" w:rsidR="00F829E2" w:rsidRDefault="00ED0EAB">
            <w:pPr>
              <w:spacing w:after="60"/>
              <w:jc w:val="center"/>
              <w:rPr>
                <w:rFonts w:ascii="仿宋" w:eastAsia="仿宋" w:hAnsi="仿宋" w:cs="仿宋"/>
                <w:szCs w:val="21"/>
              </w:rPr>
            </w:pPr>
            <w:r>
              <w:rPr>
                <w:rFonts w:ascii="仿宋" w:eastAsia="仿宋" w:hAnsi="仿宋" w:cs="仿宋" w:hint="eastAsia"/>
                <w:szCs w:val="21"/>
              </w:rPr>
              <w:t>备注</w:t>
            </w:r>
          </w:p>
        </w:tc>
      </w:tr>
      <w:tr w:rsidR="00F829E2" w14:paraId="717108D0" w14:textId="77777777">
        <w:trPr>
          <w:cantSplit/>
          <w:trHeight w:val="3100"/>
          <w:jc w:val="center"/>
        </w:trPr>
        <w:tc>
          <w:tcPr>
            <w:tcW w:w="954" w:type="pct"/>
            <w:vAlign w:val="center"/>
          </w:tcPr>
          <w:p w14:paraId="4E86014C" w14:textId="77777777" w:rsidR="00F829E2" w:rsidRDefault="00ED0EAB">
            <w:pPr>
              <w:jc w:val="left"/>
              <w:rPr>
                <w:rFonts w:ascii="仿宋" w:eastAsia="仿宋" w:hAnsi="仿宋" w:cs="仿宋"/>
                <w:bCs/>
                <w:szCs w:val="21"/>
              </w:rPr>
            </w:pPr>
            <w:r>
              <w:rPr>
                <w:rFonts w:ascii="仿宋" w:eastAsia="仿宋" w:hAnsi="仿宋" w:cs="仿宋" w:hint="eastAsia"/>
                <w:bCs/>
                <w:szCs w:val="21"/>
              </w:rPr>
              <w:t>202</w:t>
            </w:r>
            <w:r>
              <w:rPr>
                <w:rFonts w:ascii="仿宋" w:eastAsia="仿宋" w:hAnsi="仿宋" w:cs="仿宋" w:hint="eastAsia"/>
                <w:bCs/>
                <w:szCs w:val="21"/>
              </w:rPr>
              <w:t>5</w:t>
            </w:r>
            <w:r>
              <w:rPr>
                <w:rFonts w:ascii="仿宋" w:eastAsia="仿宋" w:hAnsi="仿宋" w:cs="仿宋" w:hint="eastAsia"/>
                <w:bCs/>
                <w:szCs w:val="21"/>
              </w:rPr>
              <w:t>年东莞市道</w:t>
            </w:r>
            <w:proofErr w:type="gramStart"/>
            <w:r>
              <w:rPr>
                <w:rFonts w:ascii="仿宋" w:eastAsia="仿宋" w:hAnsi="仿宋" w:cs="仿宋" w:hint="eastAsia"/>
                <w:bCs/>
                <w:szCs w:val="21"/>
              </w:rPr>
              <w:t>滘镇网络</w:t>
            </w:r>
            <w:proofErr w:type="gramEnd"/>
            <w:r>
              <w:rPr>
                <w:rFonts w:ascii="仿宋" w:eastAsia="仿宋" w:hAnsi="仿宋" w:cs="仿宋" w:hint="eastAsia"/>
                <w:bCs/>
                <w:szCs w:val="21"/>
              </w:rPr>
              <w:t>安全技术服务项目</w:t>
            </w:r>
          </w:p>
        </w:tc>
        <w:tc>
          <w:tcPr>
            <w:tcW w:w="1925" w:type="pct"/>
            <w:vAlign w:val="center"/>
          </w:tcPr>
          <w:p w14:paraId="05EC9608" w14:textId="77777777" w:rsidR="00F829E2" w:rsidRDefault="00ED0EAB">
            <w:pPr>
              <w:spacing w:after="60"/>
              <w:rPr>
                <w:rFonts w:ascii="仿宋" w:eastAsia="仿宋" w:hAnsi="仿宋" w:cs="仿宋"/>
                <w:bCs/>
                <w:szCs w:val="21"/>
              </w:rPr>
            </w:pPr>
            <w:r>
              <w:rPr>
                <w:rFonts w:ascii="仿宋" w:eastAsia="仿宋" w:hAnsi="仿宋" w:cs="仿宋" w:hint="eastAsia"/>
                <w:bCs/>
                <w:szCs w:val="21"/>
              </w:rPr>
              <w:t>大写：人民币</w:t>
            </w:r>
            <w:r>
              <w:rPr>
                <w:rFonts w:ascii="仿宋" w:eastAsia="仿宋" w:hAnsi="仿宋" w:cs="仿宋" w:hint="eastAsia"/>
                <w:bCs/>
                <w:szCs w:val="21"/>
              </w:rPr>
              <w:t xml:space="preserve">             </w:t>
            </w:r>
            <w:r>
              <w:rPr>
                <w:rFonts w:ascii="仿宋" w:eastAsia="仿宋" w:hAnsi="仿宋" w:cs="仿宋" w:hint="eastAsia"/>
                <w:bCs/>
                <w:szCs w:val="21"/>
              </w:rPr>
              <w:t>元</w:t>
            </w:r>
          </w:p>
          <w:p w14:paraId="60446714" w14:textId="77777777" w:rsidR="00F829E2" w:rsidRDefault="00ED0EAB">
            <w:pPr>
              <w:spacing w:after="60"/>
              <w:rPr>
                <w:rFonts w:ascii="仿宋" w:eastAsia="仿宋" w:hAnsi="仿宋" w:cs="仿宋"/>
                <w:szCs w:val="21"/>
              </w:rPr>
            </w:pPr>
            <w:r>
              <w:rPr>
                <w:rFonts w:ascii="仿宋" w:eastAsia="仿宋" w:hAnsi="仿宋" w:cs="仿宋" w:hint="eastAsia"/>
                <w:bCs/>
                <w:szCs w:val="21"/>
              </w:rPr>
              <w:t>小写：￥</w:t>
            </w:r>
            <w:r>
              <w:rPr>
                <w:rFonts w:ascii="仿宋" w:eastAsia="仿宋" w:hAnsi="仿宋" w:cs="仿宋" w:hint="eastAsia"/>
                <w:bCs/>
                <w:szCs w:val="21"/>
              </w:rPr>
              <w:t xml:space="preserve">          </w:t>
            </w:r>
            <w:r>
              <w:rPr>
                <w:rFonts w:ascii="仿宋" w:eastAsia="仿宋" w:hAnsi="仿宋" w:cs="仿宋" w:hint="eastAsia"/>
                <w:bCs/>
                <w:szCs w:val="21"/>
              </w:rPr>
              <w:t>元</w:t>
            </w:r>
          </w:p>
        </w:tc>
        <w:tc>
          <w:tcPr>
            <w:tcW w:w="1517" w:type="pct"/>
            <w:vAlign w:val="center"/>
          </w:tcPr>
          <w:p w14:paraId="3B33509E" w14:textId="77777777" w:rsidR="00F829E2" w:rsidRDefault="00ED0EAB">
            <w:pPr>
              <w:spacing w:after="60" w:line="360" w:lineRule="auto"/>
              <w:jc w:val="center"/>
              <w:rPr>
                <w:rFonts w:ascii="仿宋" w:eastAsia="仿宋" w:hAnsi="仿宋" w:cs="仿宋"/>
                <w:szCs w:val="21"/>
              </w:rPr>
            </w:pPr>
            <w:r>
              <w:rPr>
                <w:rFonts w:ascii="仿宋" w:eastAsia="仿宋" w:hAnsi="仿宋" w:cs="仿宋" w:hint="eastAsia"/>
                <w:szCs w:val="21"/>
              </w:rPr>
              <w:t>合同签订之日起至</w:t>
            </w:r>
            <w:r>
              <w:rPr>
                <w:rFonts w:ascii="仿宋" w:eastAsia="仿宋" w:hAnsi="仿宋" w:cs="仿宋" w:hint="eastAsia"/>
                <w:szCs w:val="21"/>
              </w:rPr>
              <w:t>202</w:t>
            </w:r>
            <w:r>
              <w:rPr>
                <w:rFonts w:ascii="仿宋" w:eastAsia="仿宋" w:hAnsi="仿宋" w:cs="仿宋" w:hint="eastAsia"/>
                <w:szCs w:val="21"/>
              </w:rPr>
              <w:t>5</w:t>
            </w:r>
            <w:r>
              <w:rPr>
                <w:rFonts w:ascii="仿宋" w:eastAsia="仿宋" w:hAnsi="仿宋" w:cs="仿宋" w:hint="eastAsia"/>
                <w:szCs w:val="21"/>
              </w:rPr>
              <w:t>年</w:t>
            </w:r>
            <w:r>
              <w:rPr>
                <w:rFonts w:ascii="仿宋" w:eastAsia="仿宋" w:hAnsi="仿宋" w:cs="仿宋" w:hint="eastAsia"/>
                <w:szCs w:val="21"/>
              </w:rPr>
              <w:t>12</w:t>
            </w:r>
            <w:r>
              <w:rPr>
                <w:rFonts w:ascii="仿宋" w:eastAsia="仿宋" w:hAnsi="仿宋" w:cs="仿宋" w:hint="eastAsia"/>
                <w:szCs w:val="21"/>
              </w:rPr>
              <w:t>月</w:t>
            </w:r>
            <w:r>
              <w:rPr>
                <w:rFonts w:ascii="仿宋" w:eastAsia="仿宋" w:hAnsi="仿宋" w:cs="仿宋" w:hint="eastAsia"/>
                <w:szCs w:val="21"/>
              </w:rPr>
              <w:t>31</w:t>
            </w:r>
            <w:r>
              <w:rPr>
                <w:rFonts w:ascii="仿宋" w:eastAsia="仿宋" w:hAnsi="仿宋" w:cs="仿宋" w:hint="eastAsia"/>
                <w:szCs w:val="21"/>
              </w:rPr>
              <w:t>日</w:t>
            </w:r>
          </w:p>
        </w:tc>
        <w:tc>
          <w:tcPr>
            <w:tcW w:w="602" w:type="pct"/>
            <w:vAlign w:val="center"/>
          </w:tcPr>
          <w:p w14:paraId="3AA89BE2" w14:textId="77777777" w:rsidR="00F829E2" w:rsidRDefault="00F829E2">
            <w:pPr>
              <w:spacing w:after="60"/>
              <w:jc w:val="center"/>
              <w:rPr>
                <w:rFonts w:ascii="仿宋" w:eastAsia="仿宋" w:hAnsi="仿宋" w:cs="仿宋"/>
                <w:szCs w:val="21"/>
              </w:rPr>
            </w:pPr>
          </w:p>
        </w:tc>
      </w:tr>
    </w:tbl>
    <w:p w14:paraId="186BF9FE" w14:textId="77777777" w:rsidR="00F829E2" w:rsidRDefault="00ED0EAB">
      <w:pPr>
        <w:spacing w:beforeLines="50" w:before="156" w:afterLines="50" w:after="156" w:line="400" w:lineRule="exact"/>
        <w:ind w:leftChars="229" w:left="1417" w:hangingChars="390" w:hanging="936"/>
        <w:rPr>
          <w:rFonts w:ascii="仿宋" w:eastAsia="仿宋" w:hAnsi="仿宋" w:cs="仿宋"/>
          <w:sz w:val="24"/>
        </w:rPr>
      </w:pPr>
      <w:r>
        <w:rPr>
          <w:rFonts w:ascii="仿宋" w:eastAsia="仿宋" w:hAnsi="仿宋" w:cs="仿宋" w:hint="eastAsia"/>
          <w:sz w:val="24"/>
        </w:rPr>
        <w:t>注：</w:t>
      </w:r>
      <w:r>
        <w:rPr>
          <w:rFonts w:ascii="仿宋" w:eastAsia="仿宋" w:hAnsi="仿宋" w:cs="仿宋" w:hint="eastAsia"/>
          <w:sz w:val="24"/>
        </w:rPr>
        <w:t xml:space="preserve"> 1. </w:t>
      </w:r>
      <w:r>
        <w:rPr>
          <w:rFonts w:ascii="仿宋" w:eastAsia="仿宋" w:hAnsi="仿宋" w:cs="仿宋" w:hint="eastAsia"/>
          <w:sz w:val="24"/>
        </w:rPr>
        <w:t>此表的投标总价是所有需采购人支付的本次采购标的金额总数即投标总报价。</w:t>
      </w:r>
    </w:p>
    <w:p w14:paraId="01624471" w14:textId="77777777" w:rsidR="00F829E2" w:rsidRDefault="00ED0EAB">
      <w:pPr>
        <w:spacing w:beforeLines="50" w:before="156" w:afterLines="50" w:after="156" w:line="400" w:lineRule="exact"/>
        <w:ind w:firstLineChars="472" w:firstLine="1133"/>
        <w:rPr>
          <w:rFonts w:ascii="仿宋" w:eastAsia="仿宋" w:hAnsi="仿宋" w:cs="仿宋"/>
          <w:sz w:val="24"/>
        </w:rPr>
      </w:pPr>
      <w:r>
        <w:rPr>
          <w:rFonts w:ascii="仿宋" w:eastAsia="仿宋" w:hAnsi="仿宋" w:cs="仿宋" w:hint="eastAsia"/>
          <w:sz w:val="24"/>
        </w:rPr>
        <w:t xml:space="preserve">2. </w:t>
      </w:r>
      <w:r>
        <w:rPr>
          <w:rFonts w:ascii="仿宋" w:eastAsia="仿宋" w:hAnsi="仿宋" w:cs="仿宋" w:hint="eastAsia"/>
          <w:sz w:val="24"/>
        </w:rPr>
        <w:t>投标</w:t>
      </w:r>
      <w:proofErr w:type="gramStart"/>
      <w:r>
        <w:rPr>
          <w:rFonts w:ascii="仿宋" w:eastAsia="仿宋" w:hAnsi="仿宋" w:cs="仿宋" w:hint="eastAsia"/>
          <w:sz w:val="24"/>
        </w:rPr>
        <w:t>总价栏用文字</w:t>
      </w:r>
      <w:proofErr w:type="gramEnd"/>
      <w:r>
        <w:rPr>
          <w:rFonts w:ascii="仿宋" w:eastAsia="仿宋" w:hAnsi="仿宋" w:cs="仿宋" w:hint="eastAsia"/>
          <w:sz w:val="24"/>
        </w:rPr>
        <w:t>和数字两种方式表示投标总价。</w:t>
      </w:r>
    </w:p>
    <w:p w14:paraId="31E85B40" w14:textId="77777777" w:rsidR="00F829E2" w:rsidRDefault="00ED0EAB">
      <w:pPr>
        <w:spacing w:beforeLines="50" w:before="156" w:afterLines="50" w:after="156" w:line="400" w:lineRule="exact"/>
        <w:ind w:firstLineChars="472" w:firstLine="1133"/>
        <w:rPr>
          <w:rFonts w:ascii="仿宋" w:eastAsia="仿宋" w:hAnsi="仿宋" w:cs="仿宋"/>
          <w:sz w:val="24"/>
        </w:rPr>
      </w:pPr>
      <w:r>
        <w:rPr>
          <w:rFonts w:ascii="仿宋" w:eastAsia="仿宋" w:hAnsi="仿宋" w:cs="仿宋" w:hint="eastAsia"/>
          <w:sz w:val="24"/>
        </w:rPr>
        <w:t xml:space="preserve">3. </w:t>
      </w:r>
      <w:r>
        <w:rPr>
          <w:rFonts w:ascii="仿宋" w:eastAsia="仿宋" w:hAnsi="仿宋" w:cs="仿宋" w:hint="eastAsia"/>
          <w:sz w:val="24"/>
        </w:rPr>
        <w:t>投标总价的大小写不一致的，以大写为准。</w:t>
      </w:r>
    </w:p>
    <w:p w14:paraId="3A016292" w14:textId="77777777" w:rsidR="00F829E2" w:rsidRDefault="00ED0EAB">
      <w:pPr>
        <w:spacing w:beforeLines="50" w:before="156" w:afterLines="50" w:after="156" w:line="400" w:lineRule="exact"/>
        <w:ind w:firstLineChars="472" w:firstLine="1133"/>
        <w:rPr>
          <w:rFonts w:ascii="仿宋" w:eastAsia="仿宋" w:hAnsi="仿宋" w:cs="仿宋"/>
          <w:sz w:val="24"/>
        </w:rPr>
      </w:pPr>
      <w:r>
        <w:rPr>
          <w:rFonts w:ascii="仿宋" w:eastAsia="仿宋" w:hAnsi="仿宋" w:cs="仿宋" w:hint="eastAsia"/>
          <w:sz w:val="24"/>
        </w:rPr>
        <w:t xml:space="preserve">4. </w:t>
      </w:r>
      <w:r>
        <w:rPr>
          <w:rFonts w:ascii="仿宋" w:eastAsia="仿宋" w:hAnsi="仿宋" w:cs="仿宋" w:hint="eastAsia"/>
          <w:sz w:val="24"/>
        </w:rPr>
        <w:t>投标报价结果以人民币元为单位，保留到小数点后两位。</w:t>
      </w:r>
    </w:p>
    <w:p w14:paraId="622F427B" w14:textId="77777777" w:rsidR="00F829E2" w:rsidRDefault="00ED0EAB">
      <w:pPr>
        <w:spacing w:beforeLines="50" w:before="156" w:afterLines="50" w:after="156" w:line="400" w:lineRule="exact"/>
        <w:ind w:firstLineChars="472" w:firstLine="1133"/>
        <w:rPr>
          <w:rFonts w:ascii="仿宋" w:eastAsia="仿宋" w:hAnsi="仿宋" w:cs="仿宋"/>
          <w:sz w:val="24"/>
        </w:rPr>
      </w:pPr>
      <w:r>
        <w:rPr>
          <w:rFonts w:ascii="仿宋" w:eastAsia="仿宋" w:hAnsi="仿宋" w:cs="仿宋" w:hint="eastAsia"/>
          <w:sz w:val="24"/>
        </w:rPr>
        <w:t xml:space="preserve">5. </w:t>
      </w:r>
      <w:r>
        <w:rPr>
          <w:rFonts w:ascii="仿宋" w:eastAsia="仿宋" w:hAnsi="仿宋" w:cs="仿宋" w:hint="eastAsia"/>
          <w:sz w:val="24"/>
        </w:rPr>
        <w:t>投标总价必须准确唯一。</w:t>
      </w:r>
    </w:p>
    <w:p w14:paraId="4A165D1F" w14:textId="77777777" w:rsidR="00F829E2" w:rsidRDefault="00ED0EAB">
      <w:pPr>
        <w:spacing w:beforeLines="50" w:before="156" w:afterLines="50" w:after="156" w:line="400" w:lineRule="exact"/>
        <w:ind w:firstLineChars="472" w:firstLine="1133"/>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投标人所有报价均为含税报价。</w:t>
      </w:r>
    </w:p>
    <w:p w14:paraId="56FF5271" w14:textId="6384B328" w:rsidR="00F829E2" w:rsidRDefault="00ED0EAB">
      <w:pPr>
        <w:spacing w:beforeLines="50" w:before="156" w:afterLines="50" w:after="156" w:line="400" w:lineRule="exact"/>
        <w:ind w:firstLineChars="472" w:firstLine="1133"/>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本项目投标报价不得超过</w:t>
      </w:r>
      <w:r>
        <w:rPr>
          <w:rFonts w:ascii="仿宋" w:eastAsia="仿宋" w:hAnsi="仿宋" w:cs="仿宋" w:hint="eastAsia"/>
          <w:sz w:val="24"/>
        </w:rPr>
        <w:t>1</w:t>
      </w:r>
      <w:r w:rsidR="00957375">
        <w:rPr>
          <w:rFonts w:ascii="仿宋" w:eastAsia="仿宋" w:hAnsi="仿宋" w:cs="仿宋"/>
          <w:sz w:val="24"/>
        </w:rPr>
        <w:t>20000</w:t>
      </w:r>
      <w:r>
        <w:rPr>
          <w:rFonts w:ascii="仿宋" w:eastAsia="仿宋" w:hAnsi="仿宋" w:cs="仿宋" w:hint="eastAsia"/>
          <w:sz w:val="24"/>
        </w:rPr>
        <w:t>.00</w:t>
      </w:r>
      <w:r>
        <w:rPr>
          <w:rFonts w:ascii="仿宋" w:eastAsia="仿宋" w:hAnsi="仿宋" w:cs="仿宋" w:hint="eastAsia"/>
          <w:sz w:val="24"/>
        </w:rPr>
        <w:t>元，否则</w:t>
      </w:r>
      <w:proofErr w:type="gramStart"/>
      <w:r>
        <w:rPr>
          <w:rFonts w:ascii="仿宋" w:eastAsia="仿宋" w:hAnsi="仿宋" w:cs="仿宋" w:hint="eastAsia"/>
          <w:sz w:val="24"/>
        </w:rPr>
        <w:t>按废标处理</w:t>
      </w:r>
      <w:proofErr w:type="gramEnd"/>
      <w:r>
        <w:rPr>
          <w:rFonts w:ascii="仿宋" w:eastAsia="仿宋" w:hAnsi="仿宋" w:cs="仿宋" w:hint="eastAsia"/>
          <w:sz w:val="24"/>
        </w:rPr>
        <w:t>。</w:t>
      </w:r>
    </w:p>
    <w:p w14:paraId="1C0A8D46" w14:textId="77777777" w:rsidR="00F829E2" w:rsidRDefault="00F829E2">
      <w:pPr>
        <w:pStyle w:val="a4"/>
        <w:spacing w:line="360" w:lineRule="auto"/>
        <w:rPr>
          <w:rFonts w:ascii="仿宋" w:eastAsia="仿宋" w:hAnsi="仿宋" w:cs="仿宋"/>
          <w:sz w:val="24"/>
          <w:szCs w:val="24"/>
        </w:rPr>
      </w:pPr>
    </w:p>
    <w:p w14:paraId="5BDA7033" w14:textId="77777777" w:rsidR="00F829E2" w:rsidRDefault="00ED0EAB">
      <w:pPr>
        <w:spacing w:line="400" w:lineRule="exact"/>
        <w:ind w:leftChars="1822" w:left="3826"/>
        <w:rPr>
          <w:rFonts w:ascii="仿宋" w:eastAsia="仿宋" w:hAnsi="仿宋" w:cs="仿宋"/>
          <w:sz w:val="24"/>
        </w:rPr>
      </w:pPr>
      <w:r>
        <w:rPr>
          <w:rFonts w:ascii="仿宋" w:eastAsia="仿宋" w:hAnsi="仿宋" w:cs="仿宋" w:hint="eastAsia"/>
          <w:sz w:val="24"/>
        </w:rPr>
        <w:t>投标人名称（公章）：</w:t>
      </w:r>
    </w:p>
    <w:p w14:paraId="660F3016" w14:textId="77777777" w:rsidR="00F829E2" w:rsidRDefault="00ED0EAB">
      <w:pPr>
        <w:spacing w:line="400" w:lineRule="exact"/>
        <w:ind w:leftChars="1822" w:left="3826"/>
        <w:rPr>
          <w:rFonts w:ascii="仿宋" w:eastAsia="仿宋" w:hAnsi="仿宋" w:cs="仿宋"/>
          <w:sz w:val="24"/>
        </w:rPr>
      </w:pPr>
      <w:r>
        <w:rPr>
          <w:rFonts w:ascii="仿宋" w:eastAsia="仿宋" w:hAnsi="仿宋" w:cs="仿宋" w:hint="eastAsia"/>
          <w:sz w:val="24"/>
        </w:rPr>
        <w:t>投标人地址：</w:t>
      </w:r>
    </w:p>
    <w:p w14:paraId="6FB4BAD8" w14:textId="77777777" w:rsidR="00F829E2" w:rsidRDefault="00ED0EAB">
      <w:pPr>
        <w:pStyle w:val="a4"/>
        <w:spacing w:line="360" w:lineRule="auto"/>
        <w:ind w:firstLineChars="700" w:firstLine="1680"/>
        <w:rPr>
          <w:rFonts w:ascii="仿宋" w:eastAsia="仿宋" w:hAnsi="仿宋" w:cs="仿宋"/>
          <w:sz w:val="24"/>
          <w:szCs w:val="24"/>
        </w:rPr>
      </w:pPr>
      <w:r>
        <w:rPr>
          <w:rFonts w:ascii="仿宋" w:eastAsia="仿宋" w:hAnsi="仿宋" w:cs="仿宋" w:hint="eastAsia"/>
          <w:sz w:val="24"/>
          <w:szCs w:val="24"/>
        </w:rPr>
        <w:t>投标人法定代表人或受委托人（签名或盖私章）：</w:t>
      </w:r>
    </w:p>
    <w:p w14:paraId="0370DE2B" w14:textId="77777777" w:rsidR="00F829E2" w:rsidRDefault="00ED0EAB">
      <w:pPr>
        <w:pStyle w:val="a4"/>
        <w:spacing w:line="360" w:lineRule="auto"/>
        <w:ind w:firstLineChars="1350" w:firstLine="3240"/>
        <w:rPr>
          <w:rFonts w:ascii="仿宋" w:eastAsia="仿宋" w:hAnsi="仿宋" w:cs="仿宋"/>
          <w:sz w:val="24"/>
          <w:szCs w:val="24"/>
        </w:rPr>
      </w:pPr>
      <w:r>
        <w:rPr>
          <w:rFonts w:ascii="仿宋" w:eastAsia="仿宋" w:hAnsi="仿宋" w:cs="仿宋" w:hint="eastAsia"/>
          <w:sz w:val="24"/>
          <w:szCs w:val="24"/>
        </w:rPr>
        <w:t>日期：</w:t>
      </w:r>
      <w:r>
        <w:rPr>
          <w:rFonts w:ascii="仿宋" w:eastAsia="仿宋" w:hAnsi="仿宋" w:cs="仿宋" w:hint="eastAsia"/>
          <w:sz w:val="24"/>
          <w:szCs w:val="24"/>
        </w:rPr>
        <w:t>202</w:t>
      </w:r>
      <w:r>
        <w:rPr>
          <w:rFonts w:ascii="仿宋" w:eastAsia="仿宋" w:hAnsi="仿宋" w:cs="仿宋" w:hint="eastAsia"/>
          <w:sz w:val="24"/>
          <w:szCs w:val="24"/>
        </w:rPr>
        <w:t>5</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r>
        <w:rPr>
          <w:rFonts w:ascii="仿宋" w:eastAsia="仿宋" w:hAnsi="仿宋" w:cs="仿宋" w:hint="eastAsia"/>
          <w:sz w:val="24"/>
          <w:szCs w:val="24"/>
        </w:rPr>
        <w:t xml:space="preserve">  </w:t>
      </w:r>
    </w:p>
    <w:p w14:paraId="1C07C81A" w14:textId="77777777" w:rsidR="00F829E2" w:rsidRDefault="00ED0EAB">
      <w:pPr>
        <w:rPr>
          <w:rFonts w:ascii="仿宋" w:eastAsia="仿宋" w:hAnsi="仿宋" w:cs="仿宋"/>
          <w:color w:val="000000" w:themeColor="text1"/>
        </w:rPr>
      </w:pPr>
      <w:r>
        <w:rPr>
          <w:rFonts w:ascii="仿宋" w:eastAsia="仿宋" w:hAnsi="仿宋" w:cs="仿宋" w:hint="eastAsia"/>
          <w:color w:val="000000" w:themeColor="text1"/>
        </w:rPr>
        <w:br w:type="page"/>
      </w:r>
    </w:p>
    <w:p w14:paraId="719454ED" w14:textId="77777777" w:rsidR="00F829E2" w:rsidRDefault="00ED0EAB">
      <w:pPr>
        <w:pStyle w:val="3"/>
        <w:numPr>
          <w:ilvl w:val="0"/>
          <w:numId w:val="5"/>
        </w:numPr>
        <w:rPr>
          <w:rFonts w:ascii="仿宋" w:eastAsia="仿宋" w:hAnsi="仿宋" w:cs="仿宋"/>
        </w:rPr>
      </w:pPr>
      <w:r>
        <w:rPr>
          <w:rFonts w:ascii="仿宋" w:eastAsia="仿宋" w:hAnsi="仿宋" w:cs="仿宋" w:hint="eastAsia"/>
          <w:color w:val="000000" w:themeColor="text1"/>
        </w:rPr>
        <w:lastRenderedPageBreak/>
        <w:t>投标分项报价表</w:t>
      </w:r>
    </w:p>
    <w:p w14:paraId="628AECE0" w14:textId="77777777" w:rsidR="00F829E2" w:rsidRDefault="00ED0EAB">
      <w:pPr>
        <w:pStyle w:val="a0"/>
        <w:ind w:firstLineChars="0" w:firstLine="0"/>
        <w:rPr>
          <w:rFonts w:ascii="仿宋" w:eastAsia="仿宋" w:hAnsi="仿宋" w:cs="仿宋"/>
          <w:kern w:val="0"/>
          <w:sz w:val="24"/>
          <w:lang w:val="zh-CN"/>
        </w:rPr>
      </w:pPr>
      <w:r>
        <w:rPr>
          <w:rFonts w:ascii="仿宋" w:eastAsia="仿宋" w:hAnsi="仿宋" w:cs="仿宋" w:hint="eastAsia"/>
          <w:kern w:val="0"/>
          <w:sz w:val="24"/>
          <w:lang w:val="zh-CN"/>
        </w:rPr>
        <w:t>投标人名称：</w:t>
      </w:r>
      <w:r>
        <w:rPr>
          <w:rFonts w:ascii="仿宋" w:eastAsia="仿宋" w:hAnsi="仿宋" w:cs="仿宋" w:hint="eastAsia"/>
          <w:kern w:val="0"/>
          <w:sz w:val="24"/>
          <w:lang w:val="zh-CN"/>
        </w:rPr>
        <w:t xml:space="preserve">                            </w:t>
      </w:r>
    </w:p>
    <w:p w14:paraId="06AE330E" w14:textId="77777777" w:rsidR="00F829E2" w:rsidRDefault="00ED0EAB">
      <w:pPr>
        <w:pStyle w:val="a0"/>
        <w:ind w:firstLineChars="0" w:firstLine="0"/>
        <w:rPr>
          <w:rFonts w:ascii="仿宋" w:eastAsia="仿宋" w:hAnsi="仿宋" w:cs="仿宋"/>
          <w:kern w:val="0"/>
          <w:sz w:val="24"/>
        </w:rPr>
      </w:pPr>
      <w:r>
        <w:rPr>
          <w:rFonts w:ascii="仿宋" w:eastAsia="仿宋" w:hAnsi="仿宋" w:cs="仿宋" w:hint="eastAsia"/>
          <w:kern w:val="0"/>
          <w:sz w:val="24"/>
        </w:rPr>
        <w:t>项目名称：</w:t>
      </w:r>
      <w:r>
        <w:rPr>
          <w:rFonts w:ascii="仿宋" w:eastAsia="仿宋" w:hAnsi="仿宋" w:cs="仿宋" w:hint="eastAsia"/>
          <w:kern w:val="0"/>
          <w:sz w:val="24"/>
          <w:lang w:val="zh-CN"/>
        </w:rPr>
        <w:t xml:space="preserve">                            </w:t>
      </w:r>
    </w:p>
    <w:p w14:paraId="63E96638" w14:textId="77777777" w:rsidR="00F829E2" w:rsidRDefault="00ED0EAB">
      <w:pPr>
        <w:pStyle w:val="a0"/>
        <w:spacing w:afterLines="50" w:after="156"/>
        <w:ind w:firstLine="480"/>
        <w:jc w:val="right"/>
        <w:rPr>
          <w:rFonts w:ascii="仿宋" w:eastAsia="仿宋" w:hAnsi="仿宋" w:cs="仿宋"/>
          <w:b/>
          <w:bCs/>
          <w:sz w:val="24"/>
          <w:u w:val="single"/>
        </w:rPr>
      </w:pPr>
      <w:r>
        <w:rPr>
          <w:rFonts w:ascii="仿宋" w:eastAsia="仿宋" w:hAnsi="仿宋" w:cs="仿宋" w:hint="eastAsia"/>
          <w:sz w:val="24"/>
        </w:rPr>
        <w:t>货币单位：人民币元</w:t>
      </w:r>
    </w:p>
    <w:tbl>
      <w:tblPr>
        <w:tblW w:w="0" w:type="auto"/>
        <w:tblLayout w:type="fixed"/>
        <w:tblLook w:val="04A0" w:firstRow="1" w:lastRow="0" w:firstColumn="1" w:lastColumn="0" w:noHBand="0" w:noVBand="1"/>
      </w:tblPr>
      <w:tblGrid>
        <w:gridCol w:w="493"/>
        <w:gridCol w:w="1798"/>
        <w:gridCol w:w="5076"/>
        <w:gridCol w:w="576"/>
        <w:gridCol w:w="504"/>
        <w:gridCol w:w="839"/>
      </w:tblGrid>
      <w:tr w:rsidR="00F829E2" w14:paraId="6A68FA59" w14:textId="77777777">
        <w:trPr>
          <w:trHeight w:val="300"/>
        </w:trPr>
        <w:tc>
          <w:tcPr>
            <w:tcW w:w="493"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C034CC9" w14:textId="77777777" w:rsidR="00F829E2" w:rsidRDefault="00ED0EAB">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序号</w:t>
            </w:r>
          </w:p>
        </w:tc>
        <w:tc>
          <w:tcPr>
            <w:tcW w:w="179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5A577B5" w14:textId="77777777" w:rsidR="00F829E2" w:rsidRDefault="00ED0EAB">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服务项</w:t>
            </w:r>
          </w:p>
        </w:tc>
        <w:tc>
          <w:tcPr>
            <w:tcW w:w="5076"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7EE5FE6" w14:textId="77777777" w:rsidR="00F829E2" w:rsidRDefault="00ED0EAB">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服务内容</w:t>
            </w:r>
          </w:p>
        </w:tc>
        <w:tc>
          <w:tcPr>
            <w:tcW w:w="576"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EE1F237" w14:textId="77777777" w:rsidR="00F829E2" w:rsidRDefault="00ED0EAB">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数量</w:t>
            </w:r>
          </w:p>
        </w:tc>
        <w:tc>
          <w:tcPr>
            <w:tcW w:w="50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D1604E3" w14:textId="77777777" w:rsidR="00F829E2" w:rsidRDefault="00ED0EAB">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单位</w:t>
            </w:r>
          </w:p>
        </w:tc>
        <w:tc>
          <w:tcPr>
            <w:tcW w:w="839"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0C681A8" w14:textId="77777777" w:rsidR="00F829E2" w:rsidRDefault="00ED0EAB">
            <w:pPr>
              <w:widowControl/>
              <w:jc w:val="center"/>
              <w:textAlignment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金额</w:t>
            </w:r>
          </w:p>
        </w:tc>
      </w:tr>
      <w:tr w:rsidR="00F829E2" w14:paraId="7E01BE84" w14:textId="77777777">
        <w:trPr>
          <w:trHeight w:val="1635"/>
        </w:trPr>
        <w:tc>
          <w:tcPr>
            <w:tcW w:w="49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58590CE2" w14:textId="77777777" w:rsidR="00F829E2" w:rsidRDefault="00ED0EA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Cs w:val="21"/>
                <w:lang w:bidi="ar"/>
              </w:rPr>
              <w:t>1</w:t>
            </w:r>
          </w:p>
        </w:tc>
        <w:tc>
          <w:tcPr>
            <w:tcW w:w="179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6B503129" w14:textId="77777777" w:rsidR="00F829E2" w:rsidRDefault="00ED0EAB">
            <w:pPr>
              <w:widowControl/>
              <w:jc w:val="left"/>
              <w:textAlignment w:val="center"/>
              <w:rPr>
                <w:rFonts w:ascii="仿宋" w:eastAsia="仿宋" w:hAnsi="仿宋" w:cs="仿宋"/>
                <w:color w:val="000000"/>
                <w:sz w:val="24"/>
              </w:rPr>
            </w:pPr>
            <w:r>
              <w:rPr>
                <w:rFonts w:ascii="仿宋" w:eastAsia="仿宋" w:hAnsi="仿宋" w:cs="仿宋" w:hint="eastAsia"/>
                <w:color w:val="000000"/>
                <w:kern w:val="0"/>
                <w:szCs w:val="21"/>
                <w:lang w:bidi="ar"/>
              </w:rPr>
              <w:t>网络安全风险评估服务</w:t>
            </w:r>
          </w:p>
        </w:tc>
        <w:tc>
          <w:tcPr>
            <w:tcW w:w="50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7AE3C8" w14:textId="77777777" w:rsidR="00F829E2" w:rsidRDefault="00ED0EAB">
            <w:pPr>
              <w:widowControl/>
              <w:jc w:val="left"/>
              <w:textAlignment w:val="center"/>
              <w:rPr>
                <w:rFonts w:ascii="仿宋" w:eastAsia="仿宋" w:hAnsi="仿宋" w:cs="仿宋"/>
                <w:color w:val="000000"/>
                <w:sz w:val="24"/>
              </w:rPr>
            </w:pPr>
            <w:r>
              <w:rPr>
                <w:rFonts w:ascii="仿宋" w:eastAsia="仿宋" w:hAnsi="仿宋" w:cs="仿宋" w:hint="eastAsia"/>
                <w:color w:val="000000"/>
                <w:kern w:val="0"/>
                <w:szCs w:val="21"/>
                <w:lang w:bidi="ar"/>
              </w:rPr>
              <w:t>1</w:t>
            </w:r>
            <w:r>
              <w:rPr>
                <w:rFonts w:ascii="仿宋" w:eastAsia="仿宋" w:hAnsi="仿宋" w:cs="仿宋" w:hint="eastAsia"/>
                <w:color w:val="000000"/>
                <w:kern w:val="0"/>
                <w:szCs w:val="21"/>
                <w:lang w:bidi="ar"/>
              </w:rPr>
              <w:t>、网络架构分析：安全工程师评估整体网络架构安全性，通过挖掘验证网络架构存在的安全漏洞。分析网络设备和安全设备策略的有限性和合理性。</w:t>
            </w:r>
            <w:r>
              <w:rPr>
                <w:rFonts w:ascii="仿宋" w:eastAsia="仿宋" w:hAnsi="仿宋" w:cs="仿宋" w:hint="eastAsia"/>
                <w:color w:val="000000"/>
                <w:kern w:val="0"/>
                <w:szCs w:val="21"/>
                <w:lang w:bidi="ar"/>
              </w:rPr>
              <w:br/>
              <w:t>2</w:t>
            </w:r>
            <w:r>
              <w:rPr>
                <w:rFonts w:ascii="仿宋" w:eastAsia="仿宋" w:hAnsi="仿宋" w:cs="仿宋" w:hint="eastAsia"/>
                <w:color w:val="000000"/>
                <w:kern w:val="0"/>
                <w:szCs w:val="21"/>
                <w:lang w:bidi="ar"/>
              </w:rPr>
              <w:t>、安全漏洞扫描：安全漏洞扫描主要通过评估工具以本地扫描的方式对评估范围内的系统和网络进行安全扫描。</w:t>
            </w:r>
            <w:r>
              <w:rPr>
                <w:rFonts w:ascii="仿宋" w:eastAsia="仿宋" w:hAnsi="仿宋" w:cs="仿宋" w:hint="eastAsia"/>
                <w:color w:val="000000"/>
                <w:kern w:val="0"/>
                <w:szCs w:val="21"/>
                <w:lang w:bidi="ar"/>
              </w:rPr>
              <w:br/>
              <w:t>3</w:t>
            </w:r>
            <w:r>
              <w:rPr>
                <w:rFonts w:ascii="仿宋" w:eastAsia="仿宋" w:hAnsi="仿宋" w:cs="仿宋" w:hint="eastAsia"/>
                <w:color w:val="000000"/>
                <w:kern w:val="0"/>
                <w:szCs w:val="21"/>
                <w:lang w:bidi="ar"/>
              </w:rPr>
              <w:t>、渗透测试：通过安全工程</w:t>
            </w:r>
            <w:proofErr w:type="gramStart"/>
            <w:r>
              <w:rPr>
                <w:rFonts w:ascii="仿宋" w:eastAsia="仿宋" w:hAnsi="仿宋" w:cs="仿宋" w:hint="eastAsia"/>
                <w:color w:val="000000"/>
                <w:kern w:val="0"/>
                <w:szCs w:val="21"/>
                <w:lang w:bidi="ar"/>
              </w:rPr>
              <w:t>师经验</w:t>
            </w:r>
            <w:proofErr w:type="gramEnd"/>
            <w:r>
              <w:rPr>
                <w:rFonts w:ascii="仿宋" w:eastAsia="仿宋" w:hAnsi="仿宋" w:cs="仿宋" w:hint="eastAsia"/>
                <w:color w:val="000000"/>
                <w:kern w:val="0"/>
                <w:szCs w:val="21"/>
                <w:lang w:bidi="ar"/>
              </w:rPr>
              <w:t>分析挖掘验证</w:t>
            </w:r>
            <w:r>
              <w:rPr>
                <w:rFonts w:ascii="仿宋" w:eastAsia="仿宋" w:hAnsi="仿宋" w:cs="仿宋" w:hint="eastAsia"/>
                <w:color w:val="000000"/>
                <w:kern w:val="0"/>
                <w:szCs w:val="21"/>
                <w:lang w:bidi="ar"/>
              </w:rPr>
              <w:t>SQL</w:t>
            </w:r>
            <w:r>
              <w:rPr>
                <w:rFonts w:ascii="仿宋" w:eastAsia="仿宋" w:hAnsi="仿宋" w:cs="仿宋" w:hint="eastAsia"/>
                <w:color w:val="000000"/>
                <w:kern w:val="0"/>
                <w:szCs w:val="21"/>
                <w:lang w:bidi="ar"/>
              </w:rPr>
              <w:t>注入、</w:t>
            </w:r>
            <w:proofErr w:type="gramStart"/>
            <w:r>
              <w:rPr>
                <w:rFonts w:ascii="仿宋" w:eastAsia="仿宋" w:hAnsi="仿宋" w:cs="仿宋" w:hint="eastAsia"/>
                <w:color w:val="000000"/>
                <w:kern w:val="0"/>
                <w:szCs w:val="21"/>
                <w:lang w:bidi="ar"/>
              </w:rPr>
              <w:t>跨站脚本</w:t>
            </w:r>
            <w:proofErr w:type="gramEnd"/>
            <w:r>
              <w:rPr>
                <w:rFonts w:ascii="仿宋" w:eastAsia="仿宋" w:hAnsi="仿宋" w:cs="仿宋" w:hint="eastAsia"/>
                <w:color w:val="000000"/>
                <w:kern w:val="0"/>
                <w:szCs w:val="21"/>
                <w:lang w:bidi="ar"/>
              </w:rPr>
              <w:t>、认证绕过、文件上传、会话劫持、配置不当等高危漏洞。</w:t>
            </w:r>
            <w:r>
              <w:rPr>
                <w:rFonts w:ascii="仿宋" w:eastAsia="仿宋" w:hAnsi="仿宋" w:cs="仿宋" w:hint="eastAsia"/>
                <w:color w:val="000000"/>
                <w:kern w:val="0"/>
                <w:szCs w:val="21"/>
                <w:lang w:bidi="ar"/>
              </w:rPr>
              <w:br/>
              <w:t>4</w:t>
            </w:r>
            <w:r>
              <w:rPr>
                <w:rFonts w:ascii="仿宋" w:eastAsia="仿宋" w:hAnsi="仿宋" w:cs="仿宋" w:hint="eastAsia"/>
                <w:color w:val="000000"/>
                <w:kern w:val="0"/>
                <w:szCs w:val="21"/>
                <w:lang w:bidi="ar"/>
              </w:rPr>
              <w:t>、设备、系统安全配置检查：网络设备安全策略的弱点并不能被扫描器全面发现，因此有必要对评估工具扫描范围之外的系统和设备进行手工检查，如服务器安全策略、日志审计</w:t>
            </w:r>
            <w:r>
              <w:rPr>
                <w:rFonts w:ascii="仿宋" w:eastAsia="仿宋" w:hAnsi="仿宋" w:cs="仿宋" w:hint="eastAsia"/>
                <w:color w:val="000000"/>
                <w:kern w:val="0"/>
                <w:szCs w:val="21"/>
                <w:lang w:bidi="ar"/>
              </w:rPr>
              <w:t>策略等。</w:t>
            </w:r>
            <w:r>
              <w:rPr>
                <w:rFonts w:ascii="仿宋" w:eastAsia="仿宋" w:hAnsi="仿宋" w:cs="仿宋" w:hint="eastAsia"/>
                <w:color w:val="000000"/>
                <w:kern w:val="0"/>
                <w:szCs w:val="21"/>
                <w:lang w:bidi="ar"/>
              </w:rPr>
              <w:br/>
            </w:r>
            <w:r>
              <w:rPr>
                <w:rFonts w:ascii="仿宋" w:eastAsia="仿宋" w:hAnsi="仿宋" w:cs="仿宋" w:hint="eastAsia"/>
                <w:color w:val="000000"/>
                <w:kern w:val="0"/>
                <w:szCs w:val="21"/>
                <w:lang w:bidi="ar"/>
              </w:rPr>
              <w:t>对象：政府大院网络</w:t>
            </w:r>
          </w:p>
        </w:tc>
        <w:tc>
          <w:tcPr>
            <w:tcW w:w="57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4B817374" w14:textId="77777777" w:rsidR="00F829E2" w:rsidRDefault="00ED0EA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Cs w:val="21"/>
                <w:lang w:bidi="ar"/>
              </w:rPr>
              <w:t>1</w:t>
            </w:r>
          </w:p>
        </w:tc>
        <w:tc>
          <w:tcPr>
            <w:tcW w:w="50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40371676" w14:textId="77777777" w:rsidR="00F829E2" w:rsidRDefault="00ED0EA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Cs w:val="21"/>
                <w:lang w:bidi="ar"/>
              </w:rPr>
              <w:t>次</w:t>
            </w:r>
          </w:p>
        </w:tc>
        <w:tc>
          <w:tcPr>
            <w:tcW w:w="83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1C65873C" w14:textId="77777777" w:rsidR="00F829E2" w:rsidRDefault="00F829E2">
            <w:pPr>
              <w:widowControl/>
              <w:jc w:val="center"/>
              <w:textAlignment w:val="center"/>
              <w:rPr>
                <w:rFonts w:ascii="仿宋" w:eastAsia="仿宋" w:hAnsi="仿宋" w:cs="仿宋"/>
                <w:color w:val="000000"/>
                <w:kern w:val="0"/>
                <w:sz w:val="24"/>
                <w:lang w:bidi="ar"/>
              </w:rPr>
            </w:pPr>
          </w:p>
        </w:tc>
      </w:tr>
      <w:tr w:rsidR="00F829E2" w14:paraId="4C4AE6BB" w14:textId="77777777">
        <w:trPr>
          <w:trHeight w:val="90"/>
        </w:trPr>
        <w:tc>
          <w:tcPr>
            <w:tcW w:w="49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23F6D739" w14:textId="77777777" w:rsidR="00F829E2" w:rsidRDefault="00ED0EA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Cs w:val="21"/>
                <w:lang w:bidi="ar"/>
              </w:rPr>
              <w:t>2</w:t>
            </w:r>
          </w:p>
        </w:tc>
        <w:tc>
          <w:tcPr>
            <w:tcW w:w="179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4FAB768E" w14:textId="77777777" w:rsidR="00F829E2" w:rsidRDefault="00ED0EAB">
            <w:pPr>
              <w:widowControl/>
              <w:jc w:val="left"/>
              <w:textAlignment w:val="center"/>
              <w:rPr>
                <w:rFonts w:ascii="仿宋" w:eastAsia="仿宋" w:hAnsi="仿宋" w:cs="仿宋"/>
                <w:color w:val="000000"/>
                <w:sz w:val="24"/>
              </w:rPr>
            </w:pPr>
            <w:r>
              <w:rPr>
                <w:rFonts w:ascii="仿宋" w:eastAsia="仿宋" w:hAnsi="仿宋" w:cs="仿宋" w:hint="eastAsia"/>
                <w:color w:val="000000"/>
                <w:kern w:val="0"/>
                <w:szCs w:val="21"/>
                <w:lang w:bidi="ar"/>
              </w:rPr>
              <w:t>漏洞扫描服务</w:t>
            </w:r>
          </w:p>
        </w:tc>
        <w:tc>
          <w:tcPr>
            <w:tcW w:w="50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EFFF0C" w14:textId="77777777" w:rsidR="00F829E2" w:rsidRDefault="00ED0EAB">
            <w:pPr>
              <w:widowControl/>
              <w:jc w:val="left"/>
              <w:textAlignment w:val="center"/>
              <w:rPr>
                <w:rFonts w:ascii="仿宋" w:eastAsia="仿宋" w:hAnsi="仿宋" w:cs="仿宋"/>
                <w:color w:val="000000"/>
                <w:sz w:val="24"/>
              </w:rPr>
            </w:pPr>
            <w:r>
              <w:rPr>
                <w:rFonts w:ascii="仿宋" w:eastAsia="仿宋" w:hAnsi="仿宋" w:cs="仿宋" w:hint="eastAsia"/>
                <w:color w:val="000000"/>
                <w:kern w:val="0"/>
                <w:szCs w:val="21"/>
                <w:lang w:bidi="ar"/>
              </w:rPr>
              <w:t>包括对终端电脑、服务器、网络打印机进行扫描；对联网公共场所电子屏幕设备进行漏洞扫描。</w:t>
            </w:r>
            <w:r>
              <w:rPr>
                <w:rFonts w:ascii="仿宋" w:eastAsia="仿宋" w:hAnsi="仿宋" w:cs="仿宋" w:hint="eastAsia"/>
                <w:color w:val="000000"/>
                <w:kern w:val="0"/>
                <w:szCs w:val="21"/>
                <w:lang w:bidi="ar"/>
              </w:rPr>
              <w:br/>
            </w:r>
            <w:r>
              <w:rPr>
                <w:rFonts w:ascii="仿宋" w:eastAsia="仿宋" w:hAnsi="仿宋" w:cs="仿宋" w:hint="eastAsia"/>
                <w:color w:val="000000"/>
                <w:kern w:val="0"/>
                <w:szCs w:val="21"/>
                <w:lang w:bidi="ar"/>
              </w:rPr>
              <w:t>扫描对象：辖区内政务外网资产。</w:t>
            </w:r>
          </w:p>
        </w:tc>
        <w:tc>
          <w:tcPr>
            <w:tcW w:w="57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35186AEB" w14:textId="77777777" w:rsidR="00F829E2" w:rsidRDefault="00ED0EA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Cs w:val="21"/>
                <w:lang w:bidi="ar"/>
              </w:rPr>
              <w:t>1</w:t>
            </w:r>
          </w:p>
        </w:tc>
        <w:tc>
          <w:tcPr>
            <w:tcW w:w="50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04CA8115" w14:textId="77777777" w:rsidR="00F829E2" w:rsidRDefault="00ED0EA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Cs w:val="21"/>
                <w:lang w:bidi="ar"/>
              </w:rPr>
              <w:t>次</w:t>
            </w:r>
          </w:p>
        </w:tc>
        <w:tc>
          <w:tcPr>
            <w:tcW w:w="83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67C6AF95" w14:textId="77777777" w:rsidR="00F829E2" w:rsidRDefault="00F829E2">
            <w:pPr>
              <w:widowControl/>
              <w:jc w:val="center"/>
              <w:textAlignment w:val="center"/>
              <w:rPr>
                <w:rFonts w:ascii="仿宋" w:eastAsia="仿宋" w:hAnsi="仿宋" w:cs="仿宋"/>
                <w:color w:val="000000"/>
                <w:kern w:val="0"/>
                <w:sz w:val="24"/>
                <w:lang w:bidi="ar"/>
              </w:rPr>
            </w:pPr>
          </w:p>
        </w:tc>
      </w:tr>
      <w:tr w:rsidR="00F829E2" w14:paraId="2F1BD284" w14:textId="77777777">
        <w:trPr>
          <w:trHeight w:val="825"/>
        </w:trPr>
        <w:tc>
          <w:tcPr>
            <w:tcW w:w="49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70827A95" w14:textId="77777777" w:rsidR="00F829E2" w:rsidRDefault="00ED0EA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Cs w:val="21"/>
                <w:lang w:bidi="ar"/>
              </w:rPr>
              <w:t>3</w:t>
            </w:r>
          </w:p>
        </w:tc>
        <w:tc>
          <w:tcPr>
            <w:tcW w:w="179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58A5A07C" w14:textId="77777777" w:rsidR="00F829E2" w:rsidRDefault="00ED0EAB">
            <w:pPr>
              <w:widowControl/>
              <w:jc w:val="left"/>
              <w:textAlignment w:val="center"/>
              <w:rPr>
                <w:rFonts w:ascii="仿宋" w:eastAsia="仿宋" w:hAnsi="仿宋" w:cs="仿宋"/>
                <w:color w:val="000000"/>
                <w:sz w:val="24"/>
              </w:rPr>
            </w:pPr>
            <w:r>
              <w:rPr>
                <w:rFonts w:ascii="仿宋" w:eastAsia="仿宋" w:hAnsi="仿宋" w:cs="仿宋" w:hint="eastAsia"/>
                <w:color w:val="000000"/>
                <w:kern w:val="0"/>
                <w:szCs w:val="21"/>
                <w:lang w:bidi="ar"/>
              </w:rPr>
              <w:t>弱口令扫描服务</w:t>
            </w:r>
          </w:p>
        </w:tc>
        <w:tc>
          <w:tcPr>
            <w:tcW w:w="50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0AA6B6" w14:textId="77777777" w:rsidR="00F829E2" w:rsidRDefault="00ED0EAB">
            <w:pPr>
              <w:widowControl/>
              <w:jc w:val="left"/>
              <w:textAlignment w:val="center"/>
              <w:rPr>
                <w:rFonts w:ascii="仿宋" w:eastAsia="仿宋" w:hAnsi="仿宋" w:cs="仿宋"/>
                <w:color w:val="000000"/>
                <w:sz w:val="24"/>
              </w:rPr>
            </w:pPr>
            <w:r>
              <w:rPr>
                <w:rFonts w:ascii="仿宋" w:eastAsia="仿宋" w:hAnsi="仿宋" w:cs="仿宋" w:hint="eastAsia"/>
                <w:color w:val="000000"/>
                <w:kern w:val="0"/>
                <w:szCs w:val="21"/>
                <w:lang w:bidi="ar"/>
              </w:rPr>
              <w:t>弱口令扫描。包括对终端电脑、服务器、网络打印机进行弱口令扫描；检查联网公共场所电子屏幕设备管理终端系统、内容发布等系统弱口令扫描；</w:t>
            </w:r>
            <w:r>
              <w:rPr>
                <w:rFonts w:ascii="仿宋" w:eastAsia="仿宋" w:hAnsi="仿宋" w:cs="仿宋" w:hint="eastAsia"/>
                <w:color w:val="000000"/>
                <w:kern w:val="0"/>
                <w:szCs w:val="21"/>
                <w:lang w:bidi="ar"/>
              </w:rPr>
              <w:br/>
            </w:r>
            <w:r>
              <w:rPr>
                <w:rFonts w:ascii="仿宋" w:eastAsia="仿宋" w:hAnsi="仿宋" w:cs="仿宋" w:hint="eastAsia"/>
                <w:color w:val="000000"/>
                <w:kern w:val="0"/>
                <w:szCs w:val="21"/>
                <w:lang w:bidi="ar"/>
              </w:rPr>
              <w:t>扫描对象：辖区内政务外网资产。</w:t>
            </w:r>
          </w:p>
        </w:tc>
        <w:tc>
          <w:tcPr>
            <w:tcW w:w="57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64AA8302" w14:textId="77777777" w:rsidR="00F829E2" w:rsidRDefault="00ED0EA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Cs w:val="21"/>
                <w:lang w:bidi="ar"/>
              </w:rPr>
              <w:t>1</w:t>
            </w:r>
          </w:p>
        </w:tc>
        <w:tc>
          <w:tcPr>
            <w:tcW w:w="50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7C70DD55" w14:textId="77777777" w:rsidR="00F829E2" w:rsidRDefault="00ED0EA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Cs w:val="21"/>
                <w:lang w:bidi="ar"/>
              </w:rPr>
              <w:t>次</w:t>
            </w:r>
          </w:p>
        </w:tc>
        <w:tc>
          <w:tcPr>
            <w:tcW w:w="83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10E7FE84" w14:textId="77777777" w:rsidR="00F829E2" w:rsidRDefault="00F829E2">
            <w:pPr>
              <w:widowControl/>
              <w:jc w:val="center"/>
              <w:textAlignment w:val="center"/>
              <w:rPr>
                <w:rFonts w:ascii="仿宋" w:eastAsia="仿宋" w:hAnsi="仿宋" w:cs="仿宋"/>
                <w:color w:val="000000"/>
                <w:kern w:val="0"/>
                <w:sz w:val="24"/>
                <w:lang w:bidi="ar"/>
              </w:rPr>
            </w:pPr>
          </w:p>
        </w:tc>
      </w:tr>
      <w:tr w:rsidR="00F829E2" w14:paraId="652469C9" w14:textId="77777777">
        <w:trPr>
          <w:trHeight w:val="1095"/>
        </w:trPr>
        <w:tc>
          <w:tcPr>
            <w:tcW w:w="49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5967CD25" w14:textId="77777777" w:rsidR="00F829E2" w:rsidRDefault="00ED0EA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Cs w:val="21"/>
                <w:lang w:bidi="ar"/>
              </w:rPr>
              <w:t>4</w:t>
            </w:r>
          </w:p>
        </w:tc>
        <w:tc>
          <w:tcPr>
            <w:tcW w:w="179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7E35F14F" w14:textId="77777777" w:rsidR="00F829E2" w:rsidRDefault="00ED0EAB">
            <w:pPr>
              <w:widowControl/>
              <w:jc w:val="left"/>
              <w:textAlignment w:val="center"/>
              <w:rPr>
                <w:rFonts w:ascii="仿宋" w:eastAsia="仿宋" w:hAnsi="仿宋" w:cs="仿宋"/>
                <w:color w:val="000000"/>
                <w:sz w:val="24"/>
              </w:rPr>
            </w:pPr>
            <w:r>
              <w:rPr>
                <w:rFonts w:ascii="仿宋" w:eastAsia="仿宋" w:hAnsi="仿宋" w:cs="仿宋" w:hint="eastAsia"/>
                <w:color w:val="000000"/>
                <w:kern w:val="0"/>
                <w:szCs w:val="21"/>
                <w:lang w:bidi="ar"/>
              </w:rPr>
              <w:t>信息系统安全性检测服务</w:t>
            </w:r>
          </w:p>
        </w:tc>
        <w:tc>
          <w:tcPr>
            <w:tcW w:w="50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7760FA" w14:textId="77777777" w:rsidR="00F829E2" w:rsidRDefault="00ED0EAB">
            <w:pPr>
              <w:widowControl/>
              <w:jc w:val="left"/>
              <w:textAlignment w:val="center"/>
              <w:rPr>
                <w:rFonts w:ascii="仿宋" w:eastAsia="仿宋" w:hAnsi="仿宋" w:cs="仿宋"/>
                <w:color w:val="000000"/>
                <w:sz w:val="24"/>
              </w:rPr>
            </w:pPr>
            <w:r>
              <w:rPr>
                <w:rFonts w:ascii="仿宋" w:eastAsia="仿宋" w:hAnsi="仿宋" w:cs="仿宋" w:hint="eastAsia"/>
                <w:color w:val="000000"/>
                <w:kern w:val="0"/>
                <w:szCs w:val="21"/>
                <w:lang w:bidi="ar"/>
              </w:rPr>
              <w:t>模拟黑客，对暴露在互联网侧的信息系统进行安全性检测，检测信息系统的脆弱性与检验安全防御有效性。</w:t>
            </w:r>
            <w:r>
              <w:rPr>
                <w:rFonts w:ascii="仿宋" w:eastAsia="仿宋" w:hAnsi="仿宋" w:cs="仿宋" w:hint="eastAsia"/>
                <w:color w:val="000000"/>
                <w:kern w:val="0"/>
                <w:szCs w:val="21"/>
                <w:lang w:bidi="ar"/>
              </w:rPr>
              <w:br/>
            </w:r>
            <w:r>
              <w:rPr>
                <w:rFonts w:ascii="仿宋" w:eastAsia="仿宋" w:hAnsi="仿宋" w:cs="仿宋" w:hint="eastAsia"/>
                <w:color w:val="000000"/>
                <w:kern w:val="0"/>
                <w:szCs w:val="21"/>
                <w:lang w:bidi="ar"/>
              </w:rPr>
              <w:t>输出成果：信息系统安全性检测报告</w:t>
            </w:r>
            <w:r>
              <w:rPr>
                <w:rFonts w:ascii="仿宋" w:eastAsia="仿宋" w:hAnsi="仿宋" w:cs="仿宋" w:hint="eastAsia"/>
                <w:color w:val="000000"/>
                <w:kern w:val="0"/>
                <w:szCs w:val="21"/>
                <w:lang w:bidi="ar"/>
              </w:rPr>
              <w:br/>
            </w:r>
            <w:r>
              <w:rPr>
                <w:rFonts w:ascii="仿宋" w:eastAsia="仿宋" w:hAnsi="仿宋" w:cs="仿宋" w:hint="eastAsia"/>
                <w:color w:val="000000"/>
                <w:kern w:val="0"/>
                <w:szCs w:val="21"/>
                <w:lang w:bidi="ar"/>
              </w:rPr>
              <w:t>检测目标：暴露在互联网的信息系统</w:t>
            </w:r>
            <w:r>
              <w:rPr>
                <w:rFonts w:ascii="仿宋" w:eastAsia="仿宋" w:hAnsi="仿宋" w:cs="仿宋" w:hint="eastAsia"/>
                <w:color w:val="000000"/>
                <w:kern w:val="0"/>
                <w:szCs w:val="21"/>
                <w:lang w:bidi="ar"/>
              </w:rPr>
              <w:br/>
            </w:r>
            <w:r>
              <w:rPr>
                <w:rFonts w:ascii="仿宋" w:eastAsia="仿宋" w:hAnsi="仿宋" w:cs="仿宋" w:hint="eastAsia"/>
                <w:color w:val="000000"/>
                <w:kern w:val="0"/>
                <w:szCs w:val="21"/>
                <w:lang w:bidi="ar"/>
              </w:rPr>
              <w:t>检测数量：不少于</w:t>
            </w:r>
            <w:r>
              <w:rPr>
                <w:rFonts w:ascii="仿宋" w:eastAsia="仿宋" w:hAnsi="仿宋" w:cs="仿宋" w:hint="eastAsia"/>
                <w:color w:val="000000"/>
                <w:kern w:val="0"/>
                <w:szCs w:val="21"/>
                <w:lang w:bidi="ar"/>
              </w:rPr>
              <w:t>5</w:t>
            </w:r>
            <w:r>
              <w:rPr>
                <w:rFonts w:ascii="仿宋" w:eastAsia="仿宋" w:hAnsi="仿宋" w:cs="仿宋" w:hint="eastAsia"/>
                <w:color w:val="000000"/>
                <w:kern w:val="0"/>
                <w:szCs w:val="21"/>
                <w:lang w:bidi="ar"/>
              </w:rPr>
              <w:t>个信息系统</w:t>
            </w:r>
          </w:p>
        </w:tc>
        <w:tc>
          <w:tcPr>
            <w:tcW w:w="57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5CD04BA2" w14:textId="77777777" w:rsidR="00F829E2" w:rsidRDefault="00ED0EA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Cs w:val="21"/>
                <w:lang w:bidi="ar"/>
              </w:rPr>
              <w:t>1</w:t>
            </w:r>
          </w:p>
        </w:tc>
        <w:tc>
          <w:tcPr>
            <w:tcW w:w="50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3DF26696" w14:textId="77777777" w:rsidR="00F829E2" w:rsidRDefault="00ED0EA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Cs w:val="21"/>
                <w:lang w:bidi="ar"/>
              </w:rPr>
              <w:t>项</w:t>
            </w:r>
          </w:p>
        </w:tc>
        <w:tc>
          <w:tcPr>
            <w:tcW w:w="83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17564F14" w14:textId="77777777" w:rsidR="00F829E2" w:rsidRDefault="00F829E2">
            <w:pPr>
              <w:widowControl/>
              <w:jc w:val="center"/>
              <w:textAlignment w:val="center"/>
              <w:rPr>
                <w:rFonts w:ascii="仿宋" w:eastAsia="仿宋" w:hAnsi="仿宋" w:cs="仿宋"/>
                <w:color w:val="000000"/>
                <w:kern w:val="0"/>
                <w:sz w:val="24"/>
                <w:lang w:bidi="ar"/>
              </w:rPr>
            </w:pPr>
          </w:p>
        </w:tc>
      </w:tr>
      <w:tr w:rsidR="00F829E2" w14:paraId="38700CD9" w14:textId="77777777">
        <w:trPr>
          <w:trHeight w:val="1095"/>
        </w:trPr>
        <w:tc>
          <w:tcPr>
            <w:tcW w:w="49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40FB34B6" w14:textId="77777777" w:rsidR="00F829E2" w:rsidRDefault="00ED0EA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Cs w:val="21"/>
                <w:lang w:bidi="ar"/>
              </w:rPr>
              <w:t>5</w:t>
            </w:r>
          </w:p>
        </w:tc>
        <w:tc>
          <w:tcPr>
            <w:tcW w:w="179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220B27" w14:textId="77777777" w:rsidR="00F829E2" w:rsidRDefault="00ED0EAB">
            <w:pPr>
              <w:widowControl/>
              <w:jc w:val="left"/>
              <w:textAlignment w:val="center"/>
              <w:rPr>
                <w:rFonts w:ascii="仿宋" w:eastAsia="仿宋" w:hAnsi="仿宋" w:cs="仿宋"/>
                <w:color w:val="000000"/>
                <w:sz w:val="24"/>
              </w:rPr>
            </w:pPr>
            <w:r>
              <w:rPr>
                <w:rFonts w:ascii="仿宋" w:eastAsia="仿宋" w:hAnsi="仿宋" w:cs="仿宋" w:hint="eastAsia"/>
                <w:color w:val="000000"/>
                <w:kern w:val="0"/>
                <w:szCs w:val="21"/>
                <w:lang w:bidi="ar"/>
              </w:rPr>
              <w:t>整改加固服务</w:t>
            </w:r>
          </w:p>
        </w:tc>
        <w:tc>
          <w:tcPr>
            <w:tcW w:w="50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129343" w14:textId="77777777" w:rsidR="00F829E2" w:rsidRDefault="00ED0EAB">
            <w:pPr>
              <w:widowControl/>
              <w:jc w:val="left"/>
              <w:textAlignment w:val="center"/>
              <w:rPr>
                <w:rFonts w:ascii="仿宋" w:eastAsia="仿宋" w:hAnsi="仿宋" w:cs="仿宋"/>
                <w:color w:val="000000"/>
                <w:sz w:val="24"/>
              </w:rPr>
            </w:pPr>
            <w:r>
              <w:rPr>
                <w:rFonts w:ascii="仿宋" w:eastAsia="仿宋" w:hAnsi="仿宋" w:cs="仿宋" w:hint="eastAsia"/>
                <w:color w:val="000000"/>
                <w:kern w:val="0"/>
                <w:szCs w:val="21"/>
                <w:lang w:bidi="ar"/>
              </w:rPr>
              <w:t>基于自查或者上级部门检查出的漏洞及隐患，分别从系统补丁、虚拟补丁、主机配置加固、主机安全策略、安全设备策略和交换机策略等维度提出整改措施及开展安全整改（整改不含应用层面的整改，如数据库、中间件和</w:t>
            </w:r>
            <w:r>
              <w:rPr>
                <w:rFonts w:ascii="仿宋" w:eastAsia="仿宋" w:hAnsi="仿宋" w:cs="仿宋" w:hint="eastAsia"/>
                <w:color w:val="000000"/>
                <w:kern w:val="0"/>
                <w:szCs w:val="21"/>
                <w:lang w:bidi="ar"/>
              </w:rPr>
              <w:t>web</w:t>
            </w:r>
            <w:r>
              <w:rPr>
                <w:rFonts w:ascii="仿宋" w:eastAsia="仿宋" w:hAnsi="仿宋" w:cs="仿宋" w:hint="eastAsia"/>
                <w:color w:val="000000"/>
                <w:kern w:val="0"/>
                <w:szCs w:val="21"/>
                <w:lang w:bidi="ar"/>
              </w:rPr>
              <w:t>前端等），并验证安全整改的效果。</w:t>
            </w:r>
            <w:r>
              <w:rPr>
                <w:rFonts w:ascii="仿宋" w:eastAsia="仿宋" w:hAnsi="仿宋" w:cs="仿宋" w:hint="eastAsia"/>
                <w:color w:val="000000"/>
                <w:kern w:val="0"/>
                <w:szCs w:val="21"/>
                <w:lang w:bidi="ar"/>
              </w:rPr>
              <w:br/>
            </w:r>
            <w:r>
              <w:rPr>
                <w:rFonts w:ascii="仿宋" w:eastAsia="仿宋" w:hAnsi="仿宋" w:cs="仿宋" w:hint="eastAsia"/>
                <w:color w:val="000000"/>
                <w:kern w:val="0"/>
                <w:szCs w:val="21"/>
                <w:lang w:bidi="ar"/>
              </w:rPr>
              <w:t>对象：镇政府信息化资产</w:t>
            </w:r>
          </w:p>
        </w:tc>
        <w:tc>
          <w:tcPr>
            <w:tcW w:w="57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24A83EBF" w14:textId="77777777" w:rsidR="00F829E2" w:rsidRDefault="00ED0EA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Cs w:val="21"/>
                <w:lang w:bidi="ar"/>
              </w:rPr>
              <w:t>2</w:t>
            </w:r>
          </w:p>
        </w:tc>
        <w:tc>
          <w:tcPr>
            <w:tcW w:w="50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657BD93C" w14:textId="77777777" w:rsidR="00F829E2" w:rsidRDefault="00ED0EA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Cs w:val="21"/>
                <w:lang w:bidi="ar"/>
              </w:rPr>
              <w:t>次</w:t>
            </w:r>
          </w:p>
        </w:tc>
        <w:tc>
          <w:tcPr>
            <w:tcW w:w="83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5B49C74F" w14:textId="77777777" w:rsidR="00F829E2" w:rsidRDefault="00F829E2">
            <w:pPr>
              <w:widowControl/>
              <w:jc w:val="center"/>
              <w:textAlignment w:val="center"/>
              <w:rPr>
                <w:rFonts w:ascii="仿宋" w:eastAsia="仿宋" w:hAnsi="仿宋" w:cs="仿宋"/>
                <w:color w:val="000000"/>
                <w:kern w:val="0"/>
                <w:sz w:val="24"/>
                <w:lang w:bidi="ar"/>
              </w:rPr>
            </w:pPr>
          </w:p>
        </w:tc>
      </w:tr>
      <w:tr w:rsidR="00F829E2" w14:paraId="23E46EF7" w14:textId="77777777">
        <w:trPr>
          <w:trHeight w:val="1211"/>
        </w:trPr>
        <w:tc>
          <w:tcPr>
            <w:tcW w:w="49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3DA9B0EE" w14:textId="77777777" w:rsidR="00F829E2" w:rsidRDefault="00ED0EA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Cs w:val="21"/>
                <w:lang w:bidi="ar"/>
              </w:rPr>
              <w:t>6</w:t>
            </w:r>
          </w:p>
        </w:tc>
        <w:tc>
          <w:tcPr>
            <w:tcW w:w="179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31F57AF8" w14:textId="77777777" w:rsidR="00F829E2" w:rsidRDefault="00ED0EAB">
            <w:pPr>
              <w:widowControl/>
              <w:jc w:val="left"/>
              <w:textAlignment w:val="center"/>
              <w:rPr>
                <w:rFonts w:ascii="仿宋" w:eastAsia="仿宋" w:hAnsi="仿宋" w:cs="仿宋"/>
                <w:color w:val="000000"/>
                <w:sz w:val="24"/>
              </w:rPr>
            </w:pPr>
            <w:r>
              <w:rPr>
                <w:rFonts w:ascii="仿宋" w:eastAsia="仿宋" w:hAnsi="仿宋" w:cs="仿宋" w:hint="eastAsia"/>
                <w:color w:val="000000"/>
                <w:kern w:val="0"/>
                <w:szCs w:val="21"/>
                <w:lang w:bidi="ar"/>
              </w:rPr>
              <w:t>网络安全培训服务</w:t>
            </w:r>
          </w:p>
        </w:tc>
        <w:tc>
          <w:tcPr>
            <w:tcW w:w="50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7B5423" w14:textId="77777777" w:rsidR="00F829E2" w:rsidRDefault="00ED0EAB">
            <w:pPr>
              <w:widowControl/>
              <w:jc w:val="left"/>
              <w:textAlignment w:val="center"/>
              <w:rPr>
                <w:rFonts w:ascii="仿宋" w:eastAsia="仿宋" w:hAnsi="仿宋" w:cs="仿宋"/>
                <w:color w:val="000000"/>
                <w:sz w:val="24"/>
              </w:rPr>
            </w:pPr>
            <w:r>
              <w:rPr>
                <w:rFonts w:ascii="仿宋" w:eastAsia="仿宋" w:hAnsi="仿宋" w:cs="仿宋" w:hint="eastAsia"/>
                <w:color w:val="000000"/>
                <w:kern w:val="0"/>
                <w:szCs w:val="21"/>
                <w:lang w:bidi="ar"/>
              </w:rPr>
              <w:t>为全单位办公人员提供网络安全意识培训，包含</w:t>
            </w:r>
            <w:r>
              <w:rPr>
                <w:rFonts w:ascii="仿宋" w:eastAsia="仿宋" w:hAnsi="仿宋" w:cs="仿宋" w:hint="eastAsia"/>
                <w:color w:val="000000"/>
                <w:kern w:val="0"/>
                <w:szCs w:val="21"/>
                <w:lang w:bidi="ar"/>
              </w:rPr>
              <w:t>1</w:t>
            </w:r>
            <w:r>
              <w:rPr>
                <w:rFonts w:ascii="仿宋" w:eastAsia="仿宋" w:hAnsi="仿宋" w:cs="仿宋" w:hint="eastAsia"/>
                <w:color w:val="000000"/>
                <w:kern w:val="0"/>
                <w:szCs w:val="21"/>
                <w:lang w:bidi="ar"/>
              </w:rPr>
              <w:t>场</w:t>
            </w:r>
            <w:r>
              <w:rPr>
                <w:rFonts w:ascii="仿宋" w:eastAsia="仿宋" w:hAnsi="仿宋" w:cs="仿宋" w:hint="eastAsia"/>
                <w:color w:val="000000"/>
                <w:kern w:val="0"/>
                <w:szCs w:val="21"/>
                <w:lang w:bidi="ar"/>
              </w:rPr>
              <w:t>1</w:t>
            </w:r>
            <w:r>
              <w:rPr>
                <w:rFonts w:ascii="仿宋" w:eastAsia="仿宋" w:hAnsi="仿宋" w:cs="仿宋" w:hint="eastAsia"/>
                <w:color w:val="000000"/>
                <w:kern w:val="0"/>
                <w:szCs w:val="21"/>
                <w:lang w:bidi="ar"/>
              </w:rPr>
              <w:t>小时内网络安全意识培训。</w:t>
            </w:r>
          </w:p>
        </w:tc>
        <w:tc>
          <w:tcPr>
            <w:tcW w:w="57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63578699" w14:textId="77777777" w:rsidR="00F829E2" w:rsidRDefault="00ED0EA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Cs w:val="21"/>
                <w:lang w:bidi="ar"/>
              </w:rPr>
              <w:t>1</w:t>
            </w:r>
          </w:p>
        </w:tc>
        <w:tc>
          <w:tcPr>
            <w:tcW w:w="50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2FD38B27" w14:textId="77777777" w:rsidR="00F829E2" w:rsidRDefault="00ED0EA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Cs w:val="21"/>
                <w:lang w:bidi="ar"/>
              </w:rPr>
              <w:t>场</w:t>
            </w:r>
          </w:p>
        </w:tc>
        <w:tc>
          <w:tcPr>
            <w:tcW w:w="83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618E1C66" w14:textId="77777777" w:rsidR="00F829E2" w:rsidRDefault="00F829E2">
            <w:pPr>
              <w:widowControl/>
              <w:jc w:val="center"/>
              <w:textAlignment w:val="center"/>
              <w:rPr>
                <w:rFonts w:ascii="仿宋" w:eastAsia="仿宋" w:hAnsi="仿宋" w:cs="仿宋"/>
                <w:color w:val="000000"/>
                <w:kern w:val="0"/>
                <w:sz w:val="24"/>
                <w:lang w:bidi="ar"/>
              </w:rPr>
            </w:pPr>
          </w:p>
        </w:tc>
      </w:tr>
      <w:tr w:rsidR="00F829E2" w14:paraId="5DB86C47" w14:textId="77777777">
        <w:trPr>
          <w:trHeight w:val="2929"/>
        </w:trPr>
        <w:tc>
          <w:tcPr>
            <w:tcW w:w="49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0D81C184" w14:textId="77777777" w:rsidR="00F829E2" w:rsidRDefault="00ED0EA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Cs w:val="21"/>
                <w:lang w:bidi="ar"/>
              </w:rPr>
              <w:lastRenderedPageBreak/>
              <w:t>7</w:t>
            </w:r>
          </w:p>
        </w:tc>
        <w:tc>
          <w:tcPr>
            <w:tcW w:w="179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E998E1" w14:textId="77777777" w:rsidR="00F829E2" w:rsidRDefault="00ED0EAB">
            <w:pPr>
              <w:widowControl/>
              <w:jc w:val="left"/>
              <w:textAlignment w:val="center"/>
              <w:rPr>
                <w:rFonts w:ascii="仿宋" w:eastAsia="仿宋" w:hAnsi="仿宋" w:cs="仿宋"/>
                <w:color w:val="000000"/>
                <w:sz w:val="24"/>
              </w:rPr>
            </w:pPr>
            <w:r>
              <w:rPr>
                <w:rFonts w:ascii="仿宋" w:eastAsia="仿宋" w:hAnsi="仿宋" w:cs="仿宋" w:hint="eastAsia"/>
                <w:color w:val="000000"/>
                <w:kern w:val="0"/>
                <w:szCs w:val="21"/>
                <w:lang w:bidi="ar"/>
              </w:rPr>
              <w:t>应急支撑服务</w:t>
            </w:r>
          </w:p>
        </w:tc>
        <w:tc>
          <w:tcPr>
            <w:tcW w:w="50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9AC4DC" w14:textId="77777777" w:rsidR="00F829E2" w:rsidRDefault="00ED0EAB">
            <w:pPr>
              <w:widowControl/>
              <w:jc w:val="left"/>
              <w:textAlignment w:val="center"/>
              <w:rPr>
                <w:rFonts w:ascii="仿宋" w:eastAsia="仿宋" w:hAnsi="仿宋" w:cs="仿宋"/>
                <w:color w:val="000000"/>
                <w:sz w:val="24"/>
              </w:rPr>
            </w:pPr>
            <w:r>
              <w:rPr>
                <w:rFonts w:ascii="仿宋" w:eastAsia="仿宋" w:hAnsi="仿宋" w:cs="仿宋" w:hint="eastAsia"/>
                <w:color w:val="000000"/>
                <w:kern w:val="0"/>
                <w:szCs w:val="21"/>
                <w:lang w:bidi="ar"/>
              </w:rPr>
              <w:t>根据单位实际情况，提供网络信息安全应急响应服务，包括：应急预案、事件处置及问题修复、报告输出；提供</w:t>
            </w:r>
            <w:r>
              <w:rPr>
                <w:rFonts w:ascii="仿宋" w:eastAsia="仿宋" w:hAnsi="仿宋" w:cs="仿宋" w:hint="eastAsia"/>
                <w:color w:val="000000"/>
                <w:kern w:val="0"/>
                <w:szCs w:val="21"/>
                <w:lang w:bidi="ar"/>
              </w:rPr>
              <w:t xml:space="preserve"> 7x24</w:t>
            </w:r>
            <w:r>
              <w:rPr>
                <w:rFonts w:ascii="仿宋" w:eastAsia="仿宋" w:hAnsi="仿宋" w:cs="仿宋" w:hint="eastAsia"/>
                <w:color w:val="000000"/>
                <w:kern w:val="0"/>
                <w:szCs w:val="21"/>
                <w:lang w:bidi="ar"/>
              </w:rPr>
              <w:t>小时重大安全事件的应急响应工作，应急响应主要针对突发的网站安全故障、网络安全事件、应用系统安全事件、主机安全事件、黑客攻击事件等进行诊断、分析并协助解决。</w:t>
            </w:r>
          </w:p>
        </w:tc>
        <w:tc>
          <w:tcPr>
            <w:tcW w:w="57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257EEC96" w14:textId="77777777" w:rsidR="00F829E2" w:rsidRDefault="00ED0EA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Cs w:val="21"/>
                <w:lang w:bidi="ar"/>
              </w:rPr>
              <w:t>4</w:t>
            </w:r>
          </w:p>
        </w:tc>
        <w:tc>
          <w:tcPr>
            <w:tcW w:w="50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114706F8" w14:textId="77777777" w:rsidR="00F829E2" w:rsidRDefault="00ED0EAB">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Cs w:val="21"/>
                <w:lang w:bidi="ar"/>
              </w:rPr>
              <w:t>次</w:t>
            </w:r>
          </w:p>
        </w:tc>
        <w:tc>
          <w:tcPr>
            <w:tcW w:w="83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6CE30EB7" w14:textId="77777777" w:rsidR="00F829E2" w:rsidRDefault="00F829E2">
            <w:pPr>
              <w:widowControl/>
              <w:jc w:val="center"/>
              <w:textAlignment w:val="center"/>
              <w:rPr>
                <w:rFonts w:ascii="仿宋" w:eastAsia="仿宋" w:hAnsi="仿宋" w:cs="仿宋"/>
                <w:color w:val="000000"/>
                <w:kern w:val="0"/>
                <w:sz w:val="24"/>
                <w:lang w:bidi="ar"/>
              </w:rPr>
            </w:pPr>
          </w:p>
        </w:tc>
      </w:tr>
      <w:tr w:rsidR="00F829E2" w14:paraId="60FBD464" w14:textId="77777777">
        <w:trPr>
          <w:trHeight w:val="1700"/>
        </w:trPr>
        <w:tc>
          <w:tcPr>
            <w:tcW w:w="8447" w:type="dxa"/>
            <w:gridSpan w:val="5"/>
            <w:tcBorders>
              <w:top w:val="single" w:sz="8" w:space="0" w:color="000000"/>
              <w:left w:val="single" w:sz="8" w:space="0" w:color="000000"/>
              <w:bottom w:val="single" w:sz="8" w:space="0" w:color="000000"/>
              <w:right w:val="single" w:sz="8" w:space="0" w:color="000000"/>
            </w:tcBorders>
            <w:shd w:val="clear" w:color="auto" w:fill="auto"/>
            <w:noWrap/>
            <w:vAlign w:val="center"/>
          </w:tcPr>
          <w:p w14:paraId="071ECBEB" w14:textId="77777777" w:rsidR="00F829E2" w:rsidRDefault="00ED0EAB">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合计</w:t>
            </w:r>
          </w:p>
        </w:tc>
        <w:tc>
          <w:tcPr>
            <w:tcW w:w="83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4381ADF8" w14:textId="77777777" w:rsidR="00F829E2" w:rsidRDefault="00F829E2">
            <w:pPr>
              <w:widowControl/>
              <w:jc w:val="center"/>
              <w:textAlignment w:val="center"/>
              <w:rPr>
                <w:rFonts w:ascii="仿宋" w:eastAsia="仿宋" w:hAnsi="仿宋" w:cs="仿宋"/>
                <w:color w:val="000000"/>
                <w:kern w:val="0"/>
                <w:sz w:val="24"/>
                <w:lang w:bidi="ar"/>
              </w:rPr>
            </w:pPr>
          </w:p>
        </w:tc>
      </w:tr>
    </w:tbl>
    <w:p w14:paraId="380FDD3D" w14:textId="77777777" w:rsidR="00F829E2" w:rsidRDefault="00F829E2">
      <w:pPr>
        <w:pStyle w:val="a0"/>
        <w:ind w:firstLine="480"/>
        <w:rPr>
          <w:rFonts w:ascii="仿宋" w:eastAsia="仿宋" w:hAnsi="仿宋" w:cs="仿宋"/>
          <w:sz w:val="24"/>
        </w:rPr>
      </w:pPr>
    </w:p>
    <w:p w14:paraId="53A74FFD" w14:textId="77777777" w:rsidR="00F829E2" w:rsidRDefault="00F829E2">
      <w:pPr>
        <w:spacing w:line="360" w:lineRule="auto"/>
        <w:rPr>
          <w:rFonts w:ascii="仿宋" w:eastAsia="仿宋" w:hAnsi="仿宋" w:cs="仿宋"/>
          <w:b/>
          <w:color w:val="000000"/>
          <w:sz w:val="24"/>
        </w:rPr>
      </w:pPr>
    </w:p>
    <w:p w14:paraId="54B48D27" w14:textId="77777777" w:rsidR="00F829E2" w:rsidRDefault="00ED0EAB">
      <w:pPr>
        <w:autoSpaceDE w:val="0"/>
        <w:autoSpaceDN w:val="0"/>
        <w:adjustRightInd w:val="0"/>
        <w:spacing w:line="360" w:lineRule="auto"/>
        <w:rPr>
          <w:rFonts w:ascii="仿宋" w:eastAsia="仿宋" w:hAnsi="仿宋" w:cs="仿宋"/>
          <w:b/>
          <w:bCs/>
          <w:color w:val="000000" w:themeColor="text1"/>
          <w:kern w:val="0"/>
          <w:sz w:val="24"/>
          <w:lang w:val="zh-CN"/>
        </w:rPr>
      </w:pPr>
      <w:r>
        <w:rPr>
          <w:rFonts w:ascii="仿宋" w:eastAsia="仿宋" w:hAnsi="仿宋" w:cs="仿宋" w:hint="eastAsia"/>
          <w:b/>
          <w:bCs/>
          <w:color w:val="000000" w:themeColor="text1"/>
          <w:kern w:val="0"/>
          <w:sz w:val="24"/>
          <w:lang w:val="zh-CN"/>
        </w:rPr>
        <w:t>注：</w:t>
      </w:r>
    </w:p>
    <w:p w14:paraId="2D97EEC1" w14:textId="77777777" w:rsidR="00F829E2" w:rsidRDefault="00ED0EAB">
      <w:pPr>
        <w:autoSpaceDE w:val="0"/>
        <w:autoSpaceDN w:val="0"/>
        <w:adjustRightInd w:val="0"/>
        <w:spacing w:line="360" w:lineRule="auto"/>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如果单价和总价不符，以单价为准，修正总价。</w:t>
      </w:r>
    </w:p>
    <w:p w14:paraId="38AF36EF" w14:textId="77777777" w:rsidR="00F829E2" w:rsidRDefault="00ED0EAB">
      <w:pPr>
        <w:autoSpaceDE w:val="0"/>
        <w:autoSpaceDN w:val="0"/>
        <w:adjustRightInd w:val="0"/>
        <w:spacing w:line="360" w:lineRule="auto"/>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总计价应等于“投标报价表”中的投标总价。</w:t>
      </w:r>
    </w:p>
    <w:p w14:paraId="34DB39FA" w14:textId="77777777" w:rsidR="00F829E2" w:rsidRDefault="00ED0EAB">
      <w:pPr>
        <w:autoSpaceDE w:val="0"/>
        <w:autoSpaceDN w:val="0"/>
        <w:adjustRightInd w:val="0"/>
        <w:spacing w:line="360" w:lineRule="auto"/>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若产生清单外服务，按公开价格进行结算。</w:t>
      </w:r>
    </w:p>
    <w:p w14:paraId="594C0CC7" w14:textId="77777777" w:rsidR="00F829E2" w:rsidRDefault="00F829E2">
      <w:pPr>
        <w:spacing w:line="400" w:lineRule="exact"/>
        <w:ind w:leftChars="1822" w:left="3826" w:firstLineChars="100" w:firstLine="240"/>
        <w:rPr>
          <w:rFonts w:ascii="仿宋" w:eastAsia="仿宋" w:hAnsi="仿宋" w:cs="仿宋"/>
          <w:sz w:val="24"/>
        </w:rPr>
      </w:pPr>
    </w:p>
    <w:p w14:paraId="559309C8" w14:textId="77777777" w:rsidR="00F829E2" w:rsidRDefault="00ED0EAB">
      <w:pPr>
        <w:autoSpaceDE w:val="0"/>
        <w:autoSpaceDN w:val="0"/>
        <w:adjustRightInd w:val="0"/>
        <w:spacing w:line="360" w:lineRule="auto"/>
        <w:ind w:firstLineChars="1900" w:firstLine="4560"/>
        <w:rPr>
          <w:rFonts w:ascii="仿宋" w:eastAsia="仿宋" w:hAnsi="仿宋" w:cs="仿宋"/>
          <w:sz w:val="24"/>
        </w:rPr>
      </w:pPr>
      <w:r>
        <w:rPr>
          <w:rFonts w:ascii="仿宋" w:eastAsia="仿宋" w:hAnsi="仿宋" w:cs="仿宋" w:hint="eastAsia"/>
          <w:sz w:val="24"/>
        </w:rPr>
        <w:t>投标人名称（公章）：</w:t>
      </w:r>
    </w:p>
    <w:p w14:paraId="04EB0F2F" w14:textId="77777777" w:rsidR="00F829E2" w:rsidRDefault="00ED0EAB">
      <w:pPr>
        <w:autoSpaceDE w:val="0"/>
        <w:autoSpaceDN w:val="0"/>
        <w:adjustRightInd w:val="0"/>
        <w:spacing w:line="360" w:lineRule="auto"/>
        <w:ind w:firstLineChars="1400" w:firstLine="3360"/>
        <w:rPr>
          <w:rFonts w:ascii="仿宋" w:eastAsia="仿宋" w:hAnsi="仿宋" w:cs="仿宋"/>
          <w:sz w:val="24"/>
          <w:lang w:val="zh-CN"/>
        </w:rPr>
      </w:pPr>
      <w:r>
        <w:rPr>
          <w:rFonts w:ascii="仿宋" w:eastAsia="仿宋" w:hAnsi="仿宋" w:cs="仿宋" w:hint="eastAsia"/>
          <w:sz w:val="24"/>
          <w:lang w:val="zh-CN"/>
        </w:rPr>
        <w:t>投标人法定代表人或受委托人（签名或盖私章）：</w:t>
      </w:r>
    </w:p>
    <w:p w14:paraId="48B2232A" w14:textId="77777777" w:rsidR="00F829E2" w:rsidRDefault="00ED0EAB">
      <w:pPr>
        <w:pStyle w:val="a4"/>
        <w:spacing w:line="360" w:lineRule="auto"/>
        <w:ind w:firstLineChars="1920" w:firstLine="4608"/>
        <w:jc w:val="left"/>
        <w:rPr>
          <w:rFonts w:ascii="仿宋" w:eastAsia="仿宋" w:hAnsi="仿宋" w:cs="仿宋"/>
          <w:sz w:val="24"/>
          <w:szCs w:val="24"/>
          <w:lang w:val="zh-CN"/>
        </w:rPr>
      </w:pPr>
      <w:r>
        <w:rPr>
          <w:rFonts w:ascii="仿宋" w:eastAsia="仿宋" w:hAnsi="仿宋" w:cs="仿宋" w:hint="eastAsia"/>
          <w:sz w:val="24"/>
          <w:szCs w:val="24"/>
          <w:lang w:val="zh-CN"/>
        </w:rPr>
        <w:t>日期：</w:t>
      </w:r>
    </w:p>
    <w:p w14:paraId="74FBD8B9" w14:textId="77777777" w:rsidR="00F829E2" w:rsidRDefault="00ED0EAB">
      <w:pP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br w:type="page"/>
      </w:r>
    </w:p>
    <w:p w14:paraId="7CB62292" w14:textId="77777777" w:rsidR="00F829E2" w:rsidRDefault="00ED0EAB">
      <w:pPr>
        <w:pStyle w:val="3"/>
        <w:numPr>
          <w:ilvl w:val="0"/>
          <w:numId w:val="5"/>
        </w:numPr>
        <w:rPr>
          <w:rFonts w:ascii="仿宋" w:eastAsia="仿宋" w:hAnsi="仿宋" w:cs="仿宋"/>
          <w:color w:val="000000" w:themeColor="text1"/>
        </w:rPr>
      </w:pPr>
      <w:r>
        <w:rPr>
          <w:rFonts w:ascii="仿宋" w:eastAsia="仿宋" w:hAnsi="仿宋" w:cs="仿宋" w:hint="eastAsia"/>
          <w:color w:val="000000" w:themeColor="text1"/>
        </w:rPr>
        <w:lastRenderedPageBreak/>
        <w:t>法定代表人身份证明书</w:t>
      </w:r>
    </w:p>
    <w:p w14:paraId="7259347F" w14:textId="77777777" w:rsidR="00F829E2" w:rsidRDefault="00F829E2">
      <w:pPr>
        <w:spacing w:line="560" w:lineRule="exact"/>
        <w:jc w:val="center"/>
        <w:rPr>
          <w:rFonts w:ascii="仿宋" w:eastAsia="仿宋" w:hAnsi="仿宋" w:cs="仿宋"/>
          <w:b/>
          <w:color w:val="000000" w:themeColor="text1"/>
          <w:szCs w:val="21"/>
        </w:rPr>
      </w:pPr>
    </w:p>
    <w:p w14:paraId="633FD6E8" w14:textId="77777777" w:rsidR="00F829E2" w:rsidRDefault="00ED0EAB">
      <w:pPr>
        <w:spacing w:line="560" w:lineRule="exact"/>
        <w:rPr>
          <w:rFonts w:ascii="仿宋" w:eastAsia="仿宋" w:hAnsi="仿宋" w:cs="仿宋"/>
          <w:color w:val="000000" w:themeColor="text1"/>
          <w:sz w:val="24"/>
          <w:u w:val="single"/>
        </w:rPr>
      </w:pPr>
      <w:r>
        <w:rPr>
          <w:rFonts w:ascii="仿宋" w:eastAsia="仿宋" w:hAnsi="仿宋" w:cs="仿宋" w:hint="eastAsia"/>
          <w:color w:val="000000" w:themeColor="text1"/>
          <w:sz w:val="24"/>
        </w:rPr>
        <w:t>致：</w:t>
      </w:r>
      <w:r>
        <w:rPr>
          <w:rFonts w:ascii="仿宋" w:eastAsia="仿宋" w:hAnsi="仿宋" w:cs="仿宋" w:hint="eastAsia"/>
          <w:color w:val="000000" w:themeColor="text1"/>
          <w:sz w:val="24"/>
          <w:u w:val="single"/>
        </w:rPr>
        <w:t>东莞市道</w:t>
      </w:r>
      <w:proofErr w:type="gramStart"/>
      <w:r>
        <w:rPr>
          <w:rFonts w:ascii="仿宋" w:eastAsia="仿宋" w:hAnsi="仿宋" w:cs="仿宋" w:hint="eastAsia"/>
          <w:color w:val="000000" w:themeColor="text1"/>
          <w:sz w:val="24"/>
          <w:u w:val="single"/>
        </w:rPr>
        <w:t>滘</w:t>
      </w:r>
      <w:proofErr w:type="gramEnd"/>
      <w:r>
        <w:rPr>
          <w:rFonts w:ascii="仿宋" w:eastAsia="仿宋" w:hAnsi="仿宋" w:cs="仿宋" w:hint="eastAsia"/>
          <w:color w:val="000000" w:themeColor="text1"/>
          <w:sz w:val="24"/>
          <w:u w:val="single"/>
        </w:rPr>
        <w:t>镇宣传教育文体旅游办公室</w:t>
      </w:r>
    </w:p>
    <w:p w14:paraId="23247C57" w14:textId="77777777" w:rsidR="00F829E2" w:rsidRDefault="00ED0EAB">
      <w:pPr>
        <w:pStyle w:val="20"/>
        <w:spacing w:line="560" w:lineRule="exact"/>
        <w:ind w:firstLineChars="256" w:firstLine="614"/>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本证明书声明：注册于（国家名称）的</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u w:val="single"/>
        </w:rPr>
        <w:t>（投标人名称）</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rPr>
        <w:t>在下面签字的</w:t>
      </w:r>
      <w:r>
        <w:rPr>
          <w:rFonts w:ascii="仿宋" w:eastAsia="仿宋" w:hAnsi="仿宋" w:cs="仿宋" w:hint="eastAsia"/>
          <w:color w:val="000000" w:themeColor="text1"/>
          <w:sz w:val="24"/>
          <w:szCs w:val="24"/>
          <w:u w:val="single"/>
        </w:rPr>
        <w:t xml:space="preserve">　（法定代表人姓名、职务）</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rPr>
        <w:t>为本公司的法定代表人</w:t>
      </w:r>
      <w:r>
        <w:rPr>
          <w:rFonts w:ascii="仿宋" w:eastAsia="仿宋" w:hAnsi="仿宋" w:cs="仿宋" w:hint="eastAsia"/>
          <w:b/>
          <w:bCs/>
          <w:color w:val="000000" w:themeColor="text1"/>
          <w:sz w:val="24"/>
          <w:szCs w:val="24"/>
        </w:rPr>
        <w:t>（相关身份证复印件须附后）</w:t>
      </w:r>
      <w:r>
        <w:rPr>
          <w:rFonts w:ascii="仿宋" w:eastAsia="仿宋" w:hAnsi="仿宋" w:cs="仿宋" w:hint="eastAsia"/>
          <w:color w:val="000000" w:themeColor="text1"/>
          <w:sz w:val="24"/>
          <w:szCs w:val="24"/>
        </w:rPr>
        <w:t>。</w:t>
      </w:r>
    </w:p>
    <w:p w14:paraId="49C2EB53" w14:textId="77777777" w:rsidR="00F829E2" w:rsidRDefault="00ED0EAB">
      <w:pPr>
        <w:spacing w:line="560" w:lineRule="exact"/>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特此证明</w:t>
      </w:r>
    </w:p>
    <w:p w14:paraId="55CAA133" w14:textId="77777777" w:rsidR="00F829E2" w:rsidRDefault="00F829E2">
      <w:pPr>
        <w:spacing w:line="560" w:lineRule="exact"/>
        <w:ind w:firstLineChars="200" w:firstLine="480"/>
        <w:rPr>
          <w:rFonts w:ascii="仿宋" w:eastAsia="仿宋" w:hAnsi="仿宋" w:cs="仿宋"/>
          <w:color w:val="000000" w:themeColor="text1"/>
          <w:sz w:val="24"/>
        </w:rPr>
      </w:pPr>
    </w:p>
    <w:p w14:paraId="5996F765" w14:textId="77777777" w:rsidR="00F829E2" w:rsidRDefault="00F829E2">
      <w:pPr>
        <w:spacing w:line="560" w:lineRule="exact"/>
        <w:ind w:firstLineChars="200" w:firstLine="480"/>
        <w:rPr>
          <w:rFonts w:ascii="仿宋" w:eastAsia="仿宋" w:hAnsi="仿宋" w:cs="仿宋"/>
          <w:color w:val="000000" w:themeColor="text1"/>
          <w:sz w:val="24"/>
        </w:rPr>
      </w:pPr>
    </w:p>
    <w:p w14:paraId="0F9DBDAE" w14:textId="77777777" w:rsidR="00F829E2" w:rsidRDefault="00ED0EAB">
      <w:pPr>
        <w:pStyle w:val="20"/>
        <w:ind w:firstLineChars="1600" w:firstLine="384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投标人名称（公章）：</w:t>
      </w:r>
    </w:p>
    <w:p w14:paraId="31826379" w14:textId="77777777" w:rsidR="00F829E2" w:rsidRDefault="00ED0EAB">
      <w:pPr>
        <w:pStyle w:val="20"/>
        <w:ind w:firstLineChars="1600" w:firstLine="384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投标人地址：</w:t>
      </w:r>
    </w:p>
    <w:p w14:paraId="722EF9B0" w14:textId="77777777" w:rsidR="00F829E2" w:rsidRDefault="00ED0EAB">
      <w:pPr>
        <w:pStyle w:val="20"/>
        <w:ind w:firstLineChars="1600" w:firstLine="384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法定代表人（签名或盖章）：</w:t>
      </w:r>
    </w:p>
    <w:p w14:paraId="0F2DC1E3" w14:textId="77777777" w:rsidR="00F829E2" w:rsidRDefault="00ED0EAB">
      <w:pPr>
        <w:pStyle w:val="20"/>
        <w:ind w:firstLineChars="1600" w:firstLine="384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职</w:t>
      </w:r>
      <w:r>
        <w:rPr>
          <w:rFonts w:ascii="仿宋" w:eastAsia="仿宋" w:hAnsi="仿宋" w:cs="仿宋" w:hint="eastAsia"/>
          <w:color w:val="000000" w:themeColor="text1"/>
          <w:sz w:val="24"/>
          <w:szCs w:val="24"/>
        </w:rPr>
        <w:t xml:space="preserve">     </w:t>
      </w:r>
      <w:proofErr w:type="gramStart"/>
      <w:r>
        <w:rPr>
          <w:rFonts w:ascii="仿宋" w:eastAsia="仿宋" w:hAnsi="仿宋" w:cs="仿宋" w:hint="eastAsia"/>
          <w:color w:val="000000" w:themeColor="text1"/>
          <w:sz w:val="24"/>
          <w:szCs w:val="24"/>
        </w:rPr>
        <w:t>务</w:t>
      </w:r>
      <w:proofErr w:type="gramEnd"/>
      <w:r>
        <w:rPr>
          <w:rFonts w:ascii="仿宋" w:eastAsia="仿宋" w:hAnsi="仿宋" w:cs="仿宋" w:hint="eastAsia"/>
          <w:color w:val="000000" w:themeColor="text1"/>
          <w:sz w:val="24"/>
          <w:szCs w:val="24"/>
        </w:rPr>
        <w:t>：</w:t>
      </w:r>
    </w:p>
    <w:p w14:paraId="6973D922" w14:textId="77777777" w:rsidR="00F829E2" w:rsidRDefault="00F829E2">
      <w:pPr>
        <w:pStyle w:val="a4"/>
        <w:spacing w:line="360" w:lineRule="auto"/>
        <w:jc w:val="center"/>
        <w:rPr>
          <w:rFonts w:ascii="仿宋" w:eastAsia="仿宋" w:hAnsi="仿宋" w:cs="仿宋"/>
          <w:sz w:val="24"/>
          <w:szCs w:val="24"/>
        </w:rPr>
        <w:sectPr w:rsidR="00F829E2">
          <w:footerReference w:type="default" r:id="rId8"/>
          <w:pgSz w:w="11906" w:h="16838"/>
          <w:pgMar w:top="1134" w:right="1418" w:bottom="1134" w:left="1418" w:header="851" w:footer="992" w:gutter="0"/>
          <w:cols w:space="720"/>
          <w:docGrid w:type="lines" w:linePitch="312"/>
        </w:sectPr>
      </w:pPr>
    </w:p>
    <w:p w14:paraId="1C5DEBFC" w14:textId="77777777" w:rsidR="00F829E2" w:rsidRDefault="00ED0EAB">
      <w:pPr>
        <w:pStyle w:val="3"/>
        <w:numPr>
          <w:ilvl w:val="0"/>
          <w:numId w:val="5"/>
        </w:numPr>
        <w:rPr>
          <w:rFonts w:ascii="仿宋" w:eastAsia="仿宋" w:hAnsi="仿宋" w:cs="仿宋"/>
          <w:color w:val="000000" w:themeColor="text1"/>
        </w:rPr>
      </w:pPr>
      <w:bookmarkStart w:id="0" w:name="_Toc22459"/>
      <w:bookmarkStart w:id="1" w:name="_Toc395863123"/>
      <w:bookmarkStart w:id="2" w:name="_Toc326689518"/>
      <w:bookmarkStart w:id="3" w:name="_Toc441844119"/>
      <w:bookmarkStart w:id="4" w:name="_Toc31921"/>
      <w:bookmarkStart w:id="5" w:name="_Toc321994783"/>
      <w:bookmarkStart w:id="6" w:name="_Toc16511"/>
      <w:bookmarkStart w:id="7" w:name="_Toc23"/>
      <w:bookmarkStart w:id="8" w:name="_Toc401738104"/>
      <w:bookmarkStart w:id="9" w:name="_Toc427232352"/>
      <w:bookmarkStart w:id="10" w:name="_Toc5475"/>
      <w:bookmarkStart w:id="11" w:name="_Toc13358"/>
      <w:r>
        <w:rPr>
          <w:rFonts w:ascii="仿宋" w:eastAsia="仿宋" w:hAnsi="仿宋" w:cs="仿宋" w:hint="eastAsia"/>
          <w:color w:val="000000" w:themeColor="text1"/>
        </w:rPr>
        <w:lastRenderedPageBreak/>
        <w:t>法人授权委托证明书</w:t>
      </w:r>
      <w:bookmarkEnd w:id="0"/>
      <w:bookmarkEnd w:id="1"/>
      <w:bookmarkEnd w:id="2"/>
      <w:bookmarkEnd w:id="3"/>
      <w:bookmarkEnd w:id="4"/>
      <w:bookmarkEnd w:id="5"/>
      <w:bookmarkEnd w:id="6"/>
      <w:bookmarkEnd w:id="7"/>
      <w:bookmarkEnd w:id="8"/>
      <w:bookmarkEnd w:id="9"/>
      <w:bookmarkEnd w:id="10"/>
      <w:bookmarkEnd w:id="11"/>
    </w:p>
    <w:p w14:paraId="5A32D4F9" w14:textId="77777777" w:rsidR="00F829E2" w:rsidRDefault="00F829E2">
      <w:pPr>
        <w:spacing w:line="560" w:lineRule="exact"/>
        <w:jc w:val="center"/>
        <w:rPr>
          <w:rFonts w:ascii="仿宋" w:eastAsia="仿宋" w:hAnsi="仿宋" w:cs="仿宋"/>
          <w:b/>
          <w:color w:val="000000" w:themeColor="text1"/>
          <w:szCs w:val="21"/>
        </w:rPr>
      </w:pPr>
    </w:p>
    <w:p w14:paraId="6B2137A9" w14:textId="77777777" w:rsidR="00F829E2" w:rsidRDefault="00ED0EAB">
      <w:pPr>
        <w:spacing w:line="360" w:lineRule="auto"/>
        <w:rPr>
          <w:rFonts w:ascii="仿宋" w:eastAsia="仿宋" w:hAnsi="仿宋" w:cs="仿宋"/>
          <w:color w:val="000000" w:themeColor="text1"/>
          <w:sz w:val="24"/>
          <w:u w:val="single"/>
        </w:rPr>
      </w:pPr>
      <w:r>
        <w:rPr>
          <w:rFonts w:ascii="仿宋" w:eastAsia="仿宋" w:hAnsi="仿宋" w:cs="仿宋" w:hint="eastAsia"/>
          <w:color w:val="000000" w:themeColor="text1"/>
          <w:sz w:val="24"/>
        </w:rPr>
        <w:t>致：</w:t>
      </w:r>
      <w:r>
        <w:rPr>
          <w:rFonts w:ascii="仿宋" w:eastAsia="仿宋" w:hAnsi="仿宋" w:cs="仿宋" w:hint="eastAsia"/>
          <w:color w:val="000000" w:themeColor="text1"/>
          <w:sz w:val="24"/>
          <w:u w:val="single"/>
        </w:rPr>
        <w:t>东莞市道</w:t>
      </w:r>
      <w:proofErr w:type="gramStart"/>
      <w:r>
        <w:rPr>
          <w:rFonts w:ascii="仿宋" w:eastAsia="仿宋" w:hAnsi="仿宋" w:cs="仿宋" w:hint="eastAsia"/>
          <w:color w:val="000000" w:themeColor="text1"/>
          <w:sz w:val="24"/>
          <w:u w:val="single"/>
        </w:rPr>
        <w:t>滘</w:t>
      </w:r>
      <w:proofErr w:type="gramEnd"/>
      <w:r>
        <w:rPr>
          <w:rFonts w:ascii="仿宋" w:eastAsia="仿宋" w:hAnsi="仿宋" w:cs="仿宋" w:hint="eastAsia"/>
          <w:color w:val="000000" w:themeColor="text1"/>
          <w:sz w:val="24"/>
          <w:u w:val="single"/>
        </w:rPr>
        <w:t>镇宣传教育文体旅游办公室</w:t>
      </w:r>
    </w:p>
    <w:p w14:paraId="74613B1D" w14:textId="77777777" w:rsidR="00F829E2" w:rsidRDefault="00ED0EAB">
      <w:pPr>
        <w:pStyle w:val="20"/>
        <w:spacing w:line="360" w:lineRule="auto"/>
        <w:ind w:firstLine="494"/>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本委托书声明：在下面签字的（法定代表人姓名、职务）代表（投标人名称）委托在下面签字的（受委托人的姓名、职务）为本公司的合法代表人，就</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u w:val="single"/>
        </w:rPr>
        <w:t>项目</w:t>
      </w:r>
      <w:r>
        <w:rPr>
          <w:rFonts w:ascii="仿宋" w:eastAsia="仿宋" w:hAnsi="仿宋" w:cs="仿宋" w:hint="eastAsia"/>
          <w:color w:val="000000" w:themeColor="text1"/>
          <w:sz w:val="24"/>
          <w:szCs w:val="24"/>
        </w:rPr>
        <w:t>的投标、合同、计量结算、工程变更等与项目相关的执行，以我方的名义处理一切与之有关的事宜（</w:t>
      </w:r>
      <w:r>
        <w:rPr>
          <w:rFonts w:ascii="仿宋" w:eastAsia="仿宋" w:hAnsi="仿宋" w:cs="仿宋" w:hint="eastAsia"/>
          <w:b/>
          <w:color w:val="000000" w:themeColor="text1"/>
          <w:sz w:val="24"/>
          <w:szCs w:val="24"/>
        </w:rPr>
        <w:t>相关身份证复印件须附后</w:t>
      </w:r>
      <w:r>
        <w:rPr>
          <w:rFonts w:ascii="仿宋" w:eastAsia="仿宋" w:hAnsi="仿宋" w:cs="仿宋" w:hint="eastAsia"/>
          <w:color w:val="000000" w:themeColor="text1"/>
          <w:sz w:val="24"/>
          <w:szCs w:val="24"/>
        </w:rPr>
        <w:t>）。</w:t>
      </w:r>
    </w:p>
    <w:p w14:paraId="5125B6F4" w14:textId="77777777" w:rsidR="00F829E2" w:rsidRDefault="00F829E2">
      <w:pPr>
        <w:pStyle w:val="20"/>
        <w:spacing w:line="360" w:lineRule="auto"/>
        <w:ind w:firstLine="494"/>
        <w:rPr>
          <w:rFonts w:ascii="仿宋" w:eastAsia="仿宋" w:hAnsi="仿宋" w:cs="仿宋"/>
          <w:color w:val="000000" w:themeColor="text1"/>
          <w:sz w:val="24"/>
          <w:szCs w:val="24"/>
        </w:rPr>
      </w:pPr>
    </w:p>
    <w:p w14:paraId="2EE88C61" w14:textId="77777777" w:rsidR="00F829E2" w:rsidRDefault="00ED0EAB">
      <w:pPr>
        <w:pStyle w:val="20"/>
        <w:spacing w:line="360" w:lineRule="auto"/>
        <w:ind w:firstLine="494"/>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本委托书于</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rPr>
        <w:t>年</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rPr>
        <w:t>月</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rPr>
        <w:t>日签字生效。</w:t>
      </w:r>
    </w:p>
    <w:p w14:paraId="2A5E21A2" w14:textId="77777777" w:rsidR="00F829E2" w:rsidRDefault="00F829E2">
      <w:pPr>
        <w:pStyle w:val="20"/>
        <w:spacing w:line="360" w:lineRule="auto"/>
        <w:ind w:firstLine="494"/>
        <w:rPr>
          <w:rFonts w:ascii="仿宋" w:eastAsia="仿宋" w:hAnsi="仿宋" w:cs="仿宋"/>
          <w:color w:val="000000" w:themeColor="text1"/>
          <w:sz w:val="24"/>
          <w:szCs w:val="24"/>
        </w:rPr>
      </w:pPr>
    </w:p>
    <w:p w14:paraId="783D06C2" w14:textId="77777777" w:rsidR="00F829E2" w:rsidRDefault="00F829E2">
      <w:pPr>
        <w:pStyle w:val="20"/>
        <w:spacing w:line="360" w:lineRule="auto"/>
        <w:ind w:firstLine="494"/>
        <w:rPr>
          <w:rFonts w:ascii="仿宋" w:eastAsia="仿宋" w:hAnsi="仿宋" w:cs="仿宋"/>
          <w:color w:val="000000" w:themeColor="text1"/>
          <w:sz w:val="24"/>
          <w:szCs w:val="24"/>
        </w:rPr>
      </w:pPr>
    </w:p>
    <w:p w14:paraId="5839488C" w14:textId="77777777" w:rsidR="00F829E2" w:rsidRDefault="00F829E2">
      <w:pPr>
        <w:pStyle w:val="20"/>
        <w:spacing w:line="360" w:lineRule="auto"/>
        <w:ind w:firstLine="494"/>
        <w:rPr>
          <w:rFonts w:ascii="仿宋" w:eastAsia="仿宋" w:hAnsi="仿宋" w:cs="仿宋"/>
          <w:color w:val="000000" w:themeColor="text1"/>
          <w:sz w:val="24"/>
          <w:szCs w:val="24"/>
        </w:rPr>
      </w:pPr>
    </w:p>
    <w:p w14:paraId="28A0F74E" w14:textId="77777777" w:rsidR="00F829E2" w:rsidRDefault="00F829E2">
      <w:pPr>
        <w:pStyle w:val="20"/>
        <w:spacing w:line="360" w:lineRule="auto"/>
        <w:ind w:firstLine="494"/>
        <w:rPr>
          <w:rFonts w:ascii="仿宋" w:eastAsia="仿宋" w:hAnsi="仿宋" w:cs="仿宋"/>
          <w:color w:val="000000" w:themeColor="text1"/>
          <w:sz w:val="24"/>
          <w:szCs w:val="24"/>
        </w:rPr>
      </w:pPr>
    </w:p>
    <w:p w14:paraId="423C3A03" w14:textId="77777777" w:rsidR="00F829E2" w:rsidRDefault="00ED0EAB">
      <w:pPr>
        <w:pStyle w:val="20"/>
        <w:spacing w:line="360" w:lineRule="auto"/>
        <w:ind w:firstLineChars="1600" w:firstLine="384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投标人名称（公章）：</w:t>
      </w:r>
    </w:p>
    <w:p w14:paraId="1B8A544B" w14:textId="77777777" w:rsidR="00F829E2" w:rsidRDefault="00ED0EAB">
      <w:pPr>
        <w:pStyle w:val="20"/>
        <w:spacing w:line="360" w:lineRule="auto"/>
        <w:ind w:firstLineChars="1600" w:firstLine="384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投标人地址：</w:t>
      </w:r>
    </w:p>
    <w:p w14:paraId="24D07480" w14:textId="77777777" w:rsidR="00F829E2" w:rsidRDefault="00ED0EAB">
      <w:pPr>
        <w:pStyle w:val="20"/>
        <w:spacing w:line="360" w:lineRule="auto"/>
        <w:ind w:firstLineChars="1600" w:firstLine="384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法定代表人（签名或盖章）：</w:t>
      </w:r>
    </w:p>
    <w:p w14:paraId="6C120F44" w14:textId="77777777" w:rsidR="00F829E2" w:rsidRDefault="00ED0EAB">
      <w:pPr>
        <w:pStyle w:val="20"/>
        <w:spacing w:line="360" w:lineRule="auto"/>
        <w:ind w:firstLineChars="1600" w:firstLine="384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职</w:t>
      </w:r>
      <w:r>
        <w:rPr>
          <w:rFonts w:ascii="仿宋" w:eastAsia="仿宋" w:hAnsi="仿宋" w:cs="仿宋" w:hint="eastAsia"/>
          <w:color w:val="000000" w:themeColor="text1"/>
          <w:sz w:val="24"/>
          <w:szCs w:val="24"/>
        </w:rPr>
        <w:t xml:space="preserve">    </w:t>
      </w:r>
      <w:proofErr w:type="gramStart"/>
      <w:r>
        <w:rPr>
          <w:rFonts w:ascii="仿宋" w:eastAsia="仿宋" w:hAnsi="仿宋" w:cs="仿宋" w:hint="eastAsia"/>
          <w:color w:val="000000" w:themeColor="text1"/>
          <w:sz w:val="24"/>
          <w:szCs w:val="24"/>
        </w:rPr>
        <w:t>务</w:t>
      </w:r>
      <w:proofErr w:type="gramEnd"/>
      <w:r>
        <w:rPr>
          <w:rFonts w:ascii="仿宋" w:eastAsia="仿宋" w:hAnsi="仿宋" w:cs="仿宋" w:hint="eastAsia"/>
          <w:color w:val="000000" w:themeColor="text1"/>
          <w:sz w:val="24"/>
          <w:szCs w:val="24"/>
        </w:rPr>
        <w:t>：</w:t>
      </w:r>
    </w:p>
    <w:p w14:paraId="0BE08976" w14:textId="77777777" w:rsidR="00F829E2" w:rsidRDefault="00ED0EAB">
      <w:pPr>
        <w:pStyle w:val="20"/>
        <w:spacing w:line="360" w:lineRule="auto"/>
        <w:ind w:firstLineChars="1600" w:firstLine="384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受委托人（签名或盖章）：</w:t>
      </w:r>
    </w:p>
    <w:p w14:paraId="40061AC1" w14:textId="77777777" w:rsidR="00F829E2" w:rsidRDefault="00ED0EAB">
      <w:pPr>
        <w:pStyle w:val="20"/>
        <w:spacing w:line="360" w:lineRule="auto"/>
        <w:ind w:firstLineChars="1600" w:firstLine="384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职</w:t>
      </w:r>
      <w:r>
        <w:rPr>
          <w:rFonts w:ascii="仿宋" w:eastAsia="仿宋" w:hAnsi="仿宋" w:cs="仿宋" w:hint="eastAsia"/>
          <w:color w:val="000000" w:themeColor="text1"/>
          <w:sz w:val="24"/>
          <w:szCs w:val="24"/>
        </w:rPr>
        <w:t xml:space="preserve">    </w:t>
      </w:r>
      <w:proofErr w:type="gramStart"/>
      <w:r>
        <w:rPr>
          <w:rFonts w:ascii="仿宋" w:eastAsia="仿宋" w:hAnsi="仿宋" w:cs="仿宋" w:hint="eastAsia"/>
          <w:color w:val="000000" w:themeColor="text1"/>
          <w:sz w:val="24"/>
          <w:szCs w:val="24"/>
        </w:rPr>
        <w:t>务</w:t>
      </w:r>
      <w:proofErr w:type="gramEnd"/>
      <w:r>
        <w:rPr>
          <w:rFonts w:ascii="仿宋" w:eastAsia="仿宋" w:hAnsi="仿宋" w:cs="仿宋" w:hint="eastAsia"/>
          <w:color w:val="000000" w:themeColor="text1"/>
          <w:sz w:val="24"/>
          <w:szCs w:val="24"/>
        </w:rPr>
        <w:t>：</w:t>
      </w:r>
    </w:p>
    <w:p w14:paraId="453D425E" w14:textId="77777777" w:rsidR="00F829E2" w:rsidRDefault="00F829E2">
      <w:pPr>
        <w:pStyle w:val="20"/>
        <w:spacing w:line="360" w:lineRule="auto"/>
        <w:ind w:firstLine="494"/>
        <w:rPr>
          <w:rFonts w:ascii="仿宋" w:eastAsia="仿宋" w:hAnsi="仿宋" w:cs="仿宋"/>
          <w:color w:val="000000" w:themeColor="text1"/>
          <w:sz w:val="24"/>
          <w:szCs w:val="24"/>
        </w:rPr>
      </w:pPr>
    </w:p>
    <w:p w14:paraId="5A27EB56" w14:textId="77777777" w:rsidR="00F829E2" w:rsidRDefault="00ED0EAB">
      <w:pPr>
        <w:spacing w:line="360" w:lineRule="auto"/>
        <w:rPr>
          <w:rFonts w:ascii="仿宋" w:eastAsia="仿宋" w:hAnsi="仿宋" w:cs="仿宋"/>
          <w:b/>
          <w:color w:val="000000" w:themeColor="text1"/>
          <w:sz w:val="24"/>
        </w:rPr>
      </w:pPr>
      <w:r>
        <w:rPr>
          <w:rFonts w:ascii="仿宋" w:eastAsia="仿宋" w:hAnsi="仿宋" w:cs="仿宋" w:hint="eastAsia"/>
          <w:b/>
          <w:color w:val="000000" w:themeColor="text1"/>
          <w:sz w:val="24"/>
        </w:rPr>
        <w:t>注：如法定代表人投标则不需附本证明。</w:t>
      </w:r>
    </w:p>
    <w:p w14:paraId="487C1E41" w14:textId="77777777" w:rsidR="00F829E2" w:rsidRDefault="00F829E2">
      <w:pPr>
        <w:pStyle w:val="a4"/>
        <w:spacing w:line="360" w:lineRule="auto"/>
        <w:jc w:val="left"/>
        <w:rPr>
          <w:rFonts w:ascii="仿宋" w:eastAsia="仿宋" w:hAnsi="仿宋" w:cs="仿宋"/>
          <w:sz w:val="24"/>
          <w:szCs w:val="24"/>
          <w:lang w:val="zh-CN"/>
        </w:rPr>
      </w:pPr>
    </w:p>
    <w:p w14:paraId="5CA17F8D" w14:textId="77777777" w:rsidR="00F829E2" w:rsidRDefault="00ED0EAB">
      <w:pPr>
        <w:rPr>
          <w:rFonts w:ascii="仿宋" w:eastAsia="仿宋" w:hAnsi="仿宋" w:cs="仿宋"/>
        </w:rPr>
      </w:pPr>
      <w:r>
        <w:rPr>
          <w:rFonts w:ascii="仿宋" w:eastAsia="仿宋" w:hAnsi="仿宋" w:cs="仿宋" w:hint="eastAsia"/>
        </w:rPr>
        <w:br w:type="page"/>
      </w:r>
    </w:p>
    <w:p w14:paraId="3AA71931" w14:textId="77777777" w:rsidR="00F829E2" w:rsidRDefault="00ED0EAB">
      <w:pPr>
        <w:pStyle w:val="3"/>
        <w:numPr>
          <w:ilvl w:val="0"/>
          <w:numId w:val="5"/>
        </w:numPr>
        <w:rPr>
          <w:rFonts w:ascii="仿宋" w:eastAsia="仿宋" w:hAnsi="仿宋" w:cs="仿宋"/>
          <w:color w:val="000000" w:themeColor="text1"/>
        </w:rPr>
      </w:pPr>
      <w:bookmarkStart w:id="12" w:name="_Toc326689519"/>
      <w:bookmarkStart w:id="13" w:name="_Toc441844122"/>
      <w:bookmarkStart w:id="14" w:name="_Toc401738105"/>
      <w:bookmarkStart w:id="15" w:name="_Toc427232353"/>
      <w:bookmarkStart w:id="16" w:name="_Toc24678"/>
      <w:bookmarkStart w:id="17" w:name="_Toc15234"/>
      <w:bookmarkStart w:id="18" w:name="_Toc8170"/>
      <w:bookmarkStart w:id="19" w:name="_Toc321994784"/>
      <w:bookmarkStart w:id="20" w:name="_Toc10609"/>
      <w:bookmarkStart w:id="21" w:name="_Toc395863124"/>
      <w:bookmarkStart w:id="22" w:name="_Toc31110"/>
      <w:r>
        <w:rPr>
          <w:rFonts w:ascii="仿宋" w:eastAsia="仿宋" w:hAnsi="仿宋" w:cs="仿宋" w:hint="eastAsia"/>
          <w:color w:val="000000" w:themeColor="text1"/>
        </w:rPr>
        <w:lastRenderedPageBreak/>
        <w:t>投标人资格证明文件</w:t>
      </w:r>
      <w:bookmarkEnd w:id="12"/>
      <w:bookmarkEnd w:id="13"/>
      <w:bookmarkEnd w:id="14"/>
      <w:bookmarkEnd w:id="15"/>
      <w:bookmarkEnd w:id="16"/>
      <w:bookmarkEnd w:id="17"/>
      <w:bookmarkEnd w:id="18"/>
      <w:bookmarkEnd w:id="19"/>
      <w:bookmarkEnd w:id="20"/>
      <w:bookmarkEnd w:id="21"/>
      <w:bookmarkEnd w:id="22"/>
    </w:p>
    <w:p w14:paraId="377E45E4" w14:textId="77777777" w:rsidR="00F829E2" w:rsidRDefault="00ED0EAB">
      <w:pPr>
        <w:pStyle w:val="3"/>
        <w:numPr>
          <w:ilvl w:val="1"/>
          <w:numId w:val="5"/>
        </w:numPr>
        <w:tabs>
          <w:tab w:val="clear" w:pos="840"/>
        </w:tabs>
        <w:rPr>
          <w:rFonts w:ascii="仿宋" w:eastAsia="仿宋" w:hAnsi="仿宋" w:cs="仿宋"/>
          <w:b w:val="0"/>
          <w:bCs/>
          <w:color w:val="000000" w:themeColor="text1"/>
          <w:sz w:val="24"/>
        </w:rPr>
      </w:pPr>
      <w:r>
        <w:rPr>
          <w:rFonts w:ascii="仿宋" w:eastAsia="仿宋" w:hAnsi="仿宋" w:cs="仿宋" w:hint="eastAsia"/>
          <w:b w:val="0"/>
          <w:bCs/>
          <w:color w:val="000000" w:themeColor="text1"/>
          <w:sz w:val="24"/>
        </w:rPr>
        <w:t>多证合一营业执照的复印件（或事业单位法人证书）</w:t>
      </w:r>
    </w:p>
    <w:p w14:paraId="024C148C" w14:textId="77777777" w:rsidR="00F829E2" w:rsidRDefault="00ED0EAB">
      <w:pPr>
        <w:pStyle w:val="3"/>
        <w:numPr>
          <w:ilvl w:val="1"/>
          <w:numId w:val="5"/>
        </w:numPr>
        <w:tabs>
          <w:tab w:val="clear" w:pos="840"/>
        </w:tabs>
        <w:rPr>
          <w:rFonts w:ascii="仿宋" w:eastAsia="仿宋" w:hAnsi="仿宋" w:cs="仿宋"/>
          <w:b w:val="0"/>
          <w:bCs/>
          <w:color w:val="000000" w:themeColor="text1"/>
          <w:sz w:val="24"/>
        </w:rPr>
      </w:pPr>
      <w:r>
        <w:rPr>
          <w:rFonts w:ascii="仿宋" w:eastAsia="仿宋" w:hAnsi="仿宋" w:cs="仿宋" w:hint="eastAsia"/>
          <w:b w:val="0"/>
          <w:bCs/>
          <w:color w:val="000000" w:themeColor="text1"/>
          <w:sz w:val="24"/>
        </w:rPr>
        <w:t>信息安全风险评估服务资质</w:t>
      </w:r>
    </w:p>
    <w:p w14:paraId="3BBCF4BC" w14:textId="77777777" w:rsidR="00F829E2" w:rsidRDefault="00F829E2">
      <w:pPr>
        <w:rPr>
          <w:rFonts w:ascii="仿宋" w:eastAsia="仿宋" w:hAnsi="仿宋" w:cs="仿宋"/>
        </w:rPr>
      </w:pPr>
    </w:p>
    <w:sectPr w:rsidR="00F829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95978" w14:textId="77777777" w:rsidR="00ED0EAB" w:rsidRDefault="00ED0EAB">
      <w:r>
        <w:separator/>
      </w:r>
    </w:p>
  </w:endnote>
  <w:endnote w:type="continuationSeparator" w:id="0">
    <w:p w14:paraId="089B8966" w14:textId="77777777" w:rsidR="00ED0EAB" w:rsidRDefault="00ED0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C89F" w14:textId="77777777" w:rsidR="00F829E2" w:rsidRDefault="00ED0EAB">
    <w:pPr>
      <w:pStyle w:val="a5"/>
    </w:pPr>
    <w:r>
      <w:rPr>
        <w:noProof/>
      </w:rPr>
      <mc:AlternateContent>
        <mc:Choice Requires="wps">
          <w:drawing>
            <wp:anchor distT="0" distB="0" distL="114300" distR="114300" simplePos="0" relativeHeight="251659264" behindDoc="0" locked="0" layoutInCell="1" allowOverlap="1" wp14:anchorId="408BCE79" wp14:editId="4E7CC0C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FCCE24" w14:textId="77777777" w:rsidR="00F829E2" w:rsidRDefault="00ED0EAB">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08BCE79"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22FCCE24" w14:textId="77777777" w:rsidR="00F829E2" w:rsidRDefault="00ED0EAB">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BBB3A" w14:textId="77777777" w:rsidR="00ED0EAB" w:rsidRDefault="00ED0EAB">
      <w:r>
        <w:separator/>
      </w:r>
    </w:p>
  </w:footnote>
  <w:footnote w:type="continuationSeparator" w:id="0">
    <w:p w14:paraId="3BDF09B1" w14:textId="77777777" w:rsidR="00ED0EAB" w:rsidRDefault="00ED0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F8EDC9"/>
    <w:multiLevelType w:val="singleLevel"/>
    <w:tmpl w:val="97F8EDC9"/>
    <w:lvl w:ilvl="0">
      <w:start w:val="1"/>
      <w:numFmt w:val="decimal"/>
      <w:suff w:val="nothing"/>
      <w:lvlText w:val="%1、"/>
      <w:lvlJc w:val="left"/>
    </w:lvl>
  </w:abstractNum>
  <w:abstractNum w:abstractNumId="1" w15:restartNumberingAfterBreak="0">
    <w:nsid w:val="D4785725"/>
    <w:multiLevelType w:val="multilevel"/>
    <w:tmpl w:val="D4785725"/>
    <w:lvl w:ilvl="0">
      <w:start w:val="1"/>
      <w:numFmt w:val="chineseCounting"/>
      <w:suff w:val="nothing"/>
      <w:lvlText w:val="第%1章 "/>
      <w:lvlJc w:val="left"/>
      <w:pPr>
        <w:tabs>
          <w:tab w:val="left" w:pos="0"/>
        </w:tabs>
        <w:ind w:left="0" w:firstLine="402"/>
      </w:pPr>
      <w:rPr>
        <w:rFonts w:ascii="宋体" w:eastAsia="宋体" w:hAnsi="宋体" w:cs="宋体" w:hint="eastAsia"/>
        <w:color w:val="000000" w:themeColor="text1"/>
        <w:sz w:val="44"/>
      </w:rPr>
    </w:lvl>
    <w:lvl w:ilvl="1">
      <w:start w:val="1"/>
      <w:numFmt w:val="decimal"/>
      <w:pStyle w:val="2"/>
      <w:suff w:val="nothing"/>
      <w:lvlText w:val="%2."/>
      <w:lvlJc w:val="left"/>
      <w:pPr>
        <w:tabs>
          <w:tab w:val="left" w:pos="0"/>
        </w:tabs>
        <w:ind w:left="0" w:firstLine="402"/>
      </w:pPr>
      <w:rPr>
        <w:rFonts w:ascii="宋体" w:eastAsia="宋体" w:hAnsi="宋体" w:cs="宋体" w:hint="eastAsia"/>
      </w:rPr>
    </w:lvl>
    <w:lvl w:ilvl="2">
      <w:start w:val="1"/>
      <w:numFmt w:val="decimal"/>
      <w:pStyle w:val="3"/>
      <w:suff w:val="nothing"/>
      <w:lvlText w:val="%2.%3"/>
      <w:lvlJc w:val="left"/>
      <w:pPr>
        <w:tabs>
          <w:tab w:val="left" w:pos="0"/>
        </w:tabs>
        <w:ind w:left="0" w:firstLine="402"/>
      </w:pPr>
      <w:rPr>
        <w:rFonts w:ascii="宋体" w:eastAsia="宋体" w:hAnsi="宋体" w:cs="宋体" w:hint="eastAsia"/>
      </w:rPr>
    </w:lvl>
    <w:lvl w:ilvl="3">
      <w:start w:val="1"/>
      <w:numFmt w:val="decimal"/>
      <w:suff w:val="nothing"/>
      <w:lvlText w:val="%2.%3.%4"/>
      <w:lvlJc w:val="left"/>
      <w:pPr>
        <w:ind w:left="0" w:firstLine="402"/>
      </w:pPr>
      <w:rPr>
        <w:rFonts w:ascii="宋体" w:eastAsia="宋体" w:hAnsi="宋体" w:cs="宋体" w:hint="eastAsia"/>
      </w:rPr>
    </w:lvl>
    <w:lvl w:ilvl="4">
      <w:start w:val="1"/>
      <w:numFmt w:val="decimal"/>
      <w:suff w:val="nothing"/>
      <w:lvlText w:val="%2.%3.%4.%5 "/>
      <w:lvlJc w:val="left"/>
      <w:pPr>
        <w:ind w:left="0" w:firstLine="402"/>
      </w:pPr>
      <w:rPr>
        <w:rFonts w:ascii="宋体" w:eastAsia="宋体" w:hAnsi="宋体" w:cs="宋体" w:hint="eastAsia"/>
      </w:rPr>
    </w:lvl>
    <w:lvl w:ilvl="5">
      <w:start w:val="1"/>
      <w:numFmt w:val="decimal"/>
      <w:suff w:val="nothing"/>
      <w:lvlText w:val="%2.%3.%4.%5.%6"/>
      <w:lvlJc w:val="left"/>
      <w:pPr>
        <w:ind w:left="0" w:firstLine="402"/>
      </w:pPr>
      <w:rPr>
        <w:rFonts w:ascii="宋体" w:eastAsia="宋体" w:hAnsi="宋体" w:cs="宋体" w:hint="eastAsia"/>
      </w:rPr>
    </w:lvl>
    <w:lvl w:ilvl="6">
      <w:start w:val="1"/>
      <w:numFmt w:val="decimalFullWidth"/>
      <w:suff w:val="nothing"/>
      <w:lvlText w:val="%2.%3.%4.%5.%6.%7"/>
      <w:lvlJc w:val="left"/>
      <w:pPr>
        <w:ind w:left="0" w:firstLine="402"/>
      </w:pPr>
      <w:rPr>
        <w:rFonts w:ascii="宋体" w:eastAsia="宋体" w:hAnsi="宋体" w:cs="宋体" w:hint="eastAsia"/>
      </w:rPr>
    </w:lvl>
    <w:lvl w:ilvl="7">
      <w:start w:val="1"/>
      <w:numFmt w:val="decimalFullWidth"/>
      <w:suff w:val="nothing"/>
      <w:lvlText w:val="%2.%3.%4.%5.%6.%7.%8"/>
      <w:lvlJc w:val="left"/>
      <w:pPr>
        <w:ind w:left="0" w:firstLine="402"/>
      </w:pPr>
      <w:rPr>
        <w:rFonts w:ascii="宋体" w:eastAsia="宋体" w:hAnsi="宋体" w:cs="宋体" w:hint="eastAsia"/>
      </w:rPr>
    </w:lvl>
    <w:lvl w:ilvl="8">
      <w:start w:val="1"/>
      <w:numFmt w:val="decimalFullWidth"/>
      <w:suff w:val="nothing"/>
      <w:lvlText w:val="%2.%3.%4.%5.%6.%7.%8.%9."/>
      <w:lvlJc w:val="left"/>
      <w:pPr>
        <w:ind w:left="0" w:firstLine="402"/>
      </w:pPr>
      <w:rPr>
        <w:rFonts w:ascii="宋体" w:eastAsia="宋体" w:hAnsi="宋体" w:cs="宋体" w:hint="eastAsia"/>
      </w:rPr>
    </w:lvl>
  </w:abstractNum>
  <w:abstractNum w:abstractNumId="2" w15:restartNumberingAfterBreak="0">
    <w:nsid w:val="E0E2F8CE"/>
    <w:multiLevelType w:val="multilevel"/>
    <w:tmpl w:val="E0E2F8CE"/>
    <w:lvl w:ilvl="0">
      <w:start w:val="1"/>
      <w:numFmt w:val="decimal"/>
      <w:lvlText w:val="%1."/>
      <w:lvlJc w:val="left"/>
      <w:pPr>
        <w:ind w:left="425" w:hanging="425"/>
      </w:pPr>
      <w:rPr>
        <w:rFonts w:hint="default"/>
      </w:r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3" w15:restartNumberingAfterBreak="0">
    <w:nsid w:val="187B2667"/>
    <w:multiLevelType w:val="multilevel"/>
    <w:tmpl w:val="187B2667"/>
    <w:lvl w:ilvl="0">
      <w:start w:val="1"/>
      <w:numFmt w:val="chineseCounting"/>
      <w:suff w:val="nothing"/>
      <w:lvlText w:val="第%1章 "/>
      <w:lvlJc w:val="left"/>
      <w:pPr>
        <w:ind w:left="0" w:firstLine="402"/>
      </w:pPr>
      <w:rPr>
        <w:rFonts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4" w15:restartNumberingAfterBreak="0">
    <w:nsid w:val="7E0C4612"/>
    <w:multiLevelType w:val="singleLevel"/>
    <w:tmpl w:val="7E0C4612"/>
    <w:lvl w:ilvl="0">
      <w:start w:val="1"/>
      <w:numFmt w:val="chineseCounting"/>
      <w:suff w:val="nothing"/>
      <w:lvlText w:val="%1、"/>
      <w:lvlJc w:val="left"/>
      <w:rPr>
        <w:rFonts w:ascii="Times New Roman Bold" w:hAnsi="Times New Roman Bold" w:cs="Times New Roman Bold" w:hint="eastAsia"/>
        <w:b/>
        <w:bCs/>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WFhYmQ3MzM5MGM5NjBkN2I5YjRkZjYzNmViYzEwOTEifQ=="/>
  </w:docVars>
  <w:rsids>
    <w:rsidRoot w:val="3D290665"/>
    <w:rsid w:val="001724AD"/>
    <w:rsid w:val="003F2094"/>
    <w:rsid w:val="00507ED6"/>
    <w:rsid w:val="00957375"/>
    <w:rsid w:val="00ED0EAB"/>
    <w:rsid w:val="00F829E2"/>
    <w:rsid w:val="01276B6E"/>
    <w:rsid w:val="02246906"/>
    <w:rsid w:val="03151350"/>
    <w:rsid w:val="035241C7"/>
    <w:rsid w:val="04700DA8"/>
    <w:rsid w:val="12B5455B"/>
    <w:rsid w:val="29627154"/>
    <w:rsid w:val="3D290665"/>
    <w:rsid w:val="4DE4323A"/>
    <w:rsid w:val="5069507C"/>
    <w:rsid w:val="5C367357"/>
    <w:rsid w:val="61910468"/>
    <w:rsid w:val="6BE64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F6AB1A"/>
  <w15:docId w15:val="{BF7A864E-C9D2-4911-B259-ACC456919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2"/>
    <w:autoRedefine/>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autoRedefine/>
    <w:semiHidden/>
    <w:unhideWhenUsed/>
    <w:qFormat/>
    <w:pPr>
      <w:keepNext/>
      <w:keepLines/>
      <w:numPr>
        <w:ilvl w:val="1"/>
        <w:numId w:val="1"/>
      </w:numPr>
      <w:spacing w:before="260" w:after="260" w:line="413" w:lineRule="auto"/>
      <w:outlineLvl w:val="1"/>
    </w:pPr>
    <w:rPr>
      <w:rFonts w:ascii="Arial" w:eastAsia="宋体" w:hAnsi="Arial" w:cs="Times New Roman"/>
      <w:b/>
      <w:sz w:val="36"/>
    </w:rPr>
  </w:style>
  <w:style w:type="paragraph" w:styleId="3">
    <w:name w:val="heading 3"/>
    <w:basedOn w:val="a"/>
    <w:next w:val="a0"/>
    <w:autoRedefine/>
    <w:semiHidden/>
    <w:unhideWhenUsed/>
    <w:qFormat/>
    <w:pPr>
      <w:keepNext/>
      <w:keepLines/>
      <w:numPr>
        <w:ilvl w:val="2"/>
        <w:numId w:val="1"/>
      </w:numPr>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qFormat/>
    <w:pPr>
      <w:ind w:firstLineChars="200" w:firstLine="420"/>
    </w:pPr>
  </w:style>
  <w:style w:type="paragraph" w:styleId="a4">
    <w:name w:val="Plain Text"/>
    <w:basedOn w:val="a"/>
    <w:autoRedefine/>
    <w:qFormat/>
    <w:rPr>
      <w:rFonts w:ascii="宋体" w:hAnsi="Courier New"/>
      <w:szCs w:val="20"/>
    </w:rPr>
  </w:style>
  <w:style w:type="paragraph" w:styleId="a5">
    <w:name w:val="footer"/>
    <w:basedOn w:val="a"/>
    <w:autoRedefine/>
    <w:qFormat/>
    <w:pPr>
      <w:tabs>
        <w:tab w:val="center" w:pos="4153"/>
        <w:tab w:val="right" w:pos="8306"/>
      </w:tabs>
      <w:snapToGrid w:val="0"/>
      <w:jc w:val="left"/>
    </w:pPr>
    <w:rPr>
      <w:sz w:val="18"/>
    </w:rPr>
  </w:style>
  <w:style w:type="paragraph" w:styleId="a6">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autoRedefine/>
    <w:qFormat/>
    <w:pPr>
      <w:spacing w:beforeAutospacing="1" w:afterAutospacing="1"/>
      <w:jc w:val="left"/>
    </w:pPr>
    <w:rPr>
      <w:rFonts w:cs="Times New Roman"/>
      <w:kern w:val="0"/>
      <w:sz w:val="24"/>
    </w:rPr>
  </w:style>
  <w:style w:type="paragraph" w:styleId="a8">
    <w:name w:val="Title"/>
    <w:basedOn w:val="a"/>
    <w:autoRedefine/>
    <w:qFormat/>
    <w:pPr>
      <w:spacing w:before="240" w:after="60"/>
      <w:jc w:val="center"/>
      <w:outlineLvl w:val="0"/>
    </w:pPr>
    <w:rPr>
      <w:rFonts w:ascii="Arial" w:hAnsi="Arial"/>
      <w:b/>
      <w:sz w:val="32"/>
    </w:rPr>
  </w:style>
  <w:style w:type="paragraph" w:customStyle="1" w:styleId="TableParagraph">
    <w:name w:val="Table Paragraph"/>
    <w:basedOn w:val="a"/>
    <w:autoRedefine/>
    <w:uiPriority w:val="1"/>
    <w:qFormat/>
    <w:pPr>
      <w:autoSpaceDE w:val="0"/>
      <w:autoSpaceDN w:val="0"/>
      <w:jc w:val="left"/>
    </w:pPr>
    <w:rPr>
      <w:rFonts w:ascii="宋体" w:cs="宋体"/>
      <w:kern w:val="0"/>
      <w:sz w:val="22"/>
      <w:lang w:eastAsia="en-US"/>
    </w:rPr>
  </w:style>
  <w:style w:type="paragraph" w:customStyle="1" w:styleId="20">
    <w:name w:val="正文缩进2格"/>
    <w:basedOn w:val="a"/>
    <w:autoRedefine/>
    <w:qFormat/>
    <w:pPr>
      <w:spacing w:line="600" w:lineRule="exact"/>
      <w:ind w:firstLineChars="206" w:firstLine="639"/>
    </w:pPr>
    <w:rPr>
      <w:rFonts w:ascii="仿宋_GB2312" w:eastAsia="仿宋_GB2312" w:hAnsi="宋体"/>
      <w:sz w:val="31"/>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10</Pages>
  <Words>550</Words>
  <Characters>3136</Characters>
  <Application>Microsoft Office Word</Application>
  <DocSecurity>0</DocSecurity>
  <Lines>26</Lines>
  <Paragraphs>7</Paragraphs>
  <ScaleCrop>false</ScaleCrop>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林桂林</dc:creator>
  <cp:lastModifiedBy>贺泉 黄</cp:lastModifiedBy>
  <cp:revision>3</cp:revision>
  <dcterms:created xsi:type="dcterms:W3CDTF">2024-05-09T09:07:00Z</dcterms:created>
  <dcterms:modified xsi:type="dcterms:W3CDTF">2025-06-27T00:35:00Z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B2FB13A17D3B4B3A8D3241F166409B3F_13</vt:lpwstr>
  </property>
  <property fmtid="{D5CDD505-2E9C-101B-9397-08002B2CF9AE}" pid="4" name="KSOTemplateDocerSaveRecord">
    <vt:lpwstr>eyJoZGlkIjoiNWIwZWNjZTFmNzJhMjQ2YTc4MjEyMjU2N2MwYWE3ZWUiLCJ1c2VySWQiOiI4ODc2NDcxNTEifQ==</vt:lpwstr>
  </property>
</Properties>
</file>