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441900022-2025-00175</w:t>
      </w:r>
    </w:p>
    <w:p>
      <w:pPr>
        <w:pStyle w:val="null3"/>
        <w:jc w:val="center"/>
        <w:outlineLvl w:val="3"/>
      </w:pPr>
      <w:r>
        <w:rPr>
          <w:sz w:val="24"/>
          <w:b/>
        </w:rPr>
        <w:t>采购项目编号：</w:t>
      </w:r>
      <w:r>
        <w:rPr>
          <w:sz w:val="24"/>
          <w:b/>
        </w:rPr>
        <w:t>441900022-2025-00175</w:t>
      </w:r>
    </w:p>
    <w:p>
      <w:pPr>
        <w:pStyle w:val="null3"/>
        <w:jc w:val="center"/>
        <w:outlineLvl w:val="3"/>
      </w:pPr>
      <w:r>
        <w:rPr>
          <w:sz w:val="24"/>
          <w:b/>
        </w:rPr>
        <w:t>项目名称：</w:t>
      </w:r>
      <w:r>
        <w:rPr>
          <w:sz w:val="24"/>
          <w:b/>
        </w:rPr>
        <w:t>黄江镇公办小学和公办幼儿园空调采购项目</w:t>
      </w:r>
    </w:p>
    <w:p>
      <w:pPr>
        <w:pStyle w:val="null3"/>
        <w:jc w:val="center"/>
        <w:outlineLvl w:val="3"/>
      </w:pPr>
      <w:r>
        <w:rPr>
          <w:sz w:val="24"/>
          <w:b/>
        </w:rPr>
        <w:t>采购人：</w:t>
      </w:r>
      <w:r>
        <w:rPr>
          <w:sz w:val="24"/>
          <w:b/>
        </w:rPr>
        <w:t>东莞市黄江镇教育管理中心</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东莞市黄江镇教育管理中心</w:t>
      </w:r>
      <w:r>
        <w:rPr/>
        <w:t>的委托，采用</w:t>
      </w:r>
      <w:r>
        <w:rPr/>
        <w:t>公开招标</w:t>
      </w:r>
      <w:r>
        <w:rPr/>
        <w:t>方式组织采购</w:t>
      </w:r>
      <w:r>
        <w:rPr/>
        <w:t>黄江镇公办小学和公办幼儿园空调采购项目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黄江镇公办小学和公办幼儿园空调采购项目</w:t>
      </w:r>
    </w:p>
    <w:p>
      <w:pPr>
        <w:pStyle w:val="null3"/>
        <w:ind w:firstLine="480"/>
      </w:pPr>
      <w:r>
        <w:rPr/>
        <w:t>采购计划编号：</w:t>
      </w:r>
      <w:r>
        <w:rPr/>
        <w:t>441900022-2025-00175</w:t>
      </w:r>
    </w:p>
    <w:p>
      <w:pPr>
        <w:pStyle w:val="null3"/>
        <w:ind w:firstLine="480"/>
      </w:pPr>
      <w:r>
        <w:rPr/>
        <w:t>采购项目编号：</w:t>
      </w:r>
      <w:r>
        <w:rPr/>
        <w:t>441900022-2025-00175</w:t>
      </w:r>
    </w:p>
    <w:p>
      <w:pPr>
        <w:pStyle w:val="null3"/>
        <w:ind w:firstLine="480"/>
      </w:pPr>
      <w:r>
        <w:rPr/>
        <w:t>采购方式：</w:t>
      </w:r>
      <w:r>
        <w:rPr/>
        <w:t>公开招标</w:t>
      </w:r>
    </w:p>
    <w:p>
      <w:pPr>
        <w:pStyle w:val="null3"/>
        <w:ind w:firstLine="480"/>
      </w:pPr>
      <w:r>
        <w:rPr/>
        <w:t>预算金额：</w:t>
      </w:r>
      <w:r>
        <w:rPr/>
        <w:t>6,264,462.94</w:t>
      </w:r>
      <w:r>
        <w:rPr/>
        <w:t>元</w:t>
      </w:r>
    </w:p>
    <w:p>
      <w:pPr>
        <w:pStyle w:val="null3"/>
        <w:outlineLvl w:val="3"/>
      </w:pPr>
      <w:r>
        <w:rPr>
          <w:sz w:val="24"/>
          <w:b/>
        </w:rPr>
        <w:t>2.项目内容及需求情况（采购项目技术规格、参数及要求）</w:t>
      </w:r>
    </w:p>
    <w:p>
      <w:pPr>
        <w:pStyle w:val="null3"/>
      </w:pPr>
      <w:r>
        <w:rPr/>
        <w:t>采购包1(东莞市黄江镇公办小学和公办幼儿园空调采购项目):</w:t>
      </w:r>
    </w:p>
    <w:p>
      <w:pPr>
        <w:pStyle w:val="null3"/>
      </w:pPr>
      <w:r>
        <w:rPr/>
        <w:t>采购包预算金额：6,264,462.94元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空调机</w:t>
            </w:r>
          </w:p>
        </w:tc>
        <w:tc>
          <w:tcPr>
            <w:tcW w:type="dxa" w:w="2136"/>
          </w:tcPr>
          <w:p>
            <w:pPr>
              <w:pStyle w:val="null3"/>
            </w:pPr>
            <w:r>
              <w:rPr/>
              <w:t>黄江镇公办小学和公办幼儿园空调采购项目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采购包1（东莞市黄江镇公办小学和公办幼儿园空调采购项目）：</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采购包1（东莞市黄江镇公办小学和公办幼儿园空调采购项目）：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东莞市黄江镇教育管理中心</w:t>
      </w:r>
    </w:p>
    <w:p>
      <w:pPr>
        <w:pStyle w:val="null3"/>
        <w:ind w:firstLine="480"/>
      </w:pPr>
      <w:r>
        <w:rPr/>
        <w:t xml:space="preserve"> 地址：</w:t>
      </w:r>
      <w:r>
        <w:rPr/>
        <w:t>东莞市黄江镇莞樟路黄江段26号104三楼教育管理中心</w:t>
      </w:r>
    </w:p>
    <w:p>
      <w:pPr>
        <w:pStyle w:val="null3"/>
        <w:ind w:firstLine="480"/>
      </w:pPr>
      <w:r>
        <w:rPr/>
        <w:t xml:space="preserve"> 联系方式：</w:t>
      </w:r>
      <w:r>
        <w:rPr/>
        <w:t>0769-83366606</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朱丽君</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C0C0C"/>
        </w:rPr>
        <w:t>一、项目概况：</w:t>
      </w:r>
    </w:p>
    <w:p>
      <w:pPr>
        <w:pStyle w:val="null3"/>
        <w:ind w:firstLine="420"/>
        <w:jc w:val="both"/>
      </w:pPr>
      <w:r>
        <w:rPr>
          <w:sz w:val="21"/>
          <w:color w:val="0C0C0C"/>
        </w:rPr>
        <w:t>本项目为</w:t>
      </w:r>
      <w:r>
        <w:rPr>
          <w:sz w:val="21"/>
          <w:color w:val="0C0C0C"/>
        </w:rPr>
        <w:t>东莞市黄江镇公办小学和公办幼儿园空调采购项目</w:t>
      </w:r>
      <w:r>
        <w:rPr>
          <w:sz w:val="21"/>
          <w:color w:val="0C0C0C"/>
        </w:rPr>
        <w:t>，详细内容请参阅招标文件商务技术需求书。</w:t>
      </w:r>
    </w:p>
    <w:p>
      <w:pPr>
        <w:pStyle w:val="null3"/>
        <w:jc w:val="both"/>
      </w:pPr>
      <w:r>
        <w:rPr>
          <w:sz w:val="24"/>
          <w:b/>
          <w:color w:val="0C0C0C"/>
        </w:rPr>
        <w:t>二</w:t>
      </w:r>
      <w:r>
        <w:rPr>
          <w:sz w:val="24"/>
          <w:b/>
          <w:color w:val="0C0C0C"/>
        </w:rPr>
        <w:t>、</w:t>
      </w:r>
      <w:r>
        <w:rPr>
          <w:sz w:val="24"/>
          <w:b/>
          <w:color w:val="0C0C0C"/>
        </w:rPr>
        <w:t>采购汇总表</w:t>
      </w:r>
      <w:r>
        <w:rPr>
          <w:sz w:val="24"/>
          <w:b/>
          <w:color w:val="0C0C0C"/>
        </w:rPr>
        <w:t>：</w:t>
      </w:r>
    </w:p>
    <w:tbl>
      <w:tblPr>
        <w:tblW w:w="0" w:type="auto"/>
        <w:tblBorders>
          <w:top w:val="none" w:color="000000" w:sz="4"/>
          <w:left w:val="none" w:color="000000" w:sz="4"/>
          <w:bottom w:val="none" w:color="000000" w:sz="4"/>
          <w:right w:val="none" w:color="000000" w:sz="4"/>
          <w:insideH w:val="none"/>
          <w:insideV w:val="none"/>
        </w:tblBorders>
      </w:tblPr>
      <w:tblGrid>
        <w:gridCol w:w="990"/>
        <w:gridCol w:w="941"/>
        <w:gridCol w:w="942"/>
        <w:gridCol w:w="942"/>
        <w:gridCol w:w="942"/>
        <w:gridCol w:w="942"/>
        <w:gridCol w:w="942"/>
        <w:gridCol w:w="942"/>
        <w:gridCol w:w="721"/>
      </w:tblGrid>
      <w:tr>
        <w:tc>
          <w:tcPr>
            <w:tcW w:type="dxa" w:w="8304"/>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公办小学和公办幼儿园空调情况汇总表</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学校</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1匹壁挂式空调机(冷暖)</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1.5匹壁挂式空调机(冷暖)</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2匹壁挂式空调机(冷暖)</w:t>
            </w:r>
          </w:p>
        </w:tc>
        <w:tc>
          <w:tcPr>
            <w:tcW w:type="dxa" w:w="94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color w:val="0C0C0C"/>
              </w:rPr>
              <w:t>3匹落地式空调机(冷暖)</w:t>
            </w:r>
          </w:p>
        </w:tc>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5匹落地式空调机(冷暖)</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3匹卡式四面出风分体空调机(单冷)</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5匹卡式四面出风分体空调机(单冷)</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小计</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中心小学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34</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147</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第一小学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246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267</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第二小学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127</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135</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实验小学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64</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216</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梅塘小学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132</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长龙小学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59</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23</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中心幼儿园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17</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第一幼儿园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19</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合计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36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72</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813</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125</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30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11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1089</w:t>
            </w:r>
          </w:p>
        </w:tc>
      </w:tr>
    </w:tbl>
    <w:p>
      <w:pPr>
        <w:pStyle w:val="null3"/>
        <w:jc w:val="both"/>
      </w:pPr>
      <w:r>
        <w:rPr>
          <w:sz w:val="24"/>
          <w:b/>
          <w:color w:val="0C0C0C"/>
        </w:rPr>
        <w:t>附件：</w:t>
      </w:r>
      <w:r>
        <w:rPr>
          <w:sz w:val="24"/>
          <w:b/>
          <w:color w:val="0C0C0C"/>
        </w:rPr>
        <w:t>东莞市黄江镇公办小学和公办幼儿园空调采购项目环境标志产品清单</w:t>
      </w:r>
    </w:p>
    <w:tbl>
      <w:tblPr>
        <w:tblW w:w="0" w:type="auto"/>
        <w:tblBorders>
          <w:top w:val="none" w:color="000000" w:sz="4"/>
          <w:left w:val="none" w:color="000000" w:sz="4"/>
          <w:bottom w:val="none" w:color="000000" w:sz="4"/>
          <w:right w:val="none" w:color="000000" w:sz="4"/>
          <w:insideH w:val="none"/>
          <w:insideV w:val="none"/>
        </w:tblBorders>
      </w:tblPr>
      <w:tblGrid>
        <w:gridCol w:w="935"/>
        <w:gridCol w:w="3336"/>
        <w:gridCol w:w="4028"/>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序号</w:t>
            </w:r>
          </w:p>
        </w:tc>
        <w:tc>
          <w:tcPr>
            <w:tcW w:type="dxa" w:w="3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货物名称</w:t>
            </w:r>
          </w:p>
        </w:tc>
        <w:tc>
          <w:tcPr>
            <w:tcW w:type="dxa" w:w="4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《环境标志产品政府采购品目清单》</w:t>
            </w:r>
            <w:r>
              <w:rPr>
                <w:sz w:val="21"/>
                <w:color w:val="0C0C0C"/>
              </w:rPr>
              <w:t>对应类别</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1</w:t>
            </w:r>
            <w:r>
              <w:rPr>
                <w:sz w:val="24"/>
                <w:color w:val="0C0C0C"/>
              </w:rPr>
              <w:t>匹壁挂式空调机</w:t>
            </w:r>
            <w:r>
              <w:rPr>
                <w:sz w:val="24"/>
                <w:color w:val="0C0C0C"/>
              </w:rPr>
              <w:t>(</w:t>
            </w:r>
            <w:r>
              <w:rPr>
                <w:sz w:val="24"/>
                <w:color w:val="0C0C0C"/>
              </w:rPr>
              <w:t>冷暖</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1.5</w:t>
            </w:r>
            <w:r>
              <w:rPr>
                <w:sz w:val="24"/>
                <w:color w:val="0C0C0C"/>
              </w:rPr>
              <w:t>匹壁挂式空调机</w:t>
            </w:r>
            <w:r>
              <w:rPr>
                <w:sz w:val="24"/>
                <w:color w:val="0C0C0C"/>
              </w:rPr>
              <w:t>(</w:t>
            </w:r>
            <w:r>
              <w:rPr>
                <w:sz w:val="24"/>
                <w:color w:val="0C0C0C"/>
              </w:rPr>
              <w:t>冷暖</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2</w:t>
            </w:r>
            <w:r>
              <w:rPr>
                <w:sz w:val="24"/>
                <w:color w:val="0C0C0C"/>
              </w:rPr>
              <w:t>匹壁挂式空调机</w:t>
            </w:r>
            <w:r>
              <w:rPr>
                <w:sz w:val="24"/>
                <w:color w:val="0C0C0C"/>
              </w:rPr>
              <w:t>(</w:t>
            </w:r>
            <w:r>
              <w:rPr>
                <w:sz w:val="24"/>
                <w:color w:val="0C0C0C"/>
              </w:rPr>
              <w:t>冷暖</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4</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w:t>
            </w:r>
            <w:r>
              <w:rPr>
                <w:sz w:val="24"/>
                <w:color w:val="0C0C0C"/>
              </w:rPr>
              <w:t>匹落地式空调机</w:t>
            </w:r>
            <w:r>
              <w:rPr>
                <w:sz w:val="24"/>
                <w:color w:val="0C0C0C"/>
              </w:rPr>
              <w:t>(</w:t>
            </w:r>
            <w:r>
              <w:rPr>
                <w:sz w:val="24"/>
                <w:color w:val="0C0C0C"/>
              </w:rPr>
              <w:t>冷暖</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w:t>
            </w:r>
            <w:r>
              <w:rPr>
                <w:sz w:val="24"/>
                <w:color w:val="0C0C0C"/>
              </w:rPr>
              <w:t>匹落地式空调机</w:t>
            </w:r>
            <w:r>
              <w:rPr>
                <w:sz w:val="24"/>
                <w:color w:val="0C0C0C"/>
              </w:rPr>
              <w:t>(</w:t>
            </w:r>
            <w:r>
              <w:rPr>
                <w:sz w:val="24"/>
                <w:color w:val="0C0C0C"/>
              </w:rPr>
              <w:t>冷暖</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6</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w:t>
            </w:r>
            <w:r>
              <w:rPr>
                <w:sz w:val="24"/>
                <w:color w:val="0C0C0C"/>
              </w:rPr>
              <w:t>匹卡式四面出风分体空调机</w:t>
            </w:r>
            <w:r>
              <w:rPr>
                <w:sz w:val="24"/>
                <w:color w:val="0C0C0C"/>
              </w:rPr>
              <w:t>(</w:t>
            </w:r>
            <w:r>
              <w:rPr>
                <w:sz w:val="24"/>
                <w:color w:val="0C0C0C"/>
              </w:rPr>
              <w:t>单冷</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7</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w:t>
            </w:r>
            <w:r>
              <w:rPr>
                <w:sz w:val="24"/>
                <w:color w:val="0C0C0C"/>
              </w:rPr>
              <w:t>匹卡式四面出风分体空调机</w:t>
            </w:r>
            <w:r>
              <w:rPr>
                <w:sz w:val="24"/>
                <w:color w:val="0C0C0C"/>
              </w:rPr>
              <w:t>(</w:t>
            </w:r>
            <w:r>
              <w:rPr>
                <w:sz w:val="24"/>
                <w:color w:val="0C0C0C"/>
              </w:rPr>
              <w:t>单冷</w:t>
            </w:r>
            <w:r>
              <w:rPr>
                <w:sz w:val="24"/>
                <w:color w:val="0C0C0C"/>
              </w:rPr>
              <w:t>)</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 xml:space="preserve">A0206180203 </w:t>
            </w:r>
            <w:r>
              <w:rPr>
                <w:sz w:val="24"/>
                <w:color w:val="0C0C0C"/>
              </w:rPr>
              <w:t>空调机</w:t>
            </w:r>
          </w:p>
        </w:tc>
      </w:tr>
    </w:tbl>
    <w:p>
      <w:pPr>
        <w:pStyle w:val="null3"/>
        <w:jc w:val="both"/>
      </w:pPr>
      <w:r>
        <w:rPr>
          <w:sz w:val="21"/>
          <w:color w:val="0C0C0C"/>
        </w:rPr>
        <w:t>三、《资格条件承诺函》格式</w:t>
      </w:r>
    </w:p>
    <w:p>
      <w:pPr>
        <w:pStyle w:val="null3"/>
        <w:jc w:val="center"/>
      </w:pPr>
      <w:r>
        <w:rPr>
          <w:sz w:val="21"/>
          <w:color w:val="0C0C0C"/>
        </w:rPr>
        <w:t>资格条件承诺函</w:t>
      </w:r>
    </w:p>
    <w:p>
      <w:pPr>
        <w:pStyle w:val="null3"/>
      </w:pPr>
      <w:r>
        <w:rPr>
          <w:sz w:val="21"/>
          <w:color w:val="0C0C0C"/>
        </w:rPr>
        <w:t>我方（供应商名称）符合《中华人民共和国政府采购法》第二十二条第一款第（二）项、第（三）项、第（四）项、第（五）项规定条件，具体包括：</w:t>
      </w:r>
    </w:p>
    <w:p>
      <w:pPr>
        <w:pStyle w:val="null3"/>
        <w:ind w:firstLine="420"/>
      </w:pPr>
      <w:r>
        <w:rPr>
          <w:sz w:val="21"/>
          <w:color w:val="0C0C0C"/>
        </w:rPr>
        <w:t>1.具有良好的商业信誉和健全的财务会计制度；</w:t>
      </w:r>
    </w:p>
    <w:p>
      <w:pPr>
        <w:pStyle w:val="null3"/>
        <w:ind w:firstLine="420"/>
      </w:pPr>
      <w:r>
        <w:rPr>
          <w:sz w:val="21"/>
          <w:color w:val="0C0C0C"/>
        </w:rPr>
        <w:t>2.具有履行合同所必需的设备和专业技术能力；</w:t>
      </w:r>
    </w:p>
    <w:p>
      <w:pPr>
        <w:pStyle w:val="null3"/>
        <w:ind w:firstLine="420"/>
      </w:pPr>
      <w:r>
        <w:rPr>
          <w:sz w:val="21"/>
          <w:color w:val="0C0C0C"/>
        </w:rPr>
        <w:t>3.有依法缴纳税收和社会保障资金的良好记录；</w:t>
      </w:r>
    </w:p>
    <w:p>
      <w:pPr>
        <w:pStyle w:val="null3"/>
        <w:ind w:firstLine="420"/>
      </w:pPr>
      <w:r>
        <w:rPr>
          <w:sz w:val="21"/>
          <w:color w:val="0C0C0C"/>
        </w:rPr>
        <w:t>4.参加政府采购活动前三年内，在经营活动中没有重大违法记录。</w:t>
      </w:r>
    </w:p>
    <w:p>
      <w:pPr>
        <w:pStyle w:val="null3"/>
        <w:ind w:firstLine="420"/>
      </w:pPr>
      <w:r>
        <w:rPr>
          <w:sz w:val="21"/>
          <w:color w:val="0C0C0C"/>
        </w:rPr>
        <w:t>我方对上述承诺内容的真实性、合法性和有效性负责，如有虚假承诺的，接受按照政府采购相关规定进行处理，并依法承担相应法律责任。</w:t>
      </w:r>
    </w:p>
    <w:p>
      <w:pPr>
        <w:pStyle w:val="null3"/>
        <w:ind w:firstLine="640"/>
      </w:pPr>
      <w:r>
        <w:rPr>
          <w:sz w:val="21"/>
          <w:color w:val="0C0C0C"/>
        </w:rPr>
        <w:t>特此承诺。</w:t>
      </w:r>
    </w:p>
    <w:p>
      <w:pPr>
        <w:pStyle w:val="null3"/>
        <w:ind w:firstLine="640"/>
        <w:jc w:val="both"/>
      </w:pPr>
      <w:r>
        <w:rPr>
          <w:sz w:val="21"/>
          <w:color w:val="0C0C0C"/>
        </w:rPr>
        <w:t>供应商名称（公章）</w:t>
      </w:r>
    </w:p>
    <w:p>
      <w:pPr>
        <w:pStyle w:val="null3"/>
        <w:ind w:firstLine="420"/>
        <w:jc w:val="right"/>
      </w:pPr>
      <w:r>
        <w:rPr>
          <w:sz w:val="21"/>
          <w:color w:val="0C0C0C"/>
        </w:rPr>
        <w:t xml:space="preserve">                                                                                             </w:t>
      </w:r>
      <w:r>
        <w:rPr>
          <w:sz w:val="21"/>
          <w:color w:val="0C0C0C"/>
        </w:rPr>
        <w:t>日期：</w:t>
      </w:r>
    </w:p>
    <w:p>
      <w:pPr>
        <w:pStyle w:val="null3"/>
      </w:pPr>
      <w:r>
        <w:rPr/>
        <w:t>采购包1（东莞市黄江镇公办小学和公办幼儿园空调采购项目）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合同签订后接到采购人入场通知之日起，30日内完成安装调试并验收合格。</w:t>
            </w:r>
          </w:p>
        </w:tc>
      </w:tr>
      <w:tr>
        <w:tc>
          <w:tcPr>
            <w:tcW w:type="dxa" w:w="4153"/>
          </w:tcPr>
          <w:p>
            <w:pPr>
              <w:pStyle w:val="null3"/>
            </w:pPr>
            <w:r>
              <w:rPr/>
              <w:t>标的提供的地点</w:t>
            </w:r>
          </w:p>
        </w:tc>
        <w:tc>
          <w:tcPr>
            <w:tcW w:type="dxa" w:w="4153"/>
          </w:tcPr>
          <w:p>
            <w:pPr>
              <w:pStyle w:val="null3"/>
            </w:pPr>
            <w:r>
              <w:rPr/>
              <w:t>东莞市黄江镇内或采购人指定地点</w:t>
            </w:r>
          </w:p>
        </w:tc>
      </w:tr>
      <w:tr/>
      <w:tr/>
      <w:tr>
        <w:tc>
          <w:tcPr>
            <w:tcW w:type="dxa" w:w="4153"/>
          </w:tcPr>
          <w:p>
            <w:pPr>
              <w:pStyle w:val="null3"/>
            </w:pPr>
            <w:r>
              <w:rPr/>
              <w:t>付款方式</w:t>
            </w:r>
          </w:p>
        </w:tc>
        <w:tc>
          <w:tcPr>
            <w:tcW w:type="dxa" w:w="4153"/>
          </w:tcPr>
          <w:p>
            <w:pPr>
              <w:pStyle w:val="null3"/>
            </w:pPr>
            <w:r>
              <w:rPr/>
              <w:t>第1期为(进度款)：支付比例30%，合同签定后，采购人在收到成交供应商提供的请款报告及发票相关资料之日起10个工作日内，向中标人支付合同总价的30%的款项。。</w:t>
            </w:r>
          </w:p>
          <w:p>
            <w:pPr>
              <w:pStyle w:val="null3"/>
            </w:pPr>
            <w:r>
              <w:rPr/>
              <w:t>第2期为(进度款)：支付比例70%，所有货物安装、调试完毕，经采购人验收合格后，采购人应在收到成交供应商提供的请款报告及发票相关资料之日起10个工作日内，向中标人支付合同余下全部款项。。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1期：1、货物验收按采购需求及合同的有关规定由采购人组织验收小组进行验收。验收应在采购人和中标人双方共同参加下进行，必要时邀请相关的专业人员或机构参与验收。 2、验收按国家有关的规定、规范进行。验收时如发现所交付的货物有短缺、次品、损坏或其它不符合招标文件、投标文件规定或合同约定之情形者，采购人有权要求中标人换，由此产生的有关费用由中标人承担。 3、如果合同货物运输过程中因事故造成货物短缺、损坏，中标人应及时安排换货，以保证货物完整交付。换货的相关费用由中标人承担。 4、要求对全部货物的型号、规格、数量、外型、外观、包装及资料、文件（如装箱单、保修单、随箱介质等）等进行验收。 5、开箱后，应对其全部产品、零件、配件、用户许可证书、资料、介质造册登记，并与装箱单对比，如有出入应立即书面记录，由中标人解决，如影响安装则按合同有关条款处理。 6、验收时，中标人负责在项目验收时将全部货物有关的产品说明书、安装手册、技术文件、资料、及安装、验收报告等文档汇集成册交付采购人。 7、对验收不合格的部分，中标人应在采购人规定时间内及时整改完善直至合格。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本项目以人民币进行报价，报价中须包含（不限于）：货物及所需附件的购置费、包装费、运输费、保管费、安装调试费、人工费、材料费、培训费、保险费、各种税费、验收费、售后服务费及合同实施过程中的应预见和不可预见费用等完成合同规定责任和义务、达到合同目的的一切费用，最终结算以财审结算价为准。（提供承诺函并加盖投标人公章）</w:t>
            </w:r>
          </w:p>
        </w:tc>
      </w:tr>
      <w:tr>
        <w:tc>
          <w:tcPr>
            <w:tcW w:type="dxa" w:w="2076"/>
          </w:tcPr>
          <w:p/>
        </w:tc>
        <w:tc>
          <w:tcPr>
            <w:tcW w:type="dxa" w:w="2076"/>
          </w:tcPr>
          <w:p>
            <w:pPr>
              <w:pStyle w:val="null3"/>
              <w:jc w:val="center"/>
            </w:pPr>
            <w:r>
              <w:rPr/>
              <w:t>2</w:t>
            </w:r>
          </w:p>
        </w:tc>
        <w:tc>
          <w:tcPr>
            <w:tcW w:type="dxa" w:w="2076"/>
          </w:tcPr>
          <w:p>
            <w:pPr>
              <w:pStyle w:val="null3"/>
              <w:jc w:val="left"/>
            </w:pPr>
            <w:r>
              <w:rPr/>
              <w:t>良好的管理体系</w:t>
            </w:r>
          </w:p>
        </w:tc>
        <w:tc>
          <w:tcPr>
            <w:tcW w:type="dxa" w:w="2076"/>
          </w:tcPr>
          <w:p>
            <w:pPr>
              <w:pStyle w:val="null3"/>
              <w:jc w:val="left"/>
            </w:pPr>
            <w:r>
              <w:rPr/>
              <w:t>投标人应具备良好的管理体系。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空调机</w:t>
            </w:r>
          </w:p>
        </w:tc>
        <w:tc>
          <w:tcPr>
            <w:tcW w:type="dxa" w:w="831"/>
          </w:tcPr>
          <w:p>
            <w:pPr>
              <w:pStyle w:val="null3"/>
              <w:jc w:val="left"/>
            </w:pPr>
            <w:r>
              <w:rPr/>
              <w:t>黄江镇公办小学和公办幼儿园空调采购项目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6,264,462.94</w:t>
            </w:r>
          </w:p>
        </w:tc>
        <w:tc>
          <w:tcPr>
            <w:tcW w:type="dxa" w:w="831"/>
          </w:tcPr>
          <w:p>
            <w:pPr>
              <w:pStyle w:val="null3"/>
              <w:jc w:val="right"/>
            </w:pPr>
            <w:r>
              <w:rPr/>
              <w:t>6,264,462.94</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黄江镇公办小学和公办幼儿园空调采购项目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color w:val="000000"/>
              </w:rPr>
              <w:t>一、</w:t>
            </w:r>
            <w:r>
              <w:rPr>
                <w:sz w:val="24"/>
                <w:b/>
                <w:color w:val="000000"/>
              </w:rPr>
              <w:t>项目采购清单及技术参数</w:t>
            </w:r>
          </w:p>
          <w:p>
            <w:pPr>
              <w:pStyle w:val="null3"/>
              <w:spacing w:before="165"/>
              <w:jc w:val="both"/>
            </w:pPr>
            <w:r>
              <w:rPr>
                <w:sz w:val="21"/>
                <w:color w:val="000000"/>
              </w:rPr>
              <w:t>说明：</w:t>
            </w:r>
          </w:p>
          <w:p>
            <w:pPr>
              <w:pStyle w:val="null3"/>
              <w:jc w:val="both"/>
            </w:pPr>
            <w:r>
              <w:rPr>
                <w:sz w:val="21"/>
                <w:color w:val="000000"/>
              </w:rPr>
              <w:t>（一）招标文件的技术规格中指出的工艺、材料和设备的标准以及参照的品牌或型号仅起说明作用，并没有任何限制性。投标人在投标中可以选用替代标准、品牌或型号，但这些替代要实质上满足或超过招标文件的要求。项目评审时，由评标委员会负责对投标人提供的替代标准、品牌或型号的响应性进行审查。</w:t>
            </w:r>
          </w:p>
          <w:p>
            <w:pPr>
              <w:pStyle w:val="null3"/>
              <w:jc w:val="both"/>
            </w:pPr>
            <w:r>
              <w:rPr>
                <w:sz w:val="21"/>
                <w:color w:val="000000"/>
              </w:rPr>
              <w:t>（二）《项目采购清单及技术参数》中“△”为采购的主要标的（核心产品）。投标人应在《分项报价表》中清晰明列项目采购清单中所有设备（含辅材）的“货物名称、规格型号、品牌、产地、制造商名称、单价、数量、总价”，其中项目采购清单中的1-7项产品需为相同品牌。</w:t>
            </w:r>
            <w:r>
              <w:rPr>
                <w:sz w:val="21"/>
                <w:b/>
                <w:color w:val="000000"/>
              </w:rPr>
              <w:t>核心产品：2匹壁挂式空调机(冷暖)</w:t>
            </w:r>
          </w:p>
          <w:p>
            <w:pPr>
              <w:pStyle w:val="null3"/>
              <w:spacing w:before="165"/>
              <w:jc w:val="both"/>
            </w:pPr>
            <w:r>
              <w:rPr>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87"/>
              <w:gridCol w:w="1018"/>
              <w:gridCol w:w="2368"/>
              <w:gridCol w:w="440"/>
              <w:gridCol w:w="460"/>
              <w:gridCol w:w="724"/>
            </w:tblGrid>
            <w:tr>
              <w:tc>
                <w:tcPr>
                  <w:tcW w:type="dxa" w:w="559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项目采购清单及技术参数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序号</w:t>
                  </w:r>
                </w:p>
              </w:tc>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设备名称</w:t>
                  </w:r>
                </w:p>
              </w:tc>
              <w:tc>
                <w:tcPr>
                  <w:tcW w:type="dxa" w:w="2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技术参数</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单位</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备注</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1匹壁挂式空调机(冷暖)</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2.6</w:t>
                  </w:r>
                  <w:r>
                    <w:rPr>
                      <w:sz w:val="21"/>
                      <w:color w:val="000000"/>
                    </w:rPr>
                    <w:t>kw</w:t>
                  </w:r>
                  <w:r>
                    <w:rPr>
                      <w:sz w:val="21"/>
                      <w:color w:val="000000"/>
                    </w:rPr>
                    <w:t xml:space="preserve"> </w:t>
                  </w:r>
                </w:p>
                <w:p>
                  <w:pPr>
                    <w:pStyle w:val="null3"/>
                    <w:jc w:val="both"/>
                  </w:pPr>
                  <w:r>
                    <w:rPr>
                      <w:sz w:val="21"/>
                      <w:color w:val="000000"/>
                    </w:rPr>
                    <w:t>制热量：</w:t>
                  </w:r>
                  <w:r>
                    <w:rPr>
                      <w:sz w:val="21"/>
                      <w:color w:val="000000"/>
                    </w:rPr>
                    <w:t>≥</w:t>
                  </w:r>
                  <w:r>
                    <w:rPr>
                      <w:sz w:val="21"/>
                      <w:color w:val="000000"/>
                    </w:rPr>
                    <w:t>4.39</w:t>
                  </w:r>
                  <w:r>
                    <w:rPr>
                      <w:sz w:val="21"/>
                      <w:color w:val="000000"/>
                    </w:rPr>
                    <w:t>kw</w:t>
                  </w:r>
                </w:p>
                <w:p>
                  <w:pPr>
                    <w:pStyle w:val="null3"/>
                    <w:jc w:val="both"/>
                  </w:pPr>
                  <w:r>
                    <w:rPr>
                      <w:sz w:val="21"/>
                      <w:color w:val="000000"/>
                    </w:rPr>
                    <w:t>额定</w:t>
                  </w:r>
                  <w:r>
                    <w:rPr>
                      <w:sz w:val="21"/>
                      <w:color w:val="000000"/>
                    </w:rPr>
                    <w:t>制冷</w:t>
                  </w:r>
                  <w:r>
                    <w:rPr>
                      <w:sz w:val="21"/>
                      <w:color w:val="000000"/>
                    </w:rPr>
                    <w:t>功率：</w:t>
                  </w:r>
                  <w:r>
                    <w:rPr>
                      <w:sz w:val="21"/>
                      <w:color w:val="000000"/>
                    </w:rPr>
                    <w:t>≤</w:t>
                  </w:r>
                  <w:r>
                    <w:rPr>
                      <w:sz w:val="21"/>
                      <w:color w:val="000000"/>
                    </w:rPr>
                    <w:t>0.605</w:t>
                  </w:r>
                  <w:r>
                    <w:rPr>
                      <w:sz w:val="21"/>
                      <w:color w:val="000000"/>
                    </w:rPr>
                    <w:t>kw</w:t>
                  </w:r>
                </w:p>
                <w:p>
                  <w:pPr>
                    <w:pStyle w:val="null3"/>
                    <w:jc w:val="both"/>
                  </w:pPr>
                  <w:r>
                    <w:rPr>
                      <w:sz w:val="21"/>
                      <w:color w:val="000000"/>
                    </w:rPr>
                    <w:t>额定</w:t>
                  </w:r>
                  <w:r>
                    <w:rPr>
                      <w:sz w:val="21"/>
                      <w:color w:val="000000"/>
                    </w:rPr>
                    <w:t>制热</w:t>
                  </w:r>
                  <w:r>
                    <w:rPr>
                      <w:sz w:val="21"/>
                      <w:color w:val="000000"/>
                    </w:rPr>
                    <w:t>功率：</w:t>
                  </w:r>
                  <w:r>
                    <w:rPr>
                      <w:sz w:val="21"/>
                      <w:color w:val="000000"/>
                    </w:rPr>
                    <w:t>≤</w:t>
                  </w:r>
                  <w:r>
                    <w:rPr>
                      <w:sz w:val="21"/>
                      <w:color w:val="000000"/>
                    </w:rPr>
                    <w:t>1.232</w:t>
                  </w:r>
                  <w:r>
                    <w:rPr>
                      <w:sz w:val="21"/>
                      <w:color w:val="000000"/>
                    </w:rPr>
                    <w:t>kw</w:t>
                  </w:r>
                </w:p>
                <w:p>
                  <w:pPr>
                    <w:pStyle w:val="null3"/>
                    <w:jc w:val="both"/>
                  </w:pPr>
                  <w:r>
                    <w:rPr>
                      <w:sz w:val="21"/>
                      <w:color w:val="000000"/>
                    </w:rPr>
                    <w:t>循环</w:t>
                  </w:r>
                  <w:r>
                    <w:rPr>
                      <w:sz w:val="21"/>
                      <w:color w:val="000000"/>
                    </w:rPr>
                    <w:t>风量：</w:t>
                  </w:r>
                  <w:r>
                    <w:rPr>
                      <w:sz w:val="21"/>
                      <w:color w:val="000000"/>
                    </w:rPr>
                    <w:t>≥</w:t>
                  </w:r>
                  <w:r>
                    <w:rPr>
                      <w:sz w:val="21"/>
                      <w:color w:val="000000"/>
                    </w:rPr>
                    <w:t>657</w:t>
                  </w:r>
                  <w:r>
                    <w:rPr>
                      <w:sz w:val="21"/>
                      <w:color w:val="000000"/>
                    </w:rPr>
                    <w:t>m³/h</w:t>
                  </w:r>
                  <w:r>
                    <w:rPr>
                      <w:sz w:val="21"/>
                      <w:color w:val="000000"/>
                    </w:rPr>
                    <w:t xml:space="preserve">    </w:t>
                  </w:r>
                </w:p>
                <w:p>
                  <w:pPr>
                    <w:pStyle w:val="null3"/>
                    <w:jc w:val="both"/>
                  </w:pPr>
                  <w:r>
                    <w:rPr>
                      <w:sz w:val="21"/>
                      <w:color w:val="000000"/>
                    </w:rPr>
                    <w:t>能效等级：一级，APF</w:t>
                  </w:r>
                  <w:r>
                    <w:rPr>
                      <w:sz w:val="21"/>
                      <w:color w:val="000000"/>
                    </w:rPr>
                    <w:t>≥</w:t>
                  </w:r>
                  <w:r>
                    <w:rPr>
                      <w:sz w:val="21"/>
                      <w:color w:val="000000"/>
                    </w:rPr>
                    <w:t>5.0</w:t>
                  </w:r>
                </w:p>
                <w:p>
                  <w:pPr>
                    <w:pStyle w:val="null3"/>
                    <w:jc w:val="both"/>
                  </w:pPr>
                  <w:r>
                    <w:rPr>
                      <w:sz w:val="21"/>
                      <w:color w:val="000000"/>
                    </w:rPr>
                    <w:t>室内机噪音</w:t>
                  </w:r>
                  <w:r>
                    <w:rPr>
                      <w:sz w:val="21"/>
                      <w:color w:val="000000"/>
                    </w:rPr>
                    <w:t>高</w:t>
                  </w:r>
                  <w:r>
                    <w:rPr>
                      <w:sz w:val="21"/>
                      <w:color w:val="000000"/>
                    </w:rPr>
                    <w:t>风≤</w:t>
                  </w:r>
                  <w:r>
                    <w:rPr>
                      <w:sz w:val="21"/>
                      <w:color w:val="000000"/>
                    </w:rPr>
                    <w:t>41</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53</w:t>
                  </w:r>
                  <w:r>
                    <w:rPr>
                      <w:sz w:val="21"/>
                      <w:color w:val="000000"/>
                    </w:rPr>
                    <w:t>dB(A）</w:t>
                  </w:r>
                </w:p>
                <w:p>
                  <w:pPr>
                    <w:pStyle w:val="null3"/>
                    <w:jc w:val="both"/>
                  </w:pPr>
                  <w:r>
                    <w:rPr>
                      <w:sz w:val="21"/>
                      <w:color w:val="000000"/>
                    </w:rPr>
                    <w:t>R32/R410A环保冷媒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36</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每台价格不超过3000元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1.5匹壁挂式空调机(冷暖)</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 xml:space="preserve">制冷量： </w:t>
                  </w:r>
                  <w:r>
                    <w:rPr>
                      <w:sz w:val="21"/>
                      <w:color w:val="000000"/>
                    </w:rPr>
                    <w:t>≥</w:t>
                  </w:r>
                  <w:r>
                    <w:rPr>
                      <w:sz w:val="21"/>
                      <w:color w:val="000000"/>
                    </w:rPr>
                    <w:t>3.5kw</w:t>
                  </w:r>
                </w:p>
                <w:p>
                  <w:pPr>
                    <w:pStyle w:val="null3"/>
                    <w:jc w:val="both"/>
                  </w:pPr>
                  <w:r>
                    <w:rPr>
                      <w:sz w:val="21"/>
                      <w:color w:val="000000"/>
                    </w:rPr>
                    <w:t>制热量：</w:t>
                  </w:r>
                  <w:r>
                    <w:rPr>
                      <w:sz w:val="21"/>
                      <w:color w:val="000000"/>
                    </w:rPr>
                    <w:t>≥</w:t>
                  </w:r>
                  <w:r>
                    <w:rPr>
                      <w:sz w:val="21"/>
                      <w:color w:val="000000"/>
                    </w:rPr>
                    <w:t>4.8</w:t>
                  </w:r>
                  <w:r>
                    <w:rPr>
                      <w:sz w:val="21"/>
                      <w:color w:val="000000"/>
                    </w:rPr>
                    <w:t xml:space="preserve">kw  </w:t>
                  </w:r>
                  <w:r>
                    <w:rPr>
                      <w:sz w:val="21"/>
                      <w:color w:val="000000"/>
                    </w:rPr>
                    <w:t xml:space="preserve"> </w:t>
                  </w:r>
                </w:p>
                <w:p>
                  <w:pPr>
                    <w:pStyle w:val="null3"/>
                    <w:jc w:val="both"/>
                  </w:pPr>
                  <w:r>
                    <w:rPr>
                      <w:sz w:val="21"/>
                      <w:color w:val="000000"/>
                    </w:rPr>
                    <w:t>额定</w:t>
                  </w:r>
                  <w:r>
                    <w:rPr>
                      <w:sz w:val="21"/>
                      <w:color w:val="000000"/>
                    </w:rPr>
                    <w:t>制冷</w:t>
                  </w:r>
                  <w:r>
                    <w:rPr>
                      <w:sz w:val="21"/>
                      <w:color w:val="000000"/>
                    </w:rPr>
                    <w:t>功率</w:t>
                  </w:r>
                  <w:r>
                    <w:rPr>
                      <w:sz w:val="21"/>
                      <w:color w:val="000000"/>
                    </w:rPr>
                    <w:t>：</w:t>
                  </w:r>
                  <w:r>
                    <w:rPr>
                      <w:sz w:val="21"/>
                      <w:color w:val="000000"/>
                    </w:rPr>
                    <w:t>≤</w:t>
                  </w:r>
                  <w:r>
                    <w:rPr>
                      <w:sz w:val="21"/>
                      <w:color w:val="000000"/>
                    </w:rPr>
                    <w:t>1</w:t>
                  </w:r>
                  <w:r>
                    <w:rPr>
                      <w:sz w:val="21"/>
                      <w:color w:val="000000"/>
                    </w:rPr>
                    <w:t xml:space="preserve">kw  </w:t>
                  </w:r>
                </w:p>
                <w:p>
                  <w:pPr>
                    <w:pStyle w:val="null3"/>
                    <w:jc w:val="both"/>
                  </w:pPr>
                  <w:r>
                    <w:rPr>
                      <w:sz w:val="21"/>
                      <w:color w:val="000000"/>
                    </w:rPr>
                    <w:t>额定</w:t>
                  </w:r>
                  <w:r>
                    <w:rPr>
                      <w:sz w:val="21"/>
                      <w:color w:val="000000"/>
                    </w:rPr>
                    <w:t>制热</w:t>
                  </w:r>
                  <w:r>
                    <w:rPr>
                      <w:sz w:val="21"/>
                      <w:color w:val="000000"/>
                    </w:rPr>
                    <w:t>功率：</w:t>
                  </w:r>
                  <w:r>
                    <w:rPr>
                      <w:sz w:val="21"/>
                      <w:color w:val="000000"/>
                    </w:rPr>
                    <w:t>≤</w:t>
                  </w:r>
                  <w:r>
                    <w:rPr>
                      <w:sz w:val="21"/>
                      <w:color w:val="000000"/>
                    </w:rPr>
                    <w:t>1.62</w:t>
                  </w:r>
                  <w:r>
                    <w:rPr>
                      <w:sz w:val="21"/>
                      <w:color w:val="000000"/>
                    </w:rPr>
                    <w:t>kw</w:t>
                  </w:r>
                </w:p>
                <w:p>
                  <w:pPr>
                    <w:pStyle w:val="null3"/>
                    <w:jc w:val="both"/>
                  </w:pPr>
                  <w:r>
                    <w:rPr>
                      <w:sz w:val="21"/>
                      <w:color w:val="000000"/>
                    </w:rPr>
                    <w:t>循环</w:t>
                  </w:r>
                  <w:r>
                    <w:rPr>
                      <w:sz w:val="21"/>
                      <w:color w:val="000000"/>
                    </w:rPr>
                    <w:t>风量：</w:t>
                  </w:r>
                  <w:r>
                    <w:rPr>
                      <w:sz w:val="21"/>
                      <w:color w:val="000000"/>
                    </w:rPr>
                    <w:t>≥</w:t>
                  </w:r>
                  <w:r>
                    <w:rPr>
                      <w:sz w:val="21"/>
                      <w:color w:val="000000"/>
                    </w:rPr>
                    <w:t>700m³/h</w:t>
                  </w:r>
                  <w:r>
                    <w:rPr>
                      <w:sz w:val="21"/>
                      <w:color w:val="000000"/>
                    </w:rPr>
                    <w:t xml:space="preserve">   </w:t>
                  </w:r>
                </w:p>
                <w:p>
                  <w:pPr>
                    <w:pStyle w:val="null3"/>
                    <w:jc w:val="both"/>
                  </w:pPr>
                  <w:r>
                    <w:rPr>
                      <w:sz w:val="21"/>
                      <w:color w:val="000000"/>
                    </w:rPr>
                    <w:t>能效等级：一级，APF</w:t>
                  </w:r>
                  <w:r>
                    <w:rPr>
                      <w:sz w:val="21"/>
                      <w:color w:val="000000"/>
                    </w:rPr>
                    <w:t>≥</w:t>
                  </w:r>
                  <w:r>
                    <w:rPr>
                      <w:sz w:val="21"/>
                      <w:color w:val="000000"/>
                    </w:rPr>
                    <w:t>4.64</w:t>
                  </w:r>
                </w:p>
                <w:p>
                  <w:pPr>
                    <w:pStyle w:val="null3"/>
                    <w:jc w:val="both"/>
                  </w:pPr>
                  <w:r>
                    <w:rPr>
                      <w:sz w:val="21"/>
                      <w:color w:val="000000"/>
                    </w:rPr>
                    <w:t>室内机噪音</w:t>
                  </w:r>
                  <w:r>
                    <w:rPr>
                      <w:sz w:val="21"/>
                      <w:color w:val="000000"/>
                    </w:rPr>
                    <w:t>高</w:t>
                  </w:r>
                  <w:r>
                    <w:rPr>
                      <w:sz w:val="21"/>
                      <w:color w:val="000000"/>
                    </w:rPr>
                    <w:t>风≤</w:t>
                  </w:r>
                  <w:r>
                    <w:rPr>
                      <w:sz w:val="21"/>
                      <w:color w:val="000000"/>
                    </w:rPr>
                    <w:t>40</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56</w:t>
                  </w:r>
                  <w:r>
                    <w:rPr>
                      <w:sz w:val="21"/>
                      <w:color w:val="000000"/>
                    </w:rPr>
                    <w:t>dB(A）</w:t>
                  </w:r>
                </w:p>
                <w:p>
                  <w:pPr>
                    <w:pStyle w:val="null3"/>
                    <w:jc w:val="both"/>
                  </w:pPr>
                  <w:r>
                    <w:rPr>
                      <w:sz w:val="21"/>
                      <w:color w:val="000000"/>
                    </w:rPr>
                    <w:t>R32/R410A环保冷媒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每台价格不超过3</w:t>
                  </w:r>
                  <w:r>
                    <w:rPr>
                      <w:sz w:val="21"/>
                      <w:color w:val="000000"/>
                    </w:rPr>
                    <w:t>5</w:t>
                  </w:r>
                  <w:r>
                    <w:rPr>
                      <w:sz w:val="21"/>
                      <w:color w:val="000000"/>
                    </w:rPr>
                    <w:t>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△2匹壁挂式空调机(冷暖)</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4.9</w:t>
                  </w:r>
                  <w:r>
                    <w:rPr>
                      <w:sz w:val="21"/>
                      <w:color w:val="000000"/>
                    </w:rPr>
                    <w:t>kw</w:t>
                  </w:r>
                </w:p>
                <w:p>
                  <w:pPr>
                    <w:pStyle w:val="null3"/>
                    <w:jc w:val="both"/>
                  </w:pPr>
                  <w:r>
                    <w:rPr>
                      <w:sz w:val="21"/>
                      <w:color w:val="000000"/>
                    </w:rPr>
                    <w:t>制热量：</w:t>
                  </w:r>
                  <w:r>
                    <w:rPr>
                      <w:sz w:val="21"/>
                      <w:color w:val="000000"/>
                    </w:rPr>
                    <w:t>≥</w:t>
                  </w:r>
                  <w:r>
                    <w:rPr>
                      <w:sz w:val="21"/>
                      <w:color w:val="000000"/>
                    </w:rPr>
                    <w:t>6.9</w:t>
                  </w:r>
                  <w:r>
                    <w:rPr>
                      <w:sz w:val="21"/>
                      <w:color w:val="000000"/>
                    </w:rPr>
                    <w:t>kw</w:t>
                  </w:r>
                </w:p>
                <w:p>
                  <w:pPr>
                    <w:pStyle w:val="null3"/>
                    <w:jc w:val="both"/>
                  </w:pPr>
                  <w:r>
                    <w:rPr>
                      <w:sz w:val="21"/>
                      <w:color w:val="000000"/>
                    </w:rPr>
                    <w:t>额定</w:t>
                  </w:r>
                  <w:r>
                    <w:rPr>
                      <w:sz w:val="21"/>
                      <w:color w:val="000000"/>
                    </w:rPr>
                    <w:t>制冷</w:t>
                  </w:r>
                  <w:r>
                    <w:rPr>
                      <w:sz w:val="21"/>
                      <w:color w:val="000000"/>
                    </w:rPr>
                    <w:t>功率：</w:t>
                  </w:r>
                  <w:r>
                    <w:rPr>
                      <w:sz w:val="21"/>
                      <w:color w:val="000000"/>
                    </w:rPr>
                    <w:t>≤</w:t>
                  </w:r>
                  <w:r>
                    <w:rPr>
                      <w:sz w:val="21"/>
                      <w:color w:val="000000"/>
                    </w:rPr>
                    <w:t>1.364</w:t>
                  </w:r>
                  <w:r>
                    <w:rPr>
                      <w:sz w:val="21"/>
                      <w:color w:val="000000"/>
                    </w:rPr>
                    <w:t>kw</w:t>
                  </w:r>
                </w:p>
                <w:p>
                  <w:pPr>
                    <w:pStyle w:val="null3"/>
                    <w:jc w:val="both"/>
                  </w:pPr>
                  <w:r>
                    <w:rPr>
                      <w:sz w:val="21"/>
                      <w:color w:val="000000"/>
                    </w:rPr>
                    <w:t>额定</w:t>
                  </w:r>
                  <w:r>
                    <w:rPr>
                      <w:sz w:val="21"/>
                      <w:color w:val="000000"/>
                    </w:rPr>
                    <w:t>制热</w:t>
                  </w:r>
                  <w:r>
                    <w:rPr>
                      <w:sz w:val="21"/>
                      <w:color w:val="000000"/>
                    </w:rPr>
                    <w:t>功率：</w:t>
                  </w:r>
                  <w:r>
                    <w:rPr>
                      <w:sz w:val="21"/>
                      <w:color w:val="000000"/>
                    </w:rPr>
                    <w:t>≤</w:t>
                  </w:r>
                  <w:r>
                    <w:rPr>
                      <w:sz w:val="21"/>
                      <w:color w:val="000000"/>
                    </w:rPr>
                    <w:t>2.145</w:t>
                  </w:r>
                  <w:r>
                    <w:rPr>
                      <w:sz w:val="21"/>
                      <w:color w:val="000000"/>
                    </w:rPr>
                    <w:t>kw</w:t>
                  </w:r>
                  <w:r>
                    <w:rPr>
                      <w:sz w:val="21"/>
                      <w:color w:val="000000"/>
                    </w:rPr>
                    <w:t xml:space="preserve">   </w:t>
                  </w:r>
                </w:p>
                <w:p>
                  <w:pPr>
                    <w:pStyle w:val="null3"/>
                    <w:jc w:val="both"/>
                  </w:pPr>
                  <w:r>
                    <w:rPr>
                      <w:sz w:val="21"/>
                      <w:color w:val="000000"/>
                    </w:rPr>
                    <w:t>循环</w:t>
                  </w:r>
                  <w:r>
                    <w:rPr>
                      <w:sz w:val="21"/>
                      <w:color w:val="000000"/>
                    </w:rPr>
                    <w:t>风量：</w:t>
                  </w:r>
                  <w:r>
                    <w:rPr>
                      <w:sz w:val="21"/>
                      <w:color w:val="000000"/>
                    </w:rPr>
                    <w:t>≥</w:t>
                  </w:r>
                  <w:r>
                    <w:rPr>
                      <w:sz w:val="21"/>
                      <w:color w:val="000000"/>
                    </w:rPr>
                    <w:t>900</w:t>
                  </w:r>
                  <w:r>
                    <w:rPr>
                      <w:sz w:val="21"/>
                      <w:color w:val="000000"/>
                    </w:rPr>
                    <w:t>m³/h</w:t>
                  </w:r>
                  <w:r>
                    <w:rPr>
                      <w:sz w:val="21"/>
                      <w:color w:val="000000"/>
                    </w:rPr>
                    <w:t xml:space="preserve">     </w:t>
                  </w:r>
                </w:p>
                <w:p>
                  <w:pPr>
                    <w:pStyle w:val="null3"/>
                    <w:jc w:val="both"/>
                  </w:pPr>
                  <w:r>
                    <w:rPr>
                      <w:sz w:val="21"/>
                      <w:color w:val="000000"/>
                    </w:rPr>
                    <w:t>能效等级：一级，APF</w:t>
                  </w:r>
                  <w:r>
                    <w:rPr>
                      <w:sz w:val="21"/>
                      <w:color w:val="000000"/>
                    </w:rPr>
                    <w:t>≥</w:t>
                  </w:r>
                  <w:r>
                    <w:rPr>
                      <w:sz w:val="21"/>
                      <w:color w:val="000000"/>
                    </w:rPr>
                    <w:t>4.64</w:t>
                  </w:r>
                </w:p>
                <w:p>
                  <w:pPr>
                    <w:pStyle w:val="null3"/>
                    <w:jc w:val="both"/>
                  </w:pPr>
                  <w:r>
                    <w:rPr>
                      <w:sz w:val="21"/>
                      <w:color w:val="000000"/>
                    </w:rPr>
                    <w:t>室内机噪音</w:t>
                  </w:r>
                  <w:r>
                    <w:rPr>
                      <w:sz w:val="21"/>
                      <w:color w:val="000000"/>
                    </w:rPr>
                    <w:t>高</w:t>
                  </w:r>
                  <w:r>
                    <w:rPr>
                      <w:sz w:val="21"/>
                      <w:color w:val="000000"/>
                    </w:rPr>
                    <w:t>风≤</w:t>
                  </w:r>
                  <w:r>
                    <w:rPr>
                      <w:sz w:val="21"/>
                      <w:color w:val="000000"/>
                    </w:rPr>
                    <w:t>40</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56</w:t>
                  </w:r>
                  <w:r>
                    <w:rPr>
                      <w:sz w:val="21"/>
                      <w:color w:val="000000"/>
                    </w:rPr>
                    <w:t>dB(A）</w:t>
                  </w:r>
                </w:p>
                <w:p>
                  <w:pPr>
                    <w:pStyle w:val="null3"/>
                    <w:jc w:val="both"/>
                  </w:pPr>
                  <w:r>
                    <w:rPr>
                      <w:sz w:val="21"/>
                      <w:color w:val="000000"/>
                    </w:rPr>
                    <w:t>R32/R410A环保冷媒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813</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w:t>
                  </w:r>
                  <w:r>
                    <w:rPr>
                      <w:sz w:val="21"/>
                      <w:color w:val="000000"/>
                    </w:rPr>
                    <w:t>5</w:t>
                  </w:r>
                  <w:r>
                    <w:rPr>
                      <w:sz w:val="21"/>
                      <w:color w:val="000000"/>
                    </w:rPr>
                    <w:t>500元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3匹落地式空调机(冷暖)</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7.1</w:t>
                  </w:r>
                  <w:r>
                    <w:rPr>
                      <w:sz w:val="21"/>
                      <w:color w:val="000000"/>
                    </w:rPr>
                    <w:t xml:space="preserve">kw  </w:t>
                  </w:r>
                </w:p>
                <w:p>
                  <w:pPr>
                    <w:pStyle w:val="null3"/>
                    <w:jc w:val="both"/>
                  </w:pPr>
                  <w:r>
                    <w:rPr>
                      <w:sz w:val="21"/>
                      <w:color w:val="000000"/>
                    </w:rPr>
                    <w:t>制热量：</w:t>
                  </w:r>
                  <w:r>
                    <w:rPr>
                      <w:sz w:val="21"/>
                      <w:color w:val="000000"/>
                    </w:rPr>
                    <w:t>≥</w:t>
                  </w:r>
                  <w:r>
                    <w:rPr>
                      <w:sz w:val="21"/>
                      <w:color w:val="000000"/>
                    </w:rPr>
                    <w:t>9.5</w:t>
                  </w:r>
                  <w:r>
                    <w:rPr>
                      <w:sz w:val="21"/>
                      <w:color w:val="000000"/>
                    </w:rPr>
                    <w:t>kw</w:t>
                  </w:r>
                </w:p>
                <w:p>
                  <w:pPr>
                    <w:pStyle w:val="null3"/>
                    <w:jc w:val="both"/>
                  </w:pPr>
                  <w:r>
                    <w:rPr>
                      <w:sz w:val="21"/>
                      <w:color w:val="000000"/>
                    </w:rPr>
                    <w:t>额定</w:t>
                  </w:r>
                  <w:r>
                    <w:rPr>
                      <w:sz w:val="21"/>
                      <w:color w:val="000000"/>
                    </w:rPr>
                    <w:t>制冷</w:t>
                  </w:r>
                  <w:r>
                    <w:rPr>
                      <w:sz w:val="21"/>
                      <w:color w:val="000000"/>
                    </w:rPr>
                    <w:t>功率：</w:t>
                  </w:r>
                  <w:r>
                    <w:rPr>
                      <w:sz w:val="21"/>
                      <w:color w:val="000000"/>
                    </w:rPr>
                    <w:t>≤</w:t>
                  </w:r>
                  <w:r>
                    <w:rPr>
                      <w:sz w:val="21"/>
                      <w:color w:val="000000"/>
                    </w:rPr>
                    <w:t>2.14</w:t>
                  </w:r>
                  <w:r>
                    <w:rPr>
                      <w:sz w:val="21"/>
                      <w:color w:val="000000"/>
                    </w:rPr>
                    <w:t>kw</w:t>
                  </w:r>
                </w:p>
                <w:p>
                  <w:pPr>
                    <w:pStyle w:val="null3"/>
                    <w:jc w:val="both"/>
                  </w:pPr>
                  <w:r>
                    <w:rPr>
                      <w:sz w:val="21"/>
                      <w:color w:val="000000"/>
                    </w:rPr>
                    <w:t>额定</w:t>
                  </w:r>
                  <w:r>
                    <w:rPr>
                      <w:sz w:val="21"/>
                      <w:color w:val="000000"/>
                    </w:rPr>
                    <w:t>制热</w:t>
                  </w:r>
                  <w:r>
                    <w:rPr>
                      <w:sz w:val="21"/>
                      <w:color w:val="000000"/>
                    </w:rPr>
                    <w:t>功率：</w:t>
                  </w:r>
                  <w:r>
                    <w:rPr>
                      <w:sz w:val="21"/>
                      <w:color w:val="000000"/>
                    </w:rPr>
                    <w:t>≤</w:t>
                  </w:r>
                  <w:r>
                    <w:rPr>
                      <w:sz w:val="21"/>
                      <w:color w:val="000000"/>
                    </w:rPr>
                    <w:t>3.05</w:t>
                  </w:r>
                  <w:r>
                    <w:rPr>
                      <w:sz w:val="21"/>
                      <w:color w:val="000000"/>
                    </w:rPr>
                    <w:t>kw</w:t>
                  </w:r>
                  <w:r>
                    <w:rPr>
                      <w:sz w:val="21"/>
                      <w:color w:val="000000"/>
                    </w:rPr>
                    <w:t xml:space="preserve">   </w:t>
                  </w:r>
                </w:p>
                <w:p>
                  <w:pPr>
                    <w:pStyle w:val="null3"/>
                    <w:jc w:val="both"/>
                  </w:pPr>
                  <w:r>
                    <w:rPr>
                      <w:sz w:val="21"/>
                      <w:color w:val="000000"/>
                    </w:rPr>
                    <w:t>循环</w:t>
                  </w:r>
                  <w:r>
                    <w:rPr>
                      <w:sz w:val="21"/>
                      <w:color w:val="000000"/>
                    </w:rPr>
                    <w:t>风量：</w:t>
                  </w:r>
                  <w:r>
                    <w:rPr>
                      <w:sz w:val="21"/>
                      <w:color w:val="000000"/>
                    </w:rPr>
                    <w:t>≥</w:t>
                  </w:r>
                  <w:r>
                    <w:rPr>
                      <w:sz w:val="21"/>
                      <w:color w:val="000000"/>
                    </w:rPr>
                    <w:t>1</w:t>
                  </w:r>
                  <w:r>
                    <w:rPr>
                      <w:sz w:val="21"/>
                      <w:color w:val="000000"/>
                    </w:rPr>
                    <w:t>10</w:t>
                  </w:r>
                  <w:r>
                    <w:rPr>
                      <w:sz w:val="21"/>
                      <w:color w:val="000000"/>
                    </w:rPr>
                    <w:t>0m³/h</w:t>
                  </w:r>
                  <w:r>
                    <w:rPr>
                      <w:sz w:val="21"/>
                      <w:color w:val="000000"/>
                    </w:rPr>
                    <w:t xml:space="preserve">    </w:t>
                  </w:r>
                </w:p>
                <w:p>
                  <w:pPr>
                    <w:pStyle w:val="null3"/>
                    <w:jc w:val="both"/>
                  </w:pPr>
                  <w:r>
                    <w:rPr>
                      <w:sz w:val="21"/>
                      <w:color w:val="000000"/>
                    </w:rPr>
                    <w:t>能效等级：一级，APF</w:t>
                  </w:r>
                  <w:r>
                    <w:rPr>
                      <w:sz w:val="21"/>
                      <w:color w:val="000000"/>
                    </w:rPr>
                    <w:t>≥</w:t>
                  </w:r>
                  <w:r>
                    <w:rPr>
                      <w:sz w:val="21"/>
                      <w:color w:val="000000"/>
                    </w:rPr>
                    <w:t>4.46</w:t>
                  </w:r>
                </w:p>
                <w:p>
                  <w:pPr>
                    <w:pStyle w:val="null3"/>
                    <w:jc w:val="both"/>
                  </w:pPr>
                  <w:r>
                    <w:rPr>
                      <w:sz w:val="21"/>
                      <w:color w:val="000000"/>
                    </w:rPr>
                    <w:t>室内机噪音</w:t>
                  </w:r>
                  <w:r>
                    <w:rPr>
                      <w:sz w:val="21"/>
                      <w:color w:val="000000"/>
                    </w:rPr>
                    <w:t>高</w:t>
                  </w:r>
                  <w:r>
                    <w:rPr>
                      <w:sz w:val="21"/>
                      <w:color w:val="000000"/>
                    </w:rPr>
                    <w:t>风≤</w:t>
                  </w:r>
                  <w:r>
                    <w:rPr>
                      <w:sz w:val="21"/>
                      <w:color w:val="000000"/>
                    </w:rPr>
                    <w:t>47</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56</w:t>
                  </w:r>
                  <w:r>
                    <w:rPr>
                      <w:sz w:val="21"/>
                      <w:color w:val="000000"/>
                    </w:rPr>
                    <w:t>dB(A）</w:t>
                  </w:r>
                </w:p>
                <w:p>
                  <w:pPr>
                    <w:pStyle w:val="null3"/>
                    <w:jc w:val="both"/>
                  </w:pPr>
                  <w:r>
                    <w:rPr>
                      <w:sz w:val="21"/>
                      <w:color w:val="000000"/>
                    </w:rPr>
                    <w:t>R32/R410A环保冷媒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125</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w:t>
                  </w:r>
                  <w:r>
                    <w:rPr>
                      <w:sz w:val="21"/>
                      <w:color w:val="000000"/>
                    </w:rPr>
                    <w:t>70</w:t>
                  </w:r>
                  <w:r>
                    <w:rPr>
                      <w:sz w:val="21"/>
                      <w:color w:val="000000"/>
                    </w:rPr>
                    <w:t>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5匹落地式空调机(冷暖)</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11.6</w:t>
                  </w:r>
                  <w:r>
                    <w:rPr>
                      <w:sz w:val="21"/>
                      <w:color w:val="000000"/>
                    </w:rPr>
                    <w:t xml:space="preserve">kw  </w:t>
                  </w:r>
                </w:p>
                <w:p>
                  <w:pPr>
                    <w:pStyle w:val="null3"/>
                    <w:jc w:val="both"/>
                  </w:pPr>
                  <w:r>
                    <w:rPr>
                      <w:sz w:val="21"/>
                      <w:color w:val="000000"/>
                    </w:rPr>
                    <w:t>制热量：</w:t>
                  </w:r>
                  <w:r>
                    <w:rPr>
                      <w:sz w:val="21"/>
                      <w:color w:val="000000"/>
                    </w:rPr>
                    <w:t>≥</w:t>
                  </w:r>
                  <w:r>
                    <w:rPr>
                      <w:sz w:val="21"/>
                      <w:color w:val="000000"/>
                    </w:rPr>
                    <w:t>13.5</w:t>
                  </w:r>
                  <w:r>
                    <w:rPr>
                      <w:sz w:val="21"/>
                      <w:color w:val="000000"/>
                    </w:rPr>
                    <w:t xml:space="preserve">kw  </w:t>
                  </w:r>
                </w:p>
                <w:p>
                  <w:pPr>
                    <w:pStyle w:val="null3"/>
                    <w:jc w:val="both"/>
                  </w:pPr>
                  <w:r>
                    <w:rPr>
                      <w:sz w:val="21"/>
                      <w:color w:val="000000"/>
                    </w:rPr>
                    <w:t>额定</w:t>
                  </w:r>
                  <w:r>
                    <w:rPr>
                      <w:sz w:val="21"/>
                      <w:color w:val="000000"/>
                    </w:rPr>
                    <w:t>制冷</w:t>
                  </w:r>
                  <w:r>
                    <w:rPr>
                      <w:sz w:val="21"/>
                      <w:color w:val="000000"/>
                    </w:rPr>
                    <w:t>功率：</w:t>
                  </w:r>
                  <w:r>
                    <w:rPr>
                      <w:sz w:val="21"/>
                      <w:color w:val="000000"/>
                    </w:rPr>
                    <w:t>≤</w:t>
                  </w:r>
                  <w:r>
                    <w:rPr>
                      <w:sz w:val="21"/>
                      <w:color w:val="000000"/>
                    </w:rPr>
                    <w:t>4.84</w:t>
                  </w:r>
                  <w:r>
                    <w:rPr>
                      <w:sz w:val="21"/>
                      <w:color w:val="000000"/>
                    </w:rPr>
                    <w:t xml:space="preserve">kw  </w:t>
                  </w:r>
                </w:p>
                <w:p>
                  <w:pPr>
                    <w:pStyle w:val="null3"/>
                    <w:jc w:val="both"/>
                  </w:pPr>
                  <w:r>
                    <w:rPr>
                      <w:sz w:val="21"/>
                      <w:color w:val="000000"/>
                    </w:rPr>
                    <w:t>额定</w:t>
                  </w:r>
                  <w:r>
                    <w:rPr>
                      <w:sz w:val="21"/>
                      <w:color w:val="000000"/>
                    </w:rPr>
                    <w:t>制热</w:t>
                  </w:r>
                  <w:r>
                    <w:rPr>
                      <w:sz w:val="21"/>
                      <w:color w:val="000000"/>
                    </w:rPr>
                    <w:t>功率：</w:t>
                  </w:r>
                  <w:r>
                    <w:rPr>
                      <w:sz w:val="21"/>
                      <w:color w:val="000000"/>
                    </w:rPr>
                    <w:t>≤</w:t>
                  </w:r>
                  <w:r>
                    <w:rPr>
                      <w:sz w:val="21"/>
                      <w:color w:val="000000"/>
                    </w:rPr>
                    <w:t>4.95</w:t>
                  </w:r>
                  <w:r>
                    <w:rPr>
                      <w:sz w:val="21"/>
                      <w:color w:val="000000"/>
                    </w:rPr>
                    <w:t>kw</w:t>
                  </w:r>
                </w:p>
                <w:p>
                  <w:pPr>
                    <w:pStyle w:val="null3"/>
                    <w:jc w:val="both"/>
                  </w:pPr>
                  <w:r>
                    <w:rPr>
                      <w:sz w:val="21"/>
                      <w:color w:val="000000"/>
                    </w:rPr>
                    <w:t>循环</w:t>
                  </w:r>
                  <w:r>
                    <w:rPr>
                      <w:sz w:val="21"/>
                      <w:color w:val="000000"/>
                    </w:rPr>
                    <w:t>风量：</w:t>
                  </w:r>
                  <w:r>
                    <w:rPr>
                      <w:sz w:val="21"/>
                      <w:color w:val="000000"/>
                    </w:rPr>
                    <w:t>≥</w:t>
                  </w:r>
                  <w:r>
                    <w:rPr>
                      <w:sz w:val="21"/>
                      <w:color w:val="000000"/>
                    </w:rPr>
                    <w:t>1</w:t>
                  </w:r>
                  <w:r>
                    <w:rPr>
                      <w:sz w:val="21"/>
                      <w:color w:val="000000"/>
                    </w:rPr>
                    <w:t>700</w:t>
                  </w:r>
                  <w:r>
                    <w:rPr>
                      <w:sz w:val="21"/>
                      <w:color w:val="000000"/>
                    </w:rPr>
                    <w:t>m³/h</w:t>
                  </w:r>
                  <w:r>
                    <w:rPr>
                      <w:sz w:val="21"/>
                      <w:color w:val="000000"/>
                    </w:rPr>
                    <w:t xml:space="preserve">     </w:t>
                  </w:r>
                </w:p>
                <w:p>
                  <w:pPr>
                    <w:pStyle w:val="null3"/>
                    <w:jc w:val="both"/>
                  </w:pPr>
                  <w:r>
                    <w:rPr>
                      <w:sz w:val="21"/>
                      <w:color w:val="000000"/>
                    </w:rPr>
                    <w:t>能效等级：一/二级，APF</w:t>
                  </w:r>
                  <w:r>
                    <w:rPr>
                      <w:sz w:val="21"/>
                      <w:color w:val="000000"/>
                    </w:rPr>
                    <w:t>≥</w:t>
                  </w:r>
                  <w:r>
                    <w:rPr>
                      <w:sz w:val="21"/>
                      <w:color w:val="000000"/>
                    </w:rPr>
                    <w:t>3.52</w:t>
                  </w:r>
                </w:p>
                <w:p>
                  <w:pPr>
                    <w:pStyle w:val="null3"/>
                    <w:jc w:val="both"/>
                  </w:pPr>
                  <w:r>
                    <w:rPr>
                      <w:sz w:val="21"/>
                      <w:color w:val="000000"/>
                    </w:rPr>
                    <w:t>室内机噪音</w:t>
                  </w:r>
                  <w:r>
                    <w:rPr>
                      <w:sz w:val="21"/>
                      <w:color w:val="000000"/>
                    </w:rPr>
                    <w:t>高</w:t>
                  </w:r>
                  <w:r>
                    <w:rPr>
                      <w:sz w:val="21"/>
                      <w:color w:val="000000"/>
                    </w:rPr>
                    <w:t>风≤</w:t>
                  </w:r>
                  <w:r>
                    <w:rPr>
                      <w:sz w:val="21"/>
                      <w:color w:val="000000"/>
                    </w:rPr>
                    <w:t>52</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60</w:t>
                  </w:r>
                  <w:r>
                    <w:rPr>
                      <w:sz w:val="21"/>
                      <w:color w:val="000000"/>
                    </w:rPr>
                    <w:t>dB(A）</w:t>
                  </w:r>
                </w:p>
                <w:p>
                  <w:pPr>
                    <w:pStyle w:val="null3"/>
                    <w:jc w:val="both"/>
                  </w:pPr>
                  <w:r>
                    <w:rPr>
                      <w:sz w:val="21"/>
                      <w:color w:val="000000"/>
                    </w:rPr>
                    <w:t>R32/R410A环保冷媒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30</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w:t>
                  </w:r>
                  <w:r>
                    <w:rPr>
                      <w:sz w:val="21"/>
                      <w:color w:val="000000"/>
                    </w:rPr>
                    <w:t>100</w:t>
                  </w:r>
                  <w:r>
                    <w:rPr>
                      <w:sz w:val="21"/>
                      <w:color w:val="000000"/>
                    </w:rPr>
                    <w:t>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6</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3匹卡式四面出风分体空调机(单冷)</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7.2</w:t>
                  </w:r>
                  <w:r>
                    <w:rPr>
                      <w:sz w:val="21"/>
                      <w:color w:val="000000"/>
                    </w:rPr>
                    <w:t xml:space="preserve">kw   </w:t>
                  </w:r>
                </w:p>
                <w:p>
                  <w:pPr>
                    <w:pStyle w:val="null3"/>
                    <w:jc w:val="both"/>
                  </w:pPr>
                  <w:r>
                    <w:rPr>
                      <w:sz w:val="21"/>
                      <w:color w:val="000000"/>
                    </w:rPr>
                    <w:t>额定功率：</w:t>
                  </w:r>
                  <w:r>
                    <w:rPr>
                      <w:sz w:val="21"/>
                      <w:color w:val="000000"/>
                    </w:rPr>
                    <w:t>≤</w:t>
                  </w:r>
                  <w:r>
                    <w:rPr>
                      <w:sz w:val="21"/>
                      <w:color w:val="000000"/>
                    </w:rPr>
                    <w:t>2.2</w:t>
                  </w:r>
                  <w:r>
                    <w:rPr>
                      <w:sz w:val="21"/>
                      <w:color w:val="000000"/>
                    </w:rPr>
                    <w:t xml:space="preserve">kw   </w:t>
                  </w:r>
                </w:p>
                <w:p>
                  <w:pPr>
                    <w:pStyle w:val="null3"/>
                    <w:jc w:val="both"/>
                  </w:pPr>
                  <w:r>
                    <w:rPr>
                      <w:sz w:val="21"/>
                      <w:color w:val="000000"/>
                    </w:rPr>
                    <w:t>循环</w:t>
                  </w:r>
                  <w:r>
                    <w:rPr>
                      <w:sz w:val="21"/>
                      <w:color w:val="000000"/>
                    </w:rPr>
                    <w:t>风量：</w:t>
                  </w:r>
                  <w:r>
                    <w:rPr>
                      <w:sz w:val="21"/>
                      <w:color w:val="000000"/>
                    </w:rPr>
                    <w:t>≥</w:t>
                  </w:r>
                  <w:r>
                    <w:rPr>
                      <w:sz w:val="21"/>
                      <w:color w:val="000000"/>
                    </w:rPr>
                    <w:t>1300m³/h</w:t>
                  </w:r>
                  <w:r>
                    <w:rPr>
                      <w:sz w:val="21"/>
                      <w:color w:val="000000"/>
                    </w:rPr>
                    <w:t xml:space="preserve">   </w:t>
                  </w:r>
                </w:p>
                <w:p>
                  <w:pPr>
                    <w:pStyle w:val="null3"/>
                    <w:jc w:val="both"/>
                  </w:pPr>
                  <w:r>
                    <w:rPr>
                      <w:sz w:val="21"/>
                      <w:color w:val="000000"/>
                    </w:rPr>
                    <w:t>能效等级：APF</w:t>
                  </w:r>
                  <w:r>
                    <w:rPr>
                      <w:sz w:val="21"/>
                      <w:color w:val="000000"/>
                    </w:rPr>
                    <w:t>≥</w:t>
                  </w:r>
                  <w:r>
                    <w:rPr>
                      <w:sz w:val="21"/>
                      <w:color w:val="000000"/>
                    </w:rPr>
                    <w:t>4.4</w:t>
                  </w:r>
                </w:p>
                <w:p>
                  <w:pPr>
                    <w:pStyle w:val="null3"/>
                    <w:jc w:val="both"/>
                  </w:pPr>
                  <w:r>
                    <w:rPr>
                      <w:sz w:val="21"/>
                      <w:color w:val="000000"/>
                    </w:rPr>
                    <w:t>电压</w:t>
                  </w:r>
                  <w:r>
                    <w:rPr>
                      <w:sz w:val="21"/>
                      <w:color w:val="000000"/>
                    </w:rPr>
                    <w:t xml:space="preserve">：220V     </w:t>
                  </w:r>
                </w:p>
                <w:p>
                  <w:pPr>
                    <w:pStyle w:val="null3"/>
                    <w:jc w:val="both"/>
                  </w:pPr>
                  <w:r>
                    <w:rPr>
                      <w:sz w:val="21"/>
                      <w:color w:val="000000"/>
                    </w:rPr>
                    <w:t>室内机自带冷凝水提升泵</w:t>
                  </w:r>
                </w:p>
                <w:p>
                  <w:pPr>
                    <w:pStyle w:val="null3"/>
                    <w:jc w:val="both"/>
                  </w:pPr>
                  <w:r>
                    <w:rPr>
                      <w:sz w:val="21"/>
                      <w:color w:val="000000"/>
                    </w:rPr>
                    <w:t>室内机噪音</w:t>
                  </w:r>
                  <w:r>
                    <w:rPr>
                      <w:sz w:val="21"/>
                      <w:color w:val="000000"/>
                    </w:rPr>
                    <w:t>高</w:t>
                  </w:r>
                  <w:r>
                    <w:rPr>
                      <w:sz w:val="21"/>
                      <w:color w:val="000000"/>
                    </w:rPr>
                    <w:t>风≤</w:t>
                  </w:r>
                  <w:r>
                    <w:rPr>
                      <w:sz w:val="21"/>
                      <w:color w:val="000000"/>
                    </w:rPr>
                    <w:t>45</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54</w:t>
                  </w:r>
                  <w:r>
                    <w:rPr>
                      <w:sz w:val="21"/>
                      <w:color w:val="000000"/>
                    </w:rPr>
                    <w:t>dB(A）</w:t>
                  </w:r>
                </w:p>
                <w:p>
                  <w:pPr>
                    <w:pStyle w:val="null3"/>
                    <w:jc w:val="both"/>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每台价格不超过7000元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5匹卡式四面出风分体空调机(单冷)</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制冷量：</w:t>
                  </w:r>
                  <w:r>
                    <w:rPr>
                      <w:sz w:val="21"/>
                      <w:color w:val="000000"/>
                    </w:rPr>
                    <w:t>≥</w:t>
                  </w:r>
                  <w:r>
                    <w:rPr>
                      <w:sz w:val="21"/>
                      <w:color w:val="000000"/>
                    </w:rPr>
                    <w:t xml:space="preserve">12kw   </w:t>
                  </w:r>
                </w:p>
                <w:p>
                  <w:pPr>
                    <w:pStyle w:val="null3"/>
                    <w:jc w:val="both"/>
                  </w:pPr>
                  <w:r>
                    <w:rPr>
                      <w:sz w:val="21"/>
                      <w:color w:val="000000"/>
                    </w:rPr>
                    <w:t>额定功率：</w:t>
                  </w:r>
                  <w:r>
                    <w:rPr>
                      <w:sz w:val="21"/>
                      <w:color w:val="000000"/>
                    </w:rPr>
                    <w:t>≤</w:t>
                  </w:r>
                  <w:r>
                    <w:rPr>
                      <w:sz w:val="21"/>
                      <w:color w:val="000000"/>
                    </w:rPr>
                    <w:t>4.7</w:t>
                  </w:r>
                  <w:r>
                    <w:rPr>
                      <w:sz w:val="21"/>
                      <w:color w:val="000000"/>
                    </w:rPr>
                    <w:t xml:space="preserve">kw   </w:t>
                  </w:r>
                </w:p>
                <w:p>
                  <w:pPr>
                    <w:pStyle w:val="null3"/>
                    <w:jc w:val="both"/>
                  </w:pPr>
                  <w:r>
                    <w:rPr>
                      <w:sz w:val="21"/>
                      <w:color w:val="000000"/>
                    </w:rPr>
                    <w:t>循环</w:t>
                  </w:r>
                  <w:r>
                    <w:rPr>
                      <w:sz w:val="21"/>
                      <w:color w:val="000000"/>
                    </w:rPr>
                    <w:t>风量：</w:t>
                  </w:r>
                  <w:r>
                    <w:rPr>
                      <w:sz w:val="21"/>
                      <w:color w:val="000000"/>
                    </w:rPr>
                    <w:t>≥</w:t>
                  </w:r>
                  <w:r>
                    <w:rPr>
                      <w:sz w:val="21"/>
                      <w:color w:val="000000"/>
                    </w:rPr>
                    <w:t>2000m³/h</w:t>
                  </w:r>
                  <w:r>
                    <w:rPr>
                      <w:sz w:val="21"/>
                      <w:color w:val="000000"/>
                    </w:rPr>
                    <w:t xml:space="preserve">    </w:t>
                  </w:r>
                </w:p>
                <w:p>
                  <w:pPr>
                    <w:pStyle w:val="null3"/>
                    <w:jc w:val="both"/>
                  </w:pPr>
                  <w:r>
                    <w:rPr>
                      <w:sz w:val="21"/>
                      <w:color w:val="000000"/>
                    </w:rPr>
                    <w:t>能效等级：APF</w:t>
                  </w:r>
                  <w:r>
                    <w:rPr>
                      <w:sz w:val="21"/>
                      <w:color w:val="000000"/>
                    </w:rPr>
                    <w:t>≥</w:t>
                  </w:r>
                  <w:r>
                    <w:rPr>
                      <w:sz w:val="21"/>
                      <w:color w:val="000000"/>
                    </w:rPr>
                    <w:t>4.2</w:t>
                  </w:r>
                </w:p>
                <w:p>
                  <w:pPr>
                    <w:pStyle w:val="null3"/>
                    <w:jc w:val="both"/>
                  </w:pPr>
                  <w:r>
                    <w:rPr>
                      <w:sz w:val="21"/>
                      <w:color w:val="000000"/>
                    </w:rPr>
                    <w:t>电压</w:t>
                  </w:r>
                  <w:r>
                    <w:rPr>
                      <w:sz w:val="21"/>
                      <w:color w:val="000000"/>
                    </w:rPr>
                    <w:t xml:space="preserve">：380V     </w:t>
                  </w:r>
                </w:p>
                <w:p>
                  <w:pPr>
                    <w:pStyle w:val="null3"/>
                    <w:jc w:val="both"/>
                  </w:pPr>
                  <w:r>
                    <w:rPr>
                      <w:sz w:val="21"/>
                      <w:color w:val="000000"/>
                    </w:rPr>
                    <w:t>室内机自带冷凝水提升泵</w:t>
                  </w:r>
                </w:p>
                <w:p>
                  <w:pPr>
                    <w:pStyle w:val="null3"/>
                    <w:jc w:val="both"/>
                  </w:pPr>
                  <w:r>
                    <w:rPr>
                      <w:sz w:val="21"/>
                      <w:color w:val="000000"/>
                    </w:rPr>
                    <w:t>室内机噪音</w:t>
                  </w:r>
                  <w:r>
                    <w:rPr>
                      <w:sz w:val="21"/>
                      <w:color w:val="000000"/>
                    </w:rPr>
                    <w:t>高</w:t>
                  </w:r>
                  <w:r>
                    <w:rPr>
                      <w:sz w:val="21"/>
                      <w:color w:val="000000"/>
                    </w:rPr>
                    <w:t>风≤</w:t>
                  </w:r>
                  <w:r>
                    <w:rPr>
                      <w:sz w:val="21"/>
                      <w:color w:val="000000"/>
                    </w:rPr>
                    <w:t>49</w:t>
                  </w:r>
                  <w:r>
                    <w:rPr>
                      <w:sz w:val="21"/>
                      <w:color w:val="000000"/>
                    </w:rPr>
                    <w:t>dB(A）</w:t>
                  </w:r>
                </w:p>
                <w:p>
                  <w:pPr>
                    <w:pStyle w:val="null3"/>
                    <w:jc w:val="both"/>
                  </w:pPr>
                  <w:r>
                    <w:rPr>
                      <w:sz w:val="21"/>
                      <w:color w:val="000000"/>
                    </w:rPr>
                    <w:t>室外机噪音</w:t>
                  </w:r>
                  <w:r>
                    <w:rPr>
                      <w:sz w:val="21"/>
                      <w:color w:val="000000"/>
                    </w:rPr>
                    <w:t>高</w:t>
                  </w:r>
                  <w:r>
                    <w:rPr>
                      <w:sz w:val="21"/>
                      <w:color w:val="000000"/>
                    </w:rPr>
                    <w:t>风≤</w:t>
                  </w:r>
                  <w:r>
                    <w:rPr>
                      <w:sz w:val="21"/>
                      <w:color w:val="000000"/>
                    </w:rPr>
                    <w:t>58</w:t>
                  </w:r>
                  <w:r>
                    <w:rPr>
                      <w:sz w:val="21"/>
                      <w:color w:val="000000"/>
                    </w:rPr>
                    <w:t>dB(A）</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每台价格不超过10000元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1HP</w:t>
                  </w:r>
                  <w:r>
                    <w:rPr>
                      <w:sz w:val="21"/>
                    </w:rPr>
                    <w:t>空调冷媒管</w:t>
                  </w:r>
                  <w:r>
                    <w:rPr>
                      <w:sz w:val="21"/>
                    </w:rPr>
                    <w:t>-</w:t>
                  </w:r>
                  <w:r>
                    <w:rPr>
                      <w:sz w:val="21"/>
                    </w:rPr>
                    <w:t>脱氧亚磷无缝铜管（双管含保温厚度</w:t>
                  </w:r>
                  <w:r>
                    <w:rPr>
                      <w:sz w:val="21"/>
                    </w:rPr>
                    <w:t>13mm</w:t>
                  </w:r>
                  <w:r>
                    <w:rPr>
                      <w:sz w:val="21"/>
                    </w:rPr>
                    <w:t>）</w:t>
                  </w:r>
                  <w:r>
                    <w:rPr>
                      <w:sz w:val="21"/>
                    </w:rPr>
                    <w:t>Φ</w:t>
                  </w:r>
                  <w:r>
                    <w:rPr>
                      <w:sz w:val="21"/>
                    </w:rPr>
                    <w:t>6.35*0.8mm+</w:t>
                  </w:r>
                  <w:r>
                    <w:rPr>
                      <w:sz w:val="21"/>
                    </w:rPr>
                    <w:t>Φ</w:t>
                  </w:r>
                  <w:r>
                    <w:rPr>
                      <w:sz w:val="21"/>
                    </w:rPr>
                    <w:t>9.52*0.8mm</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254</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9</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2</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2HP</w:t>
                  </w:r>
                  <w:r>
                    <w:rPr>
                      <w:sz w:val="21"/>
                    </w:rPr>
                    <w:t>空调冷媒管</w:t>
                  </w:r>
                  <w:r>
                    <w:rPr>
                      <w:sz w:val="21"/>
                    </w:rPr>
                    <w:t>-</w:t>
                  </w:r>
                  <w:r>
                    <w:rPr>
                      <w:sz w:val="21"/>
                    </w:rPr>
                    <w:t>脱氧亚磷无缝铜管（双管含保温厚度</w:t>
                  </w:r>
                  <w:r>
                    <w:rPr>
                      <w:sz w:val="21"/>
                    </w:rPr>
                    <w:t>13mm</w:t>
                  </w:r>
                  <w:r>
                    <w:rPr>
                      <w:sz w:val="21"/>
                    </w:rPr>
                    <w:t>）</w:t>
                  </w:r>
                  <w:r>
                    <w:rPr>
                      <w:sz w:val="21"/>
                    </w:rPr>
                    <w:t>Φ</w:t>
                  </w:r>
                  <w:r>
                    <w:rPr>
                      <w:sz w:val="21"/>
                    </w:rPr>
                    <w:t>6.35*0.8mm+</w:t>
                  </w:r>
                  <w:r>
                    <w:rPr>
                      <w:sz w:val="21"/>
                    </w:rPr>
                    <w:t>Φ</w:t>
                  </w:r>
                  <w:r>
                    <w:rPr>
                      <w:sz w:val="21"/>
                    </w:rPr>
                    <w:t>12.7*0.8mm</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4394</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3</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3HP</w:t>
                  </w:r>
                  <w:r>
                    <w:rPr>
                      <w:sz w:val="21"/>
                    </w:rPr>
                    <w:t>空调冷媒管</w:t>
                  </w:r>
                  <w:r>
                    <w:rPr>
                      <w:sz w:val="21"/>
                    </w:rPr>
                    <w:t>-</w:t>
                  </w:r>
                  <w:r>
                    <w:rPr>
                      <w:sz w:val="21"/>
                    </w:rPr>
                    <w:t>脱氧亚磷无缝铜管（双管含保温厚度</w:t>
                  </w:r>
                  <w:r>
                    <w:rPr>
                      <w:sz w:val="21"/>
                    </w:rPr>
                    <w:t>13mm</w:t>
                  </w:r>
                  <w:r>
                    <w:rPr>
                      <w:sz w:val="21"/>
                    </w:rPr>
                    <w:t>）</w:t>
                  </w:r>
                  <w:r>
                    <w:rPr>
                      <w:sz w:val="21"/>
                    </w:rPr>
                    <w:t>Φ</w:t>
                  </w:r>
                  <w:r>
                    <w:rPr>
                      <w:sz w:val="21"/>
                    </w:rPr>
                    <w:t>6.35*0.8mm+</w:t>
                  </w:r>
                  <w:r>
                    <w:rPr>
                      <w:sz w:val="21"/>
                    </w:rPr>
                    <w:t>Φ</w:t>
                  </w:r>
                  <w:r>
                    <w:rPr>
                      <w:sz w:val="21"/>
                    </w:rPr>
                    <w:t>12.7*0.8mm</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586</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4</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5HP</w:t>
                  </w:r>
                  <w:r>
                    <w:rPr>
                      <w:sz w:val="21"/>
                    </w:rPr>
                    <w:t>空调冷媒管</w:t>
                  </w:r>
                  <w:r>
                    <w:rPr>
                      <w:sz w:val="21"/>
                    </w:rPr>
                    <w:t>-</w:t>
                  </w:r>
                  <w:r>
                    <w:rPr>
                      <w:sz w:val="21"/>
                    </w:rPr>
                    <w:t>脱氧亚磷无缝铜管（双管含保温厚度</w:t>
                  </w:r>
                  <w:r>
                    <w:rPr>
                      <w:sz w:val="21"/>
                    </w:rPr>
                    <w:t>13mm</w:t>
                  </w:r>
                  <w:r>
                    <w:rPr>
                      <w:sz w:val="21"/>
                    </w:rPr>
                    <w:t>）</w:t>
                  </w:r>
                  <w:r>
                    <w:rPr>
                      <w:sz w:val="21"/>
                    </w:rPr>
                    <w:t>Φ</w:t>
                  </w:r>
                  <w:r>
                    <w:rPr>
                      <w:sz w:val="21"/>
                    </w:rPr>
                    <w:t>9.52*0.8mm+</w:t>
                  </w:r>
                  <w:r>
                    <w:rPr>
                      <w:sz w:val="21"/>
                    </w:rPr>
                    <w:t>Φ</w:t>
                  </w:r>
                  <w:r>
                    <w:rPr>
                      <w:sz w:val="21"/>
                    </w:rPr>
                    <w:t>15.9*1.0mm</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794</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12</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冷凝水管（</w:t>
                  </w:r>
                  <w:r>
                    <w:rPr>
                      <w:sz w:val="21"/>
                    </w:rPr>
                    <w:t>PVC</w:t>
                  </w:r>
                  <w:r>
                    <w:rPr>
                      <w:sz w:val="21"/>
                    </w:rPr>
                    <w:t>）</w:t>
                  </w:r>
                  <w:r>
                    <w:rPr>
                      <w:sz w:val="21"/>
                    </w:rPr>
                    <w:t>DN25</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11517</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13</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6</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rPr>
                    <w:t>冷凝水管保温</w:t>
                  </w:r>
                </w:p>
                <w:p>
                  <w:pPr>
                    <w:pStyle w:val="null3"/>
                    <w:jc w:val="both"/>
                  </w:pPr>
                  <w:r>
                    <w:rPr>
                      <w:sz w:val="21"/>
                    </w:rPr>
                    <w:t>B1</w:t>
                  </w:r>
                  <w:r>
                    <w:rPr>
                      <w:sz w:val="21"/>
                    </w:rPr>
                    <w:t>级橡塑保温板</w:t>
                  </w:r>
                </w:p>
                <w:p>
                  <w:pPr>
                    <w:pStyle w:val="null3"/>
                    <w:jc w:val="both"/>
                  </w:pPr>
                  <w:r>
                    <w:rPr>
                      <w:sz w:val="21"/>
                    </w:rPr>
                    <w:t>保温厚度</w:t>
                  </w:r>
                  <w:r>
                    <w:rPr>
                      <w:sz w:val="21"/>
                    </w:rPr>
                    <w:t>δ</w:t>
                  </w:r>
                  <w:r>
                    <w:rPr>
                      <w:sz w:val="21"/>
                    </w:rPr>
                    <w:t>=20mm</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11517</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7</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专业打墙孔</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1131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8</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室外高空作业</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687</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16</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9</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匹室外机不锈钢架（带横担）</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108</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17</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r>
                    <w:rPr>
                      <w:sz w:val="21"/>
                    </w:rPr>
                    <w:t>匹室外机不锈钢架（带横担）</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949</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18</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11</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匹室外机不锈钢架（带横担）</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19</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12</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室内机排水泵</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226</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13</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空调电源线及</w:t>
                  </w:r>
                  <w:r>
                    <w:rPr>
                      <w:sz w:val="21"/>
                    </w:rPr>
                    <w:t>PVC</w:t>
                  </w:r>
                  <w:r>
                    <w:rPr>
                      <w:sz w:val="21"/>
                    </w:rPr>
                    <w:t>线管</w:t>
                  </w:r>
                  <w:r>
                    <w:rPr>
                      <w:sz w:val="21"/>
                    </w:rPr>
                    <w:t>2.5mm</w:t>
                  </w:r>
                  <w:r>
                    <w:rPr>
                      <w:sz w:val="21"/>
                    </w:rPr>
                    <w:t>²</w:t>
                  </w:r>
                  <w:r>
                    <w:rPr>
                      <w:sz w:val="21"/>
                    </w:rPr>
                    <w:t>*3</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348</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14</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空调电源线及</w:t>
                  </w:r>
                  <w:r>
                    <w:rPr>
                      <w:sz w:val="21"/>
                    </w:rPr>
                    <w:t>PVC</w:t>
                  </w:r>
                  <w:r>
                    <w:rPr>
                      <w:sz w:val="21"/>
                    </w:rPr>
                    <w:t>线管</w:t>
                  </w:r>
                  <w:r>
                    <w:rPr>
                      <w:sz w:val="21"/>
                    </w:rPr>
                    <w:t>4mm</w:t>
                  </w:r>
                  <w:r>
                    <w:rPr>
                      <w:sz w:val="21"/>
                    </w:rPr>
                    <w:t>²</w:t>
                  </w:r>
                  <w:r>
                    <w:rPr>
                      <w:sz w:val="21"/>
                    </w:rPr>
                    <w:t>*3</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20556</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22</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空调电源线及</w:t>
                  </w:r>
                  <w:r>
                    <w:rPr>
                      <w:sz w:val="21"/>
                    </w:rPr>
                    <w:t>PVC</w:t>
                  </w:r>
                  <w:r>
                    <w:rPr>
                      <w:sz w:val="21"/>
                    </w:rPr>
                    <w:t>线管</w:t>
                  </w:r>
                  <w:r>
                    <w:rPr>
                      <w:sz w:val="21"/>
                    </w:rPr>
                    <w:t>4mm</w:t>
                  </w:r>
                  <w:r>
                    <w:rPr>
                      <w:sz w:val="21"/>
                    </w:rPr>
                    <w:t>²</w:t>
                  </w:r>
                  <w:r>
                    <w:rPr>
                      <w:sz w:val="21"/>
                    </w:rPr>
                    <w:t>*5</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868</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23</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辅材</w:t>
                  </w:r>
                  <w:r>
                    <w:rPr>
                      <w:sz w:val="21"/>
                    </w:rPr>
                    <w:t>16</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室内机漏电保护开关（按实际电流确定型号）</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935</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color w:val="000000"/>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4"/>
                <w:b/>
                <w:color w:val="0C0C0C"/>
              </w:rPr>
              <w:t>二、技术要求</w:t>
            </w:r>
          </w:p>
          <w:p>
            <w:pPr>
              <w:pStyle w:val="null3"/>
              <w:ind w:firstLine="440"/>
              <w:jc w:val="both"/>
            </w:pPr>
            <w:r>
              <w:rPr>
                <w:sz w:val="22"/>
                <w:color w:val="0C0C0C"/>
              </w:rPr>
              <w:t>1.投标人应提供已注册品牌制造商原装、技术先进、性能优良、结构紧凑、便于安装和维护的满足技术要求的全新设备，满足现场安装、开机调试的所有要求，符合国家及用户提出的有关质量标准的设备。设备正确安装后，能确保在正常使用过程中安全、节能、稳定可靠。</w:t>
            </w:r>
          </w:p>
          <w:p>
            <w:pPr>
              <w:pStyle w:val="null3"/>
              <w:ind w:firstLine="440"/>
              <w:jc w:val="both"/>
            </w:pPr>
            <w:r>
              <w:rPr>
                <w:sz w:val="22"/>
                <w:color w:val="0C0C0C"/>
              </w:rPr>
              <w:t>2.所有货物须具有出厂合格证等质量证明文件。货物不受第三方提出侵犯专利权、商标权或工业设计权的指控，制造商对所涉及的知识产权应具备良好的管理能力。</w:t>
            </w:r>
          </w:p>
          <w:p>
            <w:pPr>
              <w:pStyle w:val="null3"/>
              <w:ind w:firstLine="440"/>
              <w:jc w:val="both"/>
            </w:pPr>
            <w:r>
              <w:rPr>
                <w:sz w:val="22"/>
                <w:color w:val="0C0C0C"/>
              </w:rPr>
              <w:t>3.所有货物在开箱检验时须完好，无破损，配置与装箱单相符。数量、质量及性能不低于本需求中提出的要求。</w:t>
            </w:r>
          </w:p>
          <w:p>
            <w:pPr>
              <w:pStyle w:val="null3"/>
              <w:ind w:firstLine="440"/>
              <w:jc w:val="both"/>
            </w:pPr>
            <w:r>
              <w:rPr>
                <w:sz w:val="22"/>
                <w:color w:val="0C0C0C"/>
              </w:rPr>
              <w:t>4.设备外观清洁，标记编号以及盘面显示等字体清晰，能够准确无误地表示设备的型号、规格、制造商。</w:t>
            </w:r>
          </w:p>
          <w:p>
            <w:pPr>
              <w:pStyle w:val="null3"/>
              <w:ind w:firstLine="440"/>
              <w:jc w:val="both"/>
            </w:pPr>
            <w:r>
              <w:rPr>
                <w:sz w:val="22"/>
                <w:color w:val="0C0C0C"/>
              </w:rPr>
              <w:t>5.投标人须确保货物及所有配套件的完整性，对于招标文件没有列出，而对货物的正常运行和维护必不可少的且应属于货物配带的部件、配件及安装材料等，无论在采购需求中指出与否，投标人都应提供并在投标文件中明确列出。投标人应确保提供的货物及所有配套件的完整性。对于招标文件没有列出，而对系统的正常运行和维护必不可少的应属于空调系统配带的部件、配件、投标人有责任给予补充。</w:t>
            </w:r>
          </w:p>
          <w:p>
            <w:pPr>
              <w:pStyle w:val="null3"/>
              <w:ind w:firstLine="440"/>
              <w:jc w:val="both"/>
            </w:pPr>
            <w:r>
              <w:rPr>
                <w:sz w:val="22"/>
                <w:color w:val="0C0C0C"/>
              </w:rPr>
              <w:t>6.投标人在实际供货时，应提供设备清单和产品技术性能说明书。</w:t>
            </w:r>
          </w:p>
          <w:p>
            <w:pPr>
              <w:pStyle w:val="null3"/>
              <w:jc w:val="both"/>
            </w:pPr>
            <w:r>
              <w:rPr>
                <w:sz w:val="22"/>
                <w:color w:val="0C0C0C"/>
              </w:rPr>
              <w:t xml:space="preserve">       7、本项目在施工过程中，中标人须严格执行国家有关施工安全措施和施工流程等相关规定，确保施工安全并承担一切安全责任。</w:t>
            </w:r>
          </w:p>
        </w:tc>
      </w:tr>
      <w:tr>
        <w:tc>
          <w:tcPr>
            <w:tcW w:type="dxa" w:w="2076"/>
          </w:tcPr>
          <w:p/>
        </w:tc>
        <w:tc>
          <w:tcPr>
            <w:tcW w:type="dxa" w:w="415"/>
          </w:tcPr>
          <w:p>
            <w:pPr>
              <w:pStyle w:val="null3"/>
            </w:pPr>
            <w:r>
              <w:rPr/>
              <w:t>3</w:t>
            </w:r>
          </w:p>
        </w:tc>
        <w:tc>
          <w:tcPr>
            <w:tcW w:type="dxa" w:w="5814"/>
          </w:tcPr>
          <w:p>
            <w:pPr>
              <w:pStyle w:val="null3"/>
              <w:jc w:val="both"/>
            </w:pPr>
            <w:r>
              <w:rPr>
                <w:sz w:val="24"/>
                <w:b/>
                <w:color w:val="0C0C0C"/>
              </w:rPr>
              <w:t>三、其他技术要求：</w:t>
            </w:r>
          </w:p>
          <w:p>
            <w:pPr>
              <w:pStyle w:val="null3"/>
              <w:ind w:firstLine="440"/>
              <w:jc w:val="both"/>
            </w:pPr>
            <w:r>
              <w:rPr>
                <w:sz w:val="22"/>
                <w:color w:val="0C0C0C"/>
              </w:rPr>
              <w:t>1、投标人应根据招标文件指标要求，充分了解实际所需数量，自行细化设计配置方案以保证满足正常、安全使用。对于招采购清单没有列出，而对设备的正常运行和维护必不可少的且应属于空调配套的辅材，中标人有责任进行补充，确保提供的产品及所有配套件的完整性，采购人不再另行支付任何费用。</w:t>
            </w:r>
          </w:p>
          <w:p>
            <w:pPr>
              <w:pStyle w:val="null3"/>
              <w:ind w:firstLine="440"/>
              <w:jc w:val="both"/>
            </w:pPr>
            <w:r>
              <w:rPr>
                <w:sz w:val="22"/>
                <w:color w:val="0C0C0C"/>
              </w:rPr>
              <w:t>2、投标人提供的设备技术性能要求符合或优于“采购需求”中所列的有关技术性能指标，且应按其技术方案的实际情况对应招标文件要求逐一作出明确的应答，并详细说明。</w:t>
            </w:r>
          </w:p>
          <w:p>
            <w:pPr>
              <w:pStyle w:val="null3"/>
              <w:ind w:firstLine="440"/>
              <w:jc w:val="both"/>
            </w:pPr>
            <w:r>
              <w:rPr>
                <w:sz w:val="22"/>
                <w:color w:val="0C0C0C"/>
              </w:rPr>
              <w:t>3、采购人将为中标人提供施工临时电源水源以及施工物品存放的场地，但不负责物品的保管；采购人不提供住宿场地和饭堂搭食，中标人自行解决施工人员的食宿。</w:t>
            </w:r>
          </w:p>
          <w:p>
            <w:pPr>
              <w:pStyle w:val="null3"/>
              <w:ind w:firstLine="440"/>
              <w:jc w:val="both"/>
            </w:pPr>
            <w:r>
              <w:rPr>
                <w:sz w:val="22"/>
                <w:color w:val="0C0C0C"/>
              </w:rPr>
              <w:t>4、中标人在施工过程中（如设备安装、电路接线等）须采取足够的安全措施，确保施工的安全，并自行承担相关安全责任。</w:t>
            </w:r>
          </w:p>
          <w:p>
            <w:pPr>
              <w:pStyle w:val="null3"/>
              <w:jc w:val="both"/>
            </w:pPr>
            <w:r>
              <w:rPr>
                <w:sz w:val="22"/>
                <w:color w:val="0C0C0C"/>
              </w:rPr>
              <w:t xml:space="preserve">       5、在施工过程中，中标人如需对墙体和地面等作局部破损，须在施工前取得采购人的书面同意，并负责恢复原状，采购人不另行支付任何费用。</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4"/>
                <w:b/>
                <w:color w:val="0C0C0C"/>
              </w:rPr>
              <w:t>四、节能产品清单</w:t>
            </w:r>
          </w:p>
          <w:tbl>
            <w:tblPr>
              <w:tblInd w:type="dxa" w:w="120"/>
              <w:tblBorders>
                <w:top w:val="none" w:color="000000" w:sz="4"/>
                <w:left w:val="none" w:color="000000" w:sz="4"/>
                <w:bottom w:val="none" w:color="000000" w:sz="4"/>
                <w:right w:val="none" w:color="000000" w:sz="4"/>
                <w:insideH w:val="none"/>
                <w:insideV w:val="none"/>
              </w:tblBorders>
            </w:tblPr>
            <w:tblGrid>
              <w:gridCol w:w="624"/>
              <w:gridCol w:w="2254"/>
              <w:gridCol w:w="2716"/>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序号</w:t>
                  </w:r>
                </w:p>
              </w:tc>
              <w:tc>
                <w:tcPr>
                  <w:tcW w:type="dxa" w:w="2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货物名称</w:t>
                  </w:r>
                </w:p>
              </w:tc>
              <w:tc>
                <w:tcPr>
                  <w:tcW w:type="dxa" w:w="2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《节能产品政府采购品目清单》对应类别</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1</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★1匹壁挂式空调机(冷暖)</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2</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★1.5匹壁挂式空调机(冷暖)</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★2匹壁挂式空调机(冷暖)</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4</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★3匹落地式空调机(冷暖)</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★5匹落地式空调机(冷暖)</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6</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★3匹卡式四面出风分体空调机(单冷)</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7</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★5匹卡式四面出风分体空调机(单冷)</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C0C0C"/>
                    </w:rPr>
                    <w:t>A0206180203 空调机</w:t>
                  </w:r>
                </w:p>
              </w:tc>
            </w:tr>
          </w:tbl>
          <w:p>
            <w:pPr>
              <w:pStyle w:val="null3"/>
              <w:jc w:val="both"/>
            </w:pPr>
            <w:r>
              <w:rPr>
                <w:sz w:val="24"/>
                <w:color w:val="0C0C0C"/>
              </w:rPr>
              <w:t>注</w:t>
            </w:r>
            <w:r>
              <w:rPr>
                <w:sz w:val="24"/>
                <w:color w:val="0C0C0C"/>
              </w:rPr>
              <w:t>:投标人所投上述产品属于《节能产品政府采购品目清单》范围中政府强制采购产品类别，投标人须提供国家确定的认证机构出具的、处于有效期之内的节能产品认证证书复印件加盖投标人公章。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82"/>
              <w:jc w:val="both"/>
            </w:pPr>
            <w:r>
              <w:rPr>
                <w:sz w:val="24"/>
                <w:b/>
                <w:color w:val="0C0C0C"/>
              </w:rPr>
              <w:t>五、中国强制性产品认证</w:t>
            </w:r>
          </w:p>
          <w:p>
            <w:pPr>
              <w:pStyle w:val="null3"/>
              <w:jc w:val="both"/>
            </w:pPr>
            <w:r>
              <w:rPr>
                <w:sz w:val="24"/>
                <w:color w:val="0C0C0C"/>
              </w:rPr>
              <w:t>★项目采购清单中的1-7项属于《中华人民共和国实施强制性产品认证的产品目录》的产品，请投标人在投标文件中承诺在交货时提供该产品的“中国强制性产品认证”（CCC认证）证书并在承诺函中加盖投标人公章（承诺函格式自拟）。</w:t>
            </w:r>
          </w:p>
        </w:tc>
      </w:tr>
      <w:tr>
        <w:tc>
          <w:tcPr>
            <w:tcW w:type="dxa" w:w="2076"/>
          </w:tcPr>
          <w:p/>
        </w:tc>
        <w:tc>
          <w:tcPr>
            <w:tcW w:type="dxa" w:w="415"/>
          </w:tcPr>
          <w:p>
            <w:pPr>
              <w:pStyle w:val="null3"/>
            </w:pPr>
            <w:r>
              <w:rPr/>
              <w:t>6</w:t>
            </w:r>
          </w:p>
        </w:tc>
        <w:tc>
          <w:tcPr>
            <w:tcW w:type="dxa" w:w="5814"/>
          </w:tcPr>
          <w:p>
            <w:pPr>
              <w:pStyle w:val="null3"/>
              <w:ind w:firstLine="482"/>
              <w:jc w:val="both"/>
            </w:pPr>
            <w:r>
              <w:rPr>
                <w:sz w:val="24"/>
                <w:b/>
                <w:color w:val="0C0C0C"/>
              </w:rPr>
              <w:t>六、项目总体实施要求</w:t>
            </w:r>
          </w:p>
          <w:p>
            <w:pPr>
              <w:pStyle w:val="null3"/>
              <w:ind w:firstLine="480"/>
              <w:jc w:val="both"/>
            </w:pPr>
            <w:r>
              <w:rPr>
                <w:sz w:val="24"/>
                <w:color w:val="0C0C0C"/>
              </w:rPr>
              <w:t>1、投标人需在投标文件中注明所投标货物的生产商及产地，所有货物在交货时中标人需向采购人提供货物生产商的供货确认及售后服务技术支持的证明文件，并保证所提供的货物必须是国标产品，且是全新、未使用过的、质量可靠的成熟的全新产品，中标人需随货物装箱提供制造厂的货物检验、测试报告、货物检验合格证书、质量保证书和保修卡等证明文件。</w:t>
            </w:r>
          </w:p>
          <w:p>
            <w:pPr>
              <w:pStyle w:val="null3"/>
              <w:ind w:firstLine="480"/>
              <w:jc w:val="both"/>
            </w:pPr>
            <w:r>
              <w:rPr>
                <w:sz w:val="24"/>
                <w:color w:val="0C0C0C"/>
              </w:rPr>
              <w:t>2、中标人需证明其提供的货物的任何一部分都达到国家相关安全标准要求，如因货物的质量问题造成事故的，中标人须对此承担责任。</w:t>
            </w:r>
          </w:p>
          <w:p>
            <w:pPr>
              <w:pStyle w:val="null3"/>
              <w:ind w:firstLine="480"/>
              <w:jc w:val="both"/>
            </w:pPr>
            <w:r>
              <w:rPr>
                <w:sz w:val="24"/>
                <w:color w:val="0C0C0C"/>
              </w:rPr>
              <w:t>3、货物发运前3天中标人需将准备发运的货物名称、规格、数量、每件包装箱的号码、毛重及对货物的装卸、储存和特殊要求以书面形式通知采购人。</w:t>
            </w:r>
          </w:p>
          <w:p>
            <w:pPr>
              <w:pStyle w:val="null3"/>
              <w:ind w:firstLine="480"/>
              <w:jc w:val="both"/>
            </w:pPr>
            <w:r>
              <w:rPr>
                <w:sz w:val="24"/>
                <w:color w:val="0C0C0C"/>
              </w:rPr>
              <w:t>4、中标人须将所有货物按采购人的要求搬运至指定位置，货物及安装设备的运输、装卸、现场保管的费用全部由中标人负责。</w:t>
            </w:r>
          </w:p>
          <w:p>
            <w:pPr>
              <w:pStyle w:val="null3"/>
              <w:jc w:val="both"/>
            </w:pPr>
            <w:r>
              <w:rPr>
                <w:sz w:val="24"/>
                <w:color w:val="0C0C0C"/>
              </w:rPr>
              <w:t xml:space="preserve">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tc>
        <w:tc>
          <w:tcPr>
            <w:tcW w:type="dxa" w:w="415"/>
          </w:tcPr>
          <w:p>
            <w:pPr>
              <w:pStyle w:val="null3"/>
            </w:pPr>
            <w:r>
              <w:rPr/>
              <w:t>7</w:t>
            </w:r>
          </w:p>
        </w:tc>
        <w:tc>
          <w:tcPr>
            <w:tcW w:type="dxa" w:w="5814"/>
          </w:tcPr>
          <w:p>
            <w:pPr>
              <w:pStyle w:val="null3"/>
              <w:ind w:firstLine="482"/>
              <w:jc w:val="both"/>
            </w:pPr>
            <w:r>
              <w:rPr>
                <w:sz w:val="24"/>
                <w:b/>
              </w:rPr>
              <w:t>七、质量保障措施要求</w:t>
            </w:r>
          </w:p>
          <w:p>
            <w:pPr>
              <w:pStyle w:val="null3"/>
              <w:jc w:val="both"/>
            </w:pPr>
            <w:r>
              <w:rPr>
                <w:sz w:val="21"/>
              </w:rPr>
              <w:t>1</w:t>
            </w:r>
            <w:r>
              <w:rPr>
                <w:sz w:val="21"/>
              </w:rPr>
              <w:t>、质保期：整体项目提供不少于</w:t>
            </w:r>
            <w:r>
              <w:rPr>
                <w:sz w:val="21"/>
              </w:rPr>
              <w:t>2</w:t>
            </w:r>
            <w:r>
              <w:rPr>
                <w:sz w:val="21"/>
              </w:rPr>
              <w:t>年的免费整体质保期，产品原厂质保期优于中标人承诺的，则从产品原证规定；质保期自采购人及中标人在项目验收报告上签字之次日起计算。</w:t>
            </w:r>
          </w:p>
          <w:p>
            <w:pPr>
              <w:pStyle w:val="null3"/>
              <w:jc w:val="both"/>
            </w:pPr>
            <w:r>
              <w:rPr>
                <w:sz w:val="21"/>
              </w:rPr>
              <w:t>2</w:t>
            </w:r>
            <w:r>
              <w:rPr>
                <w:sz w:val="21"/>
              </w:rPr>
              <w:t xml:space="preserve">、质保范围包括设备故障维修、部件更换（非人为损坏）及系统调试、技术支持。  </w:t>
            </w:r>
          </w:p>
          <w:p>
            <w:pPr>
              <w:pStyle w:val="null3"/>
              <w:jc w:val="both"/>
            </w:pPr>
            <w:r>
              <w:rPr>
                <w:sz w:val="21"/>
              </w:rPr>
              <w:t>3</w:t>
            </w:r>
            <w:r>
              <w:rPr>
                <w:sz w:val="21"/>
              </w:rPr>
              <w:t>、货物质量出现问题，负责提供三包（包修、包换、包退）服务。质保期内，若需要上门服务，由此产生的费用均不再收取。</w:t>
            </w:r>
          </w:p>
          <w:p>
            <w:pPr>
              <w:pStyle w:val="null3"/>
              <w:jc w:val="both"/>
            </w:pPr>
            <w:r>
              <w:rPr>
                <w:sz w:val="21"/>
              </w:rPr>
              <w:t>4</w:t>
            </w:r>
            <w:r>
              <w:rPr>
                <w:sz w:val="21"/>
              </w:rPr>
              <w:t>、质保期内货物各部件发生非人为故障的，中标人应上门更换同种品牌规格型号的新部件；货物发生人为故障的，中标人应上门更换同种品牌规格型号的新部件，只收零配件成本，不得加收其它任何费用。</w:t>
            </w:r>
          </w:p>
          <w:p>
            <w:pPr>
              <w:pStyle w:val="null3"/>
              <w:jc w:val="both"/>
            </w:pPr>
            <w:r>
              <w:rPr>
                <w:sz w:val="21"/>
              </w:rPr>
              <w:t>5</w:t>
            </w:r>
            <w:r>
              <w:rPr>
                <w:sz w:val="21"/>
              </w:rPr>
              <w:t>、质保期内，货物故障报修响应时间为：中标人须设</w:t>
            </w:r>
            <w:r>
              <w:rPr>
                <w:sz w:val="21"/>
              </w:rPr>
              <w:t>24</w:t>
            </w:r>
            <w:r>
              <w:rPr>
                <w:sz w:val="21"/>
              </w:rPr>
              <w:t>小时售后热线，故障响应时间不超过半小时，到达现场时间不超过</w:t>
            </w:r>
            <w:r>
              <w:rPr>
                <w:sz w:val="21"/>
              </w:rPr>
              <w:t>3</w:t>
            </w:r>
            <w:r>
              <w:rPr>
                <w:sz w:val="21"/>
              </w:rPr>
              <w:t>小时；报修后</w:t>
            </w:r>
            <w:r>
              <w:rPr>
                <w:sz w:val="21"/>
              </w:rPr>
              <w:t>24</w:t>
            </w:r>
            <w:r>
              <w:rPr>
                <w:sz w:val="21"/>
              </w:rPr>
              <w:t>小时无法修复的，需提供同等规格的产品代用，直至故障设备修复，中标人负责所有因设备质量问题而产生的费用。</w:t>
            </w:r>
          </w:p>
          <w:p>
            <w:pPr>
              <w:pStyle w:val="null3"/>
              <w:jc w:val="both"/>
            </w:pPr>
          </w:p>
        </w:tc>
      </w:tr>
      <w:tr>
        <w:tc>
          <w:tcPr>
            <w:tcW w:type="dxa" w:w="2076"/>
          </w:tcPr>
          <w:p/>
        </w:tc>
        <w:tc>
          <w:tcPr>
            <w:tcW w:type="dxa" w:w="415"/>
          </w:tcPr>
          <w:p>
            <w:pPr>
              <w:pStyle w:val="null3"/>
            </w:pPr>
            <w:r>
              <w:rPr/>
              <w:t>8</w:t>
            </w:r>
          </w:p>
        </w:tc>
        <w:tc>
          <w:tcPr>
            <w:tcW w:type="dxa" w:w="5814"/>
          </w:tcPr>
          <w:p>
            <w:pPr>
              <w:pStyle w:val="null3"/>
              <w:jc w:val="both"/>
            </w:pPr>
            <w:r>
              <w:rPr>
                <w:sz w:val="24"/>
              </w:rPr>
              <w:t>八、安全文明施工要求</w:t>
            </w:r>
          </w:p>
          <w:p>
            <w:pPr>
              <w:pStyle w:val="null3"/>
              <w:jc w:val="both"/>
            </w:pPr>
            <w:r>
              <w:rPr>
                <w:sz w:val="21"/>
              </w:rPr>
              <w:t>1</w:t>
            </w:r>
            <w:r>
              <w:rPr>
                <w:sz w:val="21"/>
              </w:rPr>
              <w:t>、施工方配专业安全员，制定并落实安全制度。施工人员上岗前接受全面安全培训，涵盖操作、高处作业、电气安全等知识，留存记录供查。</w:t>
            </w:r>
          </w:p>
          <w:p>
            <w:pPr>
              <w:pStyle w:val="null3"/>
              <w:jc w:val="both"/>
            </w:pPr>
            <w:r>
              <w:rPr>
                <w:sz w:val="21"/>
              </w:rPr>
              <w:t>2</w:t>
            </w:r>
            <w:r>
              <w:rPr>
                <w:sz w:val="21"/>
              </w:rPr>
              <w:t>、施工现场设醒目警示标识，危险区设围挡。为施工人员配备国标防护用品，并监督正确穿戴。</w:t>
            </w:r>
          </w:p>
          <w:p>
            <w:pPr>
              <w:pStyle w:val="null3"/>
              <w:jc w:val="both"/>
            </w:pPr>
            <w:r>
              <w:rPr>
                <w:sz w:val="21"/>
              </w:rPr>
              <w:t>3</w:t>
            </w:r>
            <w:r>
              <w:rPr>
                <w:sz w:val="21"/>
              </w:rPr>
              <w:t>、高处作业需制定专项方案，执行审批制。作业前检查验收登高设备，恶劣天气禁高处作业。</w:t>
            </w:r>
          </w:p>
          <w:p>
            <w:pPr>
              <w:pStyle w:val="null3"/>
              <w:jc w:val="both"/>
            </w:pPr>
            <w:r>
              <w:rPr>
                <w:sz w:val="21"/>
              </w:rPr>
              <w:t>4</w:t>
            </w:r>
            <w:r>
              <w:rPr>
                <w:sz w:val="21"/>
              </w:rPr>
              <w:t>、场地整洁，材料分类堆放。每日施工后清理垃圾，定期洒水降尘。</w:t>
            </w:r>
          </w:p>
          <w:p>
            <w:pPr>
              <w:pStyle w:val="null3"/>
              <w:jc w:val="both"/>
            </w:pPr>
            <w:r>
              <w:rPr>
                <w:sz w:val="21"/>
              </w:rPr>
              <w:t>5</w:t>
            </w:r>
            <w:r>
              <w:rPr>
                <w:sz w:val="21"/>
              </w:rPr>
              <w:t>、避开居民休息时段施工。确需连续作业，提前获相关部门许可并告知周边居民。选用低噪设备，采取降噪措施达标。</w:t>
            </w:r>
          </w:p>
          <w:p>
            <w:pPr>
              <w:pStyle w:val="null3"/>
              <w:jc w:val="both"/>
            </w:pPr>
            <w:r>
              <w:rPr>
                <w:sz w:val="21"/>
              </w:rPr>
              <w:t>6</w:t>
            </w:r>
            <w:r>
              <w:rPr>
                <w:sz w:val="21"/>
              </w:rPr>
              <w:t>、施工人员不得喧哗、斗殴，妥善处理邻里纠纷，维护施工秩序与企业形象。</w:t>
            </w:r>
          </w:p>
          <w:p>
            <w:pPr>
              <w:pStyle w:val="null3"/>
              <w:jc w:val="both"/>
            </w:pPr>
            <w:r>
              <w:rPr>
                <w:sz w:val="21"/>
              </w:rPr>
              <w:t>7</w:t>
            </w:r>
            <w:r>
              <w:rPr>
                <w:sz w:val="21"/>
              </w:rPr>
              <w:t>、定期检查维护施工设备，操作人员持证上岗，按规操作。电气设备做好接地保护。</w:t>
            </w:r>
          </w:p>
          <w:p>
            <w:pPr>
              <w:pStyle w:val="null3"/>
              <w:jc w:val="both"/>
            </w:pPr>
            <w:r>
              <w:rPr>
                <w:sz w:val="21"/>
              </w:rPr>
              <w:t>8</w:t>
            </w:r>
            <w:r>
              <w:rPr>
                <w:sz w:val="21"/>
              </w:rPr>
              <w:t>、做到 “一机、一闸、一箱、一漏”。配电箱完好上锁，定期检查，合理布线，杜绝私拉乱接。</w:t>
            </w:r>
          </w:p>
          <w:p>
            <w:pPr>
              <w:pStyle w:val="null3"/>
              <w:jc w:val="both"/>
            </w:pPr>
            <w:r>
              <w:rPr>
                <w:sz w:val="21"/>
              </w:rPr>
              <w:t>9</w:t>
            </w:r>
            <w:r>
              <w:rPr>
                <w:sz w:val="21"/>
              </w:rPr>
              <w:t>、焊接作业需制定专项方案，执行审批制，作业前检查焊接人员资质，严禁违规作业。</w:t>
            </w:r>
          </w:p>
          <w:p>
            <w:pPr>
              <w:pStyle w:val="null3"/>
              <w:jc w:val="both"/>
            </w:pPr>
            <w:r>
              <w:rPr>
                <w:sz w:val="21"/>
              </w:rPr>
              <w:t>10</w:t>
            </w:r>
            <w:r>
              <w:rPr>
                <w:sz w:val="21"/>
              </w:rPr>
              <w:t xml:space="preserve">、空调安装过程中，需配备持有以下证书的专业施工人员：  </w:t>
            </w:r>
          </w:p>
          <w:p>
            <w:pPr>
              <w:pStyle w:val="null3"/>
              <w:jc w:val="both"/>
            </w:pPr>
            <w:r>
              <w:rPr>
                <w:sz w:val="21"/>
              </w:rPr>
              <w:t>1</w:t>
            </w:r>
            <w:r>
              <w:rPr>
                <w:sz w:val="21"/>
              </w:rPr>
              <w:t>）</w:t>
            </w:r>
            <w:r>
              <w:rPr>
                <w:sz w:val="21"/>
              </w:rPr>
              <w:t xml:space="preserve">. </w:t>
            </w:r>
            <w:r>
              <w:rPr>
                <w:sz w:val="21"/>
              </w:rPr>
              <w:t>制冷与空调设备安装修理作业操作证；</w:t>
            </w:r>
          </w:p>
          <w:p>
            <w:pPr>
              <w:pStyle w:val="null3"/>
              <w:jc w:val="both"/>
            </w:pPr>
            <w:r>
              <w:rPr>
                <w:sz w:val="21"/>
              </w:rPr>
              <w:t>2</w:t>
            </w:r>
            <w:r>
              <w:rPr>
                <w:sz w:val="21"/>
              </w:rPr>
              <w:t>）</w:t>
            </w:r>
            <w:r>
              <w:rPr>
                <w:sz w:val="21"/>
              </w:rPr>
              <w:t xml:space="preserve">. </w:t>
            </w:r>
            <w:r>
              <w:rPr>
                <w:sz w:val="21"/>
              </w:rPr>
              <w:t>其他与本项目直接相关的操作证书。</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w:t>
            </w:r>
            <w:r>
              <w:rPr>
                <w:sz w:val="21"/>
              </w:rPr>
              <w:t>11</w:t>
            </w:r>
            <w:r>
              <w:rPr>
                <w:sz w:val="21"/>
              </w:rPr>
              <w:t>、现场安装人员必须持证上岗，持有其工作内容相对应作业操作证（投标时需提供承诺函并加盖投标人公</w:t>
            </w:r>
            <w:r>
              <w:rPr>
                <w:sz w:val="21"/>
              </w:rPr>
              <w:t>章，承诺函格式自拟）</w:t>
            </w:r>
          </w:p>
          <w:p>
            <w:pPr>
              <w:pStyle w:val="null3"/>
              <w:jc w:val="both"/>
            </w:pPr>
            <w:r>
              <w:rPr>
                <w:sz w:val="21"/>
              </w:rPr>
              <w:t>1</w:t>
            </w:r>
            <w:r>
              <w:rPr>
                <w:sz w:val="21"/>
              </w:rPr>
              <w:t>）</w:t>
            </w:r>
            <w:r>
              <w:rPr>
                <w:sz w:val="21"/>
              </w:rPr>
              <w:t xml:space="preserve">. </w:t>
            </w:r>
            <w:r>
              <w:rPr>
                <w:sz w:val="21"/>
              </w:rPr>
              <w:t xml:space="preserve">特种作业操作证（高处作业）；  </w:t>
            </w:r>
          </w:p>
          <w:p>
            <w:pPr>
              <w:pStyle w:val="null3"/>
              <w:jc w:val="both"/>
            </w:pPr>
            <w:r>
              <w:rPr>
                <w:sz w:val="21"/>
              </w:rPr>
              <w:t>2</w:t>
            </w:r>
            <w:r>
              <w:rPr>
                <w:sz w:val="21"/>
              </w:rPr>
              <w:t>）</w:t>
            </w:r>
            <w:r>
              <w:rPr>
                <w:sz w:val="21"/>
              </w:rPr>
              <w:t xml:space="preserve">. </w:t>
            </w:r>
            <w:r>
              <w:rPr>
                <w:sz w:val="21"/>
              </w:rPr>
              <w:t xml:space="preserve">特种作业操作证（低压电工作业）；  </w:t>
            </w:r>
          </w:p>
          <w:p>
            <w:pPr>
              <w:pStyle w:val="null3"/>
              <w:jc w:val="both"/>
            </w:pPr>
            <w:r>
              <w:rPr>
                <w:sz w:val="21"/>
              </w:rPr>
              <w:t>3</w:t>
            </w:r>
            <w:r>
              <w:rPr>
                <w:sz w:val="21"/>
              </w:rPr>
              <w:t>）</w:t>
            </w:r>
            <w:r>
              <w:rPr>
                <w:sz w:val="21"/>
              </w:rPr>
              <w:t xml:space="preserve">. </w:t>
            </w:r>
            <w:r>
              <w:rPr>
                <w:sz w:val="21"/>
              </w:rPr>
              <w:t>特种作业操作证（焊接与热切割作业）。</w:t>
            </w:r>
          </w:p>
        </w:tc>
      </w:tr>
      <w:tr>
        <w:tc>
          <w:tcPr>
            <w:tcW w:type="dxa" w:w="2076"/>
          </w:tcPr>
          <w:p/>
        </w:tc>
        <w:tc>
          <w:tcPr>
            <w:tcW w:type="dxa" w:w="415"/>
          </w:tcPr>
          <w:p>
            <w:pPr>
              <w:pStyle w:val="null3"/>
            </w:pPr>
            <w:r>
              <w:rPr/>
              <w:t>10</w:t>
            </w:r>
          </w:p>
        </w:tc>
        <w:tc>
          <w:tcPr>
            <w:tcW w:type="dxa" w:w="5814"/>
          </w:tcPr>
          <w:p>
            <w:pPr>
              <w:pStyle w:val="null3"/>
              <w:jc w:val="both"/>
            </w:pPr>
            <w:r>
              <w:rPr>
                <w:sz w:val="24"/>
                <w:b/>
              </w:rPr>
              <w:t>九、售后服务要求</w:t>
            </w:r>
          </w:p>
          <w:p>
            <w:pPr>
              <w:pStyle w:val="null3"/>
              <w:jc w:val="both"/>
            </w:pPr>
            <w:r>
              <w:rPr>
                <w:sz w:val="21"/>
              </w:rPr>
              <w:t>1</w:t>
            </w:r>
            <w:r>
              <w:rPr>
                <w:sz w:val="21"/>
              </w:rPr>
              <w:t>、中标人须多渠道受理售后，</w:t>
            </w:r>
            <w:r>
              <w:rPr>
                <w:sz w:val="21"/>
              </w:rPr>
              <w:t>1</w:t>
            </w:r>
            <w:r>
              <w:rPr>
                <w:sz w:val="21"/>
              </w:rPr>
              <w:t>个工作日内回复邮件咨询，及时处理线上报修。</w:t>
            </w:r>
          </w:p>
          <w:p>
            <w:pPr>
              <w:pStyle w:val="null3"/>
              <w:jc w:val="both"/>
            </w:pPr>
            <w:r>
              <w:rPr>
                <w:sz w:val="21"/>
              </w:rPr>
              <w:t>2</w:t>
            </w:r>
            <w:r>
              <w:rPr>
                <w:sz w:val="21"/>
              </w:rPr>
              <w:t>、中标人维修用全新合格备件，完成后提供含维修内容与备件信息的报告。须建充足备件库，确保常见及关键备件库存，关键备件设备维修。</w:t>
            </w:r>
          </w:p>
          <w:p>
            <w:pPr>
              <w:pStyle w:val="null3"/>
              <w:jc w:val="both"/>
            </w:pPr>
            <w:r>
              <w:rPr>
                <w:sz w:val="21"/>
              </w:rPr>
              <w:t>3</w:t>
            </w:r>
            <w:r>
              <w:rPr>
                <w:sz w:val="21"/>
              </w:rPr>
              <w:t>、中标人须提供操作手册等纸质及电子培训资料。安装调试后，为采购人免费培训至少</w:t>
            </w:r>
            <w:r>
              <w:rPr>
                <w:sz w:val="21"/>
              </w:rPr>
              <w:t>2</w:t>
            </w:r>
            <w:r>
              <w:rPr>
                <w:sz w:val="21"/>
              </w:rPr>
              <w:t>小时，掌握操作、维护及简单故障排查。</w:t>
            </w:r>
          </w:p>
          <w:p>
            <w:pPr>
              <w:pStyle w:val="null3"/>
              <w:jc w:val="both"/>
            </w:pPr>
            <w:r>
              <w:rPr>
                <w:sz w:val="21"/>
              </w:rPr>
              <w:t>4</w:t>
            </w:r>
            <w:r>
              <w:rPr>
                <w:sz w:val="21"/>
              </w:rPr>
              <w:t>、中标人须完善投诉机制，</w:t>
            </w:r>
            <w:r>
              <w:rPr>
                <w:sz w:val="21"/>
              </w:rPr>
              <w:t>24</w:t>
            </w:r>
            <w:r>
              <w:rPr>
                <w:sz w:val="21"/>
              </w:rPr>
              <w:t>小时内启动调查，</w:t>
            </w:r>
            <w:r>
              <w:rPr>
                <w:sz w:val="21"/>
              </w:rPr>
              <w:t xml:space="preserve">3 </w:t>
            </w:r>
            <w:r>
              <w:rPr>
                <w:sz w:val="21"/>
              </w:rPr>
              <w:t>个工作日内反馈初步方案。</w:t>
            </w:r>
          </w:p>
          <w:p>
            <w:pPr>
              <w:pStyle w:val="null3"/>
              <w:jc w:val="both"/>
            </w:pPr>
            <w:r>
              <w:rPr>
                <w:sz w:val="21"/>
              </w:rPr>
              <w:t>5</w:t>
            </w:r>
            <w:r>
              <w:rPr>
                <w:sz w:val="21"/>
              </w:rPr>
              <w:t>、中标人须具有相应的售后服务能力，包括拥有相应的替代产品和人员。在质保期内，中标人须有可随时上门进行维修及检测的维修技术人员。</w:t>
            </w:r>
          </w:p>
          <w:p>
            <w:pPr>
              <w:pStyle w:val="null3"/>
              <w:jc w:val="both"/>
            </w:pPr>
            <w:r>
              <w:rPr>
                <w:sz w:val="21"/>
              </w:rPr>
              <w:t>6</w:t>
            </w:r>
            <w:r>
              <w:rPr>
                <w:sz w:val="21"/>
              </w:rPr>
              <w:t>、质保期内，中标人提供货物安装、调试；提供</w:t>
            </w:r>
            <w:r>
              <w:rPr>
                <w:sz w:val="21"/>
              </w:rPr>
              <w:t>24</w:t>
            </w:r>
            <w:r>
              <w:rPr>
                <w:sz w:val="21"/>
              </w:rPr>
              <w:t>小时技术支持；永久性提供电话技术指导和咨询服务；提供长期上门维修服务；定期进行货物检修。</w:t>
            </w:r>
          </w:p>
          <w:p>
            <w:pPr>
              <w:pStyle w:val="null3"/>
              <w:jc w:val="both"/>
            </w:pPr>
            <w:r>
              <w:rPr>
                <w:sz w:val="21"/>
              </w:rPr>
              <w:t>7.</w:t>
            </w:r>
            <w:r>
              <w:rPr>
                <w:sz w:val="21"/>
              </w:rPr>
              <w:t>质保期内，投标人应承诺故障响应时间控制在</w:t>
            </w:r>
            <w:r>
              <w:rPr>
                <w:sz w:val="21"/>
              </w:rPr>
              <w:t>30</w:t>
            </w:r>
            <w:r>
              <w:rPr>
                <w:sz w:val="21"/>
              </w:rPr>
              <w:t>分钟之内，并于</w:t>
            </w:r>
            <w:r>
              <w:rPr>
                <w:sz w:val="21"/>
              </w:rPr>
              <w:t>3</w:t>
            </w:r>
            <w:r>
              <w:rPr>
                <w:sz w:val="21"/>
              </w:rPr>
              <w:t>小时内派遣技术人员抵达现场进行处理。</w:t>
            </w:r>
          </w:p>
        </w:tc>
      </w:tr>
      <w:tr>
        <w:tc>
          <w:tcPr>
            <w:tcW w:type="dxa" w:w="2076"/>
          </w:tcPr>
          <w:p/>
        </w:tc>
        <w:tc>
          <w:tcPr>
            <w:tcW w:type="dxa" w:w="415"/>
          </w:tcPr>
          <w:p>
            <w:pPr>
              <w:pStyle w:val="null3"/>
            </w:pPr>
            <w:r>
              <w:rPr/>
              <w:t>11</w:t>
            </w:r>
          </w:p>
        </w:tc>
        <w:tc>
          <w:tcPr>
            <w:tcW w:type="dxa" w:w="5814"/>
          </w:tcPr>
          <w:p>
            <w:pPr>
              <w:pStyle w:val="null3"/>
              <w:jc w:val="both"/>
            </w:pPr>
            <w:r>
              <w:rPr>
                <w:sz w:val="24"/>
                <w:b/>
              </w:rPr>
              <w:t>十、人员安全保障要求</w:t>
            </w:r>
          </w:p>
          <w:p>
            <w:pPr>
              <w:pStyle w:val="null3"/>
              <w:jc w:val="both"/>
            </w:pPr>
            <w:r>
              <w:rPr>
                <w:sz w:val="21"/>
              </w:rPr>
              <w:t>1</w:t>
            </w:r>
            <w:r>
              <w:rPr>
                <w:sz w:val="21"/>
              </w:rPr>
              <w:t>、中标人须对自身的人员安全负完全责任，采购人不对中标人的人员安全负任何责任。</w:t>
            </w:r>
          </w:p>
          <w:p>
            <w:pPr>
              <w:pStyle w:val="null3"/>
              <w:jc w:val="both"/>
            </w:pPr>
            <w:r>
              <w:rPr>
                <w:sz w:val="21"/>
              </w:rPr>
              <w:t>2</w:t>
            </w:r>
            <w:r>
              <w:rPr>
                <w:sz w:val="21"/>
              </w:rPr>
              <w:t>、中标人须根据相关规范制定人员安全措施，须为参与本项目的工作人员购买人身意外保险，保险期须涵盖整个项目工期。</w:t>
            </w:r>
          </w:p>
          <w:p>
            <w:pPr>
              <w:pStyle w:val="null3"/>
              <w:jc w:val="both"/>
            </w:pPr>
            <w:r>
              <w:rPr>
                <w:sz w:val="21"/>
              </w:rPr>
              <w:t>3</w:t>
            </w:r>
            <w:r>
              <w:rPr>
                <w:sz w:val="21"/>
              </w:rPr>
              <w:t>、若中标人发生安全事故，期间因发生安全整顿而带来的工期延误或无法按期完成的责任由中标人负责，因此而造成的损失由中标人赔偿。</w:t>
            </w:r>
          </w:p>
          <w:p>
            <w:pPr>
              <w:pStyle w:val="null3"/>
              <w:jc w:val="both"/>
            </w:pPr>
            <w:r>
              <w:rPr>
                <w:sz w:val="21"/>
              </w:rPr>
              <w:t>4</w:t>
            </w:r>
            <w:r>
              <w:rPr>
                <w:sz w:val="21"/>
              </w:rPr>
              <w:t>、中标人在作业期间造成人员伤亡事故</w:t>
            </w:r>
            <w:r>
              <w:rPr>
                <w:sz w:val="21"/>
              </w:rPr>
              <w:t>(</w:t>
            </w:r>
            <w:r>
              <w:rPr>
                <w:sz w:val="21"/>
              </w:rPr>
              <w:t>包括中标人自身人员和其它人员伤亡等</w:t>
            </w:r>
            <w:r>
              <w:rPr>
                <w:sz w:val="21"/>
              </w:rPr>
              <w:t>)</w:t>
            </w:r>
            <w:r>
              <w:rPr>
                <w:sz w:val="21"/>
              </w:rPr>
              <w:t>，由中标人负责事故上报、经济赔偿和善后处理。事故的损失和善后处理费用均由中标人承担。</w:t>
            </w:r>
          </w:p>
        </w:tc>
      </w:tr>
      <w:tr>
        <w:tc>
          <w:tcPr>
            <w:tcW w:type="dxa" w:w="2076"/>
          </w:tcPr>
          <w:p/>
        </w:tc>
        <w:tc>
          <w:tcPr>
            <w:tcW w:type="dxa" w:w="415"/>
          </w:tcPr>
          <w:p>
            <w:pPr>
              <w:pStyle w:val="null3"/>
            </w:pPr>
            <w:r>
              <w:rPr/>
              <w:t>12</w:t>
            </w:r>
          </w:p>
        </w:tc>
        <w:tc>
          <w:tcPr>
            <w:tcW w:type="dxa" w:w="5814"/>
          </w:tcPr>
          <w:p>
            <w:pPr>
              <w:pStyle w:val="null3"/>
              <w:jc w:val="both"/>
            </w:pPr>
            <w:r>
              <w:rPr>
                <w:sz w:val="24"/>
                <w:b/>
              </w:rPr>
              <w:t>十一、环境标志产品</w:t>
            </w:r>
          </w:p>
          <w:p>
            <w:pPr>
              <w:pStyle w:val="null3"/>
              <w:jc w:val="both"/>
            </w:pPr>
            <w:r>
              <w:rPr>
                <w:sz w:val="21"/>
              </w:rPr>
              <w:t>项目采购清单中的</w:t>
            </w:r>
            <w:r>
              <w:rPr>
                <w:sz w:val="21"/>
              </w:rPr>
              <w:t>1-7</w:t>
            </w:r>
            <w:r>
              <w:rPr>
                <w:sz w:val="21"/>
              </w:rPr>
              <w:t>项产品属于《环境标志产品政府采购品目清单》范围，产品应获得国家认可的认证机构出具的、处于有效期之内的环境标志产品认证证书。</w:t>
            </w:r>
          </w:p>
        </w:tc>
      </w:tr>
      <w:tr>
        <w:tc>
          <w:tcPr>
            <w:tcW w:type="dxa" w:w="2076"/>
          </w:tcPr>
          <w:p/>
        </w:tc>
        <w:tc>
          <w:tcPr>
            <w:tcW w:type="dxa" w:w="415"/>
          </w:tcPr>
          <w:p>
            <w:pPr>
              <w:pStyle w:val="null3"/>
            </w:pPr>
            <w:r>
              <w:rPr/>
              <w:t>13</w:t>
            </w:r>
          </w:p>
        </w:tc>
        <w:tc>
          <w:tcPr>
            <w:tcW w:type="dxa" w:w="5814"/>
          </w:tcPr>
          <w:p>
            <w:pPr>
              <w:pStyle w:val="null3"/>
              <w:jc w:val="both"/>
            </w:pPr>
            <w:r>
              <w:rPr>
                <w:sz w:val="24"/>
                <w:b/>
              </w:rPr>
              <w:t>十二、方案要求</w:t>
            </w:r>
          </w:p>
          <w:p>
            <w:pPr>
              <w:pStyle w:val="null3"/>
              <w:jc w:val="both"/>
            </w:pPr>
            <w:r>
              <w:rPr>
                <w:sz w:val="21"/>
              </w:rPr>
              <w:t>为确保项目顺利实施，投标人应根据项目特点及采购需求，编制完整、可行的专项方案，包括但不限于项目实施方案、质量保障措施方案、安全文明施工方案、售后服务方案等。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黄江镇公办小学和公办幼儿园空调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采购包1（东莞市黄江镇公办小学和公办幼儿园空调采购项目）：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采购包1（东莞市黄江镇公办小学和公办幼儿园空调采购项目）：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采购包1（东莞市黄江镇公办小学和公办幼儿园空调采购项目）：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采购包1(东莞市黄江镇公办小学和公办幼儿园空调采购项目):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(14.0分)</w:t>
            </w:r>
          </w:p>
        </w:tc>
        <w:tc>
          <w:tcPr>
            <w:tcW w:type="dxa" w:w="5076"/>
          </w:tcPr>
          <w:p>
            <w:pPr>
              <w:pStyle w:val="null3"/>
              <w:jc w:val="left"/>
            </w:pPr>
            <w:r>
              <w:rPr/>
              <w:t>根据投标人提供的实施方案（包括但不限于①工期优化、②进度及供货安排、③安装调试及验收措施等）进行评分： 1. 投标人提供的实施方案全面覆盖工期优化、进度及供货安排、安装调试及验收措施等关键内容，逻辑清晰，细节完善，整体方案内容真实、论证充分，完全契合招标要求，具备的可操作性的，得14分。 2. 投标人提供的实施方案涵盖工期优化、进度安排、验收措施等主要内容，结构完整但部分环节深度不足，方案整体合理，能较好支持项目执行，但个别环节需进一步细化以提升可靠性的，得11分。 3. 投标人提供的实施方案包含工期、进度、验收等基本模块，但内容较为笼统，方案虽具备框架，但多依赖常规表述，未充分结合项目实际需求，需重大补充完善方可实施的，得8分。 4. 投标人提供的实施方案缺失关键部分，或内容严重脱离项目实际，整体缺乏可行性，无法支撑项目正常执行的，得4分。 5.未提供对应方案或提交内容与招标要求完全无关的，得0分。</w:t>
            </w:r>
          </w:p>
        </w:tc>
      </w:tr>
      <w:tr>
        <w:tc>
          <w:tcPr>
            <w:tcW w:type="dxa" w:w="922"/>
            <w:gridSpan w:val="2"/>
            <w:vMerge/>
          </w:tcPr>
          <w:p/>
        </w:tc>
        <w:tc>
          <w:tcPr>
            <w:tcW w:type="dxa" w:w="2307"/>
          </w:tcPr>
          <w:p>
            <w:pPr>
              <w:pStyle w:val="null3"/>
              <w:jc w:val="left"/>
            </w:pPr>
            <w:r>
              <w:rPr/>
              <w:t>质量保障措施方案 (15.0分)</w:t>
            </w:r>
          </w:p>
        </w:tc>
        <w:tc>
          <w:tcPr>
            <w:tcW w:type="dxa" w:w="5076"/>
          </w:tcPr>
          <w:p>
            <w:pPr>
              <w:pStyle w:val="null3"/>
              <w:jc w:val="left"/>
            </w:pPr>
            <w:r>
              <w:rPr/>
              <w:t>根据投标人提供的质量保障措施方案（包括但不限于①产品更换保障、②装卸及运输保障、③产品质量保障）进行评分： 1. 投标人提供的质量保障措施方案全面覆盖产品更换保障、装卸及运输保障、产品质量保障等核心内容，逻辑严谨，措施具体可行，方案详实，与项目需求高度契合，具备可执行性的，得15分。 2. 投标人提供的质量保障措施方案包含主要模块，但部分环节深度不足，方案整体合理，但部分措施需进一步细化以提升可靠性的，得12分。 3. 投标人提供的方案框架完整，但内容泛泛，缺乏针对性，方案依赖通用表述，未结合项目特殊要求，需重大补充完善的，得8分。 4. 投标人提供的方案存在重大缺失或逻辑矛盾，方案无法支撑项目实际需求，没有可执行性的，得4分。 5. 未提供对应方案或提交内容与招标要求完全无关的，得0分。</w:t>
            </w:r>
          </w:p>
        </w:tc>
      </w:tr>
      <w:tr>
        <w:tc>
          <w:tcPr>
            <w:tcW w:type="dxa" w:w="922"/>
            <w:gridSpan w:val="2"/>
            <w:vMerge/>
          </w:tcPr>
          <w:p/>
        </w:tc>
        <w:tc>
          <w:tcPr>
            <w:tcW w:type="dxa" w:w="2307"/>
          </w:tcPr>
          <w:p>
            <w:pPr>
              <w:pStyle w:val="null3"/>
              <w:jc w:val="left"/>
            </w:pPr>
            <w:r>
              <w:rPr/>
              <w:t>安全文明施工方案 (15.0分)</w:t>
            </w:r>
          </w:p>
        </w:tc>
        <w:tc>
          <w:tcPr>
            <w:tcW w:type="dxa" w:w="5076"/>
          </w:tcPr>
          <w:p>
            <w:pPr>
              <w:pStyle w:val="null3"/>
              <w:jc w:val="left"/>
            </w:pPr>
            <w:r>
              <w:rPr/>
              <w:t>根据投标人提供的安全文明施工方案（包括但不限于①文明施工措施、②安全管理体系、③安全文明施工检查与考核）进行评分： 1. 投标人提供的安全文明施工方案全面覆盖文明施工措施、安全管理体系、检查考核机制等核心内容，方案设计系统完整、措施具体可行，方案详实，各项指标均符合行业标准，完全满足项目要求的，得15分。 2. 投标人提供的安全文明施工方案包含主要管理内容，整体框架完整但部分措施有待细化，方案整体可行，能较好保障施工安全，部分环节需补充完善的，得12分。 3. 投标人提供的方案具备基本要素但内容较为笼统，方案仅能满足项目最低安全要求，需重大补充完善的，得8分。 4. 投标人提供的方案存在重大缺陷，方案设计粗糙，关键环节缺失，无法有效保障施工安全的，得4分。 5. 未提供对应方案或提交内容与招标要求完全无关的，得0分。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根据投标人提供的售后服务方案（包括但不限于①培训时长、②产品保修内容与范围、③服务承诺、④培训内容）进行评分： 1. 投标人提供的售后服务方案全面覆盖培训时长、产品保修内容与范围、服务承诺、培训内容等所有关键要素，方案设计科学系统，各项保障措施具体明确且可操作性强。培训计划设置合理，培训内容体系完整且设置考核机制，完全满足或优于招标文件要求的，得10分。 2. 投标人提供的售后服务方案包含了培训、保修、服务等基本内容，整体框架完整但部分条款不够细致，培训内容覆盖基本需求但深度不足，方案整体可行，能较好满足项目需求，但部分环节需进一步优化提升的，得7分。 3. 投标人提供的售后服务方案具备基本要素但内容较为简略，方案虽符合基本要求，但缺乏针对性措施和量化标准，仅能基本满足项目的最低需求的，得4分。 4. 投标人提供的售后服务方案存在明显缺陷，或关键内容缺失严重，方案整体设计粗糙，缺乏可操作性，无法有效保障项目售后服务需求的，得1分。 5. 未提供对应方案或提交内容与招标要求完全无关的，得0分。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投标人具有由国家认证认可监督管理部门批准设立的认证机构颁发并在有效期内的： 1.质量管理体系认证证书； 2.环境管理体系认证证书； 3.职业健康安全管理体系认证证书； 每提供一个证书得2分，满分6分。 注：须提供上述有效证书复印件及在全国认证认可信息公共服务平台上http://cx.cnca.cn 查询结果的截图并加盖投标人公章，证明资料不提供或提供不齐全不得分。</w:t>
            </w:r>
          </w:p>
        </w:tc>
      </w:tr>
      <w:tr>
        <w:tc>
          <w:tcPr>
            <w:tcW w:type="dxa" w:w="922"/>
            <w:gridSpan w:val="2"/>
            <w:vMerge/>
          </w:tcPr>
          <w:p/>
        </w:tc>
        <w:tc>
          <w:tcPr>
            <w:tcW w:type="dxa" w:w="2307"/>
          </w:tcPr>
          <w:p>
            <w:pPr>
              <w:pStyle w:val="null3"/>
              <w:jc w:val="left"/>
            </w:pPr>
            <w:r>
              <w:rPr/>
              <w:t>业绩 (5.0分)</w:t>
            </w:r>
          </w:p>
        </w:tc>
        <w:tc>
          <w:tcPr>
            <w:tcW w:type="dxa" w:w="5076"/>
          </w:tcPr>
          <w:p>
            <w:pPr>
              <w:pStyle w:val="null3"/>
              <w:jc w:val="left"/>
            </w:pPr>
            <w:r>
              <w:rPr/>
              <w:t>投标人2022年1月1日至今（以合同签订日期为准）具有空调类项目业绩（服务内容包括安装调试），每提供一个业绩得1分，本项最高得5分。 注：须提供合同关键页（含服务内容页、签订合同双方的单位名称、合同项目名称、签订合同双方的落款盖章与签订日期的关键页）复印件并加盖投标人公章，不提供不得分，以上项目业绩同一单位不重复计算。</w:t>
            </w:r>
          </w:p>
        </w:tc>
      </w:tr>
      <w:tr>
        <w:tc>
          <w:tcPr>
            <w:tcW w:type="dxa" w:w="922"/>
            <w:gridSpan w:val="2"/>
            <w:vMerge/>
          </w:tcPr>
          <w:p/>
        </w:tc>
        <w:tc>
          <w:tcPr>
            <w:tcW w:type="dxa" w:w="2307"/>
          </w:tcPr>
          <w:p>
            <w:pPr>
              <w:pStyle w:val="null3"/>
              <w:jc w:val="left"/>
            </w:pPr>
            <w:r>
              <w:rPr/>
              <w:t>服务便利性 (4.0分)</w:t>
            </w:r>
          </w:p>
        </w:tc>
        <w:tc>
          <w:tcPr>
            <w:tcW w:type="dxa" w:w="5076"/>
          </w:tcPr>
          <w:p>
            <w:pPr>
              <w:pStyle w:val="null3"/>
              <w:jc w:val="left"/>
            </w:pPr>
            <w:r>
              <w:rPr/>
              <w:t>根据投标人所提供的服务响应时间承诺进行综合评审： （1）投标人承诺故障响应时间为15分钟（不含）内，1小时（含）内到达现场的，得4分； （2）投标人承诺故障响应时间为15分钟（含）至20分钟（不含），1小时（不含）至2小时（含）到达现场的，得2分； （3）投标人承诺故障响应时间为20分钟（含）至30分钟，2小时（不含）至3小时（含）到达现场，得1分。 （4）其他情况不得分。 注：提供所投服务响应时间承诺函并加盖投标人公章，格式自拟，否则不得分。</w:t>
            </w:r>
          </w:p>
        </w:tc>
      </w:tr>
      <w:tr>
        <w:tc>
          <w:tcPr>
            <w:tcW w:type="dxa" w:w="922"/>
            <w:gridSpan w:val="2"/>
            <w:vMerge/>
          </w:tcPr>
          <w:p/>
        </w:tc>
        <w:tc>
          <w:tcPr>
            <w:tcW w:type="dxa" w:w="2307"/>
          </w:tcPr>
          <w:p>
            <w:pPr>
              <w:pStyle w:val="null3"/>
              <w:jc w:val="left"/>
            </w:pPr>
            <w:r>
              <w:rPr/>
              <w:t>产品认证 (1.0分)</w:t>
            </w:r>
          </w:p>
        </w:tc>
        <w:tc>
          <w:tcPr>
            <w:tcW w:type="dxa" w:w="5076"/>
          </w:tcPr>
          <w:p>
            <w:pPr>
              <w:pStyle w:val="null3"/>
              <w:jc w:val="left"/>
            </w:pPr>
            <w:r>
              <w:rPr/>
              <w:t>对于项目采购清单中的1-7项产品，投标人提供国家认可的认证机构出具的有效期之内的环境标志产品认证证书（至少一份），可得1分，无不得分。注：须提供上述有效证书复印件及在全国认证认可信息公共服务平台上http://cx.cnca.cn 查询结果的截图并加盖投标人公章，证明资料不提供或提供不齐全不得分。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lineRule="auto" w:line="360"/>
        <w:ind w:left="0" w:right="0"/>
        <w:jc w:val="center"/>
      </w:pPr>
      <w:r>
        <w:rPr>
          <w:sz w:val="20"/>
        </w:rPr>
        <w:t>（本合同仅为合同的参考文本，合同签订双方可根据项目的具体要求进行修订，投标时不需填写）</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1"/>
          <w:color w:val="0C0C0C"/>
        </w:rPr>
        <w:t>甲方：</w:t>
      </w:r>
      <w:r>
        <w:rPr>
          <w:sz w:val="21"/>
          <w:u w:val="single"/>
        </w:rPr>
        <w:t xml:space="preserve">               </w:t>
      </w:r>
    </w:p>
    <w:p>
      <w:pPr>
        <w:pStyle w:val="null3"/>
        <w:jc w:val="both"/>
      </w:pPr>
      <w:r>
        <w:rPr>
          <w:sz w:val="21"/>
          <w:color w:val="0C0C0C"/>
        </w:rPr>
        <w:t>电话：</w:t>
      </w:r>
      <w:r>
        <w:rPr>
          <w:sz w:val="21"/>
          <w:u w:val="single"/>
        </w:rPr>
        <w:t xml:space="preserve">               </w:t>
      </w:r>
      <w:r>
        <w:rPr>
          <w:sz w:val="21"/>
          <w:color w:val="0C0C0C"/>
        </w:rPr>
        <w:t>传真：</w:t>
      </w:r>
      <w:r>
        <w:rPr>
          <w:sz w:val="21"/>
          <w:u w:val="single"/>
        </w:rPr>
        <w:t xml:space="preserve">              </w:t>
      </w:r>
      <w:r>
        <w:rPr>
          <w:sz w:val="21"/>
          <w:color w:val="0C0C0C"/>
        </w:rPr>
        <w:t>地址：</w:t>
      </w:r>
      <w:r>
        <w:rPr>
          <w:sz w:val="21"/>
          <w:u w:val="single"/>
        </w:rPr>
        <w:t xml:space="preserve">               </w:t>
      </w:r>
    </w:p>
    <w:p>
      <w:pPr>
        <w:pStyle w:val="null3"/>
        <w:jc w:val="both"/>
      </w:pPr>
      <w:r>
        <w:rPr>
          <w:sz w:val="21"/>
          <w:color w:val="0C0C0C"/>
        </w:rPr>
        <w:t>乙方：</w:t>
      </w:r>
      <w:r>
        <w:rPr>
          <w:sz w:val="21"/>
          <w:u w:val="single"/>
        </w:rPr>
        <w:t xml:space="preserve">               </w:t>
      </w:r>
    </w:p>
    <w:p>
      <w:pPr>
        <w:pStyle w:val="null3"/>
        <w:jc w:val="both"/>
      </w:pPr>
      <w:r>
        <w:rPr>
          <w:sz w:val="21"/>
          <w:color w:val="0C0C0C"/>
        </w:rPr>
        <w:t>电话：</w:t>
      </w:r>
      <w:r>
        <w:rPr>
          <w:sz w:val="21"/>
          <w:u w:val="single"/>
        </w:rPr>
        <w:t xml:space="preserve">               </w:t>
      </w:r>
      <w:r>
        <w:rPr>
          <w:sz w:val="21"/>
          <w:color w:val="0C0C0C"/>
        </w:rPr>
        <w:t>传真：</w:t>
      </w:r>
      <w:r>
        <w:rPr>
          <w:sz w:val="21"/>
          <w:u w:val="single"/>
        </w:rPr>
        <w:t xml:space="preserve">               </w:t>
      </w:r>
      <w:r>
        <w:rPr>
          <w:sz w:val="21"/>
          <w:color w:val="0C0C0C"/>
        </w:rPr>
        <w:t>地址：</w:t>
      </w:r>
      <w:r>
        <w:rPr>
          <w:sz w:val="21"/>
          <w:u w:val="single"/>
        </w:rPr>
        <w:t xml:space="preserve">               </w:t>
      </w:r>
    </w:p>
    <w:p>
      <w:pPr>
        <w:pStyle w:val="null3"/>
        <w:jc w:val="left"/>
      </w:pPr>
      <w:r>
        <w:rPr>
          <w:sz w:val="24"/>
          <w:color w:val="0C0C0C"/>
        </w:rPr>
        <w:t>根据</w:t>
      </w:r>
      <w:r>
        <w:rPr>
          <w:sz w:val="21"/>
          <w:u w:val="single"/>
        </w:rPr>
        <w:t xml:space="preserve">             </w:t>
      </w:r>
      <w:r>
        <w:rPr>
          <w:sz w:val="24"/>
          <w:color w:val="0C0C0C"/>
        </w:rPr>
        <w:t>项目</w:t>
      </w:r>
      <w:r>
        <w:rPr>
          <w:sz w:val="21"/>
        </w:rPr>
        <w:t xml:space="preserve"> </w:t>
      </w:r>
      <w:r>
        <w:rPr>
          <w:sz w:val="24"/>
          <w:color w:val="0C0C0C"/>
        </w:rPr>
        <w:t>的采购结果，按照《中华人民共和国政府采购法》、《中华人民共和国民法典》的规定，经双方协商，本着平等互利和诚实信用的原则，一致同意签订本合同如下。</w:t>
      </w:r>
    </w:p>
    <w:p>
      <w:pPr>
        <w:pStyle w:val="null3"/>
        <w:jc w:val="left"/>
      </w:pPr>
      <w:r>
        <w:rPr>
          <w:sz w:val="24"/>
          <w:color w:val="0C0C0C"/>
        </w:rPr>
        <w:t>一、</w:t>
      </w:r>
      <w:r>
        <w:rPr>
          <w:sz w:val="24"/>
          <w:color w:val="0C0C0C"/>
        </w:rPr>
        <w:t>货物内容</w:t>
      </w:r>
    </w:p>
    <w:p>
      <w:pPr>
        <w:pStyle w:val="null3"/>
        <w:jc w:val="left"/>
      </w:pPr>
      <w:r>
        <w:rPr>
          <w:sz w:val="21"/>
        </w:rPr>
        <w:t xml:space="preserve"> </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名称</w:t>
            </w:r>
          </w:p>
        </w:tc>
        <w:tc>
          <w:tcPr>
            <w:tcW w:type="dxa" w:w="2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品牌、规格、标准</w:t>
            </w:r>
            <w:r>
              <w:rPr>
                <w:sz w:val="21"/>
                <w:color w:val="0C0C0C"/>
              </w:rPr>
              <w:t>/主要服务内容</w:t>
            </w:r>
          </w:p>
        </w:tc>
        <w:tc>
          <w:tcPr>
            <w:tcW w:type="dxa" w:w="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产地</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单位</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单价</w:t>
            </w:r>
          </w:p>
          <w:p>
            <w:pPr>
              <w:pStyle w:val="null3"/>
              <w:jc w:val="center"/>
            </w:pPr>
            <w:r>
              <w:rPr>
                <w:sz w:val="21"/>
                <w:color w:val="0C0C0C"/>
              </w:rPr>
              <w:t>（元）</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金额</w:t>
            </w:r>
          </w:p>
          <w:p>
            <w:pPr>
              <w:pStyle w:val="null3"/>
              <w:jc w:val="center"/>
            </w:pPr>
            <w:r>
              <w:rPr>
                <w:sz w:val="21"/>
                <w:color w:val="0C0C0C"/>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2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center"/>
            </w:p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center"/>
            </w:p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center"/>
            </w:p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center"/>
            </w:p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合计：人民币大写：</w:t>
            </w:r>
            <w:r>
              <w:rPr>
                <w:sz w:val="21"/>
                <w:color w:val="0C0C0C"/>
              </w:rPr>
              <w:t>**元整</w:t>
            </w:r>
          </w:p>
          <w:p>
            <w:pPr>
              <w:pStyle w:val="null3"/>
              <w:jc w:val="center"/>
            </w:pPr>
            <w:r>
              <w:rPr>
                <w:sz w:val="19"/>
              </w:rPr>
              <w:t xml:space="preserve"> </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bl>
    <w:p>
      <w:pPr>
        <w:pStyle w:val="null3"/>
        <w:jc w:val="left"/>
      </w:pPr>
      <w:r>
        <w:rPr>
          <w:sz w:val="24"/>
          <w:color w:val="0C0C0C"/>
        </w:rPr>
        <w:t>合同总额包括包含（不限于）：货物及所需附件的购置费、包装费、运输费、保管费、安装调试费、人工费、材料费、培训费、保险费、各种税费、验收费、售后服务费及合同实施过程中的应预见和不可预见费用等完成合同规定责任和义务、达到合同目的的一切费用，</w:t>
      </w:r>
      <w:r>
        <w:rPr>
          <w:sz w:val="21"/>
          <w:color w:val="0C0C0C"/>
        </w:rPr>
        <w:t>最终结算以财结算价为准。</w:t>
      </w:r>
    </w:p>
    <w:p>
      <w:pPr>
        <w:pStyle w:val="null3"/>
        <w:jc w:val="left"/>
      </w:pPr>
      <w:r>
        <w:rPr>
          <w:sz w:val="24"/>
          <w:color w:val="0C0C0C"/>
        </w:rPr>
        <w:t>注：货物名称内容必须与投标文件中货物名称内容一致。</w:t>
      </w:r>
    </w:p>
    <w:p>
      <w:pPr>
        <w:pStyle w:val="null3"/>
        <w:jc w:val="left"/>
      </w:pPr>
      <w:r>
        <w:rPr>
          <w:sz w:val="21"/>
        </w:rPr>
        <w:t xml:space="preserve"> </w:t>
      </w:r>
    </w:p>
    <w:p>
      <w:pPr>
        <w:pStyle w:val="null3"/>
        <w:jc w:val="left"/>
      </w:pPr>
      <w:r>
        <w:rPr>
          <w:sz w:val="24"/>
          <w:color w:val="0C0C0C"/>
        </w:rPr>
        <w:t>二、合同金额</w:t>
      </w:r>
    </w:p>
    <w:p>
      <w:pPr>
        <w:pStyle w:val="null3"/>
        <w:jc w:val="left"/>
      </w:pPr>
      <w:r>
        <w:rPr>
          <w:sz w:val="24"/>
          <w:color w:val="0C0C0C"/>
        </w:rPr>
        <w:t>合同金额为</w:t>
      </w:r>
      <w:r>
        <w:rPr>
          <w:sz w:val="24"/>
          <w:color w:val="0C0C0C"/>
        </w:rPr>
        <w:t>(大写)</w:t>
      </w:r>
      <w:r>
        <w:rPr>
          <w:sz w:val="24"/>
          <w:color w:val="0C0C0C"/>
          <w:u w:val="single"/>
        </w:rPr>
        <w:t>：</w:t>
      </w:r>
      <w:r>
        <w:rPr>
          <w:sz w:val="21"/>
          <w:u w:val="single"/>
        </w:rPr>
        <w:t xml:space="preserve">             </w:t>
      </w:r>
      <w:r>
        <w:rPr>
          <w:sz w:val="24"/>
          <w:color w:val="0C0C0C"/>
          <w:u w:val="single"/>
        </w:rPr>
        <w:t>元</w:t>
      </w:r>
      <w:r>
        <w:rPr>
          <w:sz w:val="24"/>
          <w:color w:val="0C0C0C"/>
        </w:rPr>
        <w:t>(￥</w:t>
      </w:r>
      <w:r>
        <w:rPr>
          <w:sz w:val="21"/>
          <w:u w:val="single"/>
        </w:rPr>
        <w:t xml:space="preserve">             </w:t>
      </w:r>
      <w:r>
        <w:rPr>
          <w:sz w:val="24"/>
          <w:color w:val="0C0C0C"/>
        </w:rPr>
        <w:t>元）人民币。</w:t>
      </w:r>
    </w:p>
    <w:p>
      <w:pPr>
        <w:pStyle w:val="null3"/>
        <w:jc w:val="left"/>
      </w:pPr>
      <w:r>
        <w:rPr>
          <w:sz w:val="21"/>
        </w:rPr>
        <w:t xml:space="preserve"> </w:t>
      </w:r>
    </w:p>
    <w:p>
      <w:pPr>
        <w:pStyle w:val="null3"/>
        <w:jc w:val="left"/>
      </w:pPr>
      <w:r>
        <w:rPr>
          <w:sz w:val="24"/>
          <w:color w:val="0C0C0C"/>
        </w:rPr>
        <w:t>三、设备要求</w:t>
      </w:r>
    </w:p>
    <w:p>
      <w:pPr>
        <w:pStyle w:val="null3"/>
        <w:jc w:val="left"/>
      </w:pPr>
      <w:r>
        <w:rPr>
          <w:sz w:val="24"/>
          <w:color w:val="0C0C0C"/>
        </w:rPr>
        <w:t>1.乙方应提供已注册品牌制造商原装、技术先进、性能优良、结构紧凑、便于安装和维护的满足技术要求的全新设备，满足现场安装、开机调试的所有要求，符合国家及用户提出的有关质量标准的设备。设备正确安装后，能确保在正常使用过程中安全、节能、稳定可靠。</w:t>
      </w:r>
    </w:p>
    <w:p>
      <w:pPr>
        <w:pStyle w:val="null3"/>
        <w:jc w:val="left"/>
      </w:pPr>
      <w:r>
        <w:rPr>
          <w:sz w:val="24"/>
          <w:color w:val="0C0C0C"/>
        </w:rPr>
        <w:t>2.所有货物须具有出厂合格证等质量证明文件。货物不受第三方提出侵犯专利权、商标权或工业设计权的指控，制造商对所涉及的知识产权应具备良好的管理能力。</w:t>
      </w:r>
    </w:p>
    <w:p>
      <w:pPr>
        <w:pStyle w:val="null3"/>
        <w:jc w:val="left"/>
      </w:pPr>
      <w:r>
        <w:rPr>
          <w:sz w:val="24"/>
          <w:color w:val="0C0C0C"/>
        </w:rPr>
        <w:t>3.所有货物在开箱检验时须完好，无破损，配置与装箱单相符。数量、质量及性能不低于本需求中提出的要求。</w:t>
      </w:r>
    </w:p>
    <w:p>
      <w:pPr>
        <w:pStyle w:val="null3"/>
        <w:jc w:val="left"/>
      </w:pPr>
      <w:r>
        <w:rPr>
          <w:sz w:val="24"/>
          <w:color w:val="0C0C0C"/>
        </w:rPr>
        <w:t>4.设备外观清洁，标记编号以及盘面显示等字体清晰，能够准确无误地表示设备的型号、规格、制造商。</w:t>
      </w:r>
    </w:p>
    <w:p>
      <w:pPr>
        <w:pStyle w:val="null3"/>
        <w:jc w:val="left"/>
      </w:pPr>
      <w:r>
        <w:rPr>
          <w:sz w:val="24"/>
          <w:color w:val="0C0C0C"/>
        </w:rPr>
        <w:t>5.乙方须确保货物及所有配套件的完整性，对于招标文件没有列出，而对货物的正常运行和维护必不可少的且应属于货物配带的部件、配件及安装材料等，无论在采购需求中指出与否，乙方都应提供并在响应文件中明确列出。乙方应确保提供的货物及所有配套件的完整性。对于招标文件没有列出，而对系统的正常运行和维护必不可少的应属于空调系统配带的部件、配件、乙方有责任给予补充。</w:t>
      </w:r>
    </w:p>
    <w:p>
      <w:pPr>
        <w:pStyle w:val="null3"/>
        <w:jc w:val="left"/>
      </w:pPr>
      <w:r>
        <w:rPr>
          <w:sz w:val="24"/>
          <w:color w:val="0C0C0C"/>
        </w:rPr>
        <w:t>6.乙方在实际供货时，应提供设备清单和产品技术性能说明书。</w:t>
      </w:r>
    </w:p>
    <w:p>
      <w:pPr>
        <w:pStyle w:val="null3"/>
        <w:jc w:val="left"/>
      </w:pPr>
      <w:r>
        <w:rPr>
          <w:sz w:val="24"/>
          <w:color w:val="0C0C0C"/>
        </w:rPr>
        <w:t>7、本项目在施工过程中，乙方须严格执行国家有关施工安全措施和施工流程等相关规定，确保施工安全并承担一切安全责任。</w:t>
      </w:r>
    </w:p>
    <w:p>
      <w:pPr>
        <w:pStyle w:val="null3"/>
        <w:jc w:val="left"/>
      </w:pPr>
      <w:r>
        <w:rPr>
          <w:sz w:val="21"/>
        </w:rPr>
        <w:t xml:space="preserve"> </w:t>
      </w:r>
    </w:p>
    <w:p>
      <w:pPr>
        <w:pStyle w:val="null3"/>
        <w:jc w:val="left"/>
      </w:pPr>
      <w:r>
        <w:rPr>
          <w:sz w:val="24"/>
          <w:color w:val="0C0C0C"/>
        </w:rPr>
        <w:t>四、交货期、交货方式及交货地点</w:t>
      </w:r>
    </w:p>
    <w:p>
      <w:pPr>
        <w:pStyle w:val="null3"/>
        <w:jc w:val="left"/>
      </w:pPr>
      <w:r>
        <w:rPr>
          <w:sz w:val="24"/>
          <w:color w:val="0C0C0C"/>
        </w:rPr>
        <w:t>1.交货期：合同签订后接到甲方入场通知之日起，30日内完成安装调试并验收合格。</w:t>
      </w:r>
    </w:p>
    <w:p>
      <w:pPr>
        <w:pStyle w:val="null3"/>
        <w:jc w:val="left"/>
      </w:pPr>
      <w:r>
        <w:rPr>
          <w:sz w:val="24"/>
          <w:color w:val="0C0C0C"/>
        </w:rPr>
        <w:t>2.交货方式：现场交货</w:t>
      </w:r>
    </w:p>
    <w:p>
      <w:pPr>
        <w:pStyle w:val="null3"/>
        <w:jc w:val="left"/>
      </w:pPr>
      <w:r>
        <w:rPr>
          <w:sz w:val="24"/>
          <w:color w:val="0C0C0C"/>
        </w:rPr>
        <w:t>3.交货地点：东莞市黄江镇</w:t>
      </w:r>
    </w:p>
    <w:p>
      <w:pPr>
        <w:pStyle w:val="null3"/>
        <w:jc w:val="left"/>
      </w:pPr>
      <w:r>
        <w:rPr>
          <w:sz w:val="21"/>
        </w:rPr>
        <w:t xml:space="preserve"> </w:t>
      </w:r>
    </w:p>
    <w:p>
      <w:pPr>
        <w:pStyle w:val="null3"/>
        <w:jc w:val="left"/>
      </w:pPr>
      <w:r>
        <w:rPr>
          <w:sz w:val="24"/>
          <w:color w:val="0C0C0C"/>
        </w:rPr>
        <w:t>五、付款方式</w:t>
      </w:r>
    </w:p>
    <w:p>
      <w:pPr>
        <w:pStyle w:val="null3"/>
        <w:jc w:val="left"/>
      </w:pPr>
      <w:r>
        <w:rPr>
          <w:sz w:val="24"/>
          <w:color w:val="0C0C0C"/>
        </w:rPr>
        <w:t>1期：支付比例30%，合同签定后，甲方在收到乙方提供的请款报告及发票相关资料之日起10个工作日内，向乙方支付合同总价的30%的款项。</w:t>
      </w:r>
    </w:p>
    <w:p>
      <w:pPr>
        <w:pStyle w:val="null3"/>
        <w:jc w:val="left"/>
      </w:pPr>
      <w:r>
        <w:rPr>
          <w:sz w:val="24"/>
          <w:color w:val="0C0C0C"/>
        </w:rPr>
        <w:t>2期：支付比例70%，所有货物安装、调试完毕，经甲方验收合格后，甲方应在收到乙方提供的请款报告及发票相关资料之日起10个工作日内，向乙方支付合同余下全部款项。</w:t>
      </w:r>
    </w:p>
    <w:p>
      <w:pPr>
        <w:pStyle w:val="null3"/>
        <w:jc w:val="left"/>
      </w:pPr>
      <w:r>
        <w:rPr>
          <w:sz w:val="21"/>
        </w:rPr>
        <w:t xml:space="preserve"> </w:t>
      </w:r>
    </w:p>
    <w:p>
      <w:pPr>
        <w:pStyle w:val="null3"/>
        <w:jc w:val="left"/>
      </w:pPr>
      <w:r>
        <w:rPr>
          <w:sz w:val="24"/>
          <w:color w:val="0C0C0C"/>
        </w:rPr>
        <w:t>六、验收要求</w:t>
      </w:r>
    </w:p>
    <w:p>
      <w:pPr>
        <w:pStyle w:val="null3"/>
        <w:jc w:val="left"/>
      </w:pPr>
      <w:r>
        <w:rPr>
          <w:sz w:val="24"/>
          <w:color w:val="0C0C0C"/>
        </w:rPr>
        <w:t>1、货物验收按采购需求及合同的有关规定由甲方组织验收小组进行验收。验收应在甲方和乙方双方共同参加下进行，必要时邀请相关的专业人员或机构参与验收。</w:t>
      </w:r>
    </w:p>
    <w:p>
      <w:pPr>
        <w:pStyle w:val="null3"/>
        <w:jc w:val="left"/>
      </w:pPr>
      <w:r>
        <w:rPr>
          <w:sz w:val="24"/>
          <w:color w:val="0C0C0C"/>
        </w:rPr>
        <w:t>2、验收按国家有关的规定、规范进行。验收时如发现所交付的货物有短缺、次品、损坏或其它不符合采购文件、响应文件规定或合同约定之情形者，甲方有权要求供应商退换，由此产生的有关费用由乙方承担。</w:t>
      </w:r>
    </w:p>
    <w:p>
      <w:pPr>
        <w:pStyle w:val="null3"/>
        <w:jc w:val="left"/>
      </w:pPr>
      <w:r>
        <w:rPr>
          <w:sz w:val="24"/>
          <w:color w:val="0C0C0C"/>
        </w:rPr>
        <w:t>3、如果合同货物运输过程中因事故造成货物短缺、损坏，乙方应及时安排换货，以保证货物完整交付。换货的相关费用由乙方承担。</w:t>
      </w:r>
    </w:p>
    <w:p>
      <w:pPr>
        <w:pStyle w:val="null3"/>
        <w:jc w:val="left"/>
      </w:pPr>
      <w:r>
        <w:rPr>
          <w:sz w:val="24"/>
          <w:color w:val="0C0C0C"/>
        </w:rPr>
        <w:t>4、要求对全部货物的型号、规格、数量、外型、外观、包装及资料、文件（如装箱单、保修单、随箱介质等）等进行验收。</w:t>
      </w:r>
    </w:p>
    <w:p>
      <w:pPr>
        <w:pStyle w:val="null3"/>
        <w:jc w:val="left"/>
      </w:pPr>
      <w:r>
        <w:rPr>
          <w:sz w:val="24"/>
          <w:color w:val="0C0C0C"/>
        </w:rPr>
        <w:t>5、开箱后，应对其全部产品、零件、配件、用户许可证书、资料、介质造册登记，并与装箱单对比，如有出入应立即书面记录，由乙方解决，如影响安装则按合同有关条款处理。</w:t>
      </w:r>
    </w:p>
    <w:p>
      <w:pPr>
        <w:pStyle w:val="null3"/>
        <w:jc w:val="left"/>
      </w:pPr>
      <w:r>
        <w:rPr>
          <w:sz w:val="24"/>
          <w:color w:val="0C0C0C"/>
        </w:rPr>
        <w:t>6、验收时，乙方负责在项目验收时将全部货物有关的产品说明书、安装手册、技术文件、资料、及安装、验收报告等文档汇集成册交付甲方。</w:t>
      </w:r>
    </w:p>
    <w:p>
      <w:pPr>
        <w:pStyle w:val="null3"/>
        <w:jc w:val="left"/>
      </w:pPr>
      <w:r>
        <w:rPr>
          <w:sz w:val="24"/>
          <w:color w:val="0C0C0C"/>
        </w:rPr>
        <w:t>7、对验收不合格的部分，乙方应在甲方规定时间内及时整改完善直至合格。</w:t>
      </w:r>
    </w:p>
    <w:p>
      <w:pPr>
        <w:pStyle w:val="null3"/>
        <w:jc w:val="left"/>
      </w:pPr>
      <w:r>
        <w:rPr>
          <w:sz w:val="21"/>
        </w:rPr>
        <w:t xml:space="preserve"> </w:t>
      </w:r>
    </w:p>
    <w:p>
      <w:pPr>
        <w:pStyle w:val="null3"/>
        <w:jc w:val="left"/>
      </w:pPr>
      <w:r>
        <w:rPr>
          <w:sz w:val="24"/>
          <w:color w:val="0C0C0C"/>
        </w:rPr>
        <w:t>七、项目总体实施要求</w:t>
      </w:r>
    </w:p>
    <w:p>
      <w:pPr>
        <w:pStyle w:val="null3"/>
        <w:jc w:val="left"/>
      </w:pPr>
      <w:r>
        <w:rPr>
          <w:sz w:val="24"/>
          <w:color w:val="0C0C0C"/>
        </w:rPr>
        <w:t>1、乙方需在投标文件中注明所投标货物的生产商及产地，所有货物在交货时甲方需向乙方提供货物生产商的供货确认及售后服务技术支持的证明文件，并保证所提供的货物必须是国标产品，且是全新、未使用过的、质量可靠的成熟的全新产品，乙方需随货物装箱提供制造厂的货物检验、测试报告、货物检验合格证书、质量保证书和保修卡等证明文件。</w:t>
      </w:r>
    </w:p>
    <w:p>
      <w:pPr>
        <w:pStyle w:val="null3"/>
        <w:jc w:val="left"/>
      </w:pPr>
      <w:r>
        <w:rPr>
          <w:sz w:val="24"/>
          <w:color w:val="0C0C0C"/>
        </w:rPr>
        <w:t>2、乙方需证明其提供的货物的任何一部分都达到国家相关安全标准要求，如因货物的质量问题造成事故的，乙方须对此承担责任。</w:t>
      </w:r>
    </w:p>
    <w:p>
      <w:pPr>
        <w:pStyle w:val="null3"/>
        <w:jc w:val="left"/>
      </w:pPr>
      <w:r>
        <w:rPr>
          <w:sz w:val="24"/>
          <w:color w:val="0C0C0C"/>
        </w:rPr>
        <w:t>3、货物发运前3天乙方需将准备发运的货物名称、规格、数量、每件包装箱的号码、毛重及对货物的装卸、储存和特殊要求以书面形式通知甲方。</w:t>
      </w:r>
    </w:p>
    <w:p>
      <w:pPr>
        <w:pStyle w:val="null3"/>
        <w:jc w:val="left"/>
      </w:pPr>
      <w:r>
        <w:rPr>
          <w:sz w:val="24"/>
          <w:color w:val="0C0C0C"/>
        </w:rPr>
        <w:t>4、乙方须将所有货物按甲方的要求搬运至指定位置，货物及安装设备的运输、装卸、现场保管的费用全部由乙方负责。</w:t>
      </w:r>
    </w:p>
    <w:p>
      <w:pPr>
        <w:pStyle w:val="null3"/>
        <w:jc w:val="left"/>
      </w:pPr>
      <w:r>
        <w:rPr>
          <w:sz w:val="24"/>
          <w:color w:val="0C0C0C"/>
        </w:rPr>
        <w:t>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p>
      <w:pPr>
        <w:pStyle w:val="null3"/>
        <w:jc w:val="left"/>
      </w:pPr>
      <w:r>
        <w:rPr>
          <w:sz w:val="21"/>
        </w:rPr>
        <w:t xml:space="preserve"> </w:t>
      </w:r>
    </w:p>
    <w:p>
      <w:pPr>
        <w:pStyle w:val="null3"/>
        <w:jc w:val="left"/>
      </w:pPr>
      <w:r>
        <w:rPr>
          <w:sz w:val="24"/>
          <w:color w:val="0C0C0C"/>
        </w:rPr>
        <w:t>八、质量保障措施要求</w:t>
      </w:r>
    </w:p>
    <w:p>
      <w:pPr>
        <w:pStyle w:val="null3"/>
        <w:jc w:val="left"/>
      </w:pPr>
      <w:r>
        <w:rPr>
          <w:sz w:val="24"/>
          <w:color w:val="0C0C0C"/>
        </w:rPr>
        <w:t>1、质保期：整体项目提</w:t>
      </w:r>
      <w:r>
        <w:rPr>
          <w:sz w:val="24"/>
          <w:color w:val="0C0C0C"/>
        </w:rPr>
        <w:t>供不少于2年的免费整体质保期</w:t>
      </w:r>
      <w:r>
        <w:rPr>
          <w:sz w:val="21"/>
          <w:color w:val="0C0C0C"/>
        </w:rPr>
        <w:t>，</w:t>
      </w:r>
      <w:r>
        <w:rPr>
          <w:sz w:val="24"/>
          <w:color w:val="0C0C0C"/>
        </w:rPr>
        <w:t>产品原厂质保期优于中标人的承诺，则从产品原证规定；质保期自采购人及中标人在项目验收报告上签字之次日起计算</w:t>
      </w:r>
      <w:r>
        <w:rPr>
          <w:sz w:val="24"/>
          <w:color w:val="0C0C0C"/>
        </w:rPr>
        <w:t>。</w:t>
      </w:r>
    </w:p>
    <w:p>
      <w:pPr>
        <w:pStyle w:val="null3"/>
        <w:jc w:val="left"/>
      </w:pPr>
      <w:r>
        <w:rPr>
          <w:sz w:val="24"/>
          <w:color w:val="0C0C0C"/>
        </w:rPr>
        <w:t>2、质保范围包括设备故障维修、部件更换（非人为损坏）及系统调试、技术支持。</w:t>
      </w:r>
    </w:p>
    <w:p>
      <w:pPr>
        <w:pStyle w:val="null3"/>
        <w:jc w:val="left"/>
      </w:pPr>
      <w:r>
        <w:rPr>
          <w:sz w:val="24"/>
          <w:color w:val="0C0C0C"/>
        </w:rPr>
        <w:t>3、货物质量出现问题，负责提供三包（包修、包换、包退）服务。质保期内，若需要上门服务，由此产生的费用均不再收取。</w:t>
      </w:r>
    </w:p>
    <w:p>
      <w:pPr>
        <w:pStyle w:val="null3"/>
        <w:jc w:val="left"/>
      </w:pPr>
      <w:r>
        <w:rPr>
          <w:sz w:val="24"/>
          <w:color w:val="0C0C0C"/>
        </w:rPr>
        <w:t>4、质保期内货物各部件发生非人为故障的，乙方应上门更换同种品牌规格型号的新部件；货物发生人为故障的，乙方应上门更换同种品牌规格型号的新部件，只收零配件成本，不得加收其它任何费用。</w:t>
      </w:r>
    </w:p>
    <w:p>
      <w:pPr>
        <w:pStyle w:val="null3"/>
        <w:jc w:val="left"/>
      </w:pPr>
      <w:r>
        <w:rPr>
          <w:sz w:val="24"/>
          <w:color w:val="0C0C0C"/>
        </w:rPr>
        <w:t>5、质保期内，货物故障报修响应时间为：乙方须设24小时售后热线，故障响应时间不超过半小时，到达现场时间不超过</w:t>
      </w:r>
      <w:r>
        <w:rPr>
          <w:sz w:val="21"/>
          <w:color w:val="0C0C0C"/>
        </w:rPr>
        <w:t>3</w:t>
      </w:r>
      <w:r>
        <w:rPr>
          <w:sz w:val="24"/>
          <w:color w:val="0C0C0C"/>
        </w:rPr>
        <w:t>小时；报修后</w:t>
      </w:r>
      <w:r>
        <w:rPr>
          <w:sz w:val="24"/>
          <w:color w:val="0C0C0C"/>
        </w:rPr>
        <w:t>24小时无法修复的，需提供同等规格的产品代用，直至故障设备修复，乙方负责所有因设备质量问题而产生的费用。</w:t>
      </w:r>
      <w:r>
        <w:rPr>
          <w:sz w:val="21"/>
        </w:rPr>
        <w:t xml:space="preserve"> </w:t>
      </w:r>
    </w:p>
    <w:p>
      <w:pPr>
        <w:pStyle w:val="null3"/>
        <w:jc w:val="left"/>
      </w:pPr>
      <w:r>
        <w:rPr>
          <w:sz w:val="24"/>
          <w:color w:val="0C0C0C"/>
        </w:rPr>
        <w:t>九、安全文明施工</w:t>
      </w:r>
    </w:p>
    <w:p>
      <w:pPr>
        <w:pStyle w:val="null3"/>
        <w:jc w:val="left"/>
      </w:pPr>
      <w:r>
        <w:rPr>
          <w:sz w:val="24"/>
          <w:color w:val="0C0C0C"/>
        </w:rPr>
        <w:t>1、施工方配专业安全员，制定并落实安全制度。施工人员上岗前接受全面安全培训，涵盖操作、高处作业、电气安全等知识，留存记录供查。</w:t>
      </w:r>
    </w:p>
    <w:p>
      <w:pPr>
        <w:pStyle w:val="null3"/>
        <w:jc w:val="left"/>
      </w:pPr>
      <w:r>
        <w:rPr>
          <w:sz w:val="24"/>
          <w:color w:val="0C0C0C"/>
        </w:rPr>
        <w:t>2、施工现场设醒目警示标识，危险区设围挡。为施工人员配备国标防护用品，并监督正确穿戴。</w:t>
      </w:r>
    </w:p>
    <w:p>
      <w:pPr>
        <w:pStyle w:val="null3"/>
        <w:jc w:val="left"/>
      </w:pPr>
      <w:r>
        <w:rPr>
          <w:sz w:val="24"/>
          <w:color w:val="0C0C0C"/>
        </w:rPr>
        <w:t>3、高处作业需制定专项方案，执行审批制。作业前检查验收登高设备，恶劣天气禁高处作业。</w:t>
      </w:r>
    </w:p>
    <w:p>
      <w:pPr>
        <w:pStyle w:val="null3"/>
        <w:jc w:val="left"/>
      </w:pPr>
      <w:r>
        <w:rPr>
          <w:sz w:val="24"/>
          <w:color w:val="0C0C0C"/>
        </w:rPr>
        <w:t>4、场地整洁，材料分类堆放。每日施工后清理垃圾，定期洒水降尘。</w:t>
      </w:r>
    </w:p>
    <w:p>
      <w:pPr>
        <w:pStyle w:val="null3"/>
        <w:jc w:val="left"/>
      </w:pPr>
      <w:r>
        <w:rPr>
          <w:sz w:val="24"/>
          <w:color w:val="0C0C0C"/>
        </w:rPr>
        <w:t>5、避开居民休息时段施工。确需连续作业，提前获相关部门许可并告知周边居民。选用低噪设备，采取降噪措施达标。</w:t>
      </w:r>
    </w:p>
    <w:p>
      <w:pPr>
        <w:pStyle w:val="null3"/>
        <w:jc w:val="left"/>
      </w:pPr>
      <w:r>
        <w:rPr>
          <w:sz w:val="24"/>
          <w:color w:val="0C0C0C"/>
        </w:rPr>
        <w:t>6、施工人员不得喧哗、斗殴，妥善处理邻里纠纷，维护施工秩序与企业形象。</w:t>
      </w:r>
    </w:p>
    <w:p>
      <w:pPr>
        <w:pStyle w:val="null3"/>
        <w:jc w:val="left"/>
      </w:pPr>
      <w:r>
        <w:rPr>
          <w:sz w:val="24"/>
          <w:color w:val="0C0C0C"/>
        </w:rPr>
        <w:t>7、定期检查维护施工设备，操作人员持证上岗，按规操作。电气设备做好接地保护。</w:t>
      </w:r>
    </w:p>
    <w:p>
      <w:pPr>
        <w:pStyle w:val="null3"/>
        <w:jc w:val="left"/>
      </w:pPr>
      <w:r>
        <w:rPr>
          <w:sz w:val="24"/>
          <w:color w:val="0C0C0C"/>
        </w:rPr>
        <w:t>8、做到 “一机、一闸、一箱、一漏”。配电箱完好上锁，定期检查，合理布线，杜绝私拉乱接。</w:t>
      </w:r>
    </w:p>
    <w:p>
      <w:pPr>
        <w:pStyle w:val="null3"/>
        <w:jc w:val="left"/>
      </w:pPr>
      <w:r>
        <w:rPr>
          <w:sz w:val="24"/>
          <w:color w:val="0C0C0C"/>
        </w:rPr>
        <w:t>9、焊接作业需制定专项方案，执行审批制，作业前检查焊接人员资质，严禁违规作业。</w:t>
      </w:r>
    </w:p>
    <w:p>
      <w:pPr>
        <w:pStyle w:val="null3"/>
        <w:jc w:val="left"/>
      </w:pPr>
      <w:r>
        <w:rPr>
          <w:sz w:val="24"/>
          <w:color w:val="0C0C0C"/>
        </w:rPr>
        <w:t xml:space="preserve">10、空调安装过程中，需配备持有以下证书的专业施工人员：  </w:t>
      </w:r>
    </w:p>
    <w:p>
      <w:pPr>
        <w:pStyle w:val="null3"/>
        <w:jc w:val="left"/>
      </w:pPr>
      <w:r>
        <w:rPr>
          <w:sz w:val="24"/>
          <w:color w:val="0C0C0C"/>
        </w:rPr>
        <w:t>1）. 制冷与空调设备安装修理作业操作证；</w:t>
      </w:r>
    </w:p>
    <w:p>
      <w:pPr>
        <w:pStyle w:val="null3"/>
        <w:jc w:val="left"/>
      </w:pPr>
      <w:r>
        <w:rPr>
          <w:sz w:val="24"/>
          <w:color w:val="0C0C0C"/>
        </w:rPr>
        <w:t>2）. 其他与本项目直接相关的操作证书。</w:t>
      </w:r>
    </w:p>
    <w:p>
      <w:pPr>
        <w:pStyle w:val="null3"/>
        <w:jc w:val="left"/>
      </w:pPr>
      <w:r>
        <w:rPr>
          <w:sz w:val="24"/>
          <w:color w:val="0C0C0C"/>
        </w:rPr>
        <w:t>11、现场安装人员必须持证上岗，持有其工作内容相对应作业操作证</w:t>
      </w:r>
    </w:p>
    <w:p>
      <w:pPr>
        <w:pStyle w:val="null3"/>
        <w:jc w:val="left"/>
      </w:pPr>
      <w:r>
        <w:rPr>
          <w:sz w:val="24"/>
          <w:color w:val="0C0C0C"/>
        </w:rPr>
        <w:t xml:space="preserve">1）. 特种作业操作证（高处作业）；  </w:t>
      </w:r>
    </w:p>
    <w:p>
      <w:pPr>
        <w:pStyle w:val="null3"/>
        <w:jc w:val="left"/>
      </w:pPr>
      <w:r>
        <w:rPr>
          <w:sz w:val="24"/>
          <w:color w:val="0C0C0C"/>
        </w:rPr>
        <w:t xml:space="preserve">2）. 特种作业操作证（低压电工作业）；  </w:t>
      </w:r>
    </w:p>
    <w:p>
      <w:pPr>
        <w:pStyle w:val="null3"/>
        <w:jc w:val="left"/>
      </w:pPr>
      <w:r>
        <w:rPr>
          <w:sz w:val="24"/>
          <w:color w:val="0C0C0C"/>
        </w:rPr>
        <w:t>3）. 特种作业操作证（焊接与热切割作业）。</w:t>
      </w:r>
      <w:r>
        <w:rPr>
          <w:sz w:val="21"/>
        </w:rPr>
        <w:t xml:space="preserve"> </w:t>
      </w:r>
    </w:p>
    <w:p>
      <w:pPr>
        <w:pStyle w:val="null3"/>
        <w:jc w:val="left"/>
      </w:pPr>
      <w:r>
        <w:rPr>
          <w:sz w:val="21"/>
        </w:rPr>
        <w:t xml:space="preserve"> 十、</w:t>
      </w:r>
      <w:r>
        <w:rPr>
          <w:sz w:val="24"/>
          <w:color w:val="0C0C0C"/>
        </w:rPr>
        <w:t>售后服务要求</w:t>
      </w:r>
    </w:p>
    <w:p>
      <w:pPr>
        <w:pStyle w:val="null3"/>
        <w:jc w:val="left"/>
      </w:pPr>
      <w:r>
        <w:rPr>
          <w:sz w:val="24"/>
          <w:color w:val="0C0C0C"/>
        </w:rPr>
        <w:t>1、乙方须多渠道受理售后，1个工作日内回复邮件咨询，及时处理线上报修。</w:t>
      </w:r>
    </w:p>
    <w:p>
      <w:pPr>
        <w:pStyle w:val="null3"/>
        <w:jc w:val="left"/>
      </w:pPr>
      <w:r>
        <w:rPr>
          <w:sz w:val="24"/>
          <w:color w:val="0C0C0C"/>
        </w:rPr>
        <w:t>2、乙方维修用全新合格备件，完成后提供含维修内容与备件信息的报告。须建充足备件库，确保常见及关键备件库存，关键备件设备维修。</w:t>
      </w:r>
    </w:p>
    <w:p>
      <w:pPr>
        <w:pStyle w:val="null3"/>
        <w:jc w:val="left"/>
      </w:pPr>
      <w:r>
        <w:rPr>
          <w:sz w:val="24"/>
          <w:color w:val="0C0C0C"/>
        </w:rPr>
        <w:t>3、乙方须提供操作手册等纸质及电子培训资料。安装调试后，为采购方免费培训至少2小时，掌握操作、维护及简单故障排查。</w:t>
      </w:r>
    </w:p>
    <w:p>
      <w:pPr>
        <w:pStyle w:val="null3"/>
        <w:jc w:val="left"/>
      </w:pPr>
      <w:r>
        <w:rPr>
          <w:sz w:val="24"/>
          <w:color w:val="0C0C0C"/>
        </w:rPr>
        <w:t>4、乙方须完善投诉机制，24小时内启动调查，3 个工作日内反馈初步方案。</w:t>
      </w:r>
    </w:p>
    <w:p>
      <w:pPr>
        <w:pStyle w:val="null3"/>
        <w:jc w:val="left"/>
      </w:pPr>
      <w:r>
        <w:rPr>
          <w:sz w:val="24"/>
          <w:color w:val="0C0C0C"/>
        </w:rPr>
        <w:t>5、乙方须具有相应的售后服务能力，包括拥有相应的替代产品和人员。在质保期内，乙方须有可随时上门进行维修及检测的维修技术人员。</w:t>
      </w:r>
    </w:p>
    <w:p>
      <w:pPr>
        <w:pStyle w:val="null3"/>
        <w:jc w:val="left"/>
      </w:pPr>
      <w:r>
        <w:rPr>
          <w:sz w:val="24"/>
          <w:color w:val="0C0C0C"/>
        </w:rPr>
        <w:t>6、质保期内，乙方提供货物安装、调试；提供24小时技术支持；永久性提供电话技术指导和咨询服务；提供长期上门维修服务；定期进行货物检修。</w:t>
      </w:r>
    </w:p>
    <w:p>
      <w:pPr>
        <w:pStyle w:val="null3"/>
        <w:jc w:val="left"/>
      </w:pPr>
      <w:r>
        <w:rPr>
          <w:sz w:val="21"/>
        </w:rPr>
        <w:t xml:space="preserve"> </w:t>
      </w:r>
    </w:p>
    <w:p>
      <w:pPr>
        <w:pStyle w:val="null3"/>
        <w:jc w:val="left"/>
      </w:pPr>
      <w:r>
        <w:rPr>
          <w:sz w:val="24"/>
          <w:color w:val="0C0C0C"/>
        </w:rPr>
        <w:t>十一、人员安全保障要求</w:t>
      </w:r>
    </w:p>
    <w:p>
      <w:pPr>
        <w:pStyle w:val="null3"/>
        <w:jc w:val="left"/>
      </w:pPr>
      <w:r>
        <w:rPr>
          <w:sz w:val="24"/>
          <w:color w:val="0C0C0C"/>
        </w:rPr>
        <w:t>1、乙方须对自身的人员安全负完全责任，甲方不对乙方的人员安全负任何责任。</w:t>
      </w:r>
    </w:p>
    <w:p>
      <w:pPr>
        <w:pStyle w:val="null3"/>
        <w:jc w:val="left"/>
      </w:pPr>
      <w:r>
        <w:rPr>
          <w:sz w:val="24"/>
          <w:color w:val="0C0C0C"/>
        </w:rPr>
        <w:t>2、乙方须根据相关规范制定人员安全措施，须为参与本项目的工作人员购买人身意外保险，保险期须涵盖整个项目工期。</w:t>
      </w:r>
    </w:p>
    <w:p>
      <w:pPr>
        <w:pStyle w:val="null3"/>
        <w:jc w:val="left"/>
      </w:pPr>
      <w:r>
        <w:rPr>
          <w:sz w:val="24"/>
          <w:color w:val="0C0C0C"/>
        </w:rPr>
        <w:t>3、若乙方发生安全事故，期间因发生安全整顿而带来的工期延误或无法按期完成的责任由乙方负责，因此而造成的损失由乙方赔偿。</w:t>
      </w:r>
    </w:p>
    <w:p>
      <w:pPr>
        <w:pStyle w:val="null3"/>
        <w:jc w:val="left"/>
      </w:pPr>
      <w:r>
        <w:rPr>
          <w:sz w:val="24"/>
          <w:color w:val="0C0C0C"/>
        </w:rPr>
        <w:t>4、乙方在作业期间造成人员伤亡事故(包括乙方自身人员和其它人员伤亡等)，由乙方负责事故上报、经济赔偿和善后处理。事故的损失和善后处理费用均由乙方承担。</w:t>
      </w:r>
    </w:p>
    <w:p>
      <w:pPr>
        <w:pStyle w:val="null3"/>
        <w:jc w:val="left"/>
      </w:pPr>
      <w:r>
        <w:rPr>
          <w:sz w:val="21"/>
        </w:rPr>
        <w:t xml:space="preserve"> </w:t>
      </w:r>
    </w:p>
    <w:p>
      <w:pPr>
        <w:pStyle w:val="null3"/>
        <w:jc w:val="left"/>
      </w:pPr>
      <w:r>
        <w:rPr>
          <w:sz w:val="24"/>
          <w:color w:val="0C0C0C"/>
        </w:rPr>
        <w:t>十二、违约责任与赔偿损失</w:t>
      </w:r>
    </w:p>
    <w:p>
      <w:pPr>
        <w:pStyle w:val="null3"/>
        <w:jc w:val="left"/>
      </w:pPr>
      <w:r>
        <w:rPr>
          <w:sz w:val="24"/>
          <w:color w:val="0C0C0C"/>
        </w:rPr>
        <w:t>1.乙方交付的货物、工程/提供的服务不符合本合同规定的，甲方有权拒收，并且乙方须向甲方支付本合同总价5%的违约金。</w:t>
      </w:r>
    </w:p>
    <w:p>
      <w:pPr>
        <w:pStyle w:val="null3"/>
        <w:jc w:val="left"/>
      </w:pPr>
      <w:r>
        <w:rPr>
          <w:sz w:val="24"/>
          <w:color w:val="0C0C0C"/>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jc w:val="left"/>
      </w:pPr>
      <w:r>
        <w:rPr>
          <w:sz w:val="24"/>
          <w:color w:val="0C0C0C"/>
        </w:rPr>
        <w:t>3.甲方无正当理由拒收货物/按受服务，到期拒付货物/服务款项的，甲方向乙方偿付本合同总的5%的违约金。甲方人途期付款，则每日按本合同总价的3‰向乙方偿付违约金。</w:t>
      </w:r>
    </w:p>
    <w:p>
      <w:pPr>
        <w:pStyle w:val="null3"/>
        <w:jc w:val="left"/>
      </w:pPr>
      <w:r>
        <w:rPr>
          <w:sz w:val="24"/>
          <w:color w:val="0C0C0C"/>
        </w:rPr>
        <w:t>4.其它违约责任按《中华人民共和国民法典》处理。</w:t>
      </w:r>
    </w:p>
    <w:p>
      <w:pPr>
        <w:pStyle w:val="null3"/>
        <w:jc w:val="left"/>
      </w:pPr>
      <w:r>
        <w:rPr>
          <w:sz w:val="21"/>
        </w:rPr>
        <w:t xml:space="preserve"> </w:t>
      </w:r>
    </w:p>
    <w:p>
      <w:pPr>
        <w:pStyle w:val="null3"/>
        <w:jc w:val="left"/>
      </w:pPr>
      <w:r>
        <w:rPr>
          <w:sz w:val="24"/>
          <w:color w:val="0C0C0C"/>
        </w:rPr>
        <w:t>十三、争议的解决</w:t>
      </w:r>
    </w:p>
    <w:p>
      <w:pPr>
        <w:pStyle w:val="null3"/>
        <w:jc w:val="left"/>
      </w:pPr>
      <w:r>
        <w:rPr>
          <w:sz w:val="24"/>
          <w:color w:val="0C0C0C"/>
        </w:rPr>
        <w:t>合同执行过程中发生的任何争议，如双方不能通过友好协商解决，按相关法律法规处理。</w:t>
      </w:r>
    </w:p>
    <w:p>
      <w:pPr>
        <w:pStyle w:val="null3"/>
        <w:jc w:val="left"/>
      </w:pPr>
      <w:r>
        <w:rPr>
          <w:sz w:val="21"/>
        </w:rPr>
        <w:t xml:space="preserve"> </w:t>
      </w:r>
    </w:p>
    <w:p>
      <w:pPr>
        <w:pStyle w:val="null3"/>
        <w:jc w:val="left"/>
      </w:pPr>
      <w:r>
        <w:rPr>
          <w:sz w:val="24"/>
          <w:color w:val="0C0C0C"/>
        </w:rPr>
        <w:t>十四、不可抗力</w:t>
      </w:r>
    </w:p>
    <w:p>
      <w:pPr>
        <w:pStyle w:val="null3"/>
        <w:jc w:val="left"/>
      </w:pPr>
      <w:r>
        <w:rPr>
          <w:sz w:val="24"/>
          <w:color w:val="0C0C0C"/>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rPr>
        <w:t xml:space="preserve"> </w:t>
      </w:r>
    </w:p>
    <w:p>
      <w:pPr>
        <w:pStyle w:val="null3"/>
        <w:jc w:val="left"/>
      </w:pPr>
      <w:r>
        <w:rPr>
          <w:sz w:val="24"/>
          <w:color w:val="0C0C0C"/>
        </w:rPr>
        <w:t>十五、税费</w:t>
      </w:r>
    </w:p>
    <w:p>
      <w:pPr>
        <w:pStyle w:val="null3"/>
        <w:jc w:val="left"/>
      </w:pPr>
      <w:r>
        <w:rPr>
          <w:sz w:val="24"/>
          <w:color w:val="0C0C0C"/>
        </w:rPr>
        <w:t>在中国境内、外发生的与本合同执行有关的一切税费均由乙方负担。</w:t>
      </w:r>
    </w:p>
    <w:p>
      <w:pPr>
        <w:pStyle w:val="null3"/>
        <w:jc w:val="left"/>
      </w:pPr>
      <w:r>
        <w:rPr>
          <w:sz w:val="21"/>
        </w:rPr>
        <w:t xml:space="preserve"> </w:t>
      </w:r>
    </w:p>
    <w:p>
      <w:pPr>
        <w:pStyle w:val="null3"/>
        <w:jc w:val="left"/>
      </w:pPr>
      <w:r>
        <w:rPr>
          <w:sz w:val="24"/>
          <w:color w:val="0C0C0C"/>
        </w:rPr>
        <w:t>十六、其它</w:t>
      </w:r>
    </w:p>
    <w:p>
      <w:pPr>
        <w:pStyle w:val="null3"/>
        <w:jc w:val="left"/>
      </w:pPr>
      <w:r>
        <w:rPr>
          <w:sz w:val="24"/>
          <w:color w:val="0C0C0C"/>
        </w:rPr>
        <w:t>1.本合同所有附件、招标文件、投标文件、中标通知书均为合同的有效组成部分，与本合具有同等法律效力。</w:t>
      </w:r>
    </w:p>
    <w:p>
      <w:pPr>
        <w:pStyle w:val="null3"/>
        <w:jc w:val="left"/>
      </w:pPr>
      <w:r>
        <w:rPr>
          <w:sz w:val="24"/>
          <w:color w:val="0C0C0C"/>
        </w:rPr>
        <w:t>2.在执行本合同的过程中，所有经双方签署确认的文件（包括会议纪要、补充协议、往来信函）即成为本合同的有效组成部分。</w:t>
      </w:r>
    </w:p>
    <w:p>
      <w:pPr>
        <w:pStyle w:val="null3"/>
        <w:jc w:val="left"/>
      </w:pPr>
      <w:r>
        <w:rPr>
          <w:sz w:val="24"/>
          <w:color w:val="0C0C0C"/>
        </w:rPr>
        <w:t>3.如一方地址、电话、传真号码有变更，应在变更当日内书面通知对方，否则，应承担相应责任。</w:t>
      </w:r>
    </w:p>
    <w:p>
      <w:pPr>
        <w:pStyle w:val="null3"/>
        <w:jc w:val="left"/>
      </w:pPr>
      <w:r>
        <w:rPr>
          <w:sz w:val="24"/>
          <w:color w:val="0C0C0C"/>
        </w:rPr>
        <w:t>4.除甲方事先书面同意外，乙方不得部分成全部转让其应履行的合同项下的义务。</w:t>
      </w:r>
    </w:p>
    <w:p>
      <w:pPr>
        <w:pStyle w:val="null3"/>
        <w:jc w:val="left"/>
      </w:pPr>
      <w:r>
        <w:rPr>
          <w:sz w:val="21"/>
        </w:rPr>
        <w:t xml:space="preserve"> </w:t>
      </w:r>
    </w:p>
    <w:p>
      <w:pPr>
        <w:pStyle w:val="null3"/>
        <w:jc w:val="left"/>
      </w:pPr>
      <w:r>
        <w:rPr>
          <w:sz w:val="24"/>
          <w:color w:val="0C0C0C"/>
        </w:rPr>
        <w:t>十七、合同生效</w:t>
      </w:r>
    </w:p>
    <w:p>
      <w:pPr>
        <w:pStyle w:val="null3"/>
        <w:jc w:val="left"/>
      </w:pPr>
      <w:r>
        <w:rPr>
          <w:sz w:val="24"/>
          <w:color w:val="0C0C0C"/>
        </w:rPr>
        <w:t>1.本合同在甲乙双方法人代表或其授权代表签字盖章后生效。</w:t>
      </w:r>
    </w:p>
    <w:p>
      <w:pPr>
        <w:pStyle w:val="null3"/>
        <w:jc w:val="left"/>
      </w:pPr>
      <w:r>
        <w:rPr>
          <w:sz w:val="24"/>
          <w:color w:val="0C0C0C"/>
        </w:rPr>
        <w:t>2.合同一式    份。甲方执    份，乙方执    份。</w:t>
      </w:r>
    </w:p>
    <w:p>
      <w:pPr>
        <w:pStyle w:val="null3"/>
        <w:jc w:val="left"/>
      </w:pPr>
      <w:r>
        <w:rPr>
          <w:sz w:val="21"/>
        </w:rPr>
        <w:t xml:space="preserve"> </w:t>
      </w:r>
    </w:p>
    <w:p>
      <w:pPr>
        <w:pStyle w:val="null3"/>
        <w:jc w:val="left"/>
      </w:pPr>
      <w:r>
        <w:rPr>
          <w:sz w:val="24"/>
          <w:color w:val="0C0C0C"/>
        </w:rPr>
        <w:t>附件：中标通知书</w:t>
      </w:r>
    </w:p>
    <w:p>
      <w:pPr>
        <w:pStyle w:val="null3"/>
        <w:jc w:val="left"/>
      </w:pPr>
      <w:r>
        <w:rPr>
          <w:sz w:val="24"/>
          <w:color w:val="0C0C0C"/>
        </w:rPr>
        <w:t>附件：分项报价表</w:t>
      </w:r>
    </w:p>
    <w:p>
      <w:pPr>
        <w:pStyle w:val="null3"/>
        <w:jc w:val="left"/>
      </w:pPr>
      <w:r>
        <w:rPr>
          <w:sz w:val="21"/>
        </w:rPr>
        <w:t xml:space="preserve"> </w:t>
      </w:r>
    </w:p>
    <w:p>
      <w:pPr>
        <w:pStyle w:val="null3"/>
        <w:jc w:val="left"/>
      </w:pPr>
      <w:r>
        <w:rPr>
          <w:sz w:val="24"/>
          <w:color w:val="0C0C0C"/>
        </w:rPr>
        <w:t>甲方（盖章）：</w:t>
      </w:r>
      <w:r>
        <w:rPr>
          <w:sz w:val="21"/>
        </w:rPr>
        <w:t xml:space="preserve">                     </w:t>
      </w:r>
      <w:r>
        <w:rPr>
          <w:sz w:val="24"/>
          <w:color w:val="0C0C0C"/>
        </w:rPr>
        <w:t>乙方（盖章）：</w:t>
      </w:r>
    </w:p>
    <w:p>
      <w:pPr>
        <w:pStyle w:val="null3"/>
        <w:jc w:val="left"/>
      </w:pPr>
      <w:r>
        <w:rPr>
          <w:sz w:val="24"/>
          <w:color w:val="0C0C0C"/>
        </w:rPr>
        <w:t>代表：</w:t>
      </w:r>
      <w:r>
        <w:rPr>
          <w:sz w:val="21"/>
        </w:rPr>
        <w:t xml:space="preserve">                            </w:t>
      </w:r>
      <w:r>
        <w:rPr>
          <w:sz w:val="24"/>
          <w:color w:val="0C0C0C"/>
        </w:rPr>
        <w:t>代表：</w:t>
      </w:r>
      <w:r>
        <w:rPr>
          <w:sz w:val="21"/>
        </w:rPr>
        <w:t xml:space="preserve">      </w:t>
      </w:r>
    </w:p>
    <w:p>
      <w:pPr>
        <w:pStyle w:val="null3"/>
        <w:jc w:val="left"/>
      </w:pPr>
      <w:r>
        <w:rPr>
          <w:sz w:val="24"/>
          <w:color w:val="0C0C0C"/>
        </w:rPr>
        <w:t>签定地点：</w:t>
      </w:r>
    </w:p>
    <w:p>
      <w:pPr>
        <w:pStyle w:val="null3"/>
        <w:jc w:val="left"/>
      </w:pPr>
      <w:r>
        <w:rPr>
          <w:sz w:val="24"/>
          <w:color w:val="0C0C0C"/>
        </w:rPr>
        <w:t>签定日期：</w:t>
      </w:r>
      <w:r>
        <w:rPr>
          <w:sz w:val="21"/>
        </w:rPr>
        <w:t xml:space="preserve">    </w:t>
      </w:r>
      <w:r>
        <w:rPr>
          <w:sz w:val="24"/>
          <w:color w:val="0C0C0C"/>
        </w:rPr>
        <w:t>年</w:t>
      </w:r>
      <w:r>
        <w:rPr>
          <w:sz w:val="21"/>
        </w:rPr>
        <w:t xml:space="preserve">   </w:t>
      </w:r>
      <w:r>
        <w:rPr>
          <w:sz w:val="24"/>
          <w:color w:val="0C0C0C"/>
        </w:rPr>
        <w:t>月</w:t>
      </w:r>
      <w:r>
        <w:rPr>
          <w:sz w:val="21"/>
        </w:rPr>
        <w:t xml:space="preserve">   </w:t>
      </w:r>
      <w:r>
        <w:rPr>
          <w:sz w:val="24"/>
          <w:color w:val="0C0C0C"/>
        </w:rPr>
        <w:t>日</w:t>
      </w:r>
      <w:r>
        <w:rPr>
          <w:sz w:val="21"/>
        </w:rPr>
        <w:t xml:space="preserve">        </w:t>
      </w:r>
      <w:r>
        <w:rPr>
          <w:sz w:val="24"/>
          <w:color w:val="0C0C0C"/>
        </w:rPr>
        <w:t>签定日期：</w:t>
      </w:r>
      <w:r>
        <w:rPr>
          <w:sz w:val="21"/>
        </w:rPr>
        <w:t xml:space="preserve">    </w:t>
      </w:r>
      <w:r>
        <w:rPr>
          <w:sz w:val="24"/>
          <w:color w:val="0C0C0C"/>
        </w:rPr>
        <w:t>年</w:t>
      </w:r>
      <w:r>
        <w:rPr>
          <w:sz w:val="21"/>
        </w:rPr>
        <w:t xml:space="preserve">   </w:t>
      </w:r>
      <w:r>
        <w:rPr>
          <w:sz w:val="24"/>
          <w:color w:val="0C0C0C"/>
        </w:rPr>
        <w:t>月</w:t>
      </w:r>
      <w:r>
        <w:rPr>
          <w:sz w:val="21"/>
        </w:rPr>
        <w:t xml:space="preserve">   </w:t>
      </w:r>
      <w:r>
        <w:rPr>
          <w:sz w:val="24"/>
          <w:color w:val="0C0C0C"/>
        </w:rPr>
        <w:t>日</w:t>
      </w:r>
    </w:p>
    <w:p>
      <w:pPr>
        <w:pStyle w:val="null3"/>
        <w:jc w:val="left"/>
      </w:pPr>
      <w:r>
        <w:rPr>
          <w:sz w:val="24"/>
          <w:color w:val="0C0C0C"/>
        </w:rPr>
        <w:t>开户名称：</w:t>
      </w:r>
    </w:p>
    <w:p>
      <w:pPr>
        <w:pStyle w:val="null3"/>
        <w:jc w:val="left"/>
      </w:pPr>
      <w:r>
        <w:rPr>
          <w:sz w:val="24"/>
          <w:color w:val="0C0C0C"/>
        </w:rPr>
        <w:t>银行帐号：</w:t>
      </w:r>
    </w:p>
    <w:p>
      <w:pPr>
        <w:pStyle w:val="null3"/>
        <w:jc w:val="left"/>
      </w:pPr>
      <w:r>
        <w:rPr>
          <w:sz w:val="24"/>
          <w:color w:val="0C0C0C"/>
        </w:rPr>
        <w:t>开</w:t>
      </w:r>
      <w:r>
        <w:rPr>
          <w:sz w:val="21"/>
        </w:rPr>
        <w:t xml:space="preserve"> </w:t>
      </w:r>
      <w:r>
        <w:rPr>
          <w:sz w:val="24"/>
          <w:color w:val="0C0C0C"/>
        </w:rPr>
        <w:t>户</w:t>
      </w:r>
      <w:r>
        <w:rPr>
          <w:sz w:val="21"/>
        </w:rPr>
        <w:t xml:space="preserve"> </w:t>
      </w:r>
      <w:r>
        <w:rPr>
          <w:sz w:val="24"/>
          <w:color w:val="0C0C0C"/>
        </w:rPr>
        <w:t>行：</w:t>
      </w:r>
    </w:p>
    <w:p>
      <w:pPr>
        <w:pStyle w:val="null3"/>
        <w:jc w:val="left"/>
      </w:pPr>
      <w:r>
        <w:rPr>
          <w:sz w:val="21"/>
        </w:rPr>
        <w:t xml:space="preserve"> </w:t>
      </w:r>
    </w:p>
    <w:p>
      <w:pPr>
        <w:pStyle w:val="null3"/>
        <w:jc w:val="both"/>
      </w:pPr>
      <w:r>
        <w:rPr>
          <w:sz w:val="21"/>
          <w:b/>
        </w:rPr>
        <w:t xml:space="preserve"> </w:t>
      </w:r>
    </w:p>
    <w:p>
      <w:pPr>
        <w:pStyle w:val="null3"/>
        <w:jc w:val="both"/>
      </w:pPr>
      <w:r>
        <w:rPr>
          <w:sz w:val="21"/>
          <w:b/>
          <w:color w:val="0C0C0C"/>
        </w:rPr>
        <w:t>注：此仅为合同书样本，乙方需根据实际情况和甲方签订相应的合同！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441900022-2025-00175</w:t>
      </w:r>
    </w:p>
    <w:p>
      <w:pPr>
        <w:pStyle w:val="null3"/>
        <w:jc w:val="center"/>
        <w:outlineLvl w:val="3"/>
      </w:pPr>
      <w:r>
        <w:rPr>
          <w:sz w:val="24"/>
          <w:b/>
        </w:rPr>
        <w:t>采购项目编号：</w:t>
      </w:r>
      <w:r>
        <w:rPr>
          <w:sz w:val="24"/>
          <w:b/>
        </w:rPr>
        <w:t>441900022-2025-00175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黄江镇公办小学和公办幼儿园空调采购项目</w:t>
      </w:r>
      <w:r>
        <w:rPr>
          <w:u w:val="single"/>
        </w:rPr>
        <w:t>”</w:t>
      </w:r>
      <w:r>
        <w:rPr/>
        <w:t>项目的招标[采购项目编号为：</w:t>
      </w:r>
      <w:r>
        <w:rPr>
          <w:u w:val="single"/>
        </w:rPr>
        <w:t>441900022-2025-00175</w:t>
      </w:r>
      <w:r>
        <w:rPr/>
        <w:t>]，我方愿参与投标。</w:t>
      </w:r>
    </w:p>
    <w:p>
      <w:pPr>
        <w:pStyle w:val="null3"/>
        <w:ind w:firstLine="480"/>
      </w:pPr>
      <w:r>
        <w:rPr/>
        <w:t>我方确认收到贵方提供的</w:t>
      </w:r>
      <w:r>
        <w:rPr>
          <w:u w:val="single"/>
        </w:rPr>
        <w:t>“</w:t>
      </w:r>
      <w:r>
        <w:rPr>
          <w:u w:val="single"/>
        </w:rPr>
        <w:t>黄江镇公办小学和公办幼儿园空调采购项目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黄江镇公办小学和公办幼儿园空调采购项目</w:t>
      </w:r>
      <w:r>
        <w:rPr/>
        <w:t>”项目采购[采购项目编号为</w:t>
      </w:r>
      <w:r>
        <w:rPr/>
        <w:t>441900022-2025-00175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东莞市黄江镇教育管理中心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黄江镇公办小学和公办幼儿园空调采购项目</w:t>
      </w:r>
      <w:r>
        <w:rPr/>
        <w:t>招标中获中标（采购项目编号：</w:t>
      </w:r>
      <w:r>
        <w:rPr/>
        <w:t>441900022-2025-00175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黄江镇公办小学和公办幼儿园空调采购项目</w:t>
      </w:r>
      <w:r>
        <w:rPr/>
        <w:t>”项目（采购项目编号：</w:t>
      </w:r>
      <w:r>
        <w:rPr/>
        <w:t>441900022-2025-00175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