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D3A7F">
      <w:pPr>
        <w:jc w:val="center"/>
        <w:rPr>
          <w:rFonts w:hint="eastAsia"/>
          <w:b/>
          <w:bCs/>
          <w:sz w:val="32"/>
          <w:szCs w:val="36"/>
        </w:rPr>
      </w:pPr>
      <w:r>
        <w:rPr>
          <w:rFonts w:hint="eastAsia"/>
          <w:b/>
          <w:bCs/>
          <w:sz w:val="32"/>
          <w:szCs w:val="36"/>
        </w:rPr>
        <w:t>翡翠花园人才安居房租赁申请常见问题答疑</w:t>
      </w:r>
    </w:p>
    <w:p w14:paraId="254F0D15">
      <w:pPr>
        <w:rPr>
          <w:rFonts w:hint="eastAsia"/>
          <w:b/>
          <w:bCs/>
        </w:rPr>
      </w:pPr>
      <w:r>
        <w:rPr>
          <w:rFonts w:hint="eastAsia"/>
          <w:b/>
          <w:bCs/>
        </w:rPr>
        <w:t>一、资料共性问题</w:t>
      </w:r>
    </w:p>
    <w:p w14:paraId="646A0F49">
      <w:pPr>
        <w:rPr>
          <w:rFonts w:hint="default" w:eastAsiaTheme="minorEastAsia"/>
          <w:b/>
          <w:bCs/>
          <w:color w:val="FF0000"/>
          <w:lang w:val="en-US" w:eastAsia="zh-CN"/>
        </w:rPr>
      </w:pPr>
      <w:r>
        <w:rPr>
          <w:rFonts w:hint="eastAsia"/>
          <w:b/>
          <w:bCs/>
          <w:color w:val="FF0000"/>
          <w:lang w:val="en-US" w:eastAsia="zh-CN"/>
        </w:rPr>
        <w:t>针对第1轮申请出现的问题，第2轮配租公告的附件7，统一整理了填写样板和常见申请表填写的错误问题，请所有申请人仔细研读后，根据自己的情况参照样板，如实填写，减少退件概率，加快审批效率。</w:t>
      </w:r>
    </w:p>
    <w:p w14:paraId="64B5B133">
      <w:pPr>
        <w:numPr>
          <w:ilvl w:val="0"/>
          <w:numId w:val="1"/>
        </w:numPr>
        <w:rPr>
          <w:rFonts w:hint="eastAsia"/>
        </w:rPr>
      </w:pPr>
      <w:r>
        <w:rPr>
          <w:rFonts w:hint="eastAsia"/>
        </w:rPr>
        <w:t>申请人申报信息中，满足人才基本条件的，均需要勾选“是”</w:t>
      </w:r>
    </w:p>
    <w:p w14:paraId="5673EAD0">
      <w:pPr>
        <w:rPr>
          <w:rFonts w:hint="eastAsia"/>
        </w:rPr>
      </w:pPr>
      <w:r>
        <w:rPr>
          <w:rFonts w:hint="eastAsia"/>
        </w:rPr>
        <w:drawing>
          <wp:inline distT="0" distB="0" distL="0" distR="0">
            <wp:extent cx="5057775" cy="2438400"/>
            <wp:effectExtent l="0" t="0" r="9525" b="0"/>
            <wp:docPr id="125400224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02247" name="图片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57775" cy="2438400"/>
                    </a:xfrm>
                    <a:prstGeom prst="rect">
                      <a:avLst/>
                    </a:prstGeom>
                    <a:noFill/>
                    <a:ln>
                      <a:noFill/>
                    </a:ln>
                  </pic:spPr>
                </pic:pic>
              </a:graphicData>
            </a:graphic>
          </wp:inline>
        </w:drawing>
      </w:r>
    </w:p>
    <w:p w14:paraId="295BD1D0">
      <w:pPr>
        <w:rPr>
          <w:rFonts w:hint="eastAsia"/>
        </w:rPr>
      </w:pPr>
      <w:r>
        <w:rPr>
          <w:rFonts w:hint="eastAsia"/>
        </w:rPr>
        <w:t>2.申请表需要申请人签名并按手指模，企业需要盖公章和企业联系人及联系电话。</w:t>
      </w:r>
      <w:r>
        <w:rPr>
          <w:rFonts w:hint="eastAsia"/>
        </w:rPr>
        <w:drawing>
          <wp:inline distT="0" distB="0" distL="0" distR="0">
            <wp:extent cx="3857625" cy="3468370"/>
            <wp:effectExtent l="0" t="0" r="9525" b="17780"/>
            <wp:docPr id="151818244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182447" name="图片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57625" cy="3468370"/>
                    </a:xfrm>
                    <a:prstGeom prst="rect">
                      <a:avLst/>
                    </a:prstGeom>
                    <a:noFill/>
                    <a:ln>
                      <a:noFill/>
                    </a:ln>
                  </pic:spPr>
                </pic:pic>
              </a:graphicData>
            </a:graphic>
          </wp:inline>
        </w:drawing>
      </w:r>
    </w:p>
    <w:p w14:paraId="428CDBB3">
      <w:pPr>
        <w:rPr>
          <w:rFonts w:hint="eastAsia"/>
        </w:rPr>
      </w:pPr>
      <w:r>
        <w:rPr>
          <w:rFonts w:hint="eastAsia"/>
        </w:rPr>
        <w:t> </w:t>
      </w:r>
    </w:p>
    <w:p w14:paraId="13AA5642">
      <w:pPr>
        <w:rPr>
          <w:rFonts w:hint="eastAsia"/>
        </w:rPr>
      </w:pPr>
    </w:p>
    <w:p w14:paraId="30D53247">
      <w:pPr>
        <w:rPr>
          <w:rFonts w:hint="eastAsia"/>
        </w:rPr>
      </w:pPr>
      <w:r>
        <w:rPr>
          <w:rFonts w:hint="eastAsia"/>
        </w:rPr>
        <w:t>3.同时符合第一类、第二类人才的申请人应勾选第一类人才</w:t>
      </w:r>
    </w:p>
    <w:p w14:paraId="7DF695DF">
      <w:pPr>
        <w:rPr>
          <w:rFonts w:hint="eastAsia"/>
        </w:rPr>
      </w:pPr>
      <w:r>
        <w:drawing>
          <wp:inline distT="0" distB="0" distL="0" distR="0">
            <wp:extent cx="4726940" cy="4715510"/>
            <wp:effectExtent l="0" t="0" r="16510" b="8890"/>
            <wp:docPr id="8415092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09263" name="图片 1"/>
                    <pic:cNvPicPr>
                      <a:picLocks noChangeAspect="1"/>
                    </pic:cNvPicPr>
                  </pic:nvPicPr>
                  <pic:blipFill>
                    <a:blip r:embed="rId10"/>
                    <a:stretch>
                      <a:fillRect/>
                    </a:stretch>
                  </pic:blipFill>
                  <pic:spPr>
                    <a:xfrm>
                      <a:off x="0" y="0"/>
                      <a:ext cx="4726940" cy="4715510"/>
                    </a:xfrm>
                    <a:prstGeom prst="rect">
                      <a:avLst/>
                    </a:prstGeom>
                  </pic:spPr>
                </pic:pic>
              </a:graphicData>
            </a:graphic>
          </wp:inline>
        </w:drawing>
      </w:r>
    </w:p>
    <w:p w14:paraId="77E0822C">
      <w:pPr>
        <w:rPr>
          <w:rFonts w:hint="eastAsia"/>
        </w:rPr>
      </w:pPr>
      <w:r>
        <w:rPr>
          <w:rFonts w:hint="eastAsia"/>
        </w:rPr>
        <w:t>4.工作单位填写存在错漏，应填写完整。</w:t>
      </w:r>
    </w:p>
    <w:p w14:paraId="7AEEBD0E">
      <w:pPr>
        <w:rPr>
          <w:rFonts w:hint="eastAsia"/>
        </w:rPr>
      </w:pPr>
      <w:r>
        <w:rPr>
          <w:rFonts w:hint="eastAsia"/>
        </w:rPr>
        <w:t>5.线上上传资料缺失，申请人需提供的材料为：</w:t>
      </w:r>
    </w:p>
    <w:p w14:paraId="33D7B1A8">
      <w:pPr>
        <w:rPr>
          <w:rFonts w:hint="eastAsia"/>
        </w:rPr>
      </w:pPr>
      <w:r>
        <w:rPr>
          <w:rFonts w:hint="eastAsia"/>
        </w:rPr>
        <w:t>（1）《南城街道翡翠花园人才安居房租赁申请表》（在配租系统上填写好相关信息，导出申请表</w:t>
      </w:r>
      <w:r>
        <w:rPr>
          <w:rFonts w:hint="eastAsia"/>
          <w:lang w:val="en-US" w:eastAsia="zh-CN"/>
        </w:rPr>
        <w:t>打印，盖指模</w:t>
      </w:r>
      <w:r>
        <w:rPr>
          <w:rFonts w:hint="eastAsia"/>
        </w:rPr>
        <w:t>并交企业出具意见并盖章）</w:t>
      </w:r>
    </w:p>
    <w:p w14:paraId="74C73F56">
      <w:pPr>
        <w:rPr>
          <w:rFonts w:hint="eastAsia"/>
        </w:rPr>
      </w:pPr>
      <w:r>
        <w:rPr>
          <w:rFonts w:hint="eastAsia"/>
        </w:rPr>
        <w:t>（2）申请人及共同申请人（若有）</w:t>
      </w:r>
      <w:r>
        <w:rPr>
          <w:rFonts w:hint="eastAsia"/>
          <w:lang w:val="en-US" w:eastAsia="zh-CN"/>
        </w:rPr>
        <w:t>的</w:t>
      </w:r>
      <w:r>
        <w:rPr>
          <w:rFonts w:hint="eastAsia"/>
        </w:rPr>
        <w:t>身份证</w:t>
      </w:r>
      <w:r>
        <w:rPr>
          <w:rFonts w:hint="eastAsia"/>
          <w:lang w:val="en-US" w:eastAsia="zh-CN"/>
        </w:rPr>
        <w:t>或户口本或出生证明</w:t>
      </w:r>
      <w:r>
        <w:rPr>
          <w:rFonts w:hint="eastAsia"/>
          <w:lang w:eastAsia="zh-CN"/>
        </w:rPr>
        <w:t>、</w:t>
      </w:r>
      <w:r>
        <w:rPr>
          <w:rFonts w:hint="eastAsia"/>
        </w:rPr>
        <w:t>结婚证</w:t>
      </w:r>
      <w:r>
        <w:rPr>
          <w:rFonts w:hint="eastAsia"/>
          <w:lang w:eastAsia="zh-CN"/>
        </w:rPr>
        <w:t>（</w:t>
      </w:r>
      <w:r>
        <w:rPr>
          <w:rFonts w:hint="eastAsia"/>
          <w:lang w:val="en-US" w:eastAsia="zh-CN"/>
        </w:rPr>
        <w:t>若有</w:t>
      </w:r>
      <w:r>
        <w:rPr>
          <w:rFonts w:hint="eastAsia"/>
          <w:lang w:eastAsia="zh-CN"/>
        </w:rPr>
        <w:t>）、</w:t>
      </w:r>
      <w:r>
        <w:rPr>
          <w:rFonts w:hint="eastAsia"/>
          <w:lang w:val="en-US" w:eastAsia="zh-CN"/>
        </w:rPr>
        <w:t>离婚证（若有）</w:t>
      </w:r>
      <w:r>
        <w:rPr>
          <w:rFonts w:hint="eastAsia"/>
        </w:rPr>
        <w:t>。</w:t>
      </w:r>
    </w:p>
    <w:p w14:paraId="64B73F65">
      <w:pPr>
        <w:rPr>
          <w:rFonts w:hint="eastAsia"/>
        </w:rPr>
      </w:pPr>
      <w:r>
        <w:rPr>
          <w:rFonts w:hint="eastAsia"/>
        </w:rPr>
        <w:t>（3）申请人的社会保险个人参保证明、劳动合同、学历学位证书（含证书在学信网的查询截图）、职称证书(含证书的有效证明查询截图）、技能资格证书(含证书的有效证明查询截图）</w:t>
      </w:r>
    </w:p>
    <w:p w14:paraId="6507FDA6">
      <w:pPr>
        <w:rPr>
          <w:rFonts w:hint="eastAsia"/>
        </w:rPr>
      </w:pPr>
      <w:r>
        <w:rPr>
          <w:rFonts w:hint="eastAsia"/>
        </w:rPr>
        <w:t>（</w:t>
      </w:r>
      <w:r>
        <w:rPr>
          <w:rFonts w:hint="eastAsia"/>
          <w:lang w:val="en-US" w:eastAsia="zh-CN"/>
        </w:rPr>
        <w:t>4</w:t>
      </w:r>
      <w:r>
        <w:rPr>
          <w:rFonts w:hint="eastAsia"/>
        </w:rPr>
        <w:t>）东莞市特色人才证书、玉兰卡或莞香卡等（若有）</w:t>
      </w:r>
    </w:p>
    <w:p w14:paraId="7E9AC216">
      <w:pPr>
        <w:rPr>
          <w:rFonts w:hint="eastAsia"/>
        </w:rPr>
      </w:pPr>
    </w:p>
    <w:p w14:paraId="1214BEB4">
      <w:pPr>
        <w:rPr>
          <w:rFonts w:hint="eastAsia"/>
          <w:b/>
          <w:bCs/>
        </w:rPr>
      </w:pPr>
      <w:r>
        <w:rPr>
          <w:rFonts w:hint="eastAsia"/>
          <w:b/>
          <w:bCs/>
        </w:rPr>
        <w:t>二、电话咨询典型问题答疑</w:t>
      </w:r>
    </w:p>
    <w:p w14:paraId="40E4CAD8">
      <w:pPr>
        <w:numPr>
          <w:ilvl w:val="0"/>
          <w:numId w:val="2"/>
        </w:numPr>
        <w:rPr>
          <w:rFonts w:hint="eastAsia"/>
        </w:rPr>
      </w:pPr>
      <w:r>
        <w:rPr>
          <w:rFonts w:hint="eastAsia"/>
        </w:rPr>
        <w:t>职业技能证、助理级以上职称证的验证在哪里可以查询呢？</w:t>
      </w:r>
    </w:p>
    <w:p w14:paraId="244696F0">
      <w:pPr>
        <w:rPr>
          <w:rFonts w:hint="eastAsia"/>
        </w:rPr>
      </w:pPr>
      <w:r>
        <w:rPr>
          <w:rFonts w:hint="eastAsia"/>
        </w:rPr>
        <w:t xml:space="preserve">答：1.技能人才评价证书全国联网查询 </w:t>
      </w:r>
      <w:r>
        <w:fldChar w:fldCharType="begin"/>
      </w:r>
      <w:r>
        <w:instrText xml:space="preserve"> HYPERLINK "http://zscx.osta.org.cn/" </w:instrText>
      </w:r>
      <w:r>
        <w:fldChar w:fldCharType="separate"/>
      </w:r>
      <w:r>
        <w:rPr>
          <w:rStyle w:val="17"/>
          <w:rFonts w:hint="eastAsia"/>
        </w:rPr>
        <w:t>http://zscx.osta.org.cn/</w:t>
      </w:r>
      <w:r>
        <w:rPr>
          <w:rStyle w:val="17"/>
          <w:rFonts w:hint="eastAsia"/>
        </w:rPr>
        <w:fldChar w:fldCharType="end"/>
      </w:r>
      <w:r>
        <w:rPr>
          <w:rFonts w:hint="eastAsia"/>
        </w:rPr>
        <w:t>；2.人力资源社会保障部门参与实施的专业技术人员职业资格证书，可通过中国人事考试网首页“证书查验”栏目查询。（网址：www.cpta.com.cn）；也可以通过“人力资源和社会保障部”微信公众号，点击下方菜单，“证书查询”——“查询服务”——“人事考试证书查询”进行查询；或者，点击“证书查询”——“证书验证”——“扫描二维码”，扫描纸质证书、电子证书（或证书电子文件）、专业技术人员职业资格查询结果证明上的二维码进行验证。还可通过全国人社政务服务平台、国家政务服务平台、掌上12333APP、12333和电子社保卡等小程序查询核验。</w:t>
      </w:r>
    </w:p>
    <w:p w14:paraId="43194031">
      <w:pPr>
        <w:rPr>
          <w:rFonts w:hint="eastAsia"/>
        </w:rPr>
      </w:pPr>
      <w:r>
        <w:rPr>
          <w:rFonts w:hint="eastAsia"/>
        </w:rPr>
        <w:t> </w:t>
      </w:r>
    </w:p>
    <w:p w14:paraId="3AC06AD2">
      <w:pPr>
        <w:rPr>
          <w:rFonts w:hint="eastAsia"/>
        </w:rPr>
      </w:pPr>
      <w:r>
        <w:rPr>
          <w:rFonts w:hint="eastAsia"/>
        </w:rPr>
        <w:t>2.工作单位地址是在南城，但社保缴纳单位属地为其他镇街，如东城，是否符合要求？</w:t>
      </w:r>
    </w:p>
    <w:p w14:paraId="02CEDE06">
      <w:pPr>
        <w:rPr>
          <w:rFonts w:hint="eastAsia"/>
        </w:rPr>
      </w:pPr>
      <w:r>
        <w:rPr>
          <w:rFonts w:hint="eastAsia"/>
        </w:rPr>
        <w:t>答：这种情况不符合要求。</w:t>
      </w:r>
    </w:p>
    <w:p w14:paraId="7D3826A4">
      <w:pPr>
        <w:rPr>
          <w:rFonts w:hint="eastAsia"/>
        </w:rPr>
      </w:pPr>
      <w:r>
        <w:rPr>
          <w:rFonts w:hint="eastAsia"/>
        </w:rPr>
        <w:t>  </w:t>
      </w:r>
    </w:p>
    <w:p w14:paraId="6E2F4A66">
      <w:pPr>
        <w:rPr>
          <w:rFonts w:hint="eastAsia"/>
        </w:rPr>
      </w:pPr>
      <w:r>
        <w:rPr>
          <w:rFonts w:hint="eastAsia"/>
          <w:lang w:val="en-US" w:eastAsia="zh-CN"/>
        </w:rPr>
        <w:t>3</w:t>
      </w:r>
      <w:r>
        <w:rPr>
          <w:rFonts w:hint="eastAsia"/>
        </w:rPr>
        <w:t>.申请人才房的租金是否可以直接划扣公积金来支付，是否有关联影响。</w:t>
      </w:r>
    </w:p>
    <w:p w14:paraId="27462FC1">
      <w:pPr>
        <w:rPr>
          <w:rFonts w:hint="eastAsia"/>
        </w:rPr>
      </w:pPr>
      <w:r>
        <w:rPr>
          <w:rFonts w:hint="eastAsia"/>
        </w:rPr>
        <w:t>答：暂时无关联，暂无直接划扣通道，需按公积金提取相关政策提取后独立支付。</w:t>
      </w:r>
    </w:p>
    <w:p w14:paraId="3643F7ED">
      <w:pPr>
        <w:rPr>
          <w:rFonts w:hint="eastAsia"/>
        </w:rPr>
      </w:pPr>
      <w:r>
        <w:rPr>
          <w:rFonts w:hint="eastAsia"/>
        </w:rPr>
        <w:t> </w:t>
      </w:r>
    </w:p>
    <w:p w14:paraId="688AFEDC">
      <w:pPr>
        <w:rPr>
          <w:rFonts w:hint="eastAsia"/>
        </w:rPr>
      </w:pPr>
      <w:r>
        <w:rPr>
          <w:rFonts w:hint="eastAsia"/>
          <w:lang w:val="en-US" w:eastAsia="zh-CN"/>
        </w:rPr>
        <w:t>4</w:t>
      </w:r>
      <w:r>
        <w:rPr>
          <w:rFonts w:hint="eastAsia"/>
        </w:rPr>
        <w:t>.请问什么是共同申请人？申请人的父母是否可以作为共同申请人？</w:t>
      </w:r>
    </w:p>
    <w:p w14:paraId="37602DDE">
      <w:pPr>
        <w:rPr>
          <w:rFonts w:hint="eastAsia"/>
        </w:rPr>
      </w:pPr>
      <w:r>
        <w:rPr>
          <w:rFonts w:hint="eastAsia"/>
        </w:rPr>
        <w:t>答：共同申请人为申请表中填写的家庭成员：配偶、共同生活子女。父母不属于共同申请人。</w:t>
      </w:r>
    </w:p>
    <w:p w14:paraId="7FCC5F5B">
      <w:pPr>
        <w:rPr>
          <w:rFonts w:hint="eastAsia"/>
        </w:rPr>
      </w:pPr>
      <w:r>
        <w:rPr>
          <w:rFonts w:hint="eastAsia"/>
        </w:rPr>
        <w:t> </w:t>
      </w:r>
    </w:p>
    <w:p w14:paraId="5E7331B9">
      <w:pPr>
        <w:rPr>
          <w:rFonts w:hint="eastAsia"/>
        </w:rPr>
      </w:pPr>
      <w:r>
        <w:rPr>
          <w:rFonts w:hint="eastAsia"/>
          <w:lang w:val="en-US" w:eastAsia="zh-CN"/>
        </w:rPr>
        <w:t>5</w:t>
      </w:r>
      <w:r>
        <w:rPr>
          <w:rFonts w:hint="eastAsia"/>
        </w:rPr>
        <w:t>.目前单身，是否可以选择三、四房？什么时候可以入住？</w:t>
      </w:r>
    </w:p>
    <w:p w14:paraId="0447763B">
      <w:pPr>
        <w:rPr>
          <w:rFonts w:hint="eastAsia"/>
        </w:rPr>
      </w:pPr>
      <w:r>
        <w:rPr>
          <w:rFonts w:hint="eastAsia"/>
        </w:rPr>
        <w:t>答：申请人可以根据自身的实际情况以及剩余房源的情况来选择自己心仪的房型。（鼓励单身的申请人主动去选择两室的A户型，这样可以给有父母子女共同居住的申请人，有更多的选择三室的B户型、四室的C户型的机会）。入住时间预估在6月</w:t>
      </w:r>
      <w:r>
        <w:rPr>
          <w:rFonts w:hint="eastAsia"/>
          <w:lang w:val="en-US" w:eastAsia="zh-CN"/>
        </w:rPr>
        <w:t>中旬</w:t>
      </w:r>
      <w:r>
        <w:rPr>
          <w:rFonts w:hint="eastAsia"/>
        </w:rPr>
        <w:t>。</w:t>
      </w:r>
    </w:p>
    <w:p w14:paraId="448F57C0">
      <w:pPr>
        <w:rPr>
          <w:rFonts w:hint="eastAsia"/>
        </w:rPr>
      </w:pPr>
      <w:r>
        <w:rPr>
          <w:rFonts w:hint="eastAsia"/>
        </w:rPr>
        <w:t> </w:t>
      </w:r>
    </w:p>
    <w:p w14:paraId="4A2641EF">
      <w:pPr>
        <w:rPr>
          <w:rFonts w:hint="eastAsia"/>
        </w:rPr>
      </w:pPr>
      <w:r>
        <w:rPr>
          <w:rFonts w:hint="eastAsia"/>
          <w:lang w:val="en-US" w:eastAsia="zh-CN"/>
        </w:rPr>
        <w:t>6</w:t>
      </w:r>
      <w:r>
        <w:rPr>
          <w:rFonts w:hint="eastAsia"/>
        </w:rPr>
        <w:t>.房子配套家具、家电吗？</w:t>
      </w:r>
    </w:p>
    <w:p w14:paraId="38BC37DB">
      <w:pPr>
        <w:rPr>
          <w:rFonts w:hint="eastAsia"/>
        </w:rPr>
      </w:pPr>
      <w:r>
        <w:rPr>
          <w:rFonts w:hint="eastAsia"/>
        </w:rPr>
        <w:t>答：房子配备床、沙发、空调、洗衣机、冰箱等主要家具家电，具体以实际交付为准。</w:t>
      </w:r>
    </w:p>
    <w:p w14:paraId="27B791B8">
      <w:pPr>
        <w:rPr>
          <w:rFonts w:hint="eastAsia"/>
        </w:rPr>
      </w:pPr>
      <w:r>
        <w:rPr>
          <w:rFonts w:hint="eastAsia"/>
        </w:rPr>
        <w:t> </w:t>
      </w:r>
    </w:p>
    <w:p w14:paraId="485E0C6C">
      <w:pPr>
        <w:rPr>
          <w:rFonts w:hint="eastAsia"/>
        </w:rPr>
      </w:pPr>
      <w:r>
        <w:rPr>
          <w:rFonts w:hint="eastAsia"/>
          <w:lang w:val="en-US" w:eastAsia="zh-CN"/>
        </w:rPr>
        <w:t>7</w:t>
      </w:r>
      <w:r>
        <w:rPr>
          <w:rFonts w:hint="eastAsia"/>
        </w:rPr>
        <w:t>.签了3年，租金是不是不会涨？</w:t>
      </w:r>
    </w:p>
    <w:p w14:paraId="5B0F5723">
      <w:pPr>
        <w:rPr>
          <w:rFonts w:hint="eastAsia"/>
        </w:rPr>
      </w:pPr>
      <w:r>
        <w:rPr>
          <w:rFonts w:hint="eastAsia"/>
        </w:rPr>
        <w:t>答：具体以签订的租赁合同约定为准。原则上每3年评估一次租金，并根据评估市场行情调整租金，年均上涨幅度原则上不得超过5%。</w:t>
      </w:r>
    </w:p>
    <w:p w14:paraId="768EB3A0">
      <w:pPr>
        <w:rPr>
          <w:rFonts w:hint="eastAsia"/>
        </w:rPr>
      </w:pPr>
      <w:r>
        <w:rPr>
          <w:rFonts w:hint="eastAsia"/>
        </w:rPr>
        <w:t> </w:t>
      </w:r>
    </w:p>
    <w:p w14:paraId="5B8E0021">
      <w:pPr>
        <w:rPr>
          <w:rFonts w:hint="eastAsia"/>
        </w:rPr>
      </w:pPr>
      <w:r>
        <w:rPr>
          <w:rFonts w:hint="eastAsia"/>
          <w:lang w:val="en-US" w:eastAsia="zh-CN"/>
        </w:rPr>
        <w:t>8</w:t>
      </w:r>
      <w:r>
        <w:rPr>
          <w:rFonts w:hint="eastAsia"/>
        </w:rPr>
        <w:t>.如果租住期间换了单位，是否可以继续租住？</w:t>
      </w:r>
    </w:p>
    <w:p w14:paraId="71A7C754">
      <w:pPr>
        <w:rPr>
          <w:rFonts w:hint="eastAsia"/>
        </w:rPr>
      </w:pPr>
      <w:r>
        <w:rPr>
          <w:rFonts w:hint="eastAsia"/>
        </w:rPr>
        <w:t>答：满足人才基本条件的，可以继续租住的。</w:t>
      </w:r>
    </w:p>
    <w:p w14:paraId="4C96DD72">
      <w:pPr>
        <w:rPr>
          <w:rFonts w:hint="eastAsia"/>
        </w:rPr>
      </w:pPr>
      <w:r>
        <w:rPr>
          <w:rFonts w:hint="eastAsia"/>
        </w:rPr>
        <w:t> </w:t>
      </w:r>
    </w:p>
    <w:p w14:paraId="52BA4909">
      <w:pPr>
        <w:rPr>
          <w:rFonts w:hint="eastAsia"/>
        </w:rPr>
      </w:pPr>
      <w:r>
        <w:rPr>
          <w:rFonts w:hint="eastAsia"/>
          <w:lang w:val="en-US" w:eastAsia="zh-CN"/>
        </w:rPr>
        <w:t>9</w:t>
      </w:r>
      <w:r>
        <w:rPr>
          <w:rFonts w:hint="eastAsia"/>
        </w:rPr>
        <w:t>.入住后可以养狗吗？</w:t>
      </w:r>
    </w:p>
    <w:p w14:paraId="4F90CA51">
      <w:pPr>
        <w:rPr>
          <w:rFonts w:hint="eastAsia"/>
        </w:rPr>
      </w:pPr>
      <w:r>
        <w:rPr>
          <w:rFonts w:hint="eastAsia"/>
        </w:rPr>
        <w:t>答：不可以。本项目考虑到部分人才或人才家属惧怕猫狗等宠物，且考虑小孩或亲属安全相关问题。 本项目一律禁养宠物（含临时饲养） 。</w:t>
      </w:r>
    </w:p>
    <w:p w14:paraId="00AE5C6C">
      <w:pPr>
        <w:rPr>
          <w:rFonts w:hint="eastAsia"/>
        </w:rPr>
      </w:pPr>
      <w:r>
        <w:rPr>
          <w:rFonts w:hint="eastAsia"/>
        </w:rPr>
        <w:t> </w:t>
      </w:r>
    </w:p>
    <w:p w14:paraId="3C1C4A4A">
      <w:pPr>
        <w:rPr>
          <w:rFonts w:hint="eastAsia"/>
        </w:rPr>
      </w:pPr>
      <w:r>
        <w:rPr>
          <w:rFonts w:hint="eastAsia"/>
        </w:rPr>
        <w:t>1</w:t>
      </w:r>
      <w:r>
        <w:rPr>
          <w:rFonts w:hint="eastAsia"/>
          <w:lang w:val="en-US" w:eastAsia="zh-CN"/>
        </w:rPr>
        <w:t>0</w:t>
      </w:r>
      <w:r>
        <w:rPr>
          <w:rFonts w:hint="eastAsia"/>
        </w:rPr>
        <w:t>.请问一下公寓是否属于自有产权住房？商业办公房属于是否属于自有产权住房？</w:t>
      </w:r>
    </w:p>
    <w:p w14:paraId="245AD56C">
      <w:pPr>
        <w:rPr>
          <w:rFonts w:hint="eastAsia"/>
        </w:rPr>
      </w:pPr>
      <w:r>
        <w:rPr>
          <w:rFonts w:hint="eastAsia"/>
        </w:rPr>
        <w:t>答：住宅类公寓属于自有产权住房，商业类公寓不属于，要根据房产证载明房屋用途是否为“住宅”判定。</w:t>
      </w:r>
    </w:p>
    <w:p w14:paraId="4BBA5BB0">
      <w:pPr>
        <w:rPr>
          <w:rFonts w:hint="eastAsia"/>
        </w:rPr>
      </w:pPr>
      <w:r>
        <w:rPr>
          <w:rFonts w:hint="eastAsia"/>
        </w:rPr>
        <w:t> </w:t>
      </w:r>
    </w:p>
    <w:p w14:paraId="475C4568">
      <w:pPr>
        <w:rPr>
          <w:rFonts w:hint="eastAsia"/>
        </w:rPr>
      </w:pPr>
      <w:r>
        <w:rPr>
          <w:rFonts w:hint="eastAsia"/>
        </w:rPr>
        <w:t>1</w:t>
      </w:r>
      <w:r>
        <w:rPr>
          <w:rFonts w:hint="eastAsia"/>
          <w:lang w:val="en-US" w:eastAsia="zh-CN"/>
        </w:rPr>
        <w:t>1</w:t>
      </w:r>
      <w:r>
        <w:rPr>
          <w:rFonts w:hint="eastAsia"/>
        </w:rPr>
        <w:t>.公司盖章能否用部门章？</w:t>
      </w:r>
    </w:p>
    <w:p w14:paraId="39DF71C9">
      <w:pPr>
        <w:rPr>
          <w:rFonts w:hint="eastAsia"/>
        </w:rPr>
      </w:pPr>
      <w:r>
        <w:rPr>
          <w:rFonts w:hint="eastAsia"/>
        </w:rPr>
        <w:t>答：不可以，需要用公章。</w:t>
      </w:r>
    </w:p>
    <w:p w14:paraId="4C1CFF0A">
      <w:pPr>
        <w:rPr>
          <w:rFonts w:hint="eastAsia"/>
        </w:rPr>
      </w:pPr>
      <w:r>
        <w:rPr>
          <w:rFonts w:hint="eastAsia"/>
        </w:rPr>
        <w:t> </w:t>
      </w:r>
    </w:p>
    <w:p w14:paraId="0F71065E">
      <w:pPr>
        <w:rPr>
          <w:rFonts w:hint="eastAsia"/>
        </w:rPr>
      </w:pPr>
      <w:r>
        <w:rPr>
          <w:rFonts w:hint="eastAsia"/>
        </w:rPr>
        <w:t>1</w:t>
      </w:r>
      <w:r>
        <w:rPr>
          <w:rFonts w:hint="eastAsia"/>
          <w:lang w:val="en-US" w:eastAsia="zh-CN"/>
        </w:rPr>
        <w:t>2</w:t>
      </w:r>
      <w:r>
        <w:rPr>
          <w:rFonts w:hint="eastAsia"/>
        </w:rPr>
        <w:t>.用人单位是否只需证明该工作人员是所属单位的即可？</w:t>
      </w:r>
    </w:p>
    <w:p w14:paraId="7E0DEE8E">
      <w:pPr>
        <w:rPr>
          <w:rFonts w:hint="eastAsia"/>
        </w:rPr>
      </w:pPr>
      <w:r>
        <w:rPr>
          <w:rFonts w:hint="eastAsia"/>
        </w:rPr>
        <w:t>答：是的。</w:t>
      </w:r>
    </w:p>
    <w:p w14:paraId="7785B671">
      <w:pPr>
        <w:rPr>
          <w:rFonts w:hint="eastAsia"/>
        </w:rPr>
      </w:pPr>
      <w:r>
        <w:rPr>
          <w:rFonts w:hint="eastAsia"/>
        </w:rPr>
        <w:t> </w:t>
      </w:r>
    </w:p>
    <w:p w14:paraId="5FB50CCD">
      <w:pPr>
        <w:rPr>
          <w:rFonts w:hint="eastAsia"/>
        </w:rPr>
      </w:pPr>
      <w:r>
        <w:rPr>
          <w:rFonts w:hint="eastAsia"/>
        </w:rPr>
        <w:t>1</w:t>
      </w:r>
      <w:r>
        <w:rPr>
          <w:rFonts w:hint="eastAsia"/>
          <w:lang w:val="en-US" w:eastAsia="zh-CN"/>
        </w:rPr>
        <w:t>3</w:t>
      </w:r>
      <w:r>
        <w:rPr>
          <w:rFonts w:hint="eastAsia"/>
        </w:rPr>
        <w:t>.如何确定工作单位满足人才安居房第二类配租对象所属企业？</w:t>
      </w:r>
    </w:p>
    <w:p w14:paraId="3FB90923">
      <w:pPr>
        <w:rPr>
          <w:rFonts w:hint="eastAsia"/>
        </w:rPr>
      </w:pPr>
      <w:r>
        <w:rPr>
          <w:rFonts w:hint="eastAsia"/>
        </w:rPr>
        <w:t>答：申请人可以登录配租系统，选择工作单位，在“快速选择公司”栏下输入工作单位名称即可显示。也可以咨询所属行业主管部门。</w:t>
      </w:r>
    </w:p>
    <w:p w14:paraId="38A05670">
      <w:pPr>
        <w:rPr>
          <w:rFonts w:hint="eastAsia"/>
        </w:rPr>
      </w:pPr>
      <w:r>
        <w:rPr>
          <w:rFonts w:hint="eastAsia"/>
        </w:rPr>
        <w:t> </w:t>
      </w:r>
    </w:p>
    <w:p w14:paraId="7A20CE8A">
      <w:pPr>
        <w:rPr>
          <w:rFonts w:hint="eastAsia"/>
        </w:rPr>
      </w:pPr>
      <w:r>
        <w:rPr>
          <w:rFonts w:hint="eastAsia"/>
        </w:rPr>
        <w:t>1</w:t>
      </w:r>
      <w:r>
        <w:rPr>
          <w:rFonts w:hint="eastAsia"/>
          <w:lang w:val="en-US" w:eastAsia="zh-CN"/>
        </w:rPr>
        <w:t>4</w:t>
      </w:r>
      <w:r>
        <w:rPr>
          <w:rFonts w:hint="eastAsia"/>
        </w:rPr>
        <w:t>.公职人员没有劳动合同如何处理？</w:t>
      </w:r>
    </w:p>
    <w:p w14:paraId="57A08BC0">
      <w:pPr>
        <w:rPr>
          <w:rFonts w:hint="eastAsia"/>
        </w:rPr>
      </w:pPr>
      <w:r>
        <w:rPr>
          <w:rFonts w:hint="eastAsia"/>
        </w:rPr>
        <w:t>答：可以以入编卡或单位出具工作证明等方式代替。</w:t>
      </w:r>
    </w:p>
    <w:p w14:paraId="451E3C43">
      <w:pPr>
        <w:rPr>
          <w:rFonts w:hint="eastAsia"/>
        </w:rPr>
      </w:pPr>
      <w:r>
        <w:rPr>
          <w:rFonts w:hint="eastAsia"/>
        </w:rPr>
        <w:t> </w:t>
      </w:r>
    </w:p>
    <w:p w14:paraId="33FAA551">
      <w:pPr>
        <w:rPr>
          <w:rFonts w:hint="eastAsia"/>
        </w:rPr>
      </w:pPr>
      <w:r>
        <w:rPr>
          <w:rFonts w:hint="eastAsia"/>
        </w:rPr>
        <w:t>1</w:t>
      </w:r>
      <w:r>
        <w:rPr>
          <w:rFonts w:hint="eastAsia"/>
          <w:lang w:val="en-US" w:eastAsia="zh-CN"/>
        </w:rPr>
        <w:t>5</w:t>
      </w:r>
      <w:r>
        <w:rPr>
          <w:rFonts w:hint="eastAsia"/>
        </w:rPr>
        <w:t>.如何确定选房的先后顺序？</w:t>
      </w:r>
    </w:p>
    <w:p w14:paraId="31A4D923">
      <w:pPr>
        <w:rPr>
          <w:rFonts w:hint="eastAsia"/>
        </w:rPr>
      </w:pPr>
      <w:r>
        <w:rPr>
          <w:rFonts w:hint="eastAsia"/>
        </w:rPr>
        <w:t>答： 拥有配租资格的申请人根据人才类别抽签</w:t>
      </w:r>
      <w:r>
        <w:rPr>
          <w:rFonts w:hint="eastAsia"/>
          <w:lang w:eastAsia="zh-CN"/>
        </w:rPr>
        <w:t>（</w:t>
      </w:r>
      <w:r>
        <w:rPr>
          <w:rFonts w:hint="eastAsia"/>
          <w:lang w:val="en-US" w:eastAsia="zh-CN"/>
        </w:rPr>
        <w:t>抽乒乓球</w:t>
      </w:r>
      <w:r>
        <w:rPr>
          <w:rFonts w:hint="eastAsia"/>
          <w:lang w:eastAsia="zh-CN"/>
        </w:rPr>
        <w:t>）</w:t>
      </w:r>
      <w:r>
        <w:rPr>
          <w:rFonts w:hint="eastAsia"/>
        </w:rPr>
        <w:t>确定选房序号，</w:t>
      </w:r>
      <w:r>
        <w:rPr>
          <w:rFonts w:hint="eastAsia"/>
          <w:lang w:val="en-US" w:eastAsia="zh-CN"/>
        </w:rPr>
        <w:t>然后</w:t>
      </w:r>
      <w:r>
        <w:rPr>
          <w:rFonts w:hint="eastAsia"/>
        </w:rPr>
        <w:t>根据选房序号依次选房。抽签</w:t>
      </w:r>
      <w:r>
        <w:rPr>
          <w:rFonts w:hint="eastAsia"/>
          <w:lang w:val="en-US" w:eastAsia="zh-CN"/>
        </w:rPr>
        <w:t>及</w:t>
      </w:r>
      <w:r>
        <w:rPr>
          <w:rFonts w:hint="eastAsia"/>
        </w:rPr>
        <w:t>选房</w:t>
      </w:r>
      <w:r>
        <w:rPr>
          <w:rFonts w:hint="eastAsia"/>
          <w:lang w:eastAsia="zh-CN"/>
        </w:rPr>
        <w:t>，</w:t>
      </w:r>
      <w:r>
        <w:rPr>
          <w:rFonts w:hint="eastAsia"/>
          <w:lang w:val="en-US" w:eastAsia="zh-CN"/>
        </w:rPr>
        <w:t>优先一类人才，其次二类人才，然后三类人才</w:t>
      </w:r>
      <w:r>
        <w:rPr>
          <w:rFonts w:hint="eastAsia"/>
        </w:rPr>
        <w:t>。</w:t>
      </w:r>
    </w:p>
    <w:p w14:paraId="28BA4422">
      <w:pPr>
        <w:rPr>
          <w:rFonts w:hint="eastAsia"/>
        </w:rPr>
      </w:pPr>
      <w:r>
        <w:rPr>
          <w:rFonts w:hint="eastAsia"/>
        </w:rPr>
        <w:t> </w:t>
      </w:r>
    </w:p>
    <w:p w14:paraId="0CD4A67E">
      <w:pPr>
        <w:rPr>
          <w:rFonts w:hint="eastAsia"/>
        </w:rPr>
      </w:pPr>
      <w:r>
        <w:rPr>
          <w:rFonts w:hint="eastAsia"/>
        </w:rPr>
        <w:t>1</w:t>
      </w:r>
      <w:r>
        <w:rPr>
          <w:rFonts w:hint="eastAsia"/>
          <w:lang w:val="en-US" w:eastAsia="zh-CN"/>
        </w:rPr>
        <w:t>6</w:t>
      </w:r>
      <w:r>
        <w:rPr>
          <w:rFonts w:hint="eastAsia"/>
        </w:rPr>
        <w:t>.社会保险个人参保证明哪里可以查询？</w:t>
      </w:r>
    </w:p>
    <w:p w14:paraId="5503F6F4">
      <w:pPr>
        <w:rPr>
          <w:rFonts w:hint="eastAsia"/>
        </w:rPr>
      </w:pPr>
      <w:r>
        <w:rPr>
          <w:rFonts w:hint="eastAsia"/>
        </w:rPr>
        <w:t>答：微信公众号：东莞社保--社保服务--社保查询--个人查询--授权登陆--凭证下载--社会保险参保证明（个人）（在线申请）-日期选择：2024年</w:t>
      </w:r>
      <w:r>
        <w:rPr>
          <w:rFonts w:hint="eastAsia"/>
          <w:lang w:val="en-US" w:eastAsia="zh-CN"/>
        </w:rPr>
        <w:t>11</w:t>
      </w:r>
      <w:r>
        <w:rPr>
          <w:rFonts w:hint="eastAsia"/>
        </w:rPr>
        <w:t>月-2025年</w:t>
      </w:r>
      <w:r>
        <w:rPr>
          <w:rFonts w:hint="eastAsia"/>
          <w:lang w:val="en-US" w:eastAsia="zh-CN"/>
        </w:rPr>
        <w:t>4</w:t>
      </w:r>
      <w:r>
        <w:rPr>
          <w:rFonts w:hint="eastAsia"/>
        </w:rPr>
        <w:t>月</w:t>
      </w:r>
      <w:r>
        <w:rPr>
          <w:rFonts w:hint="eastAsia"/>
          <w:lang w:eastAsia="zh-CN"/>
        </w:rPr>
        <w:t>（</w:t>
      </w:r>
      <w:r>
        <w:rPr>
          <w:rFonts w:hint="eastAsia"/>
          <w:lang w:val="en-US" w:eastAsia="zh-CN"/>
        </w:rPr>
        <w:t>必须包含配租公告发布之日的前一个月，查询时间段按6个月即可</w:t>
      </w:r>
      <w:r>
        <w:rPr>
          <w:rFonts w:hint="eastAsia"/>
          <w:lang w:eastAsia="zh-CN"/>
        </w:rPr>
        <w:t>）</w:t>
      </w:r>
      <w:r>
        <w:rPr>
          <w:rFonts w:hint="eastAsia"/>
        </w:rPr>
        <w:t>，发送邮箱：XXXX</w:t>
      </w:r>
    </w:p>
    <w:p w14:paraId="1425DDEA">
      <w:r>
        <w:rPr>
          <w:rFonts w:hint="eastAsia"/>
        </w:rPr>
        <w:t> </w:t>
      </w:r>
    </w:p>
    <w:p w14:paraId="1CD4206A">
      <w:pPr>
        <w:rPr>
          <w:rFonts w:hint="eastAsia"/>
        </w:rPr>
      </w:pPr>
      <w:r>
        <w:rPr>
          <w:rFonts w:hint="eastAsia"/>
          <w:lang w:val="en-US" w:eastAsia="zh-CN"/>
        </w:rPr>
        <w:t>17</w:t>
      </w:r>
      <w:r>
        <w:rPr>
          <w:rFonts w:hint="eastAsia"/>
        </w:rPr>
        <w:t>.  线下提交的资料，关于单位的盖章有什么要求？</w:t>
      </w:r>
    </w:p>
    <w:p w14:paraId="7ECB7C63">
      <w:pPr>
        <w:rPr>
          <w:rFonts w:hint="eastAsia"/>
        </w:rPr>
      </w:pPr>
      <w:r>
        <w:rPr>
          <w:rFonts w:hint="eastAsia"/>
        </w:rPr>
        <w:t>答：根据《南城街道翡翠花园人才安居房配租方案》要求，只有申请表需要盖单位公章，其他资料不需要盖单位公章（如果已经盖了，也非不符合要求）。其他资料，申请人需保证所提供申请材料的真实性。</w:t>
      </w:r>
    </w:p>
    <w:p w14:paraId="702CD7FE">
      <w:pPr>
        <w:rPr>
          <w:rFonts w:hint="eastAsia"/>
        </w:rPr>
      </w:pPr>
      <w:r>
        <w:rPr>
          <w:rFonts w:hint="eastAsia"/>
        </w:rPr>
        <w:t>  </w:t>
      </w:r>
    </w:p>
    <w:p w14:paraId="7A7D272F">
      <w:pPr>
        <w:rPr>
          <w:rFonts w:hint="eastAsia"/>
          <w:lang w:val="en-US" w:eastAsia="zh-CN"/>
        </w:rPr>
      </w:pPr>
      <w:r>
        <w:rPr>
          <w:rFonts w:hint="eastAsia"/>
          <w:lang w:val="en-US" w:eastAsia="zh-CN"/>
        </w:rPr>
        <w:t>18.物业费价格多少？</w:t>
      </w:r>
    </w:p>
    <w:p w14:paraId="346B49C5">
      <w:pPr>
        <w:rPr>
          <w:rFonts w:hint="eastAsia"/>
          <w:lang w:val="en-US" w:eastAsia="zh-CN"/>
        </w:rPr>
      </w:pPr>
      <w:r>
        <w:rPr>
          <w:rFonts w:hint="eastAsia"/>
          <w:lang w:val="en-US" w:eastAsia="zh-CN"/>
        </w:rPr>
        <w:t>答：物业费2.7元/㎡，由入住人才承担。收费标准和该小区的高层商品房是一样的。</w:t>
      </w:r>
    </w:p>
    <w:p w14:paraId="4845CE38">
      <w:pPr>
        <w:rPr>
          <w:rFonts w:hint="eastAsia"/>
          <w:lang w:val="en-US" w:eastAsia="zh-CN"/>
        </w:rPr>
      </w:pPr>
    </w:p>
    <w:p w14:paraId="34AA28A4">
      <w:pPr>
        <w:numPr>
          <w:ilvl w:val="0"/>
          <w:numId w:val="0"/>
        </w:numPr>
        <w:rPr>
          <w:rFonts w:hint="default"/>
          <w:lang w:val="en-US" w:eastAsia="zh-CN"/>
        </w:rPr>
      </w:pPr>
      <w:r>
        <w:rPr>
          <w:rFonts w:hint="eastAsia" w:cstheme="minorBidi"/>
          <w:kern w:val="2"/>
          <w:sz w:val="22"/>
          <w:szCs w:val="24"/>
          <w:lang w:val="en-US" w:eastAsia="zh-CN" w:bidi="ar-SA"/>
          <w14:ligatures w14:val="standardContextual"/>
        </w:rPr>
        <w:t>19</w:t>
      </w:r>
      <w:r>
        <w:rPr>
          <w:rFonts w:hint="default" w:asciiTheme="minorHAnsi" w:hAnsiTheme="minorHAnsi" w:eastAsiaTheme="minorEastAsia" w:cstheme="minorBidi"/>
          <w:kern w:val="2"/>
          <w:sz w:val="22"/>
          <w:szCs w:val="24"/>
          <w:lang w:val="en-US" w:eastAsia="zh-CN" w:bidi="ar-SA"/>
          <w14:ligatures w14:val="standardContextual"/>
        </w:rPr>
        <w:t>.</w:t>
      </w:r>
      <w:r>
        <w:rPr>
          <w:rFonts w:hint="eastAsia"/>
          <w:lang w:val="en-US" w:eastAsia="zh-CN"/>
        </w:rPr>
        <w:t>该小区停车位情况如何？</w:t>
      </w:r>
    </w:p>
    <w:p w14:paraId="4CC6CE02">
      <w:pPr>
        <w:numPr>
          <w:ilvl w:val="0"/>
          <w:numId w:val="0"/>
        </w:numPr>
        <w:rPr>
          <w:rFonts w:hint="eastAsia"/>
          <w:lang w:val="en-US" w:eastAsia="zh-CN"/>
        </w:rPr>
      </w:pPr>
      <w:r>
        <w:rPr>
          <w:rFonts w:hint="eastAsia"/>
          <w:lang w:val="en-US" w:eastAsia="zh-CN"/>
        </w:rPr>
        <w:t>答：地库有两层地下室，目前车位较充裕。入住后可向物业申请月卡，350元/月，无固定车位。</w:t>
      </w:r>
    </w:p>
    <w:p w14:paraId="57477BA8">
      <w:pPr>
        <w:numPr>
          <w:ilvl w:val="0"/>
          <w:numId w:val="0"/>
        </w:numPr>
        <w:rPr>
          <w:rFonts w:hint="eastAsia"/>
          <w:lang w:val="en-US" w:eastAsia="zh-CN"/>
        </w:rPr>
      </w:pPr>
    </w:p>
    <w:p w14:paraId="1F21BCEF">
      <w:pPr>
        <w:numPr>
          <w:ilvl w:val="0"/>
          <w:numId w:val="0"/>
        </w:numPr>
        <w:ind w:left="0" w:leftChars="0" w:firstLine="0" w:firstLineChars="0"/>
        <w:rPr>
          <w:rFonts w:hint="eastAsia"/>
          <w:lang w:val="en-US" w:eastAsia="zh-CN"/>
        </w:rPr>
      </w:pPr>
      <w:r>
        <w:rPr>
          <w:rFonts w:hint="eastAsia"/>
          <w:lang w:val="en-US" w:eastAsia="zh-CN"/>
        </w:rPr>
        <w:t>20</w:t>
      </w:r>
      <w:r>
        <w:rPr>
          <w:rFonts w:hint="eastAsia" w:asciiTheme="minorHAnsi" w:hAnsiTheme="minorHAnsi" w:eastAsiaTheme="minorEastAsia" w:cstheme="minorBidi"/>
          <w:kern w:val="2"/>
          <w:sz w:val="22"/>
          <w:szCs w:val="24"/>
          <w:lang w:val="en-US" w:eastAsia="zh-CN" w:bidi="ar-SA"/>
          <w14:ligatures w14:val="standardContextual"/>
        </w:rPr>
        <w:t>.</w:t>
      </w:r>
      <w:r>
        <w:rPr>
          <w:rFonts w:hint="eastAsia"/>
          <w:lang w:val="en-US" w:eastAsia="zh-CN"/>
        </w:rPr>
        <w:t>水电、燃气价格多少？</w:t>
      </w:r>
    </w:p>
    <w:p w14:paraId="4BBF5BD0">
      <w:pPr>
        <w:numPr>
          <w:ilvl w:val="0"/>
          <w:numId w:val="0"/>
        </w:numPr>
        <w:ind w:leftChars="0"/>
        <w:rPr>
          <w:rFonts w:hint="eastAsia"/>
          <w:lang w:val="en-US" w:eastAsia="zh-CN"/>
        </w:rPr>
      </w:pPr>
      <w:r>
        <w:rPr>
          <w:rFonts w:hint="eastAsia"/>
          <w:lang w:val="en-US" w:eastAsia="zh-CN"/>
        </w:rPr>
        <w:t>答：水电、燃气，和该小区的高层商品房收费标准是一样的，水电收费方式与常规住宅商品房一样，通过每个房号对应的账号缴存。燃气的开通联系新奥燃气及管家协助开通，缴费可通过新奥燃气的微信小程序（以燃气公司的规定为准）。</w:t>
      </w:r>
    </w:p>
    <w:p w14:paraId="026DE45D">
      <w:pPr>
        <w:numPr>
          <w:ilvl w:val="0"/>
          <w:numId w:val="0"/>
        </w:numPr>
        <w:ind w:leftChars="0"/>
        <w:rPr>
          <w:rFonts w:hint="eastAsia"/>
          <w:lang w:val="en-US" w:eastAsia="zh-CN"/>
        </w:rPr>
      </w:pPr>
    </w:p>
    <w:p w14:paraId="39EE16A4">
      <w:pPr>
        <w:numPr>
          <w:ilvl w:val="0"/>
          <w:numId w:val="0"/>
        </w:numPr>
        <w:ind w:left="0" w:leftChars="0" w:firstLine="0" w:firstLineChars="0"/>
        <w:rPr>
          <w:rFonts w:hint="eastAsia"/>
          <w:lang w:val="en-US" w:eastAsia="zh-CN"/>
        </w:rPr>
      </w:pPr>
      <w:r>
        <w:rPr>
          <w:rFonts w:hint="eastAsia" w:asciiTheme="minorHAnsi" w:hAnsiTheme="minorHAnsi" w:eastAsiaTheme="minorEastAsia" w:cstheme="minorBidi"/>
          <w:kern w:val="2"/>
          <w:sz w:val="22"/>
          <w:szCs w:val="24"/>
          <w:lang w:val="en-US" w:eastAsia="zh-CN" w:bidi="ar-SA"/>
          <w14:ligatures w14:val="standardContextual"/>
        </w:rPr>
        <w:t>2</w:t>
      </w:r>
      <w:r>
        <w:rPr>
          <w:rFonts w:hint="eastAsia" w:cstheme="minorBidi"/>
          <w:kern w:val="2"/>
          <w:sz w:val="22"/>
          <w:szCs w:val="24"/>
          <w:lang w:val="en-US" w:eastAsia="zh-CN" w:bidi="ar-SA"/>
          <w14:ligatures w14:val="standardContextual"/>
        </w:rPr>
        <w:t>1</w:t>
      </w:r>
      <w:r>
        <w:rPr>
          <w:rFonts w:hint="eastAsia" w:asciiTheme="minorHAnsi" w:hAnsiTheme="minorHAnsi" w:eastAsiaTheme="minorEastAsia" w:cstheme="minorBidi"/>
          <w:kern w:val="2"/>
          <w:sz w:val="22"/>
          <w:szCs w:val="24"/>
          <w:lang w:val="en-US" w:eastAsia="zh-CN" w:bidi="ar-SA"/>
          <w14:ligatures w14:val="standardContextual"/>
        </w:rPr>
        <w:t>.</w:t>
      </w:r>
      <w:r>
        <w:rPr>
          <w:rFonts w:hint="eastAsia"/>
          <w:lang w:val="en-US" w:eastAsia="zh-CN"/>
        </w:rPr>
        <w:t>人才房是全新装修，是否有甲醛超标的担忧？</w:t>
      </w:r>
    </w:p>
    <w:p w14:paraId="37390A53">
      <w:pPr>
        <w:numPr>
          <w:ilvl w:val="0"/>
          <w:numId w:val="0"/>
        </w:numPr>
        <w:ind w:leftChars="0"/>
        <w:rPr>
          <w:rFonts w:hint="eastAsia"/>
          <w:lang w:val="en-US" w:eastAsia="zh-CN"/>
        </w:rPr>
      </w:pPr>
      <w:r>
        <w:rPr>
          <w:rFonts w:hint="eastAsia"/>
          <w:lang w:val="en-US" w:eastAsia="zh-CN"/>
        </w:rPr>
        <w:t>答：本次人才房，从2024年11月开始装修，正式交付前，会严格按照规范的规定和数量，做室内空气的检测。</w:t>
      </w:r>
    </w:p>
    <w:p w14:paraId="04D01902">
      <w:pPr>
        <w:numPr>
          <w:ilvl w:val="0"/>
          <w:numId w:val="0"/>
        </w:numPr>
        <w:ind w:leftChars="0"/>
        <w:rPr>
          <w:rFonts w:hint="eastAsia"/>
          <w:lang w:val="en-US" w:eastAsia="zh-CN"/>
        </w:rPr>
      </w:pPr>
    </w:p>
    <w:p w14:paraId="55802E90">
      <w:pPr>
        <w:numPr>
          <w:ilvl w:val="0"/>
          <w:numId w:val="0"/>
        </w:numPr>
        <w:ind w:leftChars="0"/>
        <w:rPr>
          <w:rFonts w:hint="eastAsia"/>
          <w:lang w:val="en-US" w:eastAsia="zh-CN"/>
        </w:rPr>
      </w:pPr>
      <w:r>
        <w:rPr>
          <w:rFonts w:hint="eastAsia"/>
          <w:lang w:val="en-US" w:eastAsia="zh-CN"/>
        </w:rPr>
        <w:t>22.抽签、选房的方法？</w:t>
      </w:r>
    </w:p>
    <w:p w14:paraId="537DE385">
      <w:pPr>
        <w:numPr>
          <w:ilvl w:val="0"/>
          <w:numId w:val="0"/>
        </w:numPr>
        <w:ind w:leftChars="0"/>
        <w:rPr>
          <w:rFonts w:hint="default"/>
          <w:lang w:val="en-US" w:eastAsia="zh-CN"/>
        </w:rPr>
      </w:pPr>
      <w:r>
        <w:rPr>
          <w:rFonts w:hint="eastAsia"/>
          <w:lang w:val="en-US" w:eastAsia="zh-CN"/>
        </w:rPr>
        <w:t>答：先抽取选房顺序号，申请人再按选房顺序号，在实时剩余的房源中选取房号（以选房公告及现场的安排为准）。</w:t>
      </w:r>
    </w:p>
    <w:p w14:paraId="55C276BB">
      <w:pPr>
        <w:numPr>
          <w:ilvl w:val="0"/>
          <w:numId w:val="0"/>
        </w:numPr>
        <w:ind w:leftChars="0"/>
        <w:rPr>
          <w:rFonts w:hint="default"/>
          <w:lang w:val="en-US" w:eastAsia="zh-CN"/>
        </w:rPr>
      </w:pPr>
    </w:p>
    <w:p w14:paraId="5A15E0D6">
      <w:pPr>
        <w:numPr>
          <w:ilvl w:val="0"/>
          <w:numId w:val="0"/>
        </w:numPr>
        <w:ind w:left="0" w:leftChars="0" w:firstLine="0" w:firstLineChars="0"/>
        <w:rPr>
          <w:rFonts w:hint="eastAsia"/>
          <w:lang w:val="en-US" w:eastAsia="zh-CN"/>
        </w:rPr>
      </w:pPr>
      <w:r>
        <w:rPr>
          <w:rFonts w:hint="eastAsia" w:asciiTheme="minorHAnsi" w:hAnsiTheme="minorHAnsi" w:eastAsiaTheme="minorEastAsia" w:cstheme="minorBidi"/>
          <w:kern w:val="2"/>
          <w:sz w:val="22"/>
          <w:szCs w:val="24"/>
          <w:lang w:val="en-US" w:eastAsia="zh-CN" w:bidi="ar-SA"/>
          <w14:ligatures w14:val="standardContextual"/>
        </w:rPr>
        <w:t>2</w:t>
      </w:r>
      <w:r>
        <w:rPr>
          <w:rFonts w:hint="eastAsia" w:cstheme="minorBidi"/>
          <w:kern w:val="2"/>
          <w:sz w:val="22"/>
          <w:szCs w:val="24"/>
          <w:lang w:val="en-US" w:eastAsia="zh-CN" w:bidi="ar-SA"/>
          <w14:ligatures w14:val="standardContextual"/>
        </w:rPr>
        <w:t>3.</w:t>
      </w:r>
      <w:r>
        <w:rPr>
          <w:rFonts w:hint="eastAsia"/>
          <w:lang w:val="en-US" w:eastAsia="zh-CN"/>
        </w:rPr>
        <w:t>楼栋的楼层、户型如何？</w:t>
      </w:r>
    </w:p>
    <w:p w14:paraId="100B26F3">
      <w:pPr>
        <w:numPr>
          <w:ilvl w:val="0"/>
          <w:numId w:val="0"/>
        </w:numPr>
        <w:ind w:leftChars="0"/>
        <w:rPr>
          <w:rFonts w:hint="eastAsia"/>
          <w:lang w:val="en-US" w:eastAsia="zh-CN"/>
        </w:rPr>
      </w:pPr>
      <w:r>
        <w:rPr>
          <w:rFonts w:hint="eastAsia"/>
          <w:lang w:val="en-US" w:eastAsia="zh-CN"/>
        </w:rPr>
        <w:t>答：3栋4栋都是三梯七户，3栋整栋为配租的人才房，4栋局部楼层配租的人才房、局部为其他小业主产权的毛坯房（可能会有装修噪音），具体房源、户型、面积、价格、朝向等，详见配租公告的附件，请申请人仔细研读。</w:t>
      </w:r>
    </w:p>
    <w:p w14:paraId="5A0BDAC8">
      <w:pPr>
        <w:numPr>
          <w:ilvl w:val="0"/>
          <w:numId w:val="0"/>
        </w:numPr>
        <w:ind w:leftChars="0"/>
        <w:rPr>
          <w:rFonts w:hint="eastAsia"/>
          <w:lang w:val="en-US" w:eastAsia="zh-CN"/>
        </w:rPr>
      </w:pPr>
    </w:p>
    <w:p w14:paraId="3BE06C39">
      <w:pPr>
        <w:numPr>
          <w:ilvl w:val="0"/>
          <w:numId w:val="0"/>
        </w:numPr>
        <w:ind w:left="0" w:leftChars="0" w:firstLine="0" w:firstLineChars="0"/>
        <w:rPr>
          <w:rFonts w:hint="eastAsia"/>
          <w:lang w:val="en-US" w:eastAsia="zh-CN"/>
        </w:rPr>
      </w:pPr>
      <w:r>
        <w:rPr>
          <w:rFonts w:hint="eastAsia" w:asciiTheme="minorHAnsi" w:hAnsiTheme="minorHAnsi" w:eastAsiaTheme="minorEastAsia" w:cstheme="minorBidi"/>
          <w:kern w:val="2"/>
          <w:sz w:val="22"/>
          <w:szCs w:val="24"/>
          <w:lang w:val="en-US" w:eastAsia="zh-CN" w:bidi="ar-SA"/>
          <w14:ligatures w14:val="standardContextual"/>
        </w:rPr>
        <w:t>2</w:t>
      </w:r>
      <w:r>
        <w:rPr>
          <w:rFonts w:hint="eastAsia" w:cstheme="minorBidi"/>
          <w:kern w:val="2"/>
          <w:sz w:val="22"/>
          <w:szCs w:val="24"/>
          <w:lang w:val="en-US" w:eastAsia="zh-CN" w:bidi="ar-SA"/>
          <w14:ligatures w14:val="standardContextual"/>
        </w:rPr>
        <w:t>4</w:t>
      </w:r>
      <w:r>
        <w:rPr>
          <w:rFonts w:hint="eastAsia" w:asciiTheme="minorHAnsi" w:hAnsiTheme="minorHAnsi" w:eastAsiaTheme="minorEastAsia" w:cstheme="minorBidi"/>
          <w:kern w:val="2"/>
          <w:sz w:val="22"/>
          <w:szCs w:val="24"/>
          <w:lang w:val="en-US" w:eastAsia="zh-CN" w:bidi="ar-SA"/>
          <w14:ligatures w14:val="standardContextual"/>
        </w:rPr>
        <w:t>.</w:t>
      </w:r>
      <w:r>
        <w:rPr>
          <w:rFonts w:hint="eastAsia"/>
          <w:lang w:val="en-US" w:eastAsia="zh-CN"/>
        </w:rPr>
        <w:t>假如中签，是否还能放弃，放弃后是否有惩戒措施？</w:t>
      </w:r>
    </w:p>
    <w:p w14:paraId="675D3E37">
      <w:pPr>
        <w:numPr>
          <w:ilvl w:val="0"/>
          <w:numId w:val="0"/>
        </w:numPr>
        <w:ind w:leftChars="0"/>
        <w:rPr>
          <w:rFonts w:hint="default"/>
          <w:lang w:val="en-US" w:eastAsia="zh-CN"/>
        </w:rPr>
      </w:pPr>
      <w:r>
        <w:rPr>
          <w:rFonts w:hint="eastAsia"/>
          <w:lang w:val="en-US" w:eastAsia="zh-CN"/>
        </w:rPr>
        <w:t>答：申请人在中签后且未选中房源前，有主动放弃的权利，放弃后由其他符合条件的申请人按配租方案的相关规定向前递补。</w:t>
      </w:r>
    </w:p>
    <w:p w14:paraId="37295CAB">
      <w:pPr>
        <w:numPr>
          <w:ilvl w:val="0"/>
          <w:numId w:val="0"/>
        </w:numPr>
        <w:ind w:leftChars="0"/>
        <w:rPr>
          <w:rFonts w:hint="default"/>
          <w:lang w:val="en-US" w:eastAsia="zh-CN"/>
        </w:rPr>
      </w:pPr>
      <w:r>
        <w:rPr>
          <w:rFonts w:hint="eastAsia"/>
          <w:lang w:val="en-US" w:eastAsia="zh-CN"/>
        </w:rPr>
        <w:t>但如果申请人在选中房源并签订选房确认书后才放弃，最后未签订租赁合同，将会受到相关惩戒（2年内不得再申请南城安居房），因为如果申请人在选房后才放弃，会占用宝贵的房号资源，影响其他选房人的正当权益。提醒申请人选房前慎重考虑，避免占用别人的宝贵机会。</w:t>
      </w:r>
    </w:p>
    <w:p w14:paraId="4D5291DB">
      <w:pPr>
        <w:numPr>
          <w:ilvl w:val="0"/>
          <w:numId w:val="0"/>
        </w:numPr>
        <w:ind w:leftChars="0"/>
        <w:rPr>
          <w:rFonts w:hint="default"/>
          <w:lang w:val="en-US" w:eastAsia="zh-CN"/>
        </w:rPr>
      </w:pPr>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44248">
    <w:pPr>
      <w:pStyle w:val="11"/>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B56D0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3B56D0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91211">
    <w:pPr>
      <w:pStyle w:val="12"/>
      <w:jc w:val="left"/>
      <w:rPr>
        <w:rFonts w:hint="default" w:eastAsiaTheme="minorEastAsia"/>
        <w:sz w:val="28"/>
        <w:szCs w:val="28"/>
        <w:lang w:val="en-US" w:eastAsia="zh-CN"/>
      </w:rPr>
    </w:pPr>
    <w:r>
      <w:rPr>
        <w:rFonts w:hint="eastAsia"/>
        <w:sz w:val="28"/>
        <w:szCs w:val="28"/>
        <w:lang w:val="en-US" w:eastAsia="zh-CN"/>
      </w:rPr>
      <w:t>附件8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41E84"/>
    <w:multiLevelType w:val="multilevel"/>
    <w:tmpl w:val="35E41E84"/>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left"/>
      <w:pPr>
        <w:ind w:left="1800" w:hanging="36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left"/>
      <w:pPr>
        <w:ind w:left="3960" w:hanging="36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left"/>
      <w:pPr>
        <w:ind w:left="6120" w:hanging="360"/>
      </w:pPr>
    </w:lvl>
  </w:abstractNum>
  <w:abstractNum w:abstractNumId="1">
    <w:nsid w:val="56F11862"/>
    <w:multiLevelType w:val="multilevel"/>
    <w:tmpl w:val="56F11862"/>
    <w:lvl w:ilvl="0" w:tentative="0">
      <w:start w:val="1"/>
      <w:numFmt w:val="decimal"/>
      <w:lvlText w:val="%1."/>
      <w:lvlJc w:val="left"/>
      <w:pPr>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F5"/>
    <w:rsid w:val="00051AE0"/>
    <w:rsid w:val="00266593"/>
    <w:rsid w:val="00282798"/>
    <w:rsid w:val="003A3331"/>
    <w:rsid w:val="003A5A7B"/>
    <w:rsid w:val="00480C73"/>
    <w:rsid w:val="005412D1"/>
    <w:rsid w:val="0054409F"/>
    <w:rsid w:val="008059F5"/>
    <w:rsid w:val="00840E7B"/>
    <w:rsid w:val="0092771E"/>
    <w:rsid w:val="00B52158"/>
    <w:rsid w:val="00D4090B"/>
    <w:rsid w:val="00DD53D1"/>
    <w:rsid w:val="00E66451"/>
    <w:rsid w:val="016226A8"/>
    <w:rsid w:val="04683526"/>
    <w:rsid w:val="06C2133D"/>
    <w:rsid w:val="07157BA3"/>
    <w:rsid w:val="0736096E"/>
    <w:rsid w:val="0D2156C6"/>
    <w:rsid w:val="11110D77"/>
    <w:rsid w:val="15EF0127"/>
    <w:rsid w:val="18F02060"/>
    <w:rsid w:val="1A8A7DA7"/>
    <w:rsid w:val="1E793B0D"/>
    <w:rsid w:val="20D935C8"/>
    <w:rsid w:val="270C0DCE"/>
    <w:rsid w:val="29CC444C"/>
    <w:rsid w:val="2A382CE7"/>
    <w:rsid w:val="2FB026FE"/>
    <w:rsid w:val="3BBF395E"/>
    <w:rsid w:val="402D35F6"/>
    <w:rsid w:val="4BD56D10"/>
    <w:rsid w:val="5BC05FCF"/>
    <w:rsid w:val="5BD840BD"/>
    <w:rsid w:val="5D7B4D37"/>
    <w:rsid w:val="5DC0337C"/>
    <w:rsid w:val="60541C29"/>
    <w:rsid w:val="677D69D6"/>
    <w:rsid w:val="6AA41FAE"/>
    <w:rsid w:val="6B1E5035"/>
    <w:rsid w:val="7D52136E"/>
    <w:rsid w:val="7E4F1365"/>
    <w:rsid w:val="7EA3155B"/>
    <w:rsid w:val="7EB11D21"/>
    <w:rsid w:val="7EFF79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104862"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7">
    <w:name w:val="Hyperlink"/>
    <w:basedOn w:val="16"/>
    <w:unhideWhenUsed/>
    <w:qFormat/>
    <w:uiPriority w:val="99"/>
    <w:rPr>
      <w:color w:val="467886" w:themeColor="hyperlink"/>
      <w:u w:val="single"/>
      <w14:textFill>
        <w14:solidFill>
          <w14:schemeClr w14:val="hlink"/>
        </w14:solidFill>
      </w14:textFill>
    </w:rPr>
  </w:style>
  <w:style w:type="character" w:customStyle="1" w:styleId="18">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6"/>
    <w:link w:val="5"/>
    <w:semiHidden/>
    <w:qFormat/>
    <w:uiPriority w:val="9"/>
    <w:rPr>
      <w:rFonts w:cstheme="majorBidi"/>
      <w:color w:val="104862" w:themeColor="accent1" w:themeShade="BF"/>
      <w:sz w:val="28"/>
      <w:szCs w:val="28"/>
    </w:rPr>
  </w:style>
  <w:style w:type="character" w:customStyle="1" w:styleId="22">
    <w:name w:val="标题 5 字符"/>
    <w:basedOn w:val="16"/>
    <w:link w:val="6"/>
    <w:semiHidden/>
    <w:qFormat/>
    <w:uiPriority w:val="9"/>
    <w:rPr>
      <w:rFonts w:cstheme="majorBidi"/>
      <w:color w:val="104862" w:themeColor="accent1" w:themeShade="BF"/>
      <w:sz w:val="24"/>
    </w:rPr>
  </w:style>
  <w:style w:type="character" w:customStyle="1" w:styleId="23">
    <w:name w:val="标题 6 字符"/>
    <w:basedOn w:val="16"/>
    <w:link w:val="7"/>
    <w:semiHidden/>
    <w:qFormat/>
    <w:uiPriority w:val="9"/>
    <w:rPr>
      <w:rFonts w:cstheme="majorBidi"/>
      <w:b/>
      <w:bCs/>
      <w:color w:val="104862" w:themeColor="accent1" w:themeShade="BF"/>
    </w:rPr>
  </w:style>
  <w:style w:type="character" w:customStyle="1" w:styleId="24">
    <w:name w:val="标题 7 字符"/>
    <w:basedOn w:val="16"/>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6"/>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6"/>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6"/>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6"/>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6"/>
    <w:link w:val="33"/>
    <w:qFormat/>
    <w:uiPriority w:val="30"/>
    <w:rPr>
      <w:i/>
      <w:iCs/>
      <w:color w:val="104862" w:themeColor="accent1" w:themeShade="BF"/>
    </w:rPr>
  </w:style>
  <w:style w:type="character" w:customStyle="1" w:styleId="35">
    <w:name w:val="Intense Reference"/>
    <w:basedOn w:val="16"/>
    <w:qFormat/>
    <w:uiPriority w:val="32"/>
    <w:rPr>
      <w:b/>
      <w:bCs/>
      <w:smallCaps/>
      <w:color w:val="104862" w:themeColor="accent1" w:themeShade="BF"/>
      <w:spacing w:val="5"/>
    </w:rPr>
  </w:style>
  <w:style w:type="character" w:customStyle="1" w:styleId="36">
    <w:name w:val="页眉 字符"/>
    <w:basedOn w:val="16"/>
    <w:link w:val="12"/>
    <w:qFormat/>
    <w:uiPriority w:val="99"/>
    <w:rPr>
      <w:sz w:val="18"/>
      <w:szCs w:val="18"/>
    </w:rPr>
  </w:style>
  <w:style w:type="character" w:customStyle="1" w:styleId="37">
    <w:name w:val="页脚 字符"/>
    <w:basedOn w:val="16"/>
    <w:link w:val="11"/>
    <w:qFormat/>
    <w:uiPriority w:val="99"/>
    <w:rPr>
      <w:sz w:val="18"/>
      <w:szCs w:val="18"/>
    </w:rPr>
  </w:style>
  <w:style w:type="character" w:customStyle="1" w:styleId="38">
    <w:name w:val="Unresolved Mention"/>
    <w:basedOn w:val="1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2567</Words>
  <Characters>2685</Characters>
  <Lines>16</Lines>
  <Paragraphs>4</Paragraphs>
  <TotalTime>5</TotalTime>
  <ScaleCrop>false</ScaleCrop>
  <LinksUpToDate>false</LinksUpToDate>
  <CharactersWithSpaces>2711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2025-03-12T09:34:00Z</dcterms:created>
  <dc:creator>Lenovo</dc:creator>
  <cp:lastModifiedBy>赵明</cp:lastModifiedBy>
  <cp:lastPrinted>2025-05-16T01:42:00Z</cp:lastPrinted>
  <dcterms:modified xsi:type="dcterms:W3CDTF">2025-05-19T07:50:17Z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eyJoZGlkIjoiMzUyMjM4ZWM2YzgzN2IyMThiZWQwNmZjNWFjY2JlZGUiLCJ1c2VySWQiOiI1MjE4OTQyMTQifQ==</vt:lpwstr>
  </property>
  <property fmtid="{D5CDD505-2E9C-101B-9397-08002B2CF9AE}" pid="3" name="KSOProductBuildVer">
    <vt:lpwstr>2052-12.1.0.21171</vt:lpwstr>
  </property>
  <property fmtid="{D5CDD505-2E9C-101B-9397-08002B2CF9AE}" pid="4" name="ICV">
    <vt:lpwstr>4CAF85ABCEFE4B7087FB80F91125A307_12</vt:lpwstr>
  </property>
</Properties>
</file>