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015A7">
      <w:pPr>
        <w:widowControl/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企(事业)单位编号：XX单位资交案　〔202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号</w:t>
      </w:r>
    </w:p>
    <w:p w14:paraId="2ACB94A9">
      <w:pPr>
        <w:adjustRightInd w:val="0"/>
        <w:snapToGrid w:val="0"/>
        <w:spacing w:line="5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资产管理中心</w:t>
      </w:r>
      <w:r>
        <w:rPr>
          <w:rFonts w:hint="eastAsia" w:ascii="仿宋_GB2312" w:eastAsia="仿宋_GB2312"/>
          <w:sz w:val="28"/>
          <w:szCs w:val="28"/>
        </w:rPr>
        <w:t>编号：资管中心资交案　〔202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号</w:t>
      </w:r>
    </w:p>
    <w:p w14:paraId="16F4A1F5">
      <w:pPr>
        <w:adjustRightInd w:val="0"/>
        <w:snapToGrid w:val="0"/>
        <w:spacing w:line="52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镇交易中心编号：</w:t>
      </w:r>
      <w:r>
        <w:rPr>
          <w:rFonts w:eastAsia="仿宋_GB2312"/>
          <w:sz w:val="28"/>
          <w:szCs w:val="28"/>
        </w:rPr>
        <w:t>CPNZJ</w:t>
      </w:r>
      <w:r>
        <w:rPr>
          <w:rFonts w:hint="eastAsia" w:eastAsia="仿宋_GB2312"/>
          <w:sz w:val="28"/>
          <w:szCs w:val="28"/>
        </w:rPr>
        <w:t>资交案〔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〕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号</w:t>
      </w:r>
    </w:p>
    <w:p w14:paraId="66AD924E">
      <w:pPr>
        <w:adjustRightInd w:val="0"/>
        <w:snapToGrid w:val="0"/>
        <w:spacing w:line="520" w:lineRule="atLeast"/>
        <w:rPr>
          <w:sz w:val="28"/>
          <w:szCs w:val="28"/>
        </w:rPr>
      </w:pPr>
    </w:p>
    <w:p w14:paraId="74844E45">
      <w:pPr>
        <w:adjustRightInd w:val="0"/>
        <w:snapToGrid w:val="0"/>
        <w:spacing w:line="520" w:lineRule="atLeast"/>
        <w:jc w:val="center"/>
        <w:rPr>
          <w:rFonts w:eastAsia="华康简标题宋"/>
          <w:sz w:val="38"/>
          <w:szCs w:val="38"/>
          <w:u w:val="single"/>
        </w:rPr>
      </w:pPr>
      <w:r>
        <w:rPr>
          <w:rFonts w:hint="eastAsia" w:eastAsia="华康简标题宋"/>
          <w:sz w:val="38"/>
          <w:szCs w:val="38"/>
        </w:rPr>
        <w:t>常平镇国有资产公开交易方案</w:t>
      </w:r>
    </w:p>
    <w:p w14:paraId="37555E39">
      <w:pPr>
        <w:adjustRightInd w:val="0"/>
        <w:snapToGrid w:val="0"/>
        <w:spacing w:line="460" w:lineRule="atLeast"/>
        <w:rPr>
          <w:rFonts w:eastAsia="仿宋_GB2312"/>
          <w:sz w:val="31"/>
          <w:szCs w:val="31"/>
        </w:rPr>
      </w:pPr>
    </w:p>
    <w:p w14:paraId="50E90E6D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hint="eastAsia" w:eastAsia="仿宋_GB2312"/>
          <w:sz w:val="28"/>
          <w:szCs w:val="28"/>
          <w:u w:val="single"/>
          <w:lang w:eastAsia="zh-CN"/>
        </w:rPr>
        <w:t>东莞市常平镇资产管理中心</w:t>
      </w:r>
      <w:r>
        <w:rPr>
          <w:rFonts w:hint="eastAsia" w:eastAsia="仿宋_GB2312"/>
          <w:sz w:val="28"/>
          <w:szCs w:val="28"/>
        </w:rPr>
        <w:t>拟将下列资产委托镇交易中心进行交易，特制订如下交易方案：</w:t>
      </w:r>
    </w:p>
    <w:p w14:paraId="3F2D536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一、资产情况</w:t>
      </w:r>
    </w:p>
    <w:p w14:paraId="527E10D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（一）基本情况</w:t>
      </w:r>
    </w:p>
    <w:p w14:paraId="394277B4">
      <w:pPr>
        <w:adjustRightInd w:val="0"/>
        <w:snapToGrid w:val="0"/>
        <w:spacing w:line="50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资产名称：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hAnsi="宋体"/>
          <w:sz w:val="24"/>
          <w:lang w:eastAsia="zh-CN"/>
        </w:rPr>
        <w:t>凯威公寓楼出租（不通电）</w:t>
      </w:r>
      <w:r>
        <w:rPr>
          <w:rFonts w:hint="eastAsia" w:ascii="宋体" w:hAnsi="宋体"/>
          <w:sz w:val="28"/>
          <w:szCs w:val="28"/>
        </w:rPr>
        <w:t>。</w:t>
      </w:r>
    </w:p>
    <w:p w14:paraId="65056999">
      <w:pPr>
        <w:adjustRightInd w:val="0"/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资产地点：</w:t>
      </w:r>
      <w:r>
        <w:rPr>
          <w:rFonts w:hint="eastAsia" w:hAnsi="宋体"/>
          <w:sz w:val="24"/>
          <w:lang w:eastAsia="zh-CN"/>
        </w:rPr>
        <w:t>木棆村凯威公寓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DF427E7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hint="eastAsia" w:eastAsia="仿宋_GB2312"/>
          <w:sz w:val="28"/>
          <w:szCs w:val="28"/>
        </w:rPr>
        <w:t>资产类型：镇属</w:t>
      </w:r>
      <w:r>
        <w:rPr>
          <w:rFonts w:eastAsia="仿宋_GB2312"/>
          <w:sz w:val="28"/>
          <w:szCs w:val="28"/>
        </w:rPr>
        <w:t>物业</w:t>
      </w:r>
    </w:p>
    <w:p w14:paraId="27CD5FC7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资产面积：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3754.65</w:t>
      </w:r>
      <w:r>
        <w:rPr>
          <w:rFonts w:hint="eastAsia" w:eastAsia="仿宋_GB2312"/>
          <w:sz w:val="28"/>
          <w:szCs w:val="28"/>
        </w:rPr>
        <w:t>平方米。</w:t>
      </w:r>
      <w:r>
        <w:rPr>
          <w:rFonts w:eastAsia="仿宋_GB2312"/>
          <w:sz w:val="28"/>
          <w:szCs w:val="28"/>
        </w:rPr>
        <w:t xml:space="preserve">   </w:t>
      </w:r>
    </w:p>
    <w:p w14:paraId="0606F12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现有资产用途：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商业</w:t>
      </w:r>
      <w:r>
        <w:rPr>
          <w:rFonts w:hint="eastAsia" w:eastAsia="仿宋_GB2312"/>
          <w:sz w:val="28"/>
          <w:szCs w:val="28"/>
        </w:rPr>
        <w:t>。</w:t>
      </w:r>
    </w:p>
    <w:p w14:paraId="3ED1BB2D">
      <w:pPr>
        <w:widowControl/>
        <w:ind w:firstLine="560" w:firstLineChars="200"/>
        <w:rPr>
          <w:sz w:val="24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资产数量（规格）：</w:t>
      </w:r>
      <w:r>
        <w:rPr>
          <w:rFonts w:hint="eastAsia" w:ascii="宋体" w:hAnsi="宋体" w:eastAsia="仿宋_GB2312" w:cs="宋体"/>
          <w:kern w:val="0"/>
          <w:sz w:val="24"/>
          <w:u w:val="single"/>
          <w:lang w:val="en-US" w:eastAsia="zh-CN"/>
        </w:rPr>
        <w:t>公寓楼1栋10层</w:t>
      </w:r>
      <w:r>
        <w:rPr>
          <w:rFonts w:hint="eastAsia" w:eastAsia="仿宋_GB2312"/>
          <w:sz w:val="28"/>
          <w:szCs w:val="28"/>
        </w:rPr>
        <w:t>。</w:t>
      </w:r>
    </w:p>
    <w:p w14:paraId="5BD434A0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4"/>
          <w:lang w:eastAsia="zh-CN"/>
        </w:rPr>
      </w:pPr>
      <w:r>
        <w:rPr>
          <w:rFonts w:eastAsia="仿宋_GB2312"/>
          <w:sz w:val="28"/>
          <w:szCs w:val="28"/>
        </w:rPr>
        <w:t>7.</w:t>
      </w:r>
      <w:r>
        <w:rPr>
          <w:rFonts w:hint="eastAsia" w:eastAsia="仿宋_GB2312"/>
          <w:sz w:val="28"/>
          <w:szCs w:val="28"/>
        </w:rPr>
        <w:t>固定资产的原值：</w:t>
      </w:r>
      <w:r>
        <w:rPr>
          <w:rFonts w:hint="eastAsia" w:hAnsi="宋体" w:eastAsia="仿宋_GB2312"/>
          <w:sz w:val="28"/>
          <w:szCs w:val="28"/>
          <w:u w:val="single"/>
          <w:lang w:val="en-US" w:eastAsia="zh-CN"/>
        </w:rPr>
        <w:t>/</w:t>
      </w:r>
    </w:p>
    <w:p w14:paraId="1719CCCE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二、交易要求</w:t>
      </w:r>
    </w:p>
    <w:p w14:paraId="5827213A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（一）交易方式：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出租</w:t>
      </w:r>
      <w:r>
        <w:rPr>
          <w:rFonts w:hint="eastAsia" w:eastAsia="仿宋_GB2312"/>
          <w:sz w:val="28"/>
          <w:szCs w:val="28"/>
        </w:rPr>
        <w:t>。</w:t>
      </w:r>
    </w:p>
    <w:p w14:paraId="0705ECD2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（二）资产用途：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工商业</w:t>
      </w:r>
      <w:r>
        <w:rPr>
          <w:rFonts w:hint="eastAsia" w:eastAsia="仿宋_GB2312"/>
          <w:sz w:val="28"/>
          <w:szCs w:val="28"/>
        </w:rPr>
        <w:t>。</w:t>
      </w:r>
    </w:p>
    <w:p w14:paraId="415622D6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8"/>
          <w:szCs w:val="28"/>
          <w:u w:val="single"/>
          <w:lang w:eastAsia="zh-CN"/>
        </w:rPr>
      </w:pPr>
      <w:r>
        <w:rPr>
          <w:rFonts w:hint="eastAsia" w:eastAsia="仿宋_GB2312"/>
          <w:sz w:val="28"/>
          <w:szCs w:val="28"/>
        </w:rPr>
        <w:t>（三）受让人或承租（包）人的条件：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具完全民事行为能力的企业法人或个人</w:t>
      </w:r>
      <w:r>
        <w:rPr>
          <w:rFonts w:hint="eastAsia" w:eastAsia="仿宋_GB2312"/>
          <w:sz w:val="28"/>
          <w:szCs w:val="28"/>
          <w:u w:val="single"/>
          <w:lang w:eastAsia="zh-CN"/>
        </w:rPr>
        <w:t>。</w:t>
      </w:r>
    </w:p>
    <w:p w14:paraId="4C9099F8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（四）交易底价：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27713</w:t>
      </w:r>
      <w:r>
        <w:rPr>
          <w:rFonts w:hint="eastAsia" w:eastAsia="仿宋_GB2312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</w:rPr>
        <w:t>月（含税）（大写：</w:t>
      </w:r>
      <w:r>
        <w:rPr>
          <w:rFonts w:hint="eastAsia" w:eastAsia="仿宋_GB2312"/>
          <w:sz w:val="28"/>
          <w:szCs w:val="28"/>
          <w:u w:val="single"/>
        </w:rPr>
        <w:t>人民币</w:t>
      </w:r>
      <w:r>
        <w:rPr>
          <w:rFonts w:hint="eastAsia" w:eastAsia="仿宋_GB2312"/>
          <w:sz w:val="28"/>
          <w:szCs w:val="28"/>
          <w:u w:val="single"/>
          <w:lang w:eastAsia="zh-CN"/>
        </w:rPr>
        <w:t>贰万柒仟柒佰壹拾叁元整</w:t>
      </w:r>
      <w:r>
        <w:rPr>
          <w:rFonts w:hint="eastAsia" w:eastAsia="仿宋_GB2312"/>
          <w:sz w:val="28"/>
          <w:szCs w:val="28"/>
        </w:rPr>
        <w:t>）。</w:t>
      </w:r>
    </w:p>
    <w:p w14:paraId="19BB6BCE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（五）收款方式：</w:t>
      </w:r>
    </w:p>
    <w:p w14:paraId="26139CB9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按</w:t>
      </w:r>
      <w:r>
        <w:rPr>
          <w:rFonts w:hint="eastAsia" w:eastAsia="仿宋_GB2312"/>
          <w:sz w:val="28"/>
          <w:szCs w:val="28"/>
          <w:u w:val="single"/>
          <w:lang w:eastAsia="zh-CN"/>
        </w:rPr>
        <w:t>月</w:t>
      </w:r>
      <w:r>
        <w:rPr>
          <w:rFonts w:hint="eastAsia" w:eastAsia="仿宋_GB2312"/>
          <w:sz w:val="28"/>
          <w:szCs w:val="28"/>
        </w:rPr>
        <w:t>收取，每月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eastAsia="仿宋_GB2312"/>
          <w:sz w:val="28"/>
          <w:szCs w:val="28"/>
        </w:rPr>
        <w:t>日前交付当月</w:t>
      </w:r>
      <w:r>
        <w:rPr>
          <w:rFonts w:hint="eastAsia" w:eastAsia="仿宋_GB2312"/>
          <w:sz w:val="28"/>
          <w:szCs w:val="28"/>
          <w:u w:val="single"/>
          <w:lang w:eastAsia="zh-CN"/>
        </w:rPr>
        <w:t>租金</w:t>
      </w:r>
      <w:r>
        <w:rPr>
          <w:rFonts w:hint="eastAsia" w:eastAsia="仿宋_GB2312"/>
          <w:sz w:val="28"/>
          <w:szCs w:val="28"/>
        </w:rPr>
        <w:t>。</w:t>
      </w:r>
    </w:p>
    <w:p w14:paraId="281D9D9D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（六）租金递增方式：</w:t>
      </w:r>
      <w:r>
        <w:rPr>
          <w:rFonts w:hint="eastAsia" w:eastAsia="仿宋_GB2312"/>
          <w:sz w:val="28"/>
          <w:szCs w:val="28"/>
          <w:u w:val="single"/>
          <w:lang w:eastAsia="zh-CN"/>
        </w:rPr>
        <w:t>无</w:t>
      </w:r>
      <w:r>
        <w:rPr>
          <w:rFonts w:hint="eastAsia" w:eastAsia="仿宋_GB2312"/>
          <w:sz w:val="28"/>
          <w:szCs w:val="28"/>
        </w:rPr>
        <w:t>。</w:t>
      </w:r>
    </w:p>
    <w:p w14:paraId="2DBF32D6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（七）合同履行保证金为</w:t>
      </w:r>
      <w:r>
        <w:rPr>
          <w:rFonts w:hint="eastAsia" w:eastAsia="仿宋_GB2312"/>
          <w:sz w:val="28"/>
          <w:szCs w:val="28"/>
          <w:u w:val="single"/>
          <w:lang w:eastAsia="zh-CN"/>
        </w:rPr>
        <w:t>中标价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2个月租金</w:t>
      </w:r>
      <w:r>
        <w:rPr>
          <w:rFonts w:hint="eastAsia" w:eastAsia="仿宋_GB2312"/>
          <w:sz w:val="28"/>
          <w:szCs w:val="28"/>
        </w:rPr>
        <w:t>。</w:t>
      </w:r>
    </w:p>
    <w:p w14:paraId="187EC7DF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（八）交易保证金为人民币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60968</w:t>
      </w:r>
      <w:r>
        <w:rPr>
          <w:rFonts w:hint="eastAsia" w:eastAsia="仿宋_GB2312"/>
          <w:sz w:val="28"/>
          <w:szCs w:val="28"/>
        </w:rPr>
        <w:t>元（大写：</w:t>
      </w:r>
      <w:r>
        <w:rPr>
          <w:rFonts w:hint="eastAsia" w:eastAsia="仿宋_GB2312"/>
          <w:sz w:val="28"/>
          <w:szCs w:val="28"/>
          <w:u w:val="single"/>
        </w:rPr>
        <w:t>人民币</w:t>
      </w:r>
      <w:r>
        <w:rPr>
          <w:rFonts w:hint="eastAsia" w:eastAsia="仿宋_GB2312"/>
          <w:sz w:val="28"/>
          <w:szCs w:val="28"/>
          <w:u w:val="single"/>
          <w:lang w:eastAsia="zh-CN"/>
        </w:rPr>
        <w:t>陆万零玖佰陆拾捌元整</w:t>
      </w:r>
      <w:r>
        <w:rPr>
          <w:rFonts w:hint="eastAsia" w:eastAsia="仿宋_GB2312"/>
          <w:sz w:val="28"/>
          <w:szCs w:val="28"/>
        </w:rPr>
        <w:t>），交易保证金的收取和处置方式按《常平镇国有资产交易办法》的规定执行。</w:t>
      </w:r>
    </w:p>
    <w:p w14:paraId="0B52E4F1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（九）合同期限：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年，</w:t>
      </w:r>
      <w:r>
        <w:rPr>
          <w:rFonts w:hint="eastAsia" w:eastAsia="仿宋_GB2312"/>
          <w:sz w:val="28"/>
          <w:szCs w:val="28"/>
          <w:lang w:eastAsia="zh-CN"/>
        </w:rPr>
        <w:t>中标后</w:t>
      </w:r>
      <w:r>
        <w:rPr>
          <w:rFonts w:hint="eastAsia" w:eastAsia="仿宋_GB2312"/>
          <w:sz w:val="28"/>
          <w:szCs w:val="28"/>
          <w:lang w:val="en-US" w:eastAsia="zh-CN"/>
        </w:rPr>
        <w:t>15天内交付日起3年，设1个月免租期</w:t>
      </w:r>
      <w:r>
        <w:rPr>
          <w:rFonts w:hint="eastAsia" w:eastAsia="仿宋_GB2312"/>
          <w:sz w:val="28"/>
          <w:szCs w:val="28"/>
        </w:rPr>
        <w:t>。</w:t>
      </w:r>
    </w:p>
    <w:p w14:paraId="585DFF34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（十）合同的签订：自镇交易中心核准中标人资格之日起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天内签订合同。</w:t>
      </w:r>
    </w:p>
    <w:p w14:paraId="7E272A0F">
      <w:pPr>
        <w:adjustRightInd w:val="0"/>
        <w:snapToGrid w:val="0"/>
        <w:spacing w:line="500" w:lineRule="exact"/>
        <w:ind w:firstLine="548" w:firstLineChars="19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（十一）期满资产处置方式：</w:t>
      </w:r>
      <w:r>
        <w:rPr>
          <w:rFonts w:hint="eastAsia" w:eastAsia="仿宋_GB2312"/>
          <w:sz w:val="28"/>
          <w:szCs w:val="28"/>
          <w:u w:val="single"/>
          <w:lang w:eastAsia="zh-CN"/>
        </w:rPr>
        <w:t>中标方</w:t>
      </w:r>
      <w:r>
        <w:rPr>
          <w:rFonts w:eastAsia="仿宋_GB2312"/>
          <w:sz w:val="28"/>
          <w:szCs w:val="28"/>
          <w:u w:val="single"/>
        </w:rPr>
        <w:t>不得拆除或损坏资产，</w:t>
      </w:r>
      <w:r>
        <w:rPr>
          <w:rFonts w:hint="eastAsia" w:eastAsia="仿宋_GB2312"/>
          <w:sz w:val="28"/>
          <w:szCs w:val="28"/>
          <w:u w:val="single"/>
          <w:lang w:eastAsia="zh-CN"/>
        </w:rPr>
        <w:t>中标方</w:t>
      </w:r>
      <w:r>
        <w:rPr>
          <w:rFonts w:eastAsia="仿宋_GB2312"/>
          <w:sz w:val="28"/>
          <w:szCs w:val="28"/>
          <w:u w:val="single"/>
        </w:rPr>
        <w:t>出资新增的物业资产无偿归甲方所有</w:t>
      </w:r>
      <w:r>
        <w:rPr>
          <w:rFonts w:hint="eastAsia" w:eastAsia="仿宋_GB2312"/>
          <w:sz w:val="28"/>
          <w:szCs w:val="28"/>
        </w:rPr>
        <w:t>。</w:t>
      </w:r>
    </w:p>
    <w:p w14:paraId="7EF585BD">
      <w:pPr>
        <w:widowControl/>
        <w:spacing w:before="90" w:after="90" w:line="500" w:lineRule="exact"/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（十二）其他要求：</w:t>
      </w:r>
    </w:p>
    <w:p w14:paraId="5C538C59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  <w:lang w:val="en-US" w:eastAsia="zh-CN"/>
        </w:rPr>
        <w:t>由于本租赁物位于拆迁区范围内，如遇拆迁，甲方提前2个月通知中标方须无条件配合撤场，甲方不作任何补偿。</w:t>
      </w:r>
    </w:p>
    <w:p w14:paraId="2B562113">
      <w:pPr>
        <w:adjustRightInd w:val="0"/>
        <w:snapToGrid w:val="0"/>
        <w:spacing w:line="500" w:lineRule="exact"/>
        <w:ind w:firstLine="548" w:firstLineChars="196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2.该租赁物不通电，须由中标方自行自费报装用电接电。</w:t>
      </w:r>
    </w:p>
    <w:p w14:paraId="5FA5835E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3.甲方于竞标结束后15天内办理租赁物移交。</w:t>
      </w:r>
    </w:p>
    <w:p w14:paraId="26A70C22">
      <w:pPr>
        <w:adjustRightInd w:val="0"/>
        <w:snapToGrid w:val="0"/>
        <w:spacing w:line="500" w:lineRule="exact"/>
        <w:ind w:firstLine="548" w:firstLineChars="196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>.其他条款详见合同。</w:t>
      </w:r>
    </w:p>
    <w:p w14:paraId="3A15DE11">
      <w:pPr>
        <w:pStyle w:val="13"/>
        <w:ind w:firstLine="640"/>
        <w:rPr>
          <w:rFonts w:ascii="仿宋_GB2312"/>
          <w:sz w:val="28"/>
          <w:szCs w:val="28"/>
        </w:rPr>
      </w:pPr>
      <w:r>
        <w:rPr>
          <w:rFonts w:hint="eastAsia"/>
          <w:szCs w:val="32"/>
          <w:lang w:val="en-GB"/>
        </w:rPr>
        <w:t>三、其他</w:t>
      </w:r>
    </w:p>
    <w:p w14:paraId="555BBC70">
      <w:pPr>
        <w:widowControl/>
        <w:spacing w:before="90" w:after="90"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（一）资产交付时间：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甲方于竞标结束后15天内办理租赁物移交。</w:t>
      </w:r>
    </w:p>
    <w:p w14:paraId="488BC706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（二）资产交付方式：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</w:rPr>
        <w:t>租赁物现场交付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4F937B2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（三）违约责任（详见合同）。</w:t>
      </w:r>
    </w:p>
    <w:p w14:paraId="345F5385">
      <w:pPr>
        <w:adjustRightInd w:val="0"/>
        <w:snapToGrid w:val="0"/>
        <w:spacing w:line="460" w:lineRule="exact"/>
        <w:ind w:firstLine="548" w:firstLineChars="196"/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（四）交易现场见证监督人员：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资产管理中心</w:t>
      </w:r>
    </w:p>
    <w:p w14:paraId="06083AC4">
      <w:pPr>
        <w:adjustRightInd w:val="0"/>
        <w:snapToGrid w:val="0"/>
        <w:spacing w:line="500" w:lineRule="exact"/>
        <w:ind w:firstLine="548" w:firstLineChars="196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仿宋_GB2312" w:eastAsia="仿宋_GB2312"/>
          <w:sz w:val="28"/>
          <w:szCs w:val="28"/>
        </w:rPr>
        <w:t>（五）交易地点：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>常平镇集体资产交易中心</w:t>
      </w:r>
    </w:p>
    <w:p w14:paraId="161523CF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（六）竞得人确定原则：只有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家提出受让申请的，以不低于底价的报价交易；有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家以上提出受让申请的，在不低于底价的条件下，采取竞投的方式交易，按照价高者得方式成交。</w:t>
      </w:r>
    </w:p>
    <w:p w14:paraId="6DE65D07">
      <w:pPr>
        <w:widowControl/>
        <w:spacing w:before="90" w:after="90" w:line="345" w:lineRule="atLeas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（七）交易方案如有不详，以合同为准。</w:t>
      </w:r>
    </w:p>
    <w:p w14:paraId="3D36B557">
      <w:pPr>
        <w:wordWrap w:val="0"/>
        <w:adjustRightInd w:val="0"/>
        <w:snapToGrid w:val="0"/>
        <w:spacing w:line="500" w:lineRule="exact"/>
        <w:ind w:left="6988" w:leftChars="2261" w:right="1120" w:hanging="2240" w:hangingChars="8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单位（盖章）：</w:t>
      </w:r>
      <w:r>
        <w:rPr>
          <w:rFonts w:hint="eastAsia" w:ascii="仿宋_GB2312" w:eastAsia="仿宋_GB2312"/>
          <w:sz w:val="28"/>
          <w:szCs w:val="28"/>
          <w:lang w:eastAsia="zh-CN"/>
        </w:rPr>
        <w:t>东莞市常平镇资产管理中心</w:t>
      </w:r>
    </w:p>
    <w:p w14:paraId="161C9FBC">
      <w:pPr>
        <w:adjustRightInd w:val="0"/>
        <w:snapToGrid w:val="0"/>
        <w:spacing w:line="500" w:lineRule="exact"/>
        <w:ind w:firstLine="4620" w:firstLineChars="16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单位负责人：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A50632F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</w:t>
      </w:r>
    </w:p>
    <w:p w14:paraId="0882D384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392B9138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</w:p>
    <w:p w14:paraId="7DA7F4C4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14:paraId="2AFC88B0">
      <w:pPr>
        <w:pStyle w:val="5"/>
        <w:spacing w:line="500" w:lineRule="exact"/>
        <w:ind w:right="360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注：1、本方案所有空格部分应如实填写，如没有该项内容的，请在空格中填写“无”。2、本方案一式三份，</w:t>
      </w:r>
      <w:r>
        <w:rPr>
          <w:rFonts w:hint="eastAsia" w:eastAsia="仿宋_GB2312"/>
          <w:sz w:val="28"/>
          <w:szCs w:val="28"/>
        </w:rPr>
        <w:t>企（事业）单位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镇资管中心</w:t>
      </w:r>
      <w:r>
        <w:rPr>
          <w:rFonts w:eastAsia="仿宋_GB2312"/>
          <w:sz w:val="28"/>
          <w:szCs w:val="28"/>
        </w:rPr>
        <w:t>、镇交易中心各一份。</w:t>
      </w:r>
    </w:p>
    <w:p w14:paraId="4A4F7704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418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368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198"/>
    <w:rsid w:val="00010DAD"/>
    <w:rsid w:val="00016E1F"/>
    <w:rsid w:val="00016E4B"/>
    <w:rsid w:val="0002636E"/>
    <w:rsid w:val="00044BA4"/>
    <w:rsid w:val="00046DCF"/>
    <w:rsid w:val="0005646A"/>
    <w:rsid w:val="000B1039"/>
    <w:rsid w:val="000B6743"/>
    <w:rsid w:val="000D3D7A"/>
    <w:rsid w:val="000D704E"/>
    <w:rsid w:val="000E025F"/>
    <w:rsid w:val="000E50A8"/>
    <w:rsid w:val="000E6C47"/>
    <w:rsid w:val="000E6CB0"/>
    <w:rsid w:val="00101FCC"/>
    <w:rsid w:val="001142D8"/>
    <w:rsid w:val="00114BE7"/>
    <w:rsid w:val="00115EDD"/>
    <w:rsid w:val="0011730D"/>
    <w:rsid w:val="00132711"/>
    <w:rsid w:val="00141482"/>
    <w:rsid w:val="00142681"/>
    <w:rsid w:val="001500EA"/>
    <w:rsid w:val="001614AF"/>
    <w:rsid w:val="00165021"/>
    <w:rsid w:val="0017381B"/>
    <w:rsid w:val="00174321"/>
    <w:rsid w:val="00194B9E"/>
    <w:rsid w:val="001A6198"/>
    <w:rsid w:val="001A6F28"/>
    <w:rsid w:val="001C2FED"/>
    <w:rsid w:val="001D1B11"/>
    <w:rsid w:val="00205921"/>
    <w:rsid w:val="00207757"/>
    <w:rsid w:val="00211290"/>
    <w:rsid w:val="002112E1"/>
    <w:rsid w:val="00247BEC"/>
    <w:rsid w:val="002763FB"/>
    <w:rsid w:val="0028035D"/>
    <w:rsid w:val="002840E0"/>
    <w:rsid w:val="00285FF5"/>
    <w:rsid w:val="00293FDB"/>
    <w:rsid w:val="002A3820"/>
    <w:rsid w:val="002B554D"/>
    <w:rsid w:val="002C1416"/>
    <w:rsid w:val="002D1814"/>
    <w:rsid w:val="002E3CB6"/>
    <w:rsid w:val="002E4780"/>
    <w:rsid w:val="002E6727"/>
    <w:rsid w:val="00334F0C"/>
    <w:rsid w:val="00357297"/>
    <w:rsid w:val="0035740C"/>
    <w:rsid w:val="003608AF"/>
    <w:rsid w:val="00371559"/>
    <w:rsid w:val="003A0A7A"/>
    <w:rsid w:val="003A7DA4"/>
    <w:rsid w:val="003B42C6"/>
    <w:rsid w:val="003D4709"/>
    <w:rsid w:val="003D4EE9"/>
    <w:rsid w:val="003D77FA"/>
    <w:rsid w:val="003E2F31"/>
    <w:rsid w:val="003F0DB2"/>
    <w:rsid w:val="004119F2"/>
    <w:rsid w:val="00414CCB"/>
    <w:rsid w:val="004206B4"/>
    <w:rsid w:val="00431853"/>
    <w:rsid w:val="00440C56"/>
    <w:rsid w:val="0044255B"/>
    <w:rsid w:val="004656DF"/>
    <w:rsid w:val="004707B1"/>
    <w:rsid w:val="0048047A"/>
    <w:rsid w:val="004905A0"/>
    <w:rsid w:val="004A57E0"/>
    <w:rsid w:val="004B602F"/>
    <w:rsid w:val="004C40B1"/>
    <w:rsid w:val="004D1BFF"/>
    <w:rsid w:val="004D4B6A"/>
    <w:rsid w:val="004E3590"/>
    <w:rsid w:val="004E38DB"/>
    <w:rsid w:val="004E6739"/>
    <w:rsid w:val="00506378"/>
    <w:rsid w:val="00507D62"/>
    <w:rsid w:val="0051607C"/>
    <w:rsid w:val="005235D2"/>
    <w:rsid w:val="00543371"/>
    <w:rsid w:val="0057539A"/>
    <w:rsid w:val="00582D20"/>
    <w:rsid w:val="00585D6E"/>
    <w:rsid w:val="005868F4"/>
    <w:rsid w:val="00594402"/>
    <w:rsid w:val="005B43C4"/>
    <w:rsid w:val="005B4A2D"/>
    <w:rsid w:val="005B6206"/>
    <w:rsid w:val="006132C0"/>
    <w:rsid w:val="006221C2"/>
    <w:rsid w:val="00622D78"/>
    <w:rsid w:val="00634460"/>
    <w:rsid w:val="00641D74"/>
    <w:rsid w:val="0064462A"/>
    <w:rsid w:val="0067598E"/>
    <w:rsid w:val="006875F1"/>
    <w:rsid w:val="00691DCC"/>
    <w:rsid w:val="006C732D"/>
    <w:rsid w:val="006D3D8C"/>
    <w:rsid w:val="006E0291"/>
    <w:rsid w:val="006F0CED"/>
    <w:rsid w:val="006F4C69"/>
    <w:rsid w:val="006F61EF"/>
    <w:rsid w:val="006F65B5"/>
    <w:rsid w:val="00712FFA"/>
    <w:rsid w:val="00717212"/>
    <w:rsid w:val="00721C1E"/>
    <w:rsid w:val="00757371"/>
    <w:rsid w:val="00776D33"/>
    <w:rsid w:val="0078115B"/>
    <w:rsid w:val="007918CE"/>
    <w:rsid w:val="00792490"/>
    <w:rsid w:val="007A36D8"/>
    <w:rsid w:val="007B5D10"/>
    <w:rsid w:val="007B7975"/>
    <w:rsid w:val="007D0693"/>
    <w:rsid w:val="007D14C3"/>
    <w:rsid w:val="007D2188"/>
    <w:rsid w:val="007D6A30"/>
    <w:rsid w:val="007D75D1"/>
    <w:rsid w:val="00824EE6"/>
    <w:rsid w:val="008300B4"/>
    <w:rsid w:val="0083598C"/>
    <w:rsid w:val="00845DBD"/>
    <w:rsid w:val="00857F6A"/>
    <w:rsid w:val="0087179B"/>
    <w:rsid w:val="00871F24"/>
    <w:rsid w:val="00871F2B"/>
    <w:rsid w:val="00880BC9"/>
    <w:rsid w:val="008843D0"/>
    <w:rsid w:val="0088441C"/>
    <w:rsid w:val="008966D4"/>
    <w:rsid w:val="008A2BDC"/>
    <w:rsid w:val="008A6663"/>
    <w:rsid w:val="008B16C9"/>
    <w:rsid w:val="008D28D4"/>
    <w:rsid w:val="008F278D"/>
    <w:rsid w:val="0090259E"/>
    <w:rsid w:val="00903CE0"/>
    <w:rsid w:val="00911020"/>
    <w:rsid w:val="0091636E"/>
    <w:rsid w:val="009170B5"/>
    <w:rsid w:val="00920F85"/>
    <w:rsid w:val="00933732"/>
    <w:rsid w:val="00940653"/>
    <w:rsid w:val="00952549"/>
    <w:rsid w:val="009531C3"/>
    <w:rsid w:val="00955047"/>
    <w:rsid w:val="00956684"/>
    <w:rsid w:val="009622D4"/>
    <w:rsid w:val="0096445A"/>
    <w:rsid w:val="00966F99"/>
    <w:rsid w:val="00984F48"/>
    <w:rsid w:val="0099367D"/>
    <w:rsid w:val="009A0F1F"/>
    <w:rsid w:val="009B115F"/>
    <w:rsid w:val="009B4E16"/>
    <w:rsid w:val="009D7DEA"/>
    <w:rsid w:val="009D7EBF"/>
    <w:rsid w:val="009E0A09"/>
    <w:rsid w:val="009E1CAA"/>
    <w:rsid w:val="009E618F"/>
    <w:rsid w:val="009E6B9F"/>
    <w:rsid w:val="009F0A2F"/>
    <w:rsid w:val="009F4636"/>
    <w:rsid w:val="00A15191"/>
    <w:rsid w:val="00A207DB"/>
    <w:rsid w:val="00A23B99"/>
    <w:rsid w:val="00A2666F"/>
    <w:rsid w:val="00A40AD0"/>
    <w:rsid w:val="00A448E6"/>
    <w:rsid w:val="00A5135D"/>
    <w:rsid w:val="00A600CD"/>
    <w:rsid w:val="00A8697C"/>
    <w:rsid w:val="00A92DDD"/>
    <w:rsid w:val="00A94905"/>
    <w:rsid w:val="00AA538A"/>
    <w:rsid w:val="00AB277D"/>
    <w:rsid w:val="00AB58C8"/>
    <w:rsid w:val="00AD2A8F"/>
    <w:rsid w:val="00AE0F7A"/>
    <w:rsid w:val="00AE3C43"/>
    <w:rsid w:val="00AF6D98"/>
    <w:rsid w:val="00B06457"/>
    <w:rsid w:val="00B113B6"/>
    <w:rsid w:val="00B2210B"/>
    <w:rsid w:val="00B238F7"/>
    <w:rsid w:val="00B2404A"/>
    <w:rsid w:val="00B27489"/>
    <w:rsid w:val="00B33106"/>
    <w:rsid w:val="00B37C57"/>
    <w:rsid w:val="00B55CE8"/>
    <w:rsid w:val="00B56095"/>
    <w:rsid w:val="00B56B43"/>
    <w:rsid w:val="00B64273"/>
    <w:rsid w:val="00B642DD"/>
    <w:rsid w:val="00B72A21"/>
    <w:rsid w:val="00B73120"/>
    <w:rsid w:val="00B918FC"/>
    <w:rsid w:val="00B91F43"/>
    <w:rsid w:val="00B9382C"/>
    <w:rsid w:val="00B949DA"/>
    <w:rsid w:val="00BA2F07"/>
    <w:rsid w:val="00BA3A78"/>
    <w:rsid w:val="00BA623B"/>
    <w:rsid w:val="00BB2E17"/>
    <w:rsid w:val="00BC7E04"/>
    <w:rsid w:val="00BD3E0E"/>
    <w:rsid w:val="00BE22DA"/>
    <w:rsid w:val="00BF49C2"/>
    <w:rsid w:val="00C05484"/>
    <w:rsid w:val="00C07356"/>
    <w:rsid w:val="00C11BFC"/>
    <w:rsid w:val="00C27884"/>
    <w:rsid w:val="00C50724"/>
    <w:rsid w:val="00C548B8"/>
    <w:rsid w:val="00C54E79"/>
    <w:rsid w:val="00C656AA"/>
    <w:rsid w:val="00C85FBC"/>
    <w:rsid w:val="00C9512C"/>
    <w:rsid w:val="00CC4E54"/>
    <w:rsid w:val="00CC5A75"/>
    <w:rsid w:val="00CD1C77"/>
    <w:rsid w:val="00CD3216"/>
    <w:rsid w:val="00CD4E56"/>
    <w:rsid w:val="00CE3D9C"/>
    <w:rsid w:val="00CF01D7"/>
    <w:rsid w:val="00CF06E9"/>
    <w:rsid w:val="00CF4806"/>
    <w:rsid w:val="00D019AF"/>
    <w:rsid w:val="00D028A8"/>
    <w:rsid w:val="00D15F31"/>
    <w:rsid w:val="00D30AD5"/>
    <w:rsid w:val="00D3232D"/>
    <w:rsid w:val="00D53881"/>
    <w:rsid w:val="00D5543E"/>
    <w:rsid w:val="00D65D97"/>
    <w:rsid w:val="00D6723F"/>
    <w:rsid w:val="00D83FF2"/>
    <w:rsid w:val="00D96CFE"/>
    <w:rsid w:val="00D97F01"/>
    <w:rsid w:val="00DA2BCF"/>
    <w:rsid w:val="00DA667F"/>
    <w:rsid w:val="00DC1A86"/>
    <w:rsid w:val="00DE5C12"/>
    <w:rsid w:val="00DF7186"/>
    <w:rsid w:val="00E035DD"/>
    <w:rsid w:val="00E17847"/>
    <w:rsid w:val="00E46435"/>
    <w:rsid w:val="00E47652"/>
    <w:rsid w:val="00E53352"/>
    <w:rsid w:val="00E549F2"/>
    <w:rsid w:val="00E54D70"/>
    <w:rsid w:val="00E61EA7"/>
    <w:rsid w:val="00E67D0D"/>
    <w:rsid w:val="00E67FF5"/>
    <w:rsid w:val="00E71654"/>
    <w:rsid w:val="00E846D9"/>
    <w:rsid w:val="00E966D8"/>
    <w:rsid w:val="00E9689C"/>
    <w:rsid w:val="00EA394C"/>
    <w:rsid w:val="00EA3F00"/>
    <w:rsid w:val="00EA7EBD"/>
    <w:rsid w:val="00EB44FD"/>
    <w:rsid w:val="00ED5CF6"/>
    <w:rsid w:val="00EE3EF9"/>
    <w:rsid w:val="00EF2C53"/>
    <w:rsid w:val="00EF7A9B"/>
    <w:rsid w:val="00F00BD0"/>
    <w:rsid w:val="00F12BF5"/>
    <w:rsid w:val="00F27D09"/>
    <w:rsid w:val="00F33EDF"/>
    <w:rsid w:val="00F352B3"/>
    <w:rsid w:val="00F50500"/>
    <w:rsid w:val="00F50E4E"/>
    <w:rsid w:val="00F50F42"/>
    <w:rsid w:val="00F51AE9"/>
    <w:rsid w:val="00F544E5"/>
    <w:rsid w:val="00F54859"/>
    <w:rsid w:val="00F67426"/>
    <w:rsid w:val="00F705D9"/>
    <w:rsid w:val="00F70A50"/>
    <w:rsid w:val="00F81301"/>
    <w:rsid w:val="00F850DF"/>
    <w:rsid w:val="00F87FE1"/>
    <w:rsid w:val="00FA19DE"/>
    <w:rsid w:val="00FB243A"/>
    <w:rsid w:val="00FD0316"/>
    <w:rsid w:val="00FE1055"/>
    <w:rsid w:val="00FF2173"/>
    <w:rsid w:val="00FF30C1"/>
    <w:rsid w:val="08E662A9"/>
    <w:rsid w:val="098E3A7F"/>
    <w:rsid w:val="16A41345"/>
    <w:rsid w:val="1E64341F"/>
    <w:rsid w:val="26632D49"/>
    <w:rsid w:val="42B75819"/>
    <w:rsid w:val="440F51E1"/>
    <w:rsid w:val="64572560"/>
    <w:rsid w:val="69A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qFormat/>
    <w:uiPriority w:val="99"/>
    <w:rPr>
      <w:b/>
      <w:bCs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三号正文"/>
    <w:basedOn w:val="2"/>
    <w:qFormat/>
    <w:uiPriority w:val="0"/>
    <w:rPr>
      <w:rFonts w:eastAsia="仿宋_GB2312"/>
      <w:sz w:val="32"/>
      <w:szCs w:val="31"/>
    </w:rPr>
  </w:style>
  <w:style w:type="character" w:customStyle="1" w:styleId="14">
    <w:name w:val="批注文字 Char"/>
    <w:basedOn w:val="9"/>
    <w:link w:val="3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批注主题 Char"/>
    <w:basedOn w:val="14"/>
    <w:link w:val="7"/>
    <w:semiHidden/>
    <w:qFormat/>
    <w:locked/>
    <w:uiPriority w:val="99"/>
    <w:rPr>
      <w:b/>
      <w:bCs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1011</Words>
  <Characters>1050</Characters>
  <Lines>11</Lines>
  <Paragraphs>3</Paragraphs>
  <TotalTime>3</TotalTime>
  <ScaleCrop>false</ScaleCrop>
  <LinksUpToDate>false</LinksUpToDate>
  <CharactersWithSpaces>1107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2019-12-27T02:33:00Z</dcterms:created>
  <dc:creator>Windows 用户</dc:creator>
  <cp:lastModifiedBy>ZHOU</cp:lastModifiedBy>
  <cp:lastPrinted>2019-08-29T07:59:00Z</cp:lastPrinted>
  <dcterms:modified xsi:type="dcterms:W3CDTF">2025-01-16T01:30:50Z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eyJoZGlkIjoiYTQ5NTY3OWM2NDVlMWYzYjQ2N2U5ODc0MDRjNzU0NmIiLCJ1c2VySWQiOiI1MzY1OTA2MTgifQ==</vt:lpwstr>
  </property>
  <property fmtid="{D5CDD505-2E9C-101B-9397-08002B2CF9AE}" pid="4" name="ICV">
    <vt:lpwstr>82D69533683543E7B1E5576C8621E226_12</vt:lpwstr>
  </property>
</Properties>
</file>