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6"/>
      <w:r>
        <w:rPr>
          <w:rFonts w:hint="eastAsia" w:ascii="方正小标宋_GBK" w:hAnsi="方正小标宋_GBK" w:eastAsia="方正小标宋_GBK"/>
          <w:b w:val="0"/>
          <w:bCs w:val="0"/>
          <w:sz w:val="30"/>
        </w:rPr>
        <w:t>（二十二）莞城街道救灾领域基层政务公开标准目录</w:t>
      </w:r>
      <w:bookmarkEnd w:id="0"/>
    </w:p>
    <w:tbl>
      <w:tblPr>
        <w:tblStyle w:val="5"/>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CellMar>
            <w:top w:w="0" w:type="dxa"/>
            <w:left w:w="108" w:type="dxa"/>
            <w:bottom w:w="0" w:type="dxa"/>
            <w:right w:w="108" w:type="dxa"/>
          </w:tblCellMar>
        </w:tblPrEx>
        <w:trPr>
          <w:trHeight w:val="420" w:hRule="atLeast"/>
        </w:trPr>
        <w:tc>
          <w:tcPr>
            <w:tcW w:w="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trHeight w:val="1123" w:hRule="atLeas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Times New Roman" w:eastAsia="仿宋_GB2312"/>
                <w:color w:val="000000"/>
                <w:kern w:val="0"/>
                <w:sz w:val="18"/>
                <w:szCs w:val="18"/>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市级</w:t>
            </w:r>
          </w:p>
        </w:tc>
        <w:tc>
          <w:tcPr>
            <w:tcW w:w="664" w:type="dxa"/>
            <w:tcBorders>
              <w:top w:val="nil"/>
              <w:left w:val="nil"/>
              <w:bottom w:val="single" w:color="auto" w:sz="4" w:space="0"/>
              <w:right w:val="single" w:color="auto" w:sz="4" w:space="0"/>
            </w:tcBorders>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街道</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CellMar>
            <w:top w:w="0" w:type="dxa"/>
            <w:left w:w="108" w:type="dxa"/>
            <w:bottom w:w="0" w:type="dxa"/>
            <w:right w:w="108" w:type="dxa"/>
          </w:tblCellMar>
        </w:tblPrEx>
        <w:trPr>
          <w:trHeight w:val="908"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952"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82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tcPr>
          <w:p>
            <w:pPr>
              <w:spacing w:line="240" w:lineRule="exact"/>
              <w:jc w:val="left"/>
              <w:rPr>
                <w:rFonts w:ascii="仿宋_GB2312" w:eastAsia="仿宋_GB2312"/>
                <w:sz w:val="18"/>
                <w:szCs w:val="18"/>
              </w:rPr>
            </w:pPr>
          </w:p>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hint="eastAsia" w:ascii="仿宋_GB2312" w:eastAsia="仿宋_GB2312"/>
                <w:sz w:val="18"/>
                <w:szCs w:val="18"/>
              </w:rPr>
            </w:pPr>
            <w:r>
              <w:rPr>
                <w:rFonts w:hint="eastAsia" w:ascii="仿宋_GB2312" w:eastAsia="仿宋_GB2312"/>
                <w:sz w:val="18"/>
                <w:szCs w:val="18"/>
                <w:lang w:eastAsia="zh-CN"/>
              </w:rPr>
              <w:t>（详见备注）</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237"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■政府网站   </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p>
            <w:pPr>
              <w:spacing w:line="240" w:lineRule="exact"/>
              <w:jc w:val="left"/>
              <w:rPr>
                <w:rFonts w:ascii="仿宋_GB2312" w:hAnsi="宋体" w:eastAsia="仿宋_GB2312" w:cs="宋体"/>
                <w:sz w:val="18"/>
                <w:szCs w:val="18"/>
              </w:rPr>
            </w:pP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灾害救助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lang w:eastAsia="zh-CN"/>
              </w:rPr>
              <w:t>应急管理部门</w:t>
            </w:r>
            <w:r>
              <w:rPr>
                <w:rFonts w:hint="eastAsia" w:ascii="仿宋_GB2312" w:eastAsia="仿宋_GB2312"/>
                <w:sz w:val="18"/>
                <w:szCs w:val="18"/>
              </w:rPr>
              <w:t>审批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tcBorders>
              <w:top w:val="single" w:color="auto" w:sz="4" w:space="0"/>
              <w:left w:val="nil"/>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灾害救助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sz w:val="18"/>
                <w:szCs w:val="18"/>
              </w:rPr>
            </w:pPr>
            <w:r>
              <w:rPr>
                <w:rFonts w:hint="eastAsia" w:ascii="仿宋_GB2312" w:eastAsia="仿宋_GB2312"/>
                <w:sz w:val="18"/>
                <w:szCs w:val="18"/>
              </w:rPr>
              <w:t>因灾过渡期生活救助标准、过渡期生活救助对象评议结果公示（灾民姓名、受灾情况、拟救助金额、监督举报电话）</w:t>
            </w:r>
          </w:p>
          <w:p>
            <w:pPr>
              <w:rPr>
                <w:rFonts w:ascii="仿宋_GB2312" w:eastAsia="仿宋_GB2312"/>
                <w:sz w:val="18"/>
                <w:szCs w:val="18"/>
              </w:rPr>
            </w:pPr>
            <w:r>
              <w:rPr>
                <w:rFonts w:hint="eastAsia" w:ascii="仿宋_GB2312" w:eastAsia="仿宋_GB2312"/>
                <w:sz w:val="18"/>
                <w:szCs w:val="18"/>
              </w:rPr>
              <w:t>过渡期生活救助对象确定</w:t>
            </w:r>
          </w:p>
          <w:p>
            <w:pPr>
              <w:rPr>
                <w:rFonts w:ascii="仿宋_GB2312" w:eastAsia="仿宋_GB2312"/>
                <w:sz w:val="18"/>
                <w:szCs w:val="18"/>
              </w:rPr>
            </w:pPr>
            <w:r>
              <w:rPr>
                <w:rFonts w:hint="eastAsia" w:ascii="仿宋_GB2312" w:eastAsia="仿宋_GB2312"/>
                <w:sz w:val="18"/>
                <w:szCs w:val="18"/>
              </w:rPr>
              <w:t>（灾民姓名、受灾情况、拟救助金额、监督举报电话）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灾后救助</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hAnsi="宋体" w:eastAsia="仿宋_GB2312" w:cs="宋体"/>
                <w:sz w:val="18"/>
                <w:szCs w:val="18"/>
              </w:rPr>
              <w:t>居民住房恢复重建救助标准（居民因灾倒房、损房恢复重建具体救助标准）</w:t>
            </w:r>
          </w:p>
          <w:p>
            <w:pPr>
              <w:rPr>
                <w:rFonts w:ascii="仿宋_GB2312" w:hAnsi="宋体" w:eastAsia="仿宋_GB2312" w:cs="宋体"/>
                <w:sz w:val="18"/>
                <w:szCs w:val="18"/>
              </w:rPr>
            </w:pPr>
            <w:r>
              <w:rPr>
                <w:rFonts w:hint="eastAsia" w:ascii="仿宋_GB2312" w:hAnsi="宋体" w:eastAsia="仿宋_GB2312" w:cs="宋体"/>
                <w:sz w:val="18"/>
                <w:szCs w:val="18"/>
              </w:rPr>
              <w:t>居民住房恢复重建救助对象评议结果公示（公开灾民姓名、受灾情况、拟救助标准、监督举报电脑）</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w:t>
            </w:r>
          </w:p>
          <w:p>
            <w:pPr>
              <w:spacing w:line="240" w:lineRule="exact"/>
              <w:jc w:val="left"/>
              <w:rPr>
                <w:rFonts w:ascii="仿宋_GB2312" w:eastAsia="仿宋_GB2312"/>
                <w:sz w:val="18"/>
                <w:szCs w:val="18"/>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tcBorders>
              <w:left w:val="nil"/>
              <w:right w:val="single" w:color="auto" w:sz="4" w:space="0"/>
            </w:tcBorders>
            <w:shd w:val="clear" w:color="auto" w:fill="auto"/>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default" w:ascii="仿宋_GB2312" w:hAnsi="宋体" w:eastAsia="仿宋_GB2312" w:cs="宋体"/>
                <w:sz w:val="18"/>
                <w:szCs w:val="18"/>
                <w:lang w:val="en-US" w:eastAsia="zh-CN"/>
              </w:rPr>
            </w:pPr>
            <w:r>
              <w:rPr>
                <w:rFonts w:hint="eastAsia" w:ascii="仿宋_GB2312" w:eastAsia="仿宋_GB2312"/>
                <w:sz w:val="18"/>
                <w:szCs w:val="18"/>
                <w:lang w:eastAsia="zh-CN"/>
              </w:rPr>
              <w:t>民政部门</w:t>
            </w:r>
            <w:bookmarkStart w:id="1" w:name="_GoBack"/>
            <w:bookmarkEnd w:id="1"/>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p>
            <w:pPr>
              <w:spacing w:line="240" w:lineRule="exact"/>
              <w:rPr>
                <w:rFonts w:hint="eastAsia" w:ascii="仿宋_GB2312" w:eastAsia="仿宋_GB2312"/>
                <w:sz w:val="18"/>
                <w:szCs w:val="18"/>
              </w:rPr>
            </w:pPr>
            <w:r>
              <w:rPr>
                <w:rFonts w:hint="eastAsia" w:ascii="仿宋_GB2312" w:eastAsia="仿宋_GB2312"/>
                <w:sz w:val="18"/>
                <w:szCs w:val="18"/>
                <w:lang w:eastAsia="zh-CN"/>
              </w:rPr>
              <w:t>（详见备注）</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tcBorders>
              <w:left w:val="nil"/>
              <w:bottom w:val="single" w:color="auto" w:sz="4" w:space="0"/>
              <w:right w:val="single" w:color="auto" w:sz="4" w:space="0"/>
            </w:tcBorders>
            <w:shd w:val="clear" w:color="auto" w:fill="auto"/>
            <w:vAlign w:val="center"/>
          </w:tcPr>
          <w:p>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p>
            <w:pPr>
              <w:spacing w:line="240" w:lineRule="exact"/>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tcBorders>
              <w:left w:val="nil"/>
              <w:bottom w:val="single" w:color="auto" w:sz="4" w:space="0"/>
              <w:right w:val="single" w:color="auto" w:sz="4" w:space="0"/>
            </w:tcBorders>
            <w:shd w:val="clear" w:color="auto" w:fill="auto"/>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工作</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宋体"/>
                <w:sz w:val="18"/>
                <w:szCs w:val="18"/>
                <w:lang w:eastAsia="zh-CN"/>
              </w:rPr>
            </w:pPr>
            <w:r>
              <w:rPr>
                <w:rFonts w:hint="eastAsia" w:ascii="仿宋_GB2312" w:eastAsia="仿宋_GB2312"/>
                <w:sz w:val="18"/>
                <w:szCs w:val="18"/>
                <w:lang w:eastAsia="zh-CN"/>
              </w:rPr>
              <w:t>应急管理部门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rPr>
                <w:rFonts w:hint="eastAsia" w:ascii="仿宋_GB2312" w:eastAsia="仿宋_GB2312"/>
                <w:sz w:val="18"/>
                <w:szCs w:val="18"/>
                <w:lang w:eastAsia="zh-CN"/>
              </w:rPr>
            </w:pPr>
            <w:r>
              <w:rPr>
                <w:rFonts w:hint="eastAsia" w:ascii="仿宋_GB2312" w:eastAsia="仿宋_GB2312"/>
                <w:sz w:val="18"/>
                <w:szCs w:val="18"/>
                <w:lang w:eastAsia="zh-CN"/>
              </w:rPr>
              <w:t>（详见备注）</w:t>
            </w:r>
            <w:r>
              <w:rPr>
                <w:rFonts w:hint="eastAsia" w:ascii="仿宋_GB2312" w:eastAsia="仿宋_GB2312"/>
                <w:sz w:val="18"/>
                <w:szCs w:val="18"/>
              </w:rPr>
              <w:t xml:space="preserve"> </w:t>
            </w:r>
          </w:p>
          <w:p>
            <w:pPr>
              <w:spacing w:line="240" w:lineRule="exact"/>
              <w:rPr>
                <w:rFonts w:hint="eastAsia" w:ascii="仿宋_GB2312" w:eastAsia="仿宋_GB2312"/>
                <w:sz w:val="18"/>
                <w:szCs w:val="18"/>
                <w:lang w:eastAsia="zh-CN"/>
              </w:rPr>
            </w:pP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shd w:val="clear" w:color="auto" w:fill="auto"/>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rPr>
          <w:rFonts w:hint="eastAsia"/>
          <w:sz w:val="24"/>
          <w:szCs w:val="28"/>
          <w:lang w:eastAsia="zh-CN"/>
        </w:rPr>
      </w:pPr>
      <w:r>
        <w:rPr>
          <w:rFonts w:hint="eastAsia"/>
          <w:sz w:val="24"/>
          <w:szCs w:val="28"/>
          <w:lang w:eastAsia="zh-CN"/>
        </w:rPr>
        <w:t>备注：政府网站网址：</w:t>
      </w:r>
      <w:r>
        <w:rPr>
          <w:rFonts w:hint="eastAsia"/>
          <w:sz w:val="24"/>
          <w:szCs w:val="28"/>
          <w:lang w:eastAsia="zh-CN"/>
        </w:rPr>
        <w:fldChar w:fldCharType="begin"/>
      </w:r>
      <w:r>
        <w:rPr>
          <w:rFonts w:hint="eastAsia"/>
          <w:sz w:val="24"/>
          <w:szCs w:val="28"/>
          <w:lang w:eastAsia="zh-CN"/>
        </w:rPr>
        <w:instrText xml:space="preserve"> HYPERLINK "http://www.dg.gov.cn/guancheng/zwgksxbz/jzsc/content/post_3638963.html" </w:instrText>
      </w:r>
      <w:r>
        <w:rPr>
          <w:rFonts w:hint="eastAsia"/>
          <w:sz w:val="24"/>
          <w:szCs w:val="28"/>
          <w:lang w:eastAsia="zh-CN"/>
        </w:rPr>
        <w:fldChar w:fldCharType="separate"/>
      </w:r>
      <w:r>
        <w:rPr>
          <w:rStyle w:val="7"/>
          <w:rFonts w:hint="eastAsia"/>
          <w:sz w:val="24"/>
          <w:szCs w:val="28"/>
          <w:lang w:eastAsia="zh-CN"/>
        </w:rPr>
        <w:t>http://www.dg.gov.cn/guancheng/zwgksxbz/jzsc/content/post_3638963.html</w:t>
      </w:r>
      <w:r>
        <w:rPr>
          <w:rFonts w:hint="eastAsia"/>
          <w:sz w:val="24"/>
          <w:szCs w:val="28"/>
          <w:lang w:eastAsia="zh-CN"/>
        </w:rPr>
        <w:fldChar w:fldCharType="end"/>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Dc2YTcxYWVhNjk2ZDg0NWEyN2FlMGJiNDM3NTgifQ=="/>
  </w:docVars>
  <w:rsids>
    <w:rsidRoot w:val="001B4920"/>
    <w:rsid w:val="00017908"/>
    <w:rsid w:val="00165B39"/>
    <w:rsid w:val="001B4920"/>
    <w:rsid w:val="00224559"/>
    <w:rsid w:val="00235192"/>
    <w:rsid w:val="002F4F55"/>
    <w:rsid w:val="00311B18"/>
    <w:rsid w:val="003826B3"/>
    <w:rsid w:val="00430159"/>
    <w:rsid w:val="004955D2"/>
    <w:rsid w:val="00495D18"/>
    <w:rsid w:val="00522B0C"/>
    <w:rsid w:val="00574A29"/>
    <w:rsid w:val="00646AD8"/>
    <w:rsid w:val="006971DE"/>
    <w:rsid w:val="00702541"/>
    <w:rsid w:val="007414C2"/>
    <w:rsid w:val="00823C79"/>
    <w:rsid w:val="00836A87"/>
    <w:rsid w:val="00855051"/>
    <w:rsid w:val="008F5316"/>
    <w:rsid w:val="00A30E8C"/>
    <w:rsid w:val="00AE2DDE"/>
    <w:rsid w:val="00C12A9C"/>
    <w:rsid w:val="00C13EE1"/>
    <w:rsid w:val="00CB62BC"/>
    <w:rsid w:val="00CB79F9"/>
    <w:rsid w:val="00E80D58"/>
    <w:rsid w:val="07F406F7"/>
    <w:rsid w:val="0DD75621"/>
    <w:rsid w:val="22F8419D"/>
    <w:rsid w:val="288D69B2"/>
    <w:rsid w:val="2BD77523"/>
    <w:rsid w:val="39735E80"/>
    <w:rsid w:val="3B6C7F94"/>
    <w:rsid w:val="729A3B05"/>
    <w:rsid w:val="798A501A"/>
    <w:rsid w:val="7BCC5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autoRedefine/>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semiHidden/>
    <w:unhideWhenUsed/>
    <w:qFormat/>
    <w:uiPriority w:val="99"/>
    <w:rPr>
      <w:color w:val="0000FF"/>
      <w:u w:val="single"/>
    </w:rPr>
  </w:style>
  <w:style w:type="character" w:customStyle="1" w:styleId="8">
    <w:name w:val="标题 1 Char"/>
    <w:basedOn w:val="6"/>
    <w:link w:val="2"/>
    <w:autoRedefine/>
    <w:qFormat/>
    <w:uiPriority w:val="0"/>
    <w:rPr>
      <w:rFonts w:ascii="Calibri" w:hAnsi="Calibri" w:eastAsia="宋体" w:cs="Times New Roman"/>
      <w:b/>
      <w:bCs/>
      <w:kern w:val="44"/>
      <w:sz w:val="44"/>
      <w:szCs w:val="4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282</Words>
  <Characters>1611</Characters>
  <Lines>13</Lines>
  <Paragraphs>3</Paragraphs>
  <TotalTime>1</TotalTime>
  <ScaleCrop>false</ScaleCrop>
  <LinksUpToDate>false</LinksUpToDate>
  <CharactersWithSpaces>1890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2020-11-24T06:16:00Z</dcterms:created>
  <dc:creator>Administrator</dc:creator>
  <cp:lastModifiedBy>Bbbbbbbb</cp:lastModifiedBy>
  <cp:lastPrinted>2021-10-20T04:48:00Z</cp:lastPrinted>
  <dcterms:modified xsi:type="dcterms:W3CDTF">2023-12-26T01:02:04Z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1151404776_cloud</vt:lpwstr>
  </property>
  <property fmtid="{D5CDD505-2E9C-101B-9397-08002B2CF9AE}" pid="4" name="ICV">
    <vt:lpwstr>54A3253420AF45BA9794100B69FC8F44_13</vt:lpwstr>
  </property>
</Properties>
</file>