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2B2D45" w14:textId="77777777" w:rsidR="00186748" w:rsidRPr="004C4F9E" w:rsidRDefault="00186748">
      <w:pPr>
        <w:adjustRightInd w:val="0"/>
        <w:snapToGrid w:val="0"/>
        <w:ind w:firstLineChars="38" w:firstLine="198"/>
        <w:rPr>
          <w:rFonts w:eastAsia="方正小标宋简体"/>
          <w:sz w:val="52"/>
          <w:szCs w:val="52"/>
        </w:rPr>
      </w:pPr>
    </w:p>
    <w:p w14:paraId="5A74B3F0" w14:textId="77777777" w:rsidR="00186748" w:rsidRPr="004C4F9E" w:rsidRDefault="00186748">
      <w:pPr>
        <w:adjustRightInd w:val="0"/>
        <w:snapToGrid w:val="0"/>
        <w:ind w:firstLineChars="38" w:firstLine="198"/>
        <w:rPr>
          <w:rFonts w:eastAsia="方正小标宋简体"/>
          <w:sz w:val="52"/>
          <w:szCs w:val="52"/>
        </w:rPr>
      </w:pPr>
    </w:p>
    <w:p w14:paraId="4A27F267" w14:textId="77777777" w:rsidR="00186748" w:rsidRPr="004C4F9E" w:rsidRDefault="00186748">
      <w:pPr>
        <w:adjustRightInd w:val="0"/>
        <w:snapToGrid w:val="0"/>
        <w:ind w:firstLineChars="38" w:firstLine="198"/>
        <w:rPr>
          <w:rFonts w:eastAsia="方正小标宋简体"/>
          <w:sz w:val="52"/>
          <w:szCs w:val="52"/>
        </w:rPr>
      </w:pPr>
    </w:p>
    <w:p w14:paraId="798B28B0" w14:textId="77777777" w:rsidR="00186748" w:rsidRPr="004C4F9E" w:rsidRDefault="00186748">
      <w:pPr>
        <w:adjustRightInd w:val="0"/>
        <w:snapToGrid w:val="0"/>
        <w:ind w:firstLineChars="38" w:firstLine="198"/>
        <w:rPr>
          <w:rFonts w:eastAsia="方正小标宋简体"/>
          <w:sz w:val="52"/>
          <w:szCs w:val="52"/>
        </w:rPr>
      </w:pPr>
    </w:p>
    <w:p w14:paraId="6AA4EEE2" w14:textId="77777777" w:rsidR="00186748" w:rsidRPr="004C4F9E" w:rsidRDefault="00000000" w:rsidP="00F30053">
      <w:pPr>
        <w:adjustRightInd w:val="0"/>
        <w:snapToGrid w:val="0"/>
        <w:spacing w:line="288" w:lineRule="auto"/>
        <w:jc w:val="center"/>
        <w:rPr>
          <w:rFonts w:eastAsia="方正小标宋_GBK"/>
          <w:sz w:val="52"/>
          <w:szCs w:val="52"/>
        </w:rPr>
      </w:pPr>
      <w:r w:rsidRPr="004C4F9E">
        <w:rPr>
          <w:rFonts w:eastAsia="方正小标宋_GBK"/>
          <w:sz w:val="52"/>
          <w:szCs w:val="52"/>
        </w:rPr>
        <w:t>谢岗镇财政绩效评价报告</w:t>
      </w:r>
    </w:p>
    <w:p w14:paraId="7C517F2B" w14:textId="77777777" w:rsidR="00186748" w:rsidRPr="004C4F9E" w:rsidRDefault="00186748">
      <w:pPr>
        <w:shd w:val="clear" w:color="auto" w:fill="FFFFFF"/>
        <w:suppressAutoHyphens/>
        <w:snapToGrid w:val="0"/>
        <w:spacing w:line="579" w:lineRule="exact"/>
        <w:ind w:firstLine="880"/>
        <w:rPr>
          <w:rFonts w:ascii="Times New Roman" w:eastAsia="华康简标题宋" w:hAnsi="Times New Roman" w:cs="Times New Roman"/>
          <w:bCs/>
          <w:kern w:val="1"/>
          <w:sz w:val="44"/>
          <w:szCs w:val="44"/>
        </w:rPr>
      </w:pPr>
    </w:p>
    <w:p w14:paraId="5D888071" w14:textId="77777777" w:rsidR="00186748" w:rsidRPr="004C4F9E" w:rsidRDefault="00186748">
      <w:pPr>
        <w:shd w:val="clear" w:color="auto" w:fill="FFFFFF"/>
        <w:suppressAutoHyphens/>
        <w:snapToGrid w:val="0"/>
        <w:spacing w:line="579" w:lineRule="exact"/>
        <w:ind w:firstLine="880"/>
        <w:rPr>
          <w:rFonts w:ascii="Times New Roman" w:eastAsia="华康简标题宋" w:hAnsi="Times New Roman" w:cs="Times New Roman"/>
          <w:bCs/>
          <w:kern w:val="1"/>
          <w:sz w:val="44"/>
          <w:szCs w:val="44"/>
        </w:rPr>
      </w:pPr>
    </w:p>
    <w:p w14:paraId="58B45793" w14:textId="77777777" w:rsidR="00186748" w:rsidRPr="004C4F9E" w:rsidRDefault="00186748">
      <w:pPr>
        <w:shd w:val="clear" w:color="auto" w:fill="FFFFFF"/>
        <w:suppressAutoHyphens/>
        <w:snapToGrid w:val="0"/>
        <w:spacing w:line="579" w:lineRule="exact"/>
        <w:ind w:firstLine="880"/>
        <w:rPr>
          <w:rFonts w:ascii="Times New Roman" w:eastAsia="华康简标题宋" w:hAnsi="Times New Roman" w:cs="Times New Roman"/>
          <w:bCs/>
          <w:kern w:val="1"/>
          <w:sz w:val="44"/>
          <w:szCs w:val="44"/>
        </w:rPr>
      </w:pPr>
    </w:p>
    <w:p w14:paraId="19908B28" w14:textId="77777777" w:rsidR="00186748" w:rsidRPr="004C4F9E" w:rsidRDefault="00186748">
      <w:pPr>
        <w:shd w:val="clear" w:color="auto" w:fill="FFFFFF"/>
        <w:suppressAutoHyphens/>
        <w:snapToGrid w:val="0"/>
        <w:spacing w:line="579" w:lineRule="exact"/>
        <w:ind w:firstLine="880"/>
        <w:rPr>
          <w:rFonts w:ascii="Times New Roman" w:eastAsia="华康简标题宋" w:hAnsi="Times New Roman" w:cs="Times New Roman"/>
          <w:bCs/>
          <w:kern w:val="1"/>
          <w:sz w:val="44"/>
          <w:szCs w:val="44"/>
        </w:rPr>
      </w:pPr>
    </w:p>
    <w:p w14:paraId="59372E75" w14:textId="77777777" w:rsidR="00186748" w:rsidRPr="004C4F9E" w:rsidRDefault="00186748">
      <w:pPr>
        <w:shd w:val="clear" w:color="auto" w:fill="FFFFFF"/>
        <w:suppressAutoHyphens/>
        <w:snapToGrid w:val="0"/>
        <w:spacing w:line="579" w:lineRule="exact"/>
        <w:ind w:firstLine="880"/>
        <w:rPr>
          <w:rFonts w:ascii="Times New Roman" w:eastAsia="华康简标题宋" w:hAnsi="Times New Roman" w:cs="Times New Roman"/>
          <w:bCs/>
          <w:kern w:val="1"/>
          <w:sz w:val="44"/>
          <w:szCs w:val="44"/>
        </w:rPr>
      </w:pPr>
    </w:p>
    <w:p w14:paraId="34FE2FCC" w14:textId="77777777" w:rsidR="00186748" w:rsidRPr="004C4F9E" w:rsidRDefault="00186748">
      <w:pPr>
        <w:suppressAutoHyphens/>
        <w:adjustRightInd w:val="0"/>
        <w:snapToGrid w:val="0"/>
        <w:spacing w:line="579" w:lineRule="exact"/>
        <w:rPr>
          <w:rFonts w:ascii="Times New Roman" w:eastAsia="黑体" w:hAnsi="Times New Roman" w:cs="Times New Roman"/>
          <w:bCs/>
          <w:kern w:val="1"/>
          <w:sz w:val="32"/>
          <w:szCs w:val="32"/>
        </w:rPr>
      </w:pPr>
    </w:p>
    <w:p w14:paraId="167C712A" w14:textId="77777777" w:rsidR="00186748" w:rsidRPr="004C4F9E" w:rsidRDefault="00000000">
      <w:pPr>
        <w:suppressAutoHyphens/>
        <w:adjustRightInd w:val="0"/>
        <w:snapToGrid w:val="0"/>
        <w:spacing w:line="480" w:lineRule="auto"/>
        <w:ind w:left="1600" w:hangingChars="500" w:hanging="1600"/>
        <w:rPr>
          <w:rFonts w:ascii="Times New Roman" w:eastAsia="仿宋_GB2312" w:hAnsi="Times New Roman" w:cs="Times New Roman"/>
          <w:bCs/>
          <w:kern w:val="1"/>
          <w:sz w:val="32"/>
          <w:szCs w:val="32"/>
        </w:rPr>
      </w:pPr>
      <w:r w:rsidRPr="004C4F9E">
        <w:rPr>
          <w:rFonts w:ascii="Times New Roman" w:eastAsia="黑体" w:hAnsi="Times New Roman" w:cs="Times New Roman"/>
          <w:bCs/>
          <w:kern w:val="1"/>
          <w:sz w:val="32"/>
          <w:szCs w:val="32"/>
        </w:rPr>
        <w:t>项目名称：</w:t>
      </w:r>
      <w:bookmarkStart w:id="0" w:name="_Hlk13045365"/>
      <w:r w:rsidRPr="004C4F9E">
        <w:rPr>
          <w:rFonts w:ascii="Times New Roman" w:eastAsia="仿宋_GB2312" w:hAnsi="Times New Roman" w:cs="Times New Roman"/>
          <w:bCs/>
          <w:kern w:val="1"/>
          <w:sz w:val="32"/>
          <w:szCs w:val="32"/>
        </w:rPr>
        <w:t>东莞市交通运输局谢岗分局</w:t>
      </w:r>
      <w:r w:rsidRPr="004C4F9E">
        <w:rPr>
          <w:rFonts w:ascii="Times New Roman" w:eastAsia="仿宋_GB2312" w:hAnsi="Times New Roman" w:cs="Times New Roman"/>
          <w:bCs/>
          <w:kern w:val="1"/>
          <w:sz w:val="32"/>
          <w:szCs w:val="32"/>
        </w:rPr>
        <w:t>2021—2023</w:t>
      </w:r>
      <w:r w:rsidRPr="004C4F9E">
        <w:rPr>
          <w:rFonts w:ascii="Times New Roman" w:eastAsia="仿宋_GB2312" w:hAnsi="Times New Roman" w:cs="Times New Roman"/>
          <w:bCs/>
          <w:kern w:val="1"/>
          <w:sz w:val="32"/>
          <w:szCs w:val="32"/>
        </w:rPr>
        <w:t>年度城市</w:t>
      </w:r>
    </w:p>
    <w:p w14:paraId="3F0E19BF" w14:textId="77777777" w:rsidR="00186748" w:rsidRPr="004C4F9E" w:rsidRDefault="00000000">
      <w:pPr>
        <w:suppressAutoHyphens/>
        <w:adjustRightInd w:val="0"/>
        <w:snapToGrid w:val="0"/>
        <w:spacing w:line="480" w:lineRule="auto"/>
        <w:ind w:leftChars="500" w:left="1050" w:firstLineChars="200" w:firstLine="640"/>
        <w:rPr>
          <w:rFonts w:ascii="Times New Roman" w:eastAsia="仿宋_GB2312" w:hAnsi="Times New Roman" w:cs="Times New Roman"/>
          <w:bCs/>
          <w:kern w:val="1"/>
          <w:sz w:val="32"/>
          <w:szCs w:val="32"/>
        </w:rPr>
      </w:pPr>
      <w:r w:rsidRPr="004C4F9E">
        <w:rPr>
          <w:rFonts w:ascii="Times New Roman" w:eastAsia="仿宋_GB2312" w:hAnsi="Times New Roman" w:cs="Times New Roman"/>
          <w:bCs/>
          <w:kern w:val="1"/>
          <w:sz w:val="32"/>
          <w:szCs w:val="32"/>
        </w:rPr>
        <w:t>道路、路桥养护管理专项重点绩效评价</w:t>
      </w:r>
    </w:p>
    <w:bookmarkEnd w:id="0"/>
    <w:p w14:paraId="1AFE84CA" w14:textId="77777777" w:rsidR="00186748" w:rsidRPr="004C4F9E" w:rsidRDefault="00000000">
      <w:pPr>
        <w:suppressAutoHyphens/>
        <w:adjustRightInd w:val="0"/>
        <w:snapToGrid w:val="0"/>
        <w:spacing w:line="480" w:lineRule="auto"/>
        <w:rPr>
          <w:rFonts w:ascii="Times New Roman" w:eastAsia="仿宋_GB2312" w:hAnsi="Times New Roman" w:cs="Times New Roman"/>
          <w:bCs/>
          <w:kern w:val="1"/>
          <w:sz w:val="32"/>
          <w:szCs w:val="32"/>
        </w:rPr>
      </w:pPr>
      <w:r w:rsidRPr="004C4F9E">
        <w:rPr>
          <w:rFonts w:ascii="Times New Roman" w:eastAsia="黑体" w:hAnsi="Times New Roman" w:cs="Times New Roman"/>
          <w:bCs/>
          <w:kern w:val="1"/>
          <w:sz w:val="32"/>
          <w:szCs w:val="32"/>
        </w:rPr>
        <w:t>受托单位：</w:t>
      </w:r>
      <w:r w:rsidRPr="004C4F9E">
        <w:rPr>
          <w:rFonts w:ascii="Times New Roman" w:eastAsia="仿宋_GB2312" w:hAnsi="Times New Roman" w:cs="Times New Roman"/>
          <w:bCs/>
          <w:kern w:val="1"/>
          <w:sz w:val="32"/>
          <w:szCs w:val="32"/>
        </w:rPr>
        <w:t>广东</w:t>
      </w:r>
      <w:proofErr w:type="gramStart"/>
      <w:r w:rsidRPr="004C4F9E">
        <w:rPr>
          <w:rFonts w:ascii="Times New Roman" w:eastAsia="仿宋_GB2312" w:hAnsi="Times New Roman" w:cs="Times New Roman"/>
          <w:bCs/>
          <w:kern w:val="1"/>
          <w:sz w:val="32"/>
          <w:szCs w:val="32"/>
        </w:rPr>
        <w:t>政典新动能</w:t>
      </w:r>
      <w:proofErr w:type="gramEnd"/>
      <w:r w:rsidRPr="004C4F9E">
        <w:rPr>
          <w:rFonts w:ascii="Times New Roman" w:eastAsia="仿宋_GB2312" w:hAnsi="Times New Roman" w:cs="Times New Roman"/>
          <w:bCs/>
          <w:kern w:val="1"/>
          <w:sz w:val="32"/>
          <w:szCs w:val="32"/>
        </w:rPr>
        <w:t>研究院有限公司（盖章）</w:t>
      </w:r>
    </w:p>
    <w:p w14:paraId="3138E90A" w14:textId="77777777" w:rsidR="00186748" w:rsidRPr="004C4F9E" w:rsidRDefault="00000000">
      <w:pPr>
        <w:suppressAutoHyphens/>
        <w:adjustRightInd w:val="0"/>
        <w:snapToGrid w:val="0"/>
        <w:spacing w:line="480" w:lineRule="auto"/>
        <w:rPr>
          <w:rFonts w:ascii="Times New Roman" w:eastAsia="仿宋" w:hAnsi="Times New Roman" w:cs="Times New Roman"/>
          <w:bCs/>
          <w:kern w:val="1"/>
          <w:sz w:val="32"/>
          <w:szCs w:val="32"/>
        </w:rPr>
      </w:pPr>
      <w:r w:rsidRPr="004C4F9E">
        <w:rPr>
          <w:rFonts w:ascii="Times New Roman" w:eastAsia="黑体" w:hAnsi="Times New Roman" w:cs="Times New Roman"/>
          <w:bCs/>
          <w:kern w:val="1"/>
          <w:sz w:val="32"/>
          <w:szCs w:val="32"/>
        </w:rPr>
        <w:t>报告编号：</w:t>
      </w:r>
      <w:r w:rsidRPr="004C4F9E">
        <w:rPr>
          <w:rFonts w:ascii="Times New Roman" w:eastAsia="仿宋_GB2312" w:hAnsi="Times New Roman" w:cs="Times New Roman"/>
          <w:kern w:val="0"/>
          <w:sz w:val="32"/>
          <w:szCs w:val="32"/>
        </w:rPr>
        <w:t>广政院</w:t>
      </w:r>
      <w:r w:rsidRPr="004C4F9E">
        <w:rPr>
          <w:rFonts w:ascii="Times New Roman" w:eastAsia="仿宋_GB2312" w:hAnsi="Times New Roman" w:cs="Times New Roman"/>
          <w:kern w:val="0"/>
          <w:sz w:val="32"/>
          <w:szCs w:val="32"/>
        </w:rPr>
        <w:t>2024</w:t>
      </w:r>
      <w:r w:rsidRPr="004C4F9E">
        <w:rPr>
          <w:rFonts w:ascii="Times New Roman" w:eastAsia="仿宋_GB2312" w:hAnsi="Times New Roman" w:cs="Times New Roman"/>
          <w:kern w:val="0"/>
          <w:sz w:val="32"/>
          <w:szCs w:val="32"/>
        </w:rPr>
        <w:t>年（谢绩评）第</w:t>
      </w:r>
      <w:r w:rsidRPr="004C4F9E">
        <w:rPr>
          <w:rFonts w:ascii="Times New Roman" w:eastAsia="仿宋_GB2312" w:hAnsi="Times New Roman" w:cs="Times New Roman" w:hint="eastAsia"/>
          <w:kern w:val="0"/>
          <w:sz w:val="32"/>
          <w:szCs w:val="32"/>
        </w:rPr>
        <w:t>01</w:t>
      </w:r>
      <w:r w:rsidRPr="004C4F9E">
        <w:rPr>
          <w:rFonts w:ascii="Times New Roman" w:eastAsia="仿宋_GB2312" w:hAnsi="Times New Roman" w:cs="Times New Roman"/>
          <w:kern w:val="0"/>
          <w:sz w:val="32"/>
          <w:szCs w:val="32"/>
        </w:rPr>
        <w:t>号</w:t>
      </w:r>
    </w:p>
    <w:p w14:paraId="6F50EC30" w14:textId="77777777" w:rsidR="00186748" w:rsidRPr="004C4F9E" w:rsidRDefault="00000000">
      <w:pPr>
        <w:shd w:val="clear" w:color="auto" w:fill="FFFFFF"/>
        <w:suppressAutoHyphens/>
        <w:adjustRightInd w:val="0"/>
        <w:snapToGrid w:val="0"/>
        <w:spacing w:line="480" w:lineRule="auto"/>
        <w:rPr>
          <w:rFonts w:ascii="Times New Roman" w:eastAsia="仿宋" w:hAnsi="Times New Roman" w:cs="Times New Roman"/>
          <w:bCs/>
          <w:kern w:val="1"/>
          <w:sz w:val="32"/>
          <w:szCs w:val="32"/>
          <w:lang w:eastAsia="ar-SA"/>
        </w:rPr>
        <w:sectPr w:rsidR="00186748" w:rsidRPr="004C4F9E">
          <w:footerReference w:type="even" r:id="rId6"/>
          <w:pgSz w:w="11906" w:h="16838"/>
          <w:pgMar w:top="2098" w:right="1474" w:bottom="1984" w:left="1587" w:header="851" w:footer="992" w:gutter="0"/>
          <w:pgNumType w:start="1"/>
          <w:cols w:space="425"/>
          <w:docGrid w:type="linesAndChars" w:linePitch="312"/>
        </w:sectPr>
      </w:pPr>
      <w:r w:rsidRPr="004C4F9E">
        <w:rPr>
          <w:rFonts w:ascii="Times New Roman" w:eastAsia="黑体" w:hAnsi="Times New Roman" w:cs="Times New Roman"/>
          <w:bCs/>
          <w:kern w:val="1"/>
          <w:sz w:val="32"/>
          <w:szCs w:val="32"/>
          <w:lang w:eastAsia="ar-SA"/>
        </w:rPr>
        <w:t>提交日期：</w:t>
      </w:r>
      <w:r w:rsidRPr="004C4F9E">
        <w:rPr>
          <w:rFonts w:ascii="Times New Roman" w:eastAsia="仿宋" w:hAnsi="Times New Roman" w:cs="Times New Roman"/>
          <w:bCs/>
          <w:kern w:val="1"/>
          <w:sz w:val="32"/>
          <w:szCs w:val="32"/>
          <w:lang w:eastAsia="ar-SA"/>
        </w:rPr>
        <w:t>202</w:t>
      </w:r>
      <w:r w:rsidRPr="004C4F9E">
        <w:rPr>
          <w:rFonts w:ascii="Times New Roman" w:eastAsia="仿宋" w:hAnsi="Times New Roman" w:cs="Times New Roman"/>
          <w:bCs/>
          <w:kern w:val="1"/>
          <w:sz w:val="32"/>
          <w:szCs w:val="32"/>
        </w:rPr>
        <w:t>4</w:t>
      </w:r>
      <w:r w:rsidRPr="004C4F9E">
        <w:rPr>
          <w:rFonts w:ascii="Times New Roman" w:eastAsia="仿宋" w:hAnsi="Times New Roman" w:cs="Times New Roman"/>
          <w:bCs/>
          <w:kern w:val="1"/>
          <w:sz w:val="32"/>
          <w:szCs w:val="32"/>
          <w:lang w:eastAsia="ar-SA"/>
        </w:rPr>
        <w:t>年</w:t>
      </w:r>
      <w:r w:rsidRPr="004C4F9E">
        <w:rPr>
          <w:rFonts w:ascii="Times New Roman" w:eastAsia="仿宋" w:hAnsi="Times New Roman" w:cs="Times New Roman" w:hint="eastAsia"/>
          <w:bCs/>
          <w:kern w:val="1"/>
          <w:sz w:val="32"/>
          <w:szCs w:val="32"/>
        </w:rPr>
        <w:t>6</w:t>
      </w:r>
      <w:r w:rsidRPr="004C4F9E">
        <w:rPr>
          <w:rFonts w:ascii="Times New Roman" w:eastAsia="仿宋" w:hAnsi="Times New Roman" w:cs="Times New Roman"/>
          <w:bCs/>
          <w:kern w:val="1"/>
          <w:sz w:val="32"/>
          <w:szCs w:val="32"/>
          <w:lang w:eastAsia="ar-SA"/>
        </w:rPr>
        <w:t>月</w:t>
      </w:r>
    </w:p>
    <w:p w14:paraId="0E81D930" w14:textId="77777777" w:rsidR="00186748" w:rsidRPr="004C4F9E" w:rsidRDefault="00000000" w:rsidP="00F30053">
      <w:pPr>
        <w:adjustRightInd w:val="0"/>
        <w:snapToGrid w:val="0"/>
        <w:spacing w:line="579" w:lineRule="exact"/>
        <w:jc w:val="center"/>
        <w:rPr>
          <w:rFonts w:ascii="Times New Roman" w:eastAsia="黑体" w:hAnsi="Times New Roman" w:cs="Times New Roman"/>
          <w:sz w:val="44"/>
          <w:szCs w:val="44"/>
        </w:rPr>
      </w:pPr>
      <w:r w:rsidRPr="004C4F9E">
        <w:rPr>
          <w:rFonts w:ascii="Times New Roman" w:eastAsia="黑体" w:hAnsi="Times New Roman" w:cs="Times New Roman"/>
          <w:sz w:val="44"/>
          <w:szCs w:val="44"/>
        </w:rPr>
        <w:lastRenderedPageBreak/>
        <w:t>摘要</w:t>
      </w:r>
    </w:p>
    <w:p w14:paraId="2675C1B5" w14:textId="2412B9A4"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广东</w:t>
      </w:r>
      <w:proofErr w:type="gramStart"/>
      <w:r w:rsidRPr="004C4F9E">
        <w:rPr>
          <w:rFonts w:ascii="Times New Roman" w:eastAsia="仿宋_GB2312" w:hAnsi="Times New Roman" w:cs="Times New Roman"/>
          <w:sz w:val="32"/>
          <w:szCs w:val="32"/>
        </w:rPr>
        <w:t>政典新动能</w:t>
      </w:r>
      <w:proofErr w:type="gramEnd"/>
      <w:r w:rsidRPr="004C4F9E">
        <w:rPr>
          <w:rFonts w:ascii="Times New Roman" w:eastAsia="仿宋_GB2312" w:hAnsi="Times New Roman" w:cs="Times New Roman"/>
          <w:sz w:val="32"/>
          <w:szCs w:val="32"/>
        </w:rPr>
        <w:t>研究院有限公司</w:t>
      </w:r>
      <w:r w:rsidRPr="004C4F9E">
        <w:rPr>
          <w:rFonts w:ascii="Times New Roman" w:eastAsia="仿宋_GB2312" w:hAnsi="Times New Roman" w:cs="Times New Roman" w:hint="eastAsia"/>
          <w:sz w:val="32"/>
          <w:szCs w:val="32"/>
        </w:rPr>
        <w:t>（下称“政典研究院”）</w:t>
      </w:r>
      <w:r w:rsidRPr="004C4F9E">
        <w:rPr>
          <w:rFonts w:ascii="Times New Roman" w:eastAsia="仿宋_GB2312" w:hAnsi="Times New Roman" w:cs="Times New Roman"/>
          <w:sz w:val="32"/>
          <w:szCs w:val="32"/>
        </w:rPr>
        <w:t>作为第</w:t>
      </w:r>
      <w:r w:rsidR="00F30053">
        <w:rPr>
          <w:rFonts w:ascii="Times New Roman" w:eastAsia="仿宋_GB2312" w:hAnsi="Times New Roman" w:cs="Times New Roman"/>
          <w:sz w:val="32"/>
          <w:szCs w:val="32"/>
        </w:rPr>
        <w:t>三</w:t>
      </w:r>
      <w:r w:rsidRPr="004C4F9E">
        <w:rPr>
          <w:rFonts w:ascii="Times New Roman" w:eastAsia="仿宋_GB2312" w:hAnsi="Times New Roman" w:cs="Times New Roman"/>
          <w:sz w:val="32"/>
          <w:szCs w:val="32"/>
        </w:rPr>
        <w:t>方评价机构，</w:t>
      </w:r>
      <w:r w:rsidRPr="004C4F9E">
        <w:rPr>
          <w:rFonts w:ascii="Times New Roman" w:eastAsia="仿宋_GB2312" w:hAnsi="Times New Roman" w:cs="Times New Roman"/>
          <w:bCs/>
          <w:sz w:val="32"/>
          <w:szCs w:val="32"/>
        </w:rPr>
        <w:t>受</w:t>
      </w:r>
      <w:r w:rsidRPr="004C4F9E">
        <w:rPr>
          <w:rFonts w:ascii="Times New Roman" w:eastAsia="仿宋_GB2312" w:hAnsi="Times New Roman" w:cs="Times New Roman" w:hint="eastAsia"/>
          <w:bCs/>
          <w:sz w:val="32"/>
          <w:szCs w:val="32"/>
        </w:rPr>
        <w:t>东莞市财政局</w:t>
      </w:r>
      <w:r w:rsidRPr="004C4F9E">
        <w:rPr>
          <w:rFonts w:ascii="Times New Roman" w:eastAsia="仿宋_GB2312" w:hAnsi="Times New Roman" w:cs="Times New Roman"/>
          <w:bCs/>
          <w:sz w:val="32"/>
          <w:szCs w:val="32"/>
        </w:rPr>
        <w:t>谢岗分局</w:t>
      </w:r>
      <w:r w:rsidRPr="004C4F9E">
        <w:rPr>
          <w:rFonts w:ascii="Times New Roman" w:eastAsia="仿宋_GB2312" w:hAnsi="Times New Roman" w:cs="Times New Roman" w:hint="eastAsia"/>
          <w:bCs/>
          <w:sz w:val="32"/>
          <w:szCs w:val="32"/>
        </w:rPr>
        <w:t>（下称“谢岗财政分局”）</w:t>
      </w:r>
      <w:r w:rsidRPr="004C4F9E">
        <w:rPr>
          <w:rFonts w:ascii="Times New Roman" w:eastAsia="仿宋_GB2312" w:hAnsi="Times New Roman" w:cs="Times New Roman"/>
          <w:bCs/>
          <w:sz w:val="32"/>
          <w:szCs w:val="32"/>
        </w:rPr>
        <w:t>的委托，</w:t>
      </w:r>
      <w:r w:rsidRPr="004C4F9E">
        <w:rPr>
          <w:rFonts w:ascii="Times New Roman" w:eastAsia="仿宋_GB2312" w:hAnsi="Times New Roman" w:cs="Times New Roman"/>
          <w:sz w:val="32"/>
          <w:szCs w:val="32"/>
        </w:rPr>
        <w:t>对</w:t>
      </w:r>
      <w:r w:rsidRPr="004C4F9E">
        <w:rPr>
          <w:rFonts w:ascii="Times New Roman" w:eastAsia="仿宋_GB2312" w:hAnsi="Times New Roman" w:cs="Times New Roman"/>
          <w:bCs/>
          <w:sz w:val="32"/>
          <w:szCs w:val="32"/>
        </w:rPr>
        <w:t>东莞市交通运输局谢岗分局</w:t>
      </w:r>
      <w:r w:rsidRPr="004C4F9E">
        <w:rPr>
          <w:rFonts w:ascii="Times New Roman" w:eastAsia="仿宋_GB2312" w:hAnsi="Times New Roman" w:cs="Times New Roman" w:hint="eastAsia"/>
          <w:bCs/>
          <w:sz w:val="32"/>
          <w:szCs w:val="32"/>
        </w:rPr>
        <w:t>（下称“谢岗交通分局”）</w:t>
      </w:r>
      <w:r w:rsidRPr="004C4F9E">
        <w:rPr>
          <w:rFonts w:ascii="Times New Roman" w:eastAsia="仿宋_GB2312" w:hAnsi="Times New Roman" w:cs="Times New Roman"/>
          <w:bCs/>
          <w:sz w:val="32"/>
          <w:szCs w:val="32"/>
        </w:rPr>
        <w:t>2021—2023</w:t>
      </w:r>
      <w:r w:rsidRPr="004C4F9E">
        <w:rPr>
          <w:rFonts w:ascii="Times New Roman" w:eastAsia="仿宋_GB2312" w:hAnsi="Times New Roman" w:cs="Times New Roman"/>
          <w:bCs/>
          <w:sz w:val="32"/>
          <w:szCs w:val="32"/>
        </w:rPr>
        <w:t>年度城市道路、路桥养护管理专项</w:t>
      </w:r>
      <w:r w:rsidRPr="004C4F9E">
        <w:rPr>
          <w:rFonts w:ascii="Times New Roman" w:eastAsia="仿宋_GB2312" w:hAnsi="Times New Roman" w:cs="Times New Roman"/>
          <w:sz w:val="32"/>
          <w:szCs w:val="32"/>
        </w:rPr>
        <w:t>进行绩效评价。政典研究院组织绩效评价组，秉承</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依法、科学、客观、公正</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的原则，严格遵守协议规定，对项目决策、过程、产出、效益情况进行了客观评价。</w:t>
      </w:r>
      <w:r w:rsidRPr="004C4F9E">
        <w:rPr>
          <w:rFonts w:ascii="Times New Roman" w:eastAsia="仿宋_GB2312" w:hAnsi="Times New Roman" w:cs="Times New Roman"/>
          <w:sz w:val="32"/>
          <w:szCs w:val="32"/>
        </w:rPr>
        <w:t>2024</w:t>
      </w:r>
      <w:r w:rsidRPr="004C4F9E">
        <w:rPr>
          <w:rFonts w:ascii="Times New Roman" w:eastAsia="仿宋_GB2312" w:hAnsi="Times New Roman" w:cs="Times New Roman"/>
          <w:sz w:val="32"/>
          <w:szCs w:val="32"/>
        </w:rPr>
        <w:t>年</w:t>
      </w:r>
      <w:r w:rsidRPr="004C4F9E">
        <w:rPr>
          <w:rFonts w:ascii="Times New Roman" w:eastAsia="仿宋_GB2312" w:hAnsi="Times New Roman" w:cs="Times New Roman"/>
          <w:sz w:val="32"/>
          <w:szCs w:val="32"/>
        </w:rPr>
        <w:t>4—</w:t>
      </w:r>
      <w:r w:rsidR="00A807F1" w:rsidRPr="004C4F9E">
        <w:rPr>
          <w:rFonts w:ascii="Times New Roman" w:eastAsia="仿宋_GB2312" w:hAnsi="Times New Roman" w:cs="Times New Roman" w:hint="eastAsia"/>
          <w:sz w:val="32"/>
          <w:szCs w:val="32"/>
        </w:rPr>
        <w:t>6</w:t>
      </w:r>
      <w:r w:rsidRPr="004C4F9E">
        <w:rPr>
          <w:rFonts w:ascii="Times New Roman" w:eastAsia="仿宋_GB2312" w:hAnsi="Times New Roman" w:cs="Times New Roman"/>
          <w:sz w:val="32"/>
          <w:szCs w:val="32"/>
        </w:rPr>
        <w:t>月，</w:t>
      </w:r>
      <w:proofErr w:type="gramStart"/>
      <w:r w:rsidRPr="004C4F9E">
        <w:rPr>
          <w:rFonts w:ascii="Times New Roman" w:eastAsia="仿宋_GB2312" w:hAnsi="Times New Roman" w:cs="Times New Roman"/>
          <w:sz w:val="32"/>
          <w:szCs w:val="32"/>
        </w:rPr>
        <w:t>评价组</w:t>
      </w:r>
      <w:proofErr w:type="gramEnd"/>
      <w:r w:rsidRPr="004C4F9E">
        <w:rPr>
          <w:rFonts w:ascii="Times New Roman" w:eastAsia="仿宋_GB2312" w:hAnsi="Times New Roman" w:cs="Times New Roman"/>
          <w:sz w:val="32"/>
          <w:szCs w:val="32"/>
        </w:rPr>
        <w:t>对被评价单位提供的书面材料、原始档案进行审核；召开了由谢</w:t>
      </w:r>
      <w:proofErr w:type="gramStart"/>
      <w:r w:rsidRPr="004C4F9E">
        <w:rPr>
          <w:rFonts w:ascii="Times New Roman" w:eastAsia="仿宋_GB2312" w:hAnsi="Times New Roman" w:cs="Times New Roman"/>
          <w:sz w:val="32"/>
          <w:szCs w:val="32"/>
        </w:rPr>
        <w:t>岗财政</w:t>
      </w:r>
      <w:proofErr w:type="gramEnd"/>
      <w:r w:rsidRPr="004C4F9E">
        <w:rPr>
          <w:rFonts w:ascii="Times New Roman" w:eastAsia="仿宋_GB2312" w:hAnsi="Times New Roman" w:cs="Times New Roman"/>
          <w:sz w:val="32"/>
          <w:szCs w:val="32"/>
        </w:rPr>
        <w:t>分局、谢岗交通分局、东莞市飞扬建筑工程有限公司、东莞市超宏装饰工程有限公司、广东科伟工程检测有限公司、广东和</w:t>
      </w:r>
      <w:proofErr w:type="gramStart"/>
      <w:r w:rsidRPr="004C4F9E">
        <w:rPr>
          <w:rFonts w:ascii="Times New Roman" w:eastAsia="仿宋_GB2312" w:hAnsi="Times New Roman" w:cs="Times New Roman"/>
          <w:sz w:val="32"/>
          <w:szCs w:val="32"/>
        </w:rPr>
        <w:t>协建设</w:t>
      </w:r>
      <w:proofErr w:type="gramEnd"/>
      <w:r w:rsidRPr="004C4F9E">
        <w:rPr>
          <w:rFonts w:ascii="Times New Roman" w:eastAsia="仿宋_GB2312" w:hAnsi="Times New Roman" w:cs="Times New Roman"/>
          <w:sz w:val="32"/>
          <w:szCs w:val="32"/>
        </w:rPr>
        <w:t>工程检测有限公司、政典研究院参加的座谈会；对本项目涉及的部分道路、桥梁进行现场</w:t>
      </w:r>
      <w:r w:rsidR="00A807F1" w:rsidRPr="004C4F9E">
        <w:rPr>
          <w:rFonts w:ascii="Times New Roman" w:eastAsia="仿宋_GB2312" w:hAnsi="Times New Roman" w:cs="Times New Roman" w:hint="eastAsia"/>
          <w:sz w:val="32"/>
          <w:szCs w:val="32"/>
        </w:rPr>
        <w:t>勘查</w:t>
      </w:r>
      <w:r w:rsidRPr="004C4F9E">
        <w:rPr>
          <w:rFonts w:ascii="Times New Roman" w:eastAsia="仿宋_GB2312" w:hAnsi="Times New Roman" w:cs="Times New Roman"/>
          <w:sz w:val="32"/>
          <w:szCs w:val="32"/>
        </w:rPr>
        <w:t>、走访；向</w:t>
      </w:r>
      <w:r w:rsidRPr="004C4F9E">
        <w:rPr>
          <w:rFonts w:ascii="Times New Roman" w:eastAsia="仿宋_GB2312" w:hAnsi="Times New Roman" w:cs="Times New Roman"/>
          <w:bCs/>
          <w:kern w:val="0"/>
          <w:sz w:val="32"/>
          <w:szCs w:val="32"/>
        </w:rPr>
        <w:t>社会公众</w:t>
      </w:r>
      <w:r w:rsidRPr="004C4F9E">
        <w:rPr>
          <w:rFonts w:ascii="Times New Roman" w:eastAsia="仿宋_GB2312" w:hAnsi="Times New Roman" w:cs="Times New Roman"/>
          <w:sz w:val="32"/>
          <w:szCs w:val="32"/>
        </w:rPr>
        <w:t>发放调查问卷。最后综合被评价项目单位书面材料审核、座谈会、现场勘查、实地走访和问卷分析情况，形成本项目绩效评价结论。本项目评价结果为</w:t>
      </w:r>
      <w:r w:rsidRPr="004C4F9E">
        <w:rPr>
          <w:rFonts w:ascii="Times New Roman" w:eastAsia="仿宋_GB2312" w:hAnsi="Times New Roman" w:cs="Times New Roman"/>
          <w:sz w:val="32"/>
          <w:szCs w:val="32"/>
        </w:rPr>
        <w:t>73.24</w:t>
      </w:r>
      <w:r w:rsidRPr="004C4F9E">
        <w:rPr>
          <w:rFonts w:ascii="Times New Roman" w:eastAsia="仿宋_GB2312" w:hAnsi="Times New Roman" w:cs="Times New Roman"/>
          <w:sz w:val="32"/>
          <w:szCs w:val="32"/>
        </w:rPr>
        <w:t>分，绩效等级为</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中</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w:t>
      </w:r>
    </w:p>
    <w:p w14:paraId="0E950A3C" w14:textId="1E02DACE" w:rsidR="00186748" w:rsidRPr="004C4F9E" w:rsidRDefault="00000000">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黑体" w:hAnsi="Times New Roman" w:cs="Times New Roman"/>
          <w:sz w:val="32"/>
          <w:szCs w:val="32"/>
        </w:rPr>
        <w:t>绩效管理的主要经验及做法：</w:t>
      </w:r>
      <w:r w:rsidR="009426FE" w:rsidRPr="004C4F9E">
        <w:rPr>
          <w:rFonts w:ascii="Times New Roman" w:eastAsia="仿宋_GB2312" w:hAnsi="Times New Roman" w:cs="Times New Roman" w:hint="eastAsia"/>
          <w:sz w:val="32"/>
          <w:szCs w:val="32"/>
        </w:rPr>
        <w:t>严格审核立项依据</w:t>
      </w:r>
      <w:r w:rsidRPr="004C4F9E">
        <w:rPr>
          <w:rFonts w:ascii="Times New Roman" w:eastAsia="仿宋_GB2312" w:hAnsi="Times New Roman" w:cs="Times New Roman"/>
          <w:sz w:val="32"/>
          <w:szCs w:val="32"/>
        </w:rPr>
        <w:t>，</w:t>
      </w:r>
      <w:r w:rsidR="009426FE" w:rsidRPr="004C4F9E">
        <w:rPr>
          <w:rFonts w:ascii="Times New Roman" w:eastAsia="仿宋_GB2312" w:hAnsi="Times New Roman" w:cs="Times New Roman" w:hint="eastAsia"/>
          <w:sz w:val="32"/>
          <w:szCs w:val="32"/>
        </w:rPr>
        <w:t>确保项目立项依据充分；严格遵守财务管理制度，确保</w:t>
      </w:r>
      <w:r w:rsidRPr="004C4F9E">
        <w:rPr>
          <w:rFonts w:ascii="Times New Roman" w:eastAsia="仿宋_GB2312" w:hAnsi="Times New Roman" w:cs="Times New Roman"/>
          <w:sz w:val="32"/>
          <w:szCs w:val="32"/>
        </w:rPr>
        <w:t>资金使用合法合</w:t>
      </w:r>
      <w:proofErr w:type="gramStart"/>
      <w:r w:rsidRPr="004C4F9E">
        <w:rPr>
          <w:rFonts w:ascii="Times New Roman" w:eastAsia="仿宋_GB2312" w:hAnsi="Times New Roman" w:cs="Times New Roman"/>
          <w:sz w:val="32"/>
          <w:szCs w:val="32"/>
        </w:rPr>
        <w:t>规</w:t>
      </w:r>
      <w:proofErr w:type="gramEnd"/>
      <w:r w:rsidRPr="004C4F9E">
        <w:rPr>
          <w:rFonts w:ascii="Times New Roman" w:eastAsia="仿宋_GB2312" w:hAnsi="Times New Roman" w:cs="Times New Roman"/>
          <w:sz w:val="32"/>
          <w:szCs w:val="32"/>
        </w:rPr>
        <w:t>；</w:t>
      </w:r>
      <w:r w:rsidR="009426FE" w:rsidRPr="004C4F9E">
        <w:rPr>
          <w:rFonts w:ascii="Times New Roman" w:eastAsia="仿宋_GB2312" w:hAnsi="Times New Roman" w:cs="Times New Roman" w:hint="eastAsia"/>
          <w:sz w:val="32"/>
          <w:szCs w:val="32"/>
        </w:rPr>
        <w:t>注重资料建档工作，</w:t>
      </w:r>
      <w:r w:rsidRPr="004C4F9E">
        <w:rPr>
          <w:rFonts w:ascii="Times New Roman" w:eastAsia="仿宋_GB2312" w:hAnsi="Times New Roman" w:cs="Times New Roman"/>
          <w:sz w:val="32"/>
          <w:szCs w:val="32"/>
        </w:rPr>
        <w:t>资料存档相对完善</w:t>
      </w:r>
      <w:r w:rsidR="009426FE" w:rsidRPr="004C4F9E">
        <w:rPr>
          <w:rFonts w:ascii="Times New Roman" w:eastAsia="仿宋_GB2312" w:hAnsi="Times New Roman" w:cs="Times New Roman" w:hint="eastAsia"/>
          <w:sz w:val="32"/>
          <w:szCs w:val="32"/>
        </w:rPr>
        <w:t>；积极</w:t>
      </w:r>
      <w:proofErr w:type="gramStart"/>
      <w:r w:rsidR="009426FE" w:rsidRPr="004C4F9E">
        <w:rPr>
          <w:rFonts w:ascii="Times New Roman" w:eastAsia="仿宋_GB2312" w:hAnsi="Times New Roman" w:cs="Times New Roman" w:hint="eastAsia"/>
          <w:sz w:val="32"/>
          <w:szCs w:val="32"/>
        </w:rPr>
        <w:t>承接</w:t>
      </w:r>
      <w:r w:rsidR="00283FBC">
        <w:rPr>
          <w:rFonts w:ascii="Times New Roman" w:eastAsia="仿宋_GB2312" w:hAnsi="Times New Roman" w:cs="Times New Roman" w:hint="eastAsia"/>
          <w:sz w:val="32"/>
          <w:szCs w:val="32"/>
        </w:rPr>
        <w:t>市</w:t>
      </w:r>
      <w:proofErr w:type="gramEnd"/>
      <w:r w:rsidR="009426FE" w:rsidRPr="004C4F9E">
        <w:rPr>
          <w:rFonts w:ascii="Times New Roman" w:eastAsia="仿宋_GB2312" w:hAnsi="Times New Roman" w:cs="Times New Roman" w:hint="eastAsia"/>
          <w:sz w:val="32"/>
          <w:szCs w:val="32"/>
        </w:rPr>
        <w:t>交通局职权，新增各项职责及时纳入工作范围。</w:t>
      </w:r>
    </w:p>
    <w:p w14:paraId="06B64C3C" w14:textId="1767757B" w:rsidR="00186748" w:rsidRPr="004C4F9E" w:rsidRDefault="00000000">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黑体" w:hAnsi="Times New Roman" w:cs="Times New Roman"/>
          <w:sz w:val="32"/>
          <w:szCs w:val="32"/>
        </w:rPr>
        <w:t>绩效管理存在的问题：</w:t>
      </w:r>
      <w:r w:rsidRPr="004C4F9E">
        <w:rPr>
          <w:rFonts w:ascii="Times New Roman" w:eastAsia="仿宋_GB2312" w:hAnsi="Times New Roman" w:cs="Times New Roman" w:hint="eastAsia"/>
          <w:sz w:val="32"/>
          <w:szCs w:val="32"/>
        </w:rPr>
        <w:t>预算测算不合理，预算执行率不够稳定；绩效</w:t>
      </w:r>
      <w:r w:rsidR="00283FBC">
        <w:rPr>
          <w:rFonts w:ascii="Times New Roman" w:eastAsia="仿宋_GB2312" w:hAnsi="Times New Roman" w:cs="Times New Roman" w:hint="eastAsia"/>
          <w:sz w:val="32"/>
          <w:szCs w:val="32"/>
        </w:rPr>
        <w:t>指标</w:t>
      </w:r>
      <w:r w:rsidRPr="004C4F9E">
        <w:rPr>
          <w:rFonts w:ascii="Times New Roman" w:eastAsia="仿宋_GB2312" w:hAnsi="Times New Roman" w:cs="Times New Roman" w:hint="eastAsia"/>
          <w:sz w:val="32"/>
          <w:szCs w:val="32"/>
        </w:rPr>
        <w:t>未量化，绩效指标设置不科学；监督管理不到位，</w:t>
      </w:r>
      <w:r w:rsidRPr="004C4F9E">
        <w:rPr>
          <w:rFonts w:ascii="Times New Roman" w:eastAsia="仿宋_GB2312" w:hAnsi="Times New Roman" w:cs="Times New Roman" w:hint="eastAsia"/>
          <w:sz w:val="32"/>
          <w:szCs w:val="32"/>
        </w:rPr>
        <w:lastRenderedPageBreak/>
        <w:t>服务商未有效履职；合同管理不规范，政府采购过程不合</w:t>
      </w:r>
      <w:proofErr w:type="gramStart"/>
      <w:r w:rsidRPr="004C4F9E">
        <w:rPr>
          <w:rFonts w:ascii="Times New Roman" w:eastAsia="仿宋_GB2312" w:hAnsi="Times New Roman" w:cs="Times New Roman" w:hint="eastAsia"/>
          <w:sz w:val="32"/>
          <w:szCs w:val="32"/>
        </w:rPr>
        <w:t>规</w:t>
      </w:r>
      <w:proofErr w:type="gramEnd"/>
      <w:r w:rsidRPr="004C4F9E">
        <w:rPr>
          <w:rFonts w:ascii="Times New Roman" w:eastAsia="仿宋_GB2312" w:hAnsi="Times New Roman" w:cs="Times New Roman" w:hint="eastAsia"/>
          <w:sz w:val="32"/>
          <w:szCs w:val="32"/>
        </w:rPr>
        <w:t>；报告质量不达标，真实性详实性待提升；养护效果不明显，检测结果应用不足。</w:t>
      </w:r>
    </w:p>
    <w:p w14:paraId="1A974243" w14:textId="77777777" w:rsidR="00186748" w:rsidRPr="004C4F9E" w:rsidRDefault="00000000">
      <w:pPr>
        <w:adjustRightInd w:val="0"/>
        <w:snapToGrid w:val="0"/>
        <w:spacing w:line="579" w:lineRule="exact"/>
        <w:ind w:firstLineChars="200" w:firstLine="640"/>
        <w:rPr>
          <w:rFonts w:ascii="Times New Roman" w:eastAsia="仿宋_GB2312" w:hAnsi="Times New Roman" w:cs="Times New Roman"/>
          <w:kern w:val="44"/>
          <w:sz w:val="32"/>
          <w:szCs w:val="32"/>
        </w:rPr>
        <w:sectPr w:rsidR="00186748" w:rsidRPr="004C4F9E">
          <w:footerReference w:type="default" r:id="rId7"/>
          <w:pgSz w:w="11906" w:h="16838"/>
          <w:pgMar w:top="2098" w:right="1474" w:bottom="1984" w:left="1587" w:header="851" w:footer="992" w:gutter="0"/>
          <w:pgNumType w:fmt="numberInDash" w:start="1"/>
          <w:cols w:space="425"/>
          <w:docGrid w:type="linesAndChars" w:linePitch="312"/>
        </w:sectPr>
      </w:pPr>
      <w:r w:rsidRPr="004C4F9E">
        <w:rPr>
          <w:rFonts w:ascii="Times New Roman" w:eastAsia="黑体" w:hAnsi="Times New Roman" w:cs="Times New Roman"/>
          <w:sz w:val="32"/>
          <w:szCs w:val="32"/>
        </w:rPr>
        <w:t>改进绩效管理的建议：</w:t>
      </w:r>
      <w:r w:rsidRPr="004C4F9E">
        <w:rPr>
          <w:rFonts w:ascii="Times New Roman" w:eastAsia="仿宋_GB2312" w:hAnsi="Times New Roman" w:cs="Times New Roman"/>
          <w:sz w:val="32"/>
          <w:szCs w:val="32"/>
        </w:rPr>
        <w:t>优化预算资金测算工作，做好预算支出监测；</w:t>
      </w:r>
      <w:r w:rsidRPr="004C4F9E">
        <w:rPr>
          <w:rFonts w:ascii="Times New Roman" w:eastAsia="仿宋_GB2312" w:hAnsi="Times New Roman" w:cs="Times New Roman" w:hint="eastAsia"/>
          <w:sz w:val="32"/>
          <w:szCs w:val="32"/>
        </w:rPr>
        <w:t>提升预算绩效管理意识，加强绩效管理能力建设；重视工作方案指导作用，增强监督管理意识；加大合同管理审查力度，规范政府采购行为；严格审核检测报告内容，保证检测报告质量；细化道路养护工作方式，有效应用检测结果。</w:t>
      </w:r>
    </w:p>
    <w:sdt>
      <w:sdtPr>
        <w:rPr>
          <w:rFonts w:ascii="Times New Roman" w:eastAsiaTheme="minorEastAsia" w:hAnsi="Times New Roman" w:cs="Times New Roman"/>
          <w:color w:val="auto"/>
          <w:kern w:val="2"/>
          <w:sz w:val="21"/>
          <w:szCs w:val="22"/>
          <w:lang w:val="zh-CN"/>
        </w:rPr>
        <w:id w:val="1769656775"/>
        <w:docPartObj>
          <w:docPartGallery w:val="Table of Contents"/>
          <w:docPartUnique/>
        </w:docPartObj>
      </w:sdtPr>
      <w:sdtEndPr>
        <w:rPr>
          <w:b/>
          <w:bCs/>
          <w:sz w:val="30"/>
          <w:szCs w:val="30"/>
        </w:rPr>
      </w:sdtEndPr>
      <w:sdtContent>
        <w:p w14:paraId="37D5BB1D" w14:textId="77777777" w:rsidR="00186748" w:rsidRPr="004C4F9E" w:rsidRDefault="00000000">
          <w:pPr>
            <w:pStyle w:val="TOC10"/>
            <w:spacing w:before="156" w:after="156" w:line="579" w:lineRule="exact"/>
            <w:ind w:firstLine="422"/>
            <w:jc w:val="center"/>
            <w:rPr>
              <w:rFonts w:ascii="Times New Roman" w:eastAsia="黑体" w:hAnsi="Times New Roman" w:cs="Times New Roman"/>
              <w:color w:val="auto"/>
              <w:sz w:val="44"/>
              <w:szCs w:val="44"/>
            </w:rPr>
          </w:pPr>
          <w:r w:rsidRPr="004C4F9E">
            <w:rPr>
              <w:rFonts w:ascii="Times New Roman" w:eastAsia="黑体" w:hAnsi="Times New Roman" w:cs="Times New Roman"/>
              <w:color w:val="auto"/>
              <w:sz w:val="44"/>
              <w:szCs w:val="44"/>
              <w:lang w:val="zh-CN"/>
            </w:rPr>
            <w:t>目录</w:t>
          </w:r>
        </w:p>
        <w:p w14:paraId="4FECB5B8" w14:textId="33F486F4" w:rsidR="009426FE" w:rsidRPr="004C4F9E" w:rsidRDefault="00000000" w:rsidP="00F30053">
          <w:pPr>
            <w:pStyle w:val="TOC1"/>
            <w:tabs>
              <w:tab w:val="right" w:leader="dot" w:pos="8835"/>
            </w:tabs>
            <w:ind w:firstLine="562"/>
            <w:rPr>
              <w:rFonts w:ascii="Times New Roman" w:hAnsi="Times New Roman" w:cs="Times New Roman"/>
              <w:noProof/>
              <w:sz w:val="28"/>
              <w:szCs w:val="28"/>
              <w14:ligatures w14:val="standardContextual"/>
            </w:rPr>
          </w:pPr>
          <w:r w:rsidRPr="004C4F9E">
            <w:rPr>
              <w:rFonts w:ascii="Times New Roman" w:hAnsi="Times New Roman" w:cs="Times New Roman"/>
              <w:sz w:val="28"/>
              <w:szCs w:val="28"/>
            </w:rPr>
            <w:fldChar w:fldCharType="begin"/>
          </w:r>
          <w:r w:rsidRPr="004C4F9E">
            <w:rPr>
              <w:rFonts w:ascii="Times New Roman" w:hAnsi="Times New Roman" w:cs="Times New Roman"/>
              <w:sz w:val="28"/>
              <w:szCs w:val="28"/>
            </w:rPr>
            <w:instrText xml:space="preserve"> TOC \o "1-3" \h \z \u </w:instrText>
          </w:r>
          <w:r w:rsidRPr="004C4F9E">
            <w:rPr>
              <w:rFonts w:ascii="Times New Roman" w:hAnsi="Times New Roman" w:cs="Times New Roman"/>
              <w:sz w:val="28"/>
              <w:szCs w:val="28"/>
            </w:rPr>
            <w:fldChar w:fldCharType="separate"/>
          </w:r>
          <w:hyperlink w:anchor="_Toc168842309" w:history="1">
            <w:r w:rsidR="00F30053">
              <w:rPr>
                <w:rStyle w:val="ac"/>
                <w:rFonts w:ascii="Times New Roman" w:eastAsia="黑体" w:hAnsi="Times New Roman" w:cs="Times New Roman"/>
                <w:noProof/>
                <w:color w:val="auto"/>
                <w:sz w:val="28"/>
                <w:szCs w:val="28"/>
              </w:rPr>
              <w:t>一</w:t>
            </w:r>
            <w:r w:rsidR="009426FE" w:rsidRPr="004C4F9E">
              <w:rPr>
                <w:rStyle w:val="ac"/>
                <w:rFonts w:ascii="Times New Roman" w:eastAsia="黑体" w:hAnsi="Times New Roman" w:cs="Times New Roman"/>
                <w:noProof/>
                <w:color w:val="auto"/>
                <w:sz w:val="28"/>
                <w:szCs w:val="28"/>
              </w:rPr>
              <w:t>、项目基本情况</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_Toc168842309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- 1 -</w:t>
            </w:r>
            <w:r w:rsidR="009426FE" w:rsidRPr="004C4F9E">
              <w:rPr>
                <w:rFonts w:ascii="Times New Roman" w:hAnsi="Times New Roman" w:cs="Times New Roman"/>
                <w:noProof/>
                <w:webHidden/>
                <w:sz w:val="28"/>
                <w:szCs w:val="28"/>
              </w:rPr>
              <w:fldChar w:fldCharType="end"/>
            </w:r>
          </w:hyperlink>
        </w:p>
        <w:p w14:paraId="47042764" w14:textId="7916E7C7"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10" w:history="1">
            <w:r w:rsidR="00F30053">
              <w:rPr>
                <w:rStyle w:val="ac"/>
                <w:rFonts w:ascii="Times New Roman" w:eastAsia="楷体_GB2312" w:hAnsi="Times New Roman" w:cs="Times New Roman"/>
                <w:noProof/>
                <w:color w:val="auto"/>
                <w:sz w:val="28"/>
                <w:szCs w:val="28"/>
              </w:rPr>
              <w:t>（一）</w:t>
            </w:r>
            <w:r w:rsidR="009426FE" w:rsidRPr="004C4F9E">
              <w:rPr>
                <w:rStyle w:val="ac"/>
                <w:rFonts w:ascii="Times New Roman" w:eastAsia="楷体_GB2312" w:hAnsi="Times New Roman" w:cs="Times New Roman"/>
                <w:noProof/>
                <w:color w:val="auto"/>
                <w:sz w:val="28"/>
                <w:szCs w:val="28"/>
              </w:rPr>
              <w:t>项目概况</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_Toc168842310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- 1 -</w:t>
            </w:r>
            <w:r w:rsidR="009426FE" w:rsidRPr="004C4F9E">
              <w:rPr>
                <w:rFonts w:ascii="Times New Roman" w:hAnsi="Times New Roman" w:cs="Times New Roman"/>
                <w:noProof/>
                <w:webHidden/>
                <w:sz w:val="28"/>
                <w:szCs w:val="28"/>
              </w:rPr>
              <w:fldChar w:fldCharType="end"/>
            </w:r>
          </w:hyperlink>
        </w:p>
        <w:p w14:paraId="0567EF1D" w14:textId="2A0CFB20" w:rsidR="009426FE" w:rsidRPr="004C4F9E" w:rsidRDefault="00000000">
          <w:pPr>
            <w:pStyle w:val="TOC3"/>
            <w:tabs>
              <w:tab w:val="right" w:leader="dot" w:pos="8835"/>
            </w:tabs>
            <w:rPr>
              <w:rFonts w:ascii="Times New Roman" w:hAnsi="Times New Roman" w:cs="Times New Roman"/>
              <w:noProof/>
              <w:sz w:val="28"/>
              <w:szCs w:val="28"/>
              <w14:ligatures w14:val="standardContextual"/>
            </w:rPr>
          </w:pPr>
          <w:hyperlink w:anchor="_Toc168842311" w:history="1">
            <w:r w:rsidR="009426FE" w:rsidRPr="004C4F9E">
              <w:rPr>
                <w:rStyle w:val="ac"/>
                <w:rFonts w:ascii="Times New Roman" w:eastAsia="仿宋_GB2312" w:hAnsi="Times New Roman" w:cs="Times New Roman"/>
                <w:noProof/>
                <w:color w:val="auto"/>
                <w:spacing w:val="-3"/>
                <w:sz w:val="28"/>
                <w:szCs w:val="28"/>
              </w:rPr>
              <w:t>1</w:t>
            </w:r>
            <w:r w:rsidR="009426FE" w:rsidRPr="004C4F9E">
              <w:rPr>
                <w:rStyle w:val="ac"/>
                <w:rFonts w:ascii="Times New Roman" w:eastAsia="仿宋_GB2312" w:hAnsi="Times New Roman" w:cs="Times New Roman"/>
                <w:noProof/>
                <w:color w:val="auto"/>
                <w:spacing w:val="-3"/>
                <w:sz w:val="28"/>
                <w:szCs w:val="28"/>
              </w:rPr>
              <w:t>．项目背景</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_Toc168842311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- 1 -</w:t>
            </w:r>
            <w:r w:rsidR="009426FE" w:rsidRPr="004C4F9E">
              <w:rPr>
                <w:rFonts w:ascii="Times New Roman" w:hAnsi="Times New Roman" w:cs="Times New Roman"/>
                <w:noProof/>
                <w:webHidden/>
                <w:sz w:val="28"/>
                <w:szCs w:val="28"/>
              </w:rPr>
              <w:fldChar w:fldCharType="end"/>
            </w:r>
          </w:hyperlink>
        </w:p>
        <w:p w14:paraId="7F4CDF75" w14:textId="6BF33D01" w:rsidR="009426FE" w:rsidRPr="004C4F9E" w:rsidRDefault="00000000">
          <w:pPr>
            <w:pStyle w:val="TOC3"/>
            <w:tabs>
              <w:tab w:val="right" w:leader="dot" w:pos="8835"/>
            </w:tabs>
            <w:rPr>
              <w:rFonts w:ascii="Times New Roman" w:hAnsi="Times New Roman" w:cs="Times New Roman"/>
              <w:noProof/>
              <w:sz w:val="28"/>
              <w:szCs w:val="28"/>
              <w14:ligatures w14:val="standardContextual"/>
            </w:rPr>
          </w:pPr>
          <w:hyperlink w:anchor="_Toc168842312" w:history="1">
            <w:r w:rsidR="009426FE" w:rsidRPr="004C4F9E">
              <w:rPr>
                <w:rStyle w:val="ac"/>
                <w:rFonts w:ascii="Times New Roman" w:eastAsia="仿宋_GB2312" w:hAnsi="Times New Roman" w:cs="Times New Roman"/>
                <w:noProof/>
                <w:color w:val="auto"/>
                <w:spacing w:val="-3"/>
                <w:sz w:val="28"/>
                <w:szCs w:val="28"/>
              </w:rPr>
              <w:t>2</w:t>
            </w:r>
            <w:r w:rsidR="009426FE" w:rsidRPr="004C4F9E">
              <w:rPr>
                <w:rStyle w:val="ac"/>
                <w:rFonts w:ascii="Times New Roman" w:eastAsia="仿宋_GB2312" w:hAnsi="Times New Roman" w:cs="Times New Roman"/>
                <w:noProof/>
                <w:color w:val="auto"/>
                <w:spacing w:val="-3"/>
                <w:sz w:val="28"/>
                <w:szCs w:val="28"/>
              </w:rPr>
              <w:t>．主要内容及实施情况</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_Toc168842312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- 2 -</w:t>
            </w:r>
            <w:r w:rsidR="009426FE" w:rsidRPr="004C4F9E">
              <w:rPr>
                <w:rFonts w:ascii="Times New Roman" w:hAnsi="Times New Roman" w:cs="Times New Roman"/>
                <w:noProof/>
                <w:webHidden/>
                <w:sz w:val="28"/>
                <w:szCs w:val="28"/>
              </w:rPr>
              <w:fldChar w:fldCharType="end"/>
            </w:r>
          </w:hyperlink>
        </w:p>
        <w:p w14:paraId="432586FC" w14:textId="3BB97D9D" w:rsidR="009426FE" w:rsidRPr="004C4F9E" w:rsidRDefault="00000000">
          <w:pPr>
            <w:pStyle w:val="TOC3"/>
            <w:tabs>
              <w:tab w:val="right" w:leader="dot" w:pos="8835"/>
            </w:tabs>
            <w:rPr>
              <w:rFonts w:ascii="Times New Roman" w:hAnsi="Times New Roman" w:cs="Times New Roman"/>
              <w:noProof/>
              <w:sz w:val="28"/>
              <w:szCs w:val="28"/>
              <w14:ligatures w14:val="standardContextual"/>
            </w:rPr>
          </w:pPr>
          <w:hyperlink w:anchor="_Toc168842313" w:history="1">
            <w:r w:rsidR="009426FE" w:rsidRPr="004C4F9E">
              <w:rPr>
                <w:rStyle w:val="ac"/>
                <w:rFonts w:ascii="Times New Roman" w:eastAsia="仿宋_GB2312" w:hAnsi="Times New Roman" w:cs="Times New Roman"/>
                <w:noProof/>
                <w:color w:val="auto"/>
                <w:spacing w:val="-3"/>
                <w:sz w:val="28"/>
                <w:szCs w:val="28"/>
              </w:rPr>
              <w:t>3</w:t>
            </w:r>
            <w:r w:rsidR="009426FE" w:rsidRPr="004C4F9E">
              <w:rPr>
                <w:rStyle w:val="ac"/>
                <w:rFonts w:ascii="Times New Roman" w:eastAsia="仿宋_GB2312" w:hAnsi="Times New Roman" w:cs="Times New Roman"/>
                <w:noProof/>
                <w:color w:val="auto"/>
                <w:spacing w:val="-3"/>
                <w:sz w:val="28"/>
                <w:szCs w:val="28"/>
              </w:rPr>
              <w:t>．资金投入和使用情况</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_Toc168842313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- 4 -</w:t>
            </w:r>
            <w:r w:rsidR="009426FE" w:rsidRPr="004C4F9E">
              <w:rPr>
                <w:rFonts w:ascii="Times New Roman" w:hAnsi="Times New Roman" w:cs="Times New Roman"/>
                <w:noProof/>
                <w:webHidden/>
                <w:sz w:val="28"/>
                <w:szCs w:val="28"/>
              </w:rPr>
              <w:fldChar w:fldCharType="end"/>
            </w:r>
          </w:hyperlink>
        </w:p>
        <w:p w14:paraId="11B85894" w14:textId="74A8BE08"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14" w:history="1">
            <w:r w:rsidR="00F30053">
              <w:rPr>
                <w:rStyle w:val="ac"/>
                <w:rFonts w:ascii="Times New Roman" w:eastAsia="楷体_GB2312" w:hAnsi="Times New Roman" w:cs="Times New Roman"/>
                <w:noProof/>
                <w:color w:val="auto"/>
                <w:sz w:val="28"/>
                <w:szCs w:val="28"/>
              </w:rPr>
              <w:t>（二）</w:t>
            </w:r>
            <w:r w:rsidR="009426FE" w:rsidRPr="004C4F9E">
              <w:rPr>
                <w:rStyle w:val="ac"/>
                <w:rFonts w:ascii="Times New Roman" w:eastAsia="楷体_GB2312" w:hAnsi="Times New Roman" w:cs="Times New Roman"/>
                <w:noProof/>
                <w:color w:val="auto"/>
                <w:sz w:val="28"/>
                <w:szCs w:val="28"/>
              </w:rPr>
              <w:t>项目绩效目标</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_Toc168842314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- 7 -</w:t>
            </w:r>
            <w:r w:rsidR="009426FE" w:rsidRPr="004C4F9E">
              <w:rPr>
                <w:rFonts w:ascii="Times New Roman" w:hAnsi="Times New Roman" w:cs="Times New Roman"/>
                <w:noProof/>
                <w:webHidden/>
                <w:sz w:val="28"/>
                <w:szCs w:val="28"/>
              </w:rPr>
              <w:fldChar w:fldCharType="end"/>
            </w:r>
          </w:hyperlink>
        </w:p>
        <w:p w14:paraId="682ACFE0" w14:textId="753EEA94" w:rsidR="009426FE" w:rsidRPr="004C4F9E" w:rsidRDefault="00000000" w:rsidP="00F30053">
          <w:pPr>
            <w:pStyle w:val="TOC1"/>
            <w:tabs>
              <w:tab w:val="right" w:leader="dot" w:pos="8835"/>
            </w:tabs>
            <w:rPr>
              <w:rFonts w:ascii="Times New Roman" w:hAnsi="Times New Roman" w:cs="Times New Roman"/>
              <w:noProof/>
              <w:sz w:val="28"/>
              <w:szCs w:val="28"/>
              <w14:ligatures w14:val="standardContextual"/>
            </w:rPr>
          </w:pPr>
          <w:hyperlink w:anchor="_Toc168842315" w:history="1">
            <w:r w:rsidR="00F30053">
              <w:rPr>
                <w:rStyle w:val="ac"/>
                <w:rFonts w:ascii="Times New Roman" w:eastAsia="黑体" w:hAnsi="Times New Roman" w:cs="Times New Roman"/>
                <w:noProof/>
                <w:color w:val="auto"/>
                <w:spacing w:val="-3"/>
                <w:sz w:val="28"/>
                <w:szCs w:val="28"/>
              </w:rPr>
              <w:t>二</w:t>
            </w:r>
            <w:r w:rsidR="009426FE" w:rsidRPr="004C4F9E">
              <w:rPr>
                <w:rStyle w:val="ac"/>
                <w:rFonts w:ascii="Times New Roman" w:eastAsia="黑体" w:hAnsi="Times New Roman" w:cs="Times New Roman"/>
                <w:noProof/>
                <w:color w:val="auto"/>
                <w:spacing w:val="-3"/>
                <w:sz w:val="28"/>
                <w:szCs w:val="28"/>
              </w:rPr>
              <w:t>、绩效评价工作开展情况</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_Toc168842315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- 8 -</w:t>
            </w:r>
            <w:r w:rsidR="009426FE" w:rsidRPr="004C4F9E">
              <w:rPr>
                <w:rFonts w:ascii="Times New Roman" w:hAnsi="Times New Roman" w:cs="Times New Roman"/>
                <w:noProof/>
                <w:webHidden/>
                <w:sz w:val="28"/>
                <w:szCs w:val="28"/>
              </w:rPr>
              <w:fldChar w:fldCharType="end"/>
            </w:r>
          </w:hyperlink>
        </w:p>
        <w:p w14:paraId="4D75A15C" w14:textId="43795553"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16" w:history="1">
            <w:r w:rsidR="00F30053">
              <w:rPr>
                <w:rStyle w:val="ac"/>
                <w:rFonts w:ascii="Times New Roman" w:eastAsia="楷体_GB2312" w:hAnsi="Times New Roman" w:cs="Times New Roman"/>
                <w:noProof/>
                <w:color w:val="auto"/>
                <w:sz w:val="28"/>
                <w:szCs w:val="28"/>
              </w:rPr>
              <w:t>（一）</w:t>
            </w:r>
            <w:r w:rsidR="009426FE" w:rsidRPr="004C4F9E">
              <w:rPr>
                <w:rStyle w:val="ac"/>
                <w:rFonts w:ascii="Times New Roman" w:eastAsia="楷体_GB2312" w:hAnsi="Times New Roman" w:cs="Times New Roman"/>
                <w:noProof/>
                <w:color w:val="auto"/>
                <w:sz w:val="28"/>
                <w:szCs w:val="28"/>
              </w:rPr>
              <w:t>绩效评价目的、对象和范围</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_Toc168842316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- 8 -</w:t>
            </w:r>
            <w:r w:rsidR="009426FE" w:rsidRPr="004C4F9E">
              <w:rPr>
                <w:rFonts w:ascii="Times New Roman" w:hAnsi="Times New Roman" w:cs="Times New Roman"/>
                <w:noProof/>
                <w:webHidden/>
                <w:sz w:val="28"/>
                <w:szCs w:val="28"/>
              </w:rPr>
              <w:fldChar w:fldCharType="end"/>
            </w:r>
          </w:hyperlink>
        </w:p>
        <w:p w14:paraId="34BC3039" w14:textId="2EB5B301" w:rsidR="009426FE" w:rsidRPr="004C4F9E" w:rsidRDefault="00000000">
          <w:pPr>
            <w:pStyle w:val="TOC3"/>
            <w:tabs>
              <w:tab w:val="right" w:leader="dot" w:pos="8835"/>
            </w:tabs>
            <w:rPr>
              <w:rFonts w:ascii="Times New Roman" w:hAnsi="Times New Roman" w:cs="Times New Roman"/>
              <w:noProof/>
              <w:sz w:val="28"/>
              <w:szCs w:val="28"/>
              <w14:ligatures w14:val="standardContextual"/>
            </w:rPr>
          </w:pPr>
          <w:hyperlink w:anchor="_Toc168842317" w:history="1">
            <w:r w:rsidR="009426FE" w:rsidRPr="004C4F9E">
              <w:rPr>
                <w:rStyle w:val="ac"/>
                <w:rFonts w:ascii="Times New Roman" w:eastAsia="仿宋_GB2312" w:hAnsi="Times New Roman" w:cs="Times New Roman"/>
                <w:noProof/>
                <w:color w:val="auto"/>
                <w:sz w:val="28"/>
                <w:szCs w:val="28"/>
              </w:rPr>
              <w:t>1</w:t>
            </w:r>
            <w:r w:rsidR="009426FE" w:rsidRPr="004C4F9E">
              <w:rPr>
                <w:rStyle w:val="ac"/>
                <w:rFonts w:ascii="Times New Roman" w:eastAsia="仿宋_GB2312" w:hAnsi="Times New Roman" w:cs="Times New Roman"/>
                <w:noProof/>
                <w:color w:val="auto"/>
                <w:sz w:val="28"/>
                <w:szCs w:val="28"/>
              </w:rPr>
              <w:t>．绩效评价目的</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_Toc168842317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- 8 -</w:t>
            </w:r>
            <w:r w:rsidR="009426FE" w:rsidRPr="004C4F9E">
              <w:rPr>
                <w:rFonts w:ascii="Times New Roman" w:hAnsi="Times New Roman" w:cs="Times New Roman"/>
                <w:noProof/>
                <w:webHidden/>
                <w:sz w:val="28"/>
                <w:szCs w:val="28"/>
              </w:rPr>
              <w:fldChar w:fldCharType="end"/>
            </w:r>
          </w:hyperlink>
        </w:p>
        <w:p w14:paraId="3292C077" w14:textId="3B228D20" w:rsidR="009426FE" w:rsidRPr="004C4F9E" w:rsidRDefault="00000000">
          <w:pPr>
            <w:pStyle w:val="TOC3"/>
            <w:tabs>
              <w:tab w:val="right" w:leader="dot" w:pos="8835"/>
            </w:tabs>
            <w:rPr>
              <w:rFonts w:ascii="Times New Roman" w:hAnsi="Times New Roman" w:cs="Times New Roman"/>
              <w:noProof/>
              <w:sz w:val="28"/>
              <w:szCs w:val="28"/>
              <w14:ligatures w14:val="standardContextual"/>
            </w:rPr>
          </w:pPr>
          <w:hyperlink w:anchor="_Toc168842318" w:history="1">
            <w:r w:rsidR="009426FE" w:rsidRPr="004C4F9E">
              <w:rPr>
                <w:rStyle w:val="ac"/>
                <w:rFonts w:ascii="Times New Roman" w:eastAsia="仿宋_GB2312" w:hAnsi="Times New Roman" w:cs="Times New Roman"/>
                <w:noProof/>
                <w:color w:val="auto"/>
                <w:sz w:val="28"/>
                <w:szCs w:val="28"/>
              </w:rPr>
              <w:t>2</w:t>
            </w:r>
            <w:r w:rsidR="009426FE" w:rsidRPr="004C4F9E">
              <w:rPr>
                <w:rStyle w:val="ac"/>
                <w:rFonts w:ascii="Times New Roman" w:eastAsia="仿宋_GB2312" w:hAnsi="Times New Roman" w:cs="Times New Roman"/>
                <w:noProof/>
                <w:color w:val="auto"/>
                <w:sz w:val="28"/>
                <w:szCs w:val="28"/>
              </w:rPr>
              <w:t>．评价对象和范围</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_Toc168842318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- 9 -</w:t>
            </w:r>
            <w:r w:rsidR="009426FE" w:rsidRPr="004C4F9E">
              <w:rPr>
                <w:rFonts w:ascii="Times New Roman" w:hAnsi="Times New Roman" w:cs="Times New Roman"/>
                <w:noProof/>
                <w:webHidden/>
                <w:sz w:val="28"/>
                <w:szCs w:val="28"/>
              </w:rPr>
              <w:fldChar w:fldCharType="end"/>
            </w:r>
          </w:hyperlink>
        </w:p>
        <w:p w14:paraId="42EE7331" w14:textId="2FFD86E6"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19" w:history="1">
            <w:r w:rsidR="00F30053">
              <w:rPr>
                <w:rStyle w:val="ac"/>
                <w:rFonts w:ascii="Times New Roman" w:eastAsia="楷体_GB2312" w:hAnsi="Times New Roman" w:cs="Times New Roman"/>
                <w:noProof/>
                <w:color w:val="auto"/>
                <w:sz w:val="28"/>
                <w:szCs w:val="28"/>
              </w:rPr>
              <w:t>（二）</w:t>
            </w:r>
            <w:r w:rsidR="009426FE" w:rsidRPr="004C4F9E">
              <w:rPr>
                <w:rStyle w:val="ac"/>
                <w:rFonts w:ascii="Times New Roman" w:eastAsia="楷体_GB2312" w:hAnsi="Times New Roman" w:cs="Times New Roman"/>
                <w:noProof/>
                <w:color w:val="auto"/>
                <w:sz w:val="28"/>
                <w:szCs w:val="28"/>
              </w:rPr>
              <w:t>绩效评价原则与方法</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_Toc168842319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- 9 -</w:t>
            </w:r>
            <w:r w:rsidR="009426FE" w:rsidRPr="004C4F9E">
              <w:rPr>
                <w:rFonts w:ascii="Times New Roman" w:hAnsi="Times New Roman" w:cs="Times New Roman"/>
                <w:noProof/>
                <w:webHidden/>
                <w:sz w:val="28"/>
                <w:szCs w:val="28"/>
              </w:rPr>
              <w:fldChar w:fldCharType="end"/>
            </w:r>
          </w:hyperlink>
        </w:p>
        <w:p w14:paraId="50C5F019" w14:textId="52E4932B" w:rsidR="009426FE" w:rsidRPr="004C4F9E" w:rsidRDefault="00000000">
          <w:pPr>
            <w:pStyle w:val="TOC3"/>
            <w:tabs>
              <w:tab w:val="right" w:leader="dot" w:pos="8835"/>
            </w:tabs>
            <w:rPr>
              <w:rFonts w:ascii="Times New Roman" w:hAnsi="Times New Roman" w:cs="Times New Roman"/>
              <w:noProof/>
              <w:sz w:val="28"/>
              <w:szCs w:val="28"/>
              <w14:ligatures w14:val="standardContextual"/>
            </w:rPr>
          </w:pPr>
          <w:hyperlink w:anchor="_Toc168842320" w:history="1">
            <w:r w:rsidR="009426FE" w:rsidRPr="004C4F9E">
              <w:rPr>
                <w:rStyle w:val="ac"/>
                <w:rFonts w:ascii="Times New Roman" w:eastAsia="仿宋_GB2312" w:hAnsi="Times New Roman" w:cs="Times New Roman"/>
                <w:noProof/>
                <w:color w:val="auto"/>
                <w:spacing w:val="-3"/>
                <w:sz w:val="28"/>
                <w:szCs w:val="28"/>
              </w:rPr>
              <w:t>1</w:t>
            </w:r>
            <w:r w:rsidR="009426FE" w:rsidRPr="004C4F9E">
              <w:rPr>
                <w:rStyle w:val="ac"/>
                <w:rFonts w:ascii="Times New Roman" w:eastAsia="仿宋_GB2312" w:hAnsi="Times New Roman" w:cs="Times New Roman"/>
                <w:noProof/>
                <w:color w:val="auto"/>
                <w:spacing w:val="-3"/>
                <w:sz w:val="28"/>
                <w:szCs w:val="28"/>
              </w:rPr>
              <w:t>．评价原则</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_Toc168842320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- 9 -</w:t>
            </w:r>
            <w:r w:rsidR="009426FE" w:rsidRPr="004C4F9E">
              <w:rPr>
                <w:rFonts w:ascii="Times New Roman" w:hAnsi="Times New Roman" w:cs="Times New Roman"/>
                <w:noProof/>
                <w:webHidden/>
                <w:sz w:val="28"/>
                <w:szCs w:val="28"/>
              </w:rPr>
              <w:fldChar w:fldCharType="end"/>
            </w:r>
          </w:hyperlink>
        </w:p>
        <w:p w14:paraId="5498CBFE" w14:textId="51BCC4FA" w:rsidR="009426FE" w:rsidRPr="004C4F9E" w:rsidRDefault="00000000">
          <w:pPr>
            <w:pStyle w:val="TOC3"/>
            <w:tabs>
              <w:tab w:val="right" w:leader="dot" w:pos="8835"/>
            </w:tabs>
            <w:rPr>
              <w:rFonts w:ascii="Times New Roman" w:hAnsi="Times New Roman" w:cs="Times New Roman"/>
              <w:noProof/>
              <w:sz w:val="28"/>
              <w:szCs w:val="28"/>
              <w14:ligatures w14:val="standardContextual"/>
            </w:rPr>
          </w:pPr>
          <w:hyperlink w:anchor="_Toc168842321" w:history="1">
            <w:r w:rsidR="009426FE" w:rsidRPr="004C4F9E">
              <w:rPr>
                <w:rStyle w:val="ac"/>
                <w:rFonts w:ascii="Times New Roman" w:eastAsia="仿宋_GB2312" w:hAnsi="Times New Roman" w:cs="Times New Roman"/>
                <w:noProof/>
                <w:color w:val="auto"/>
                <w:spacing w:val="-3"/>
                <w:sz w:val="28"/>
                <w:szCs w:val="28"/>
              </w:rPr>
              <w:t>2</w:t>
            </w:r>
            <w:r w:rsidR="009426FE" w:rsidRPr="004C4F9E">
              <w:rPr>
                <w:rStyle w:val="ac"/>
                <w:rFonts w:ascii="Times New Roman" w:eastAsia="仿宋_GB2312" w:hAnsi="Times New Roman" w:cs="Times New Roman"/>
                <w:noProof/>
                <w:color w:val="auto"/>
                <w:spacing w:val="-3"/>
                <w:sz w:val="28"/>
                <w:szCs w:val="28"/>
              </w:rPr>
              <w:t>．评价方法</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_Toc168842321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- 9 -</w:t>
            </w:r>
            <w:r w:rsidR="009426FE" w:rsidRPr="004C4F9E">
              <w:rPr>
                <w:rFonts w:ascii="Times New Roman" w:hAnsi="Times New Roman" w:cs="Times New Roman"/>
                <w:noProof/>
                <w:webHidden/>
                <w:sz w:val="28"/>
                <w:szCs w:val="28"/>
              </w:rPr>
              <w:fldChar w:fldCharType="end"/>
            </w:r>
          </w:hyperlink>
        </w:p>
        <w:p w14:paraId="04D6B21C" w14:textId="3C5660A0"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22" w:history="1">
            <w:r w:rsidR="00F30053">
              <w:rPr>
                <w:rStyle w:val="ac"/>
                <w:rFonts w:ascii="Times New Roman" w:eastAsia="楷体_GB2312" w:hAnsi="Times New Roman" w:cs="Times New Roman"/>
                <w:noProof/>
                <w:color w:val="auto"/>
                <w:sz w:val="28"/>
                <w:szCs w:val="28"/>
              </w:rPr>
              <w:t>（三）</w:t>
            </w:r>
            <w:r w:rsidR="009426FE" w:rsidRPr="004C4F9E">
              <w:rPr>
                <w:rStyle w:val="ac"/>
                <w:rFonts w:ascii="Times New Roman" w:eastAsia="楷体_GB2312" w:hAnsi="Times New Roman" w:cs="Times New Roman"/>
                <w:noProof/>
                <w:color w:val="auto"/>
                <w:sz w:val="28"/>
                <w:szCs w:val="28"/>
              </w:rPr>
              <w:t>绩效评价标准与依据</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_Toc168842322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- 10 -</w:t>
            </w:r>
            <w:r w:rsidR="009426FE" w:rsidRPr="004C4F9E">
              <w:rPr>
                <w:rFonts w:ascii="Times New Roman" w:hAnsi="Times New Roman" w:cs="Times New Roman"/>
                <w:noProof/>
                <w:webHidden/>
                <w:sz w:val="28"/>
                <w:szCs w:val="28"/>
              </w:rPr>
              <w:fldChar w:fldCharType="end"/>
            </w:r>
          </w:hyperlink>
        </w:p>
        <w:p w14:paraId="3B7B7FB0" w14:textId="31C7113A" w:rsidR="009426FE" w:rsidRPr="004C4F9E" w:rsidRDefault="00000000">
          <w:pPr>
            <w:pStyle w:val="TOC3"/>
            <w:tabs>
              <w:tab w:val="right" w:leader="dot" w:pos="8835"/>
            </w:tabs>
            <w:rPr>
              <w:rFonts w:ascii="Times New Roman" w:hAnsi="Times New Roman" w:cs="Times New Roman"/>
              <w:noProof/>
              <w:sz w:val="28"/>
              <w:szCs w:val="28"/>
              <w14:ligatures w14:val="standardContextual"/>
            </w:rPr>
          </w:pPr>
          <w:hyperlink w:anchor="_Toc168842323" w:history="1">
            <w:r w:rsidR="009426FE" w:rsidRPr="004C4F9E">
              <w:rPr>
                <w:rStyle w:val="ac"/>
                <w:rFonts w:ascii="Times New Roman" w:eastAsia="仿宋_GB2312" w:hAnsi="Times New Roman" w:cs="Times New Roman"/>
                <w:noProof/>
                <w:color w:val="auto"/>
                <w:sz w:val="28"/>
                <w:szCs w:val="28"/>
              </w:rPr>
              <w:t>1</w:t>
            </w:r>
            <w:r w:rsidR="009426FE" w:rsidRPr="004C4F9E">
              <w:rPr>
                <w:rStyle w:val="ac"/>
                <w:rFonts w:ascii="Times New Roman" w:eastAsia="仿宋_GB2312" w:hAnsi="Times New Roman" w:cs="Times New Roman"/>
                <w:noProof/>
                <w:color w:val="auto"/>
                <w:sz w:val="28"/>
                <w:szCs w:val="28"/>
              </w:rPr>
              <w:t>．评价标准</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_Toc168842323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- 10 -</w:t>
            </w:r>
            <w:r w:rsidR="009426FE" w:rsidRPr="004C4F9E">
              <w:rPr>
                <w:rFonts w:ascii="Times New Roman" w:hAnsi="Times New Roman" w:cs="Times New Roman"/>
                <w:noProof/>
                <w:webHidden/>
                <w:sz w:val="28"/>
                <w:szCs w:val="28"/>
              </w:rPr>
              <w:fldChar w:fldCharType="end"/>
            </w:r>
          </w:hyperlink>
        </w:p>
        <w:p w14:paraId="0BDE6087" w14:textId="5C3946C7" w:rsidR="009426FE" w:rsidRPr="004C4F9E" w:rsidRDefault="00000000">
          <w:pPr>
            <w:pStyle w:val="TOC3"/>
            <w:tabs>
              <w:tab w:val="right" w:leader="dot" w:pos="8835"/>
            </w:tabs>
            <w:rPr>
              <w:rFonts w:ascii="Times New Roman" w:hAnsi="Times New Roman" w:cs="Times New Roman"/>
              <w:noProof/>
              <w:sz w:val="28"/>
              <w:szCs w:val="28"/>
              <w14:ligatures w14:val="standardContextual"/>
            </w:rPr>
          </w:pPr>
          <w:hyperlink w:anchor="_Toc168842324" w:history="1">
            <w:r w:rsidR="009426FE" w:rsidRPr="004C4F9E">
              <w:rPr>
                <w:rStyle w:val="ac"/>
                <w:rFonts w:ascii="Times New Roman" w:eastAsia="仿宋_GB2312" w:hAnsi="Times New Roman" w:cs="Times New Roman"/>
                <w:noProof/>
                <w:color w:val="auto"/>
                <w:sz w:val="28"/>
                <w:szCs w:val="28"/>
              </w:rPr>
              <w:t>2</w:t>
            </w:r>
            <w:r w:rsidR="009426FE" w:rsidRPr="004C4F9E">
              <w:rPr>
                <w:rStyle w:val="ac"/>
                <w:rFonts w:ascii="Times New Roman" w:eastAsia="仿宋_GB2312" w:hAnsi="Times New Roman" w:cs="Times New Roman"/>
                <w:noProof/>
                <w:color w:val="auto"/>
                <w:sz w:val="28"/>
                <w:szCs w:val="28"/>
              </w:rPr>
              <w:t>．评价依据</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_Toc168842324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- 10 -</w:t>
            </w:r>
            <w:r w:rsidR="009426FE" w:rsidRPr="004C4F9E">
              <w:rPr>
                <w:rFonts w:ascii="Times New Roman" w:hAnsi="Times New Roman" w:cs="Times New Roman"/>
                <w:noProof/>
                <w:webHidden/>
                <w:sz w:val="28"/>
                <w:szCs w:val="28"/>
              </w:rPr>
              <w:fldChar w:fldCharType="end"/>
            </w:r>
          </w:hyperlink>
        </w:p>
        <w:p w14:paraId="6D29C97F" w14:textId="3D1EE0BC"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25" w:history="1">
            <w:r w:rsidR="00F30053">
              <w:rPr>
                <w:rStyle w:val="ac"/>
                <w:rFonts w:ascii="Times New Roman" w:eastAsia="楷体_GB2312" w:hAnsi="Times New Roman" w:cs="Times New Roman"/>
                <w:noProof/>
                <w:color w:val="auto"/>
                <w:sz w:val="28"/>
                <w:szCs w:val="28"/>
              </w:rPr>
              <w:t>（四）</w:t>
            </w:r>
            <w:r w:rsidR="009426FE" w:rsidRPr="004C4F9E">
              <w:rPr>
                <w:rStyle w:val="ac"/>
                <w:rFonts w:ascii="Times New Roman" w:eastAsia="楷体_GB2312" w:hAnsi="Times New Roman" w:cs="Times New Roman"/>
                <w:noProof/>
                <w:color w:val="auto"/>
                <w:sz w:val="28"/>
                <w:szCs w:val="28"/>
              </w:rPr>
              <w:t>评价指标体系</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_Toc168842325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- 11 -</w:t>
            </w:r>
            <w:r w:rsidR="009426FE" w:rsidRPr="004C4F9E">
              <w:rPr>
                <w:rFonts w:ascii="Times New Roman" w:hAnsi="Times New Roman" w:cs="Times New Roman"/>
                <w:noProof/>
                <w:webHidden/>
                <w:sz w:val="28"/>
                <w:szCs w:val="28"/>
              </w:rPr>
              <w:fldChar w:fldCharType="end"/>
            </w:r>
          </w:hyperlink>
        </w:p>
        <w:p w14:paraId="7723FEA6" w14:textId="7A55690B"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26" w:history="1">
            <w:r w:rsidR="00F30053">
              <w:rPr>
                <w:rStyle w:val="ac"/>
                <w:rFonts w:ascii="Times New Roman" w:eastAsia="楷体_GB2312" w:hAnsi="Times New Roman" w:cs="Times New Roman"/>
                <w:noProof/>
                <w:color w:val="auto"/>
                <w:sz w:val="28"/>
                <w:szCs w:val="28"/>
              </w:rPr>
              <w:t>（五）</w:t>
            </w:r>
            <w:r w:rsidR="009426FE" w:rsidRPr="004C4F9E">
              <w:rPr>
                <w:rStyle w:val="ac"/>
                <w:rFonts w:ascii="Times New Roman" w:eastAsia="楷体_GB2312" w:hAnsi="Times New Roman" w:cs="Times New Roman"/>
                <w:noProof/>
                <w:color w:val="auto"/>
                <w:sz w:val="28"/>
                <w:szCs w:val="28"/>
              </w:rPr>
              <w:t>绩效评价工作过程</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_Toc168842326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- 12 -</w:t>
            </w:r>
            <w:r w:rsidR="009426FE" w:rsidRPr="004C4F9E">
              <w:rPr>
                <w:rFonts w:ascii="Times New Roman" w:hAnsi="Times New Roman" w:cs="Times New Roman"/>
                <w:noProof/>
                <w:webHidden/>
                <w:sz w:val="28"/>
                <w:szCs w:val="28"/>
              </w:rPr>
              <w:fldChar w:fldCharType="end"/>
            </w:r>
          </w:hyperlink>
        </w:p>
        <w:p w14:paraId="3AED2DB3" w14:textId="102343E5" w:rsidR="009426FE" w:rsidRPr="004C4F9E" w:rsidRDefault="00000000" w:rsidP="00F30053">
          <w:pPr>
            <w:pStyle w:val="TOC1"/>
            <w:tabs>
              <w:tab w:val="right" w:leader="dot" w:pos="8835"/>
            </w:tabs>
            <w:rPr>
              <w:rFonts w:ascii="Times New Roman" w:hAnsi="Times New Roman" w:cs="Times New Roman"/>
              <w:noProof/>
              <w:sz w:val="28"/>
              <w:szCs w:val="28"/>
              <w14:ligatures w14:val="standardContextual"/>
            </w:rPr>
          </w:pPr>
          <w:hyperlink w:anchor="_Toc168842327" w:history="1">
            <w:r w:rsidR="00F30053">
              <w:rPr>
                <w:rStyle w:val="ac"/>
                <w:rFonts w:ascii="Times New Roman" w:eastAsia="黑体" w:hAnsi="Times New Roman" w:cs="Times New Roman"/>
                <w:noProof/>
                <w:color w:val="auto"/>
                <w:spacing w:val="-3"/>
                <w:sz w:val="28"/>
                <w:szCs w:val="28"/>
              </w:rPr>
              <w:t>三</w:t>
            </w:r>
            <w:r w:rsidR="009426FE" w:rsidRPr="004C4F9E">
              <w:rPr>
                <w:rStyle w:val="ac"/>
                <w:rFonts w:ascii="Times New Roman" w:eastAsia="黑体" w:hAnsi="Times New Roman" w:cs="Times New Roman"/>
                <w:noProof/>
                <w:color w:val="auto"/>
                <w:spacing w:val="-3"/>
                <w:sz w:val="28"/>
                <w:szCs w:val="28"/>
              </w:rPr>
              <w:t>、综合评价情况及评价结论</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_Toc168842327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- 13 -</w:t>
            </w:r>
            <w:r w:rsidR="009426FE" w:rsidRPr="004C4F9E">
              <w:rPr>
                <w:rFonts w:ascii="Times New Roman" w:hAnsi="Times New Roman" w:cs="Times New Roman"/>
                <w:noProof/>
                <w:webHidden/>
                <w:sz w:val="28"/>
                <w:szCs w:val="28"/>
              </w:rPr>
              <w:fldChar w:fldCharType="end"/>
            </w:r>
          </w:hyperlink>
        </w:p>
        <w:p w14:paraId="37FF0E8F" w14:textId="261C2AC1" w:rsidR="009426FE" w:rsidRPr="004C4F9E" w:rsidRDefault="00000000" w:rsidP="00F30053">
          <w:pPr>
            <w:pStyle w:val="TOC1"/>
            <w:tabs>
              <w:tab w:val="right" w:leader="dot" w:pos="8835"/>
            </w:tabs>
            <w:rPr>
              <w:rFonts w:ascii="Times New Roman" w:hAnsi="Times New Roman" w:cs="Times New Roman"/>
              <w:noProof/>
              <w:sz w:val="28"/>
              <w:szCs w:val="28"/>
              <w14:ligatures w14:val="standardContextual"/>
            </w:rPr>
          </w:pPr>
          <w:hyperlink w:anchor="_Toc168842328" w:history="1">
            <w:r w:rsidR="00F30053">
              <w:rPr>
                <w:rStyle w:val="ac"/>
                <w:rFonts w:ascii="Times New Roman" w:eastAsia="黑体" w:hAnsi="Times New Roman" w:cs="Times New Roman"/>
                <w:noProof/>
                <w:color w:val="auto"/>
                <w:spacing w:val="-3"/>
                <w:sz w:val="28"/>
                <w:szCs w:val="28"/>
              </w:rPr>
              <w:t>四</w:t>
            </w:r>
            <w:r w:rsidR="009426FE" w:rsidRPr="004C4F9E">
              <w:rPr>
                <w:rStyle w:val="ac"/>
                <w:rFonts w:ascii="Times New Roman" w:eastAsia="黑体" w:hAnsi="Times New Roman" w:cs="Times New Roman"/>
                <w:noProof/>
                <w:color w:val="auto"/>
                <w:spacing w:val="-3"/>
                <w:sz w:val="28"/>
                <w:szCs w:val="28"/>
              </w:rPr>
              <w:t>、绩效评价指标分析</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_Toc168842328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- 13 -</w:t>
            </w:r>
            <w:r w:rsidR="009426FE" w:rsidRPr="004C4F9E">
              <w:rPr>
                <w:rFonts w:ascii="Times New Roman" w:hAnsi="Times New Roman" w:cs="Times New Roman"/>
                <w:noProof/>
                <w:webHidden/>
                <w:sz w:val="28"/>
                <w:szCs w:val="28"/>
              </w:rPr>
              <w:fldChar w:fldCharType="end"/>
            </w:r>
          </w:hyperlink>
        </w:p>
        <w:p w14:paraId="4EDE5851" w14:textId="35797E54"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29" w:history="1">
            <w:r w:rsidR="00F30053">
              <w:rPr>
                <w:rStyle w:val="ac"/>
                <w:rFonts w:ascii="Times New Roman" w:eastAsia="楷体_GB2312" w:hAnsi="Times New Roman" w:cs="Times New Roman"/>
                <w:noProof/>
                <w:color w:val="auto"/>
                <w:sz w:val="28"/>
                <w:szCs w:val="28"/>
              </w:rPr>
              <w:t>（一）</w:t>
            </w:r>
            <w:r w:rsidR="009426FE" w:rsidRPr="004C4F9E">
              <w:rPr>
                <w:rStyle w:val="ac"/>
                <w:rFonts w:ascii="Times New Roman" w:eastAsia="楷体_GB2312" w:hAnsi="Times New Roman" w:cs="Times New Roman"/>
                <w:noProof/>
                <w:color w:val="auto"/>
                <w:sz w:val="28"/>
                <w:szCs w:val="28"/>
              </w:rPr>
              <w:t>决策情况分析</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_Toc168842329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- 14 -</w:t>
            </w:r>
            <w:r w:rsidR="009426FE" w:rsidRPr="004C4F9E">
              <w:rPr>
                <w:rFonts w:ascii="Times New Roman" w:hAnsi="Times New Roman" w:cs="Times New Roman"/>
                <w:noProof/>
                <w:webHidden/>
                <w:sz w:val="28"/>
                <w:szCs w:val="28"/>
              </w:rPr>
              <w:fldChar w:fldCharType="end"/>
            </w:r>
          </w:hyperlink>
        </w:p>
        <w:p w14:paraId="42EF097F" w14:textId="68AA4684"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30" w:history="1">
            <w:r w:rsidR="00F30053">
              <w:rPr>
                <w:rStyle w:val="ac"/>
                <w:rFonts w:ascii="Times New Roman" w:eastAsia="楷体_GB2312" w:hAnsi="Times New Roman" w:cs="Times New Roman"/>
                <w:noProof/>
                <w:color w:val="auto"/>
                <w:sz w:val="28"/>
                <w:szCs w:val="28"/>
              </w:rPr>
              <w:t>（二）</w:t>
            </w:r>
            <w:r w:rsidR="009426FE" w:rsidRPr="004C4F9E">
              <w:rPr>
                <w:rStyle w:val="ac"/>
                <w:rFonts w:ascii="Times New Roman" w:eastAsia="楷体_GB2312" w:hAnsi="Times New Roman" w:cs="Times New Roman"/>
                <w:noProof/>
                <w:color w:val="auto"/>
                <w:sz w:val="28"/>
                <w:szCs w:val="28"/>
              </w:rPr>
              <w:t>过程情况分析</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_Toc168842330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- 14 -</w:t>
            </w:r>
            <w:r w:rsidR="009426FE" w:rsidRPr="004C4F9E">
              <w:rPr>
                <w:rFonts w:ascii="Times New Roman" w:hAnsi="Times New Roman" w:cs="Times New Roman"/>
                <w:noProof/>
                <w:webHidden/>
                <w:sz w:val="28"/>
                <w:szCs w:val="28"/>
              </w:rPr>
              <w:fldChar w:fldCharType="end"/>
            </w:r>
          </w:hyperlink>
        </w:p>
        <w:p w14:paraId="674C2074" w14:textId="6DBA745A"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31" w:history="1">
            <w:r w:rsidR="00F30053">
              <w:rPr>
                <w:rStyle w:val="ac"/>
                <w:rFonts w:ascii="Times New Roman" w:eastAsia="楷体_GB2312" w:hAnsi="Times New Roman" w:cs="Times New Roman"/>
                <w:noProof/>
                <w:color w:val="auto"/>
                <w:sz w:val="28"/>
                <w:szCs w:val="28"/>
              </w:rPr>
              <w:t>（三）</w:t>
            </w:r>
            <w:r w:rsidR="009426FE" w:rsidRPr="004C4F9E">
              <w:rPr>
                <w:rStyle w:val="ac"/>
                <w:rFonts w:ascii="Times New Roman" w:eastAsia="楷体_GB2312" w:hAnsi="Times New Roman" w:cs="Times New Roman"/>
                <w:noProof/>
                <w:color w:val="auto"/>
                <w:sz w:val="28"/>
                <w:szCs w:val="28"/>
              </w:rPr>
              <w:t>产出情况分析</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_Toc168842331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- 15 -</w:t>
            </w:r>
            <w:r w:rsidR="009426FE" w:rsidRPr="004C4F9E">
              <w:rPr>
                <w:rFonts w:ascii="Times New Roman" w:hAnsi="Times New Roman" w:cs="Times New Roman"/>
                <w:noProof/>
                <w:webHidden/>
                <w:sz w:val="28"/>
                <w:szCs w:val="28"/>
              </w:rPr>
              <w:fldChar w:fldCharType="end"/>
            </w:r>
          </w:hyperlink>
        </w:p>
        <w:p w14:paraId="6E8601BE" w14:textId="3B651EB7"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32" w:history="1">
            <w:r w:rsidR="00F30053">
              <w:rPr>
                <w:rStyle w:val="ac"/>
                <w:rFonts w:ascii="Times New Roman" w:eastAsia="楷体_GB2312" w:hAnsi="Times New Roman" w:cs="Times New Roman"/>
                <w:noProof/>
                <w:color w:val="auto"/>
                <w:sz w:val="28"/>
                <w:szCs w:val="28"/>
              </w:rPr>
              <w:t>（四）</w:t>
            </w:r>
            <w:r w:rsidR="009426FE" w:rsidRPr="004C4F9E">
              <w:rPr>
                <w:rStyle w:val="ac"/>
                <w:rFonts w:ascii="Times New Roman" w:eastAsia="楷体_GB2312" w:hAnsi="Times New Roman" w:cs="Times New Roman"/>
                <w:noProof/>
                <w:color w:val="auto"/>
                <w:sz w:val="28"/>
                <w:szCs w:val="28"/>
              </w:rPr>
              <w:t>效益情况分析</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_Toc168842332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- 16 -</w:t>
            </w:r>
            <w:r w:rsidR="009426FE" w:rsidRPr="004C4F9E">
              <w:rPr>
                <w:rFonts w:ascii="Times New Roman" w:hAnsi="Times New Roman" w:cs="Times New Roman"/>
                <w:noProof/>
                <w:webHidden/>
                <w:sz w:val="28"/>
                <w:szCs w:val="28"/>
              </w:rPr>
              <w:fldChar w:fldCharType="end"/>
            </w:r>
          </w:hyperlink>
        </w:p>
        <w:p w14:paraId="25FDBCAD" w14:textId="1F19326B" w:rsidR="009426FE" w:rsidRPr="004C4F9E" w:rsidRDefault="00000000" w:rsidP="00F30053">
          <w:pPr>
            <w:pStyle w:val="TOC1"/>
            <w:tabs>
              <w:tab w:val="right" w:leader="dot" w:pos="8835"/>
            </w:tabs>
            <w:rPr>
              <w:rFonts w:ascii="Times New Roman" w:hAnsi="Times New Roman" w:cs="Times New Roman"/>
              <w:noProof/>
              <w:sz w:val="28"/>
              <w:szCs w:val="28"/>
              <w14:ligatures w14:val="standardContextual"/>
            </w:rPr>
          </w:pPr>
          <w:hyperlink w:anchor="_Toc168842333" w:history="1">
            <w:r w:rsidR="00F30053">
              <w:rPr>
                <w:rStyle w:val="ac"/>
                <w:rFonts w:ascii="Times New Roman" w:eastAsia="黑体" w:hAnsi="Times New Roman" w:cs="Times New Roman"/>
                <w:noProof/>
                <w:color w:val="auto"/>
                <w:sz w:val="28"/>
                <w:szCs w:val="28"/>
              </w:rPr>
              <w:t>五</w:t>
            </w:r>
            <w:r w:rsidR="009426FE" w:rsidRPr="004C4F9E">
              <w:rPr>
                <w:rStyle w:val="ac"/>
                <w:rFonts w:ascii="Times New Roman" w:eastAsia="黑体" w:hAnsi="Times New Roman" w:cs="Times New Roman"/>
                <w:noProof/>
                <w:color w:val="auto"/>
                <w:sz w:val="28"/>
                <w:szCs w:val="28"/>
              </w:rPr>
              <w:t>、绩效管理的主要经验及做法</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_Toc168842333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- 17 -</w:t>
            </w:r>
            <w:r w:rsidR="009426FE" w:rsidRPr="004C4F9E">
              <w:rPr>
                <w:rFonts w:ascii="Times New Roman" w:hAnsi="Times New Roman" w:cs="Times New Roman"/>
                <w:noProof/>
                <w:webHidden/>
                <w:sz w:val="28"/>
                <w:szCs w:val="28"/>
              </w:rPr>
              <w:fldChar w:fldCharType="end"/>
            </w:r>
          </w:hyperlink>
        </w:p>
        <w:p w14:paraId="123C0CFF" w14:textId="0FBC611D"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34" w:history="1">
            <w:r w:rsidR="00F30053">
              <w:rPr>
                <w:rStyle w:val="ac"/>
                <w:rFonts w:ascii="Times New Roman" w:eastAsia="楷体_GB2312" w:hAnsi="Times New Roman" w:cs="Times New Roman"/>
                <w:noProof/>
                <w:color w:val="auto"/>
                <w:sz w:val="28"/>
                <w:szCs w:val="28"/>
              </w:rPr>
              <w:t>（一）</w:t>
            </w:r>
            <w:r w:rsidR="009426FE" w:rsidRPr="004C4F9E">
              <w:rPr>
                <w:rStyle w:val="ac"/>
                <w:rFonts w:ascii="Times New Roman" w:eastAsia="楷体_GB2312" w:hAnsi="Times New Roman" w:cs="Times New Roman"/>
                <w:noProof/>
                <w:color w:val="auto"/>
                <w:sz w:val="28"/>
                <w:szCs w:val="28"/>
              </w:rPr>
              <w:t>严格审核立项依据，确保项目立项依据充分</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_Toc168842334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- 17 -</w:t>
            </w:r>
            <w:r w:rsidR="009426FE" w:rsidRPr="004C4F9E">
              <w:rPr>
                <w:rFonts w:ascii="Times New Roman" w:hAnsi="Times New Roman" w:cs="Times New Roman"/>
                <w:noProof/>
                <w:webHidden/>
                <w:sz w:val="28"/>
                <w:szCs w:val="28"/>
              </w:rPr>
              <w:fldChar w:fldCharType="end"/>
            </w:r>
          </w:hyperlink>
        </w:p>
        <w:p w14:paraId="24CB4571" w14:textId="45D96645"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35" w:history="1">
            <w:r w:rsidR="00F30053">
              <w:rPr>
                <w:rStyle w:val="ac"/>
                <w:rFonts w:ascii="Times New Roman" w:eastAsia="楷体_GB2312" w:hAnsi="Times New Roman" w:cs="Times New Roman"/>
                <w:noProof/>
                <w:color w:val="auto"/>
                <w:sz w:val="28"/>
                <w:szCs w:val="28"/>
              </w:rPr>
              <w:t>（二）</w:t>
            </w:r>
            <w:r w:rsidR="009426FE" w:rsidRPr="004C4F9E">
              <w:rPr>
                <w:rStyle w:val="ac"/>
                <w:rFonts w:ascii="Times New Roman" w:eastAsia="楷体_GB2312" w:hAnsi="Times New Roman" w:cs="Times New Roman"/>
                <w:noProof/>
                <w:color w:val="auto"/>
                <w:sz w:val="28"/>
                <w:szCs w:val="28"/>
              </w:rPr>
              <w:t>严格遵守财务管理制度，确保资金使用合法合规</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_Toc168842335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- 17 -</w:t>
            </w:r>
            <w:r w:rsidR="009426FE" w:rsidRPr="004C4F9E">
              <w:rPr>
                <w:rFonts w:ascii="Times New Roman" w:hAnsi="Times New Roman" w:cs="Times New Roman"/>
                <w:noProof/>
                <w:webHidden/>
                <w:sz w:val="28"/>
                <w:szCs w:val="28"/>
              </w:rPr>
              <w:fldChar w:fldCharType="end"/>
            </w:r>
          </w:hyperlink>
        </w:p>
        <w:p w14:paraId="2533B95F" w14:textId="563C7622"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36" w:history="1">
            <w:r w:rsidR="00F30053">
              <w:rPr>
                <w:rStyle w:val="ac"/>
                <w:rFonts w:ascii="Times New Roman" w:eastAsia="楷体_GB2312" w:hAnsi="Times New Roman" w:cs="Times New Roman"/>
                <w:noProof/>
                <w:color w:val="auto"/>
                <w:sz w:val="28"/>
                <w:szCs w:val="28"/>
              </w:rPr>
              <w:t>（三）</w:t>
            </w:r>
            <w:r w:rsidR="009426FE" w:rsidRPr="004C4F9E">
              <w:rPr>
                <w:rStyle w:val="ac"/>
                <w:rFonts w:ascii="Times New Roman" w:eastAsia="楷体_GB2312" w:hAnsi="Times New Roman" w:cs="Times New Roman"/>
                <w:noProof/>
                <w:color w:val="auto"/>
                <w:sz w:val="28"/>
                <w:szCs w:val="28"/>
              </w:rPr>
              <w:t>注重资料建档工作，资料存档相对完善</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_Toc168842336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- 18 -</w:t>
            </w:r>
            <w:r w:rsidR="009426FE" w:rsidRPr="004C4F9E">
              <w:rPr>
                <w:rFonts w:ascii="Times New Roman" w:hAnsi="Times New Roman" w:cs="Times New Roman"/>
                <w:noProof/>
                <w:webHidden/>
                <w:sz w:val="28"/>
                <w:szCs w:val="28"/>
              </w:rPr>
              <w:fldChar w:fldCharType="end"/>
            </w:r>
          </w:hyperlink>
        </w:p>
        <w:p w14:paraId="4C5B49A1" w14:textId="7DFECF41"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37" w:history="1">
            <w:r w:rsidR="00F30053">
              <w:rPr>
                <w:rStyle w:val="ac"/>
                <w:rFonts w:ascii="Times New Roman" w:eastAsia="楷体_GB2312" w:hAnsi="Times New Roman" w:cs="Times New Roman"/>
                <w:noProof/>
                <w:color w:val="auto"/>
                <w:sz w:val="28"/>
                <w:szCs w:val="28"/>
              </w:rPr>
              <w:t>（四）</w:t>
            </w:r>
            <w:r w:rsidR="009426FE" w:rsidRPr="004C4F9E">
              <w:rPr>
                <w:rStyle w:val="ac"/>
                <w:rFonts w:ascii="Times New Roman" w:eastAsia="楷体_GB2312" w:hAnsi="Times New Roman" w:cs="Times New Roman"/>
                <w:noProof/>
                <w:color w:val="auto"/>
                <w:sz w:val="28"/>
                <w:szCs w:val="28"/>
              </w:rPr>
              <w:t>积极承接市交通局职权，新增各项职责及时纳入工作范围</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_Toc168842337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- 18 -</w:t>
            </w:r>
            <w:r w:rsidR="009426FE" w:rsidRPr="004C4F9E">
              <w:rPr>
                <w:rFonts w:ascii="Times New Roman" w:hAnsi="Times New Roman" w:cs="Times New Roman"/>
                <w:noProof/>
                <w:webHidden/>
                <w:sz w:val="28"/>
                <w:szCs w:val="28"/>
              </w:rPr>
              <w:fldChar w:fldCharType="end"/>
            </w:r>
          </w:hyperlink>
        </w:p>
        <w:p w14:paraId="65247057" w14:textId="4C835493" w:rsidR="009426FE" w:rsidRPr="004C4F9E" w:rsidRDefault="00000000" w:rsidP="00F30053">
          <w:pPr>
            <w:pStyle w:val="TOC1"/>
            <w:tabs>
              <w:tab w:val="right" w:leader="dot" w:pos="8835"/>
            </w:tabs>
            <w:rPr>
              <w:rFonts w:ascii="Times New Roman" w:hAnsi="Times New Roman" w:cs="Times New Roman"/>
              <w:noProof/>
              <w:sz w:val="28"/>
              <w:szCs w:val="28"/>
              <w14:ligatures w14:val="standardContextual"/>
            </w:rPr>
          </w:pPr>
          <w:hyperlink w:anchor="_Toc168842338" w:history="1">
            <w:r w:rsidR="00F30053">
              <w:rPr>
                <w:rStyle w:val="ac"/>
                <w:rFonts w:ascii="Times New Roman" w:eastAsia="黑体" w:hAnsi="Times New Roman" w:cs="Times New Roman"/>
                <w:noProof/>
                <w:color w:val="auto"/>
                <w:sz w:val="28"/>
                <w:szCs w:val="28"/>
              </w:rPr>
              <w:t>六</w:t>
            </w:r>
            <w:r w:rsidR="009426FE" w:rsidRPr="004C4F9E">
              <w:rPr>
                <w:rStyle w:val="ac"/>
                <w:rFonts w:ascii="Times New Roman" w:eastAsia="黑体" w:hAnsi="Times New Roman" w:cs="Times New Roman"/>
                <w:noProof/>
                <w:color w:val="auto"/>
                <w:sz w:val="28"/>
                <w:szCs w:val="28"/>
              </w:rPr>
              <w:t>、绩效管理存在的问题</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_Toc168842338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- 19 -</w:t>
            </w:r>
            <w:r w:rsidR="009426FE" w:rsidRPr="004C4F9E">
              <w:rPr>
                <w:rFonts w:ascii="Times New Roman" w:hAnsi="Times New Roman" w:cs="Times New Roman"/>
                <w:noProof/>
                <w:webHidden/>
                <w:sz w:val="28"/>
                <w:szCs w:val="28"/>
              </w:rPr>
              <w:fldChar w:fldCharType="end"/>
            </w:r>
          </w:hyperlink>
        </w:p>
        <w:p w14:paraId="41F6A50E" w14:textId="5A7953FA"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39" w:history="1">
            <w:r w:rsidR="00F30053">
              <w:rPr>
                <w:rStyle w:val="ac"/>
                <w:rFonts w:ascii="Times New Roman" w:eastAsia="楷体_GB2312" w:hAnsi="Times New Roman" w:cs="Times New Roman"/>
                <w:noProof/>
                <w:color w:val="auto"/>
                <w:sz w:val="28"/>
                <w:szCs w:val="28"/>
              </w:rPr>
              <w:t>（一）</w:t>
            </w:r>
            <w:r w:rsidR="009426FE" w:rsidRPr="004C4F9E">
              <w:rPr>
                <w:rStyle w:val="ac"/>
                <w:rFonts w:ascii="Times New Roman" w:eastAsia="楷体_GB2312" w:hAnsi="Times New Roman" w:cs="Times New Roman"/>
                <w:noProof/>
                <w:color w:val="auto"/>
                <w:sz w:val="28"/>
                <w:szCs w:val="28"/>
              </w:rPr>
              <w:t>预算测算不合理，预算执行率不够稳定</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_Toc168842339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- 19 -</w:t>
            </w:r>
            <w:r w:rsidR="009426FE" w:rsidRPr="004C4F9E">
              <w:rPr>
                <w:rFonts w:ascii="Times New Roman" w:hAnsi="Times New Roman" w:cs="Times New Roman"/>
                <w:noProof/>
                <w:webHidden/>
                <w:sz w:val="28"/>
                <w:szCs w:val="28"/>
              </w:rPr>
              <w:fldChar w:fldCharType="end"/>
            </w:r>
          </w:hyperlink>
        </w:p>
        <w:p w14:paraId="2E26CFB2" w14:textId="7D12BD59"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40" w:history="1">
            <w:r w:rsidR="00F30053">
              <w:rPr>
                <w:rStyle w:val="ac"/>
                <w:rFonts w:ascii="Times New Roman" w:eastAsia="楷体_GB2312" w:hAnsi="Times New Roman" w:cs="Times New Roman"/>
                <w:noProof/>
                <w:color w:val="auto"/>
                <w:sz w:val="28"/>
                <w:szCs w:val="28"/>
              </w:rPr>
              <w:t>（二）</w:t>
            </w:r>
            <w:r w:rsidR="009426FE" w:rsidRPr="004C4F9E">
              <w:rPr>
                <w:rStyle w:val="ac"/>
                <w:rFonts w:ascii="Times New Roman" w:eastAsia="楷体_GB2312" w:hAnsi="Times New Roman" w:cs="Times New Roman"/>
                <w:noProof/>
                <w:color w:val="auto"/>
                <w:sz w:val="28"/>
                <w:szCs w:val="28"/>
              </w:rPr>
              <w:t>绩效指标未量化，绩效指标设置不科学</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_Toc168842340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- 19 -</w:t>
            </w:r>
            <w:r w:rsidR="009426FE" w:rsidRPr="004C4F9E">
              <w:rPr>
                <w:rFonts w:ascii="Times New Roman" w:hAnsi="Times New Roman" w:cs="Times New Roman"/>
                <w:noProof/>
                <w:webHidden/>
                <w:sz w:val="28"/>
                <w:szCs w:val="28"/>
              </w:rPr>
              <w:fldChar w:fldCharType="end"/>
            </w:r>
          </w:hyperlink>
        </w:p>
        <w:p w14:paraId="21FAAFB1" w14:textId="672F0E1A"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41" w:history="1">
            <w:r w:rsidR="00F30053">
              <w:rPr>
                <w:rStyle w:val="ac"/>
                <w:rFonts w:ascii="Times New Roman" w:eastAsia="楷体_GB2312" w:hAnsi="Times New Roman" w:cs="Times New Roman"/>
                <w:noProof/>
                <w:color w:val="auto"/>
                <w:sz w:val="28"/>
                <w:szCs w:val="28"/>
              </w:rPr>
              <w:t>（三）</w:t>
            </w:r>
            <w:r w:rsidR="009426FE" w:rsidRPr="004C4F9E">
              <w:rPr>
                <w:rStyle w:val="ac"/>
                <w:rFonts w:ascii="Times New Roman" w:eastAsia="楷体_GB2312" w:hAnsi="Times New Roman" w:cs="Times New Roman"/>
                <w:noProof/>
                <w:color w:val="auto"/>
                <w:sz w:val="28"/>
                <w:szCs w:val="28"/>
              </w:rPr>
              <w:t>监督管理不到位，服务商未有效履职</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_Toc168842341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- 20 -</w:t>
            </w:r>
            <w:r w:rsidR="009426FE" w:rsidRPr="004C4F9E">
              <w:rPr>
                <w:rFonts w:ascii="Times New Roman" w:hAnsi="Times New Roman" w:cs="Times New Roman"/>
                <w:noProof/>
                <w:webHidden/>
                <w:sz w:val="28"/>
                <w:szCs w:val="28"/>
              </w:rPr>
              <w:fldChar w:fldCharType="end"/>
            </w:r>
          </w:hyperlink>
        </w:p>
        <w:p w14:paraId="2932CC7B" w14:textId="244A0F98"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42" w:history="1">
            <w:r w:rsidR="00F30053">
              <w:rPr>
                <w:rStyle w:val="ac"/>
                <w:rFonts w:ascii="Times New Roman" w:eastAsia="楷体_GB2312" w:hAnsi="Times New Roman" w:cs="Times New Roman"/>
                <w:noProof/>
                <w:color w:val="auto"/>
                <w:sz w:val="28"/>
                <w:szCs w:val="28"/>
              </w:rPr>
              <w:t>（四）</w:t>
            </w:r>
            <w:r w:rsidR="009426FE" w:rsidRPr="004C4F9E">
              <w:rPr>
                <w:rStyle w:val="ac"/>
                <w:rFonts w:ascii="Times New Roman" w:eastAsia="楷体_GB2312" w:hAnsi="Times New Roman" w:cs="Times New Roman"/>
                <w:noProof/>
                <w:color w:val="auto"/>
                <w:sz w:val="28"/>
                <w:szCs w:val="28"/>
              </w:rPr>
              <w:t>合同管理不规范，政府采购过程不合规</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_Toc168842342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- 20 -</w:t>
            </w:r>
            <w:r w:rsidR="009426FE" w:rsidRPr="004C4F9E">
              <w:rPr>
                <w:rFonts w:ascii="Times New Roman" w:hAnsi="Times New Roman" w:cs="Times New Roman"/>
                <w:noProof/>
                <w:webHidden/>
                <w:sz w:val="28"/>
                <w:szCs w:val="28"/>
              </w:rPr>
              <w:fldChar w:fldCharType="end"/>
            </w:r>
          </w:hyperlink>
        </w:p>
        <w:p w14:paraId="1CDB407C" w14:textId="181A6EEF"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43" w:history="1">
            <w:r w:rsidR="00F30053">
              <w:rPr>
                <w:rStyle w:val="ac"/>
                <w:rFonts w:ascii="Times New Roman" w:eastAsia="楷体_GB2312" w:hAnsi="Times New Roman" w:cs="Times New Roman"/>
                <w:noProof/>
                <w:color w:val="auto"/>
                <w:sz w:val="28"/>
                <w:szCs w:val="28"/>
              </w:rPr>
              <w:t>（五）</w:t>
            </w:r>
            <w:r w:rsidR="009426FE" w:rsidRPr="004C4F9E">
              <w:rPr>
                <w:rStyle w:val="ac"/>
                <w:rFonts w:ascii="Times New Roman" w:eastAsia="楷体_GB2312" w:hAnsi="Times New Roman" w:cs="Times New Roman"/>
                <w:noProof/>
                <w:color w:val="auto"/>
                <w:sz w:val="28"/>
                <w:szCs w:val="28"/>
              </w:rPr>
              <w:t>报告质量不达标，真实性详实性待提升</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_Toc168842343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- 21 -</w:t>
            </w:r>
            <w:r w:rsidR="009426FE" w:rsidRPr="004C4F9E">
              <w:rPr>
                <w:rFonts w:ascii="Times New Roman" w:hAnsi="Times New Roman" w:cs="Times New Roman"/>
                <w:noProof/>
                <w:webHidden/>
                <w:sz w:val="28"/>
                <w:szCs w:val="28"/>
              </w:rPr>
              <w:fldChar w:fldCharType="end"/>
            </w:r>
          </w:hyperlink>
        </w:p>
        <w:p w14:paraId="2245988F" w14:textId="314F4D42"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44" w:history="1">
            <w:r w:rsidR="00F30053">
              <w:rPr>
                <w:rStyle w:val="ac"/>
                <w:rFonts w:ascii="Times New Roman" w:eastAsia="楷体_GB2312" w:hAnsi="Times New Roman" w:cs="Times New Roman"/>
                <w:noProof/>
                <w:color w:val="auto"/>
                <w:sz w:val="28"/>
                <w:szCs w:val="28"/>
              </w:rPr>
              <w:t>（六）</w:t>
            </w:r>
            <w:r w:rsidR="009426FE" w:rsidRPr="004C4F9E">
              <w:rPr>
                <w:rStyle w:val="ac"/>
                <w:rFonts w:ascii="Times New Roman" w:eastAsia="楷体_GB2312" w:hAnsi="Times New Roman" w:cs="Times New Roman"/>
                <w:noProof/>
                <w:color w:val="auto"/>
                <w:sz w:val="28"/>
                <w:szCs w:val="28"/>
              </w:rPr>
              <w:t>养护效果不明显，检测结果应用不足</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_Toc168842344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- 22 -</w:t>
            </w:r>
            <w:r w:rsidR="009426FE" w:rsidRPr="004C4F9E">
              <w:rPr>
                <w:rFonts w:ascii="Times New Roman" w:hAnsi="Times New Roman" w:cs="Times New Roman"/>
                <w:noProof/>
                <w:webHidden/>
                <w:sz w:val="28"/>
                <w:szCs w:val="28"/>
              </w:rPr>
              <w:fldChar w:fldCharType="end"/>
            </w:r>
          </w:hyperlink>
        </w:p>
        <w:p w14:paraId="62FA72AD" w14:textId="06ADB7B7" w:rsidR="009426FE" w:rsidRPr="004C4F9E" w:rsidRDefault="00000000" w:rsidP="00F30053">
          <w:pPr>
            <w:pStyle w:val="TOC1"/>
            <w:tabs>
              <w:tab w:val="right" w:leader="dot" w:pos="8835"/>
            </w:tabs>
            <w:rPr>
              <w:rFonts w:ascii="Times New Roman" w:hAnsi="Times New Roman" w:cs="Times New Roman"/>
              <w:noProof/>
              <w:sz w:val="28"/>
              <w:szCs w:val="28"/>
              <w14:ligatures w14:val="standardContextual"/>
            </w:rPr>
          </w:pPr>
          <w:hyperlink w:anchor="_Toc168842345" w:history="1">
            <w:r w:rsidR="00F30053">
              <w:rPr>
                <w:rStyle w:val="ac"/>
                <w:rFonts w:ascii="Times New Roman" w:eastAsia="黑体" w:hAnsi="Times New Roman" w:cs="Times New Roman"/>
                <w:noProof/>
                <w:color w:val="auto"/>
                <w:sz w:val="28"/>
                <w:szCs w:val="28"/>
              </w:rPr>
              <w:t>七</w:t>
            </w:r>
            <w:r w:rsidR="009426FE" w:rsidRPr="004C4F9E">
              <w:rPr>
                <w:rStyle w:val="ac"/>
                <w:rFonts w:ascii="Times New Roman" w:eastAsia="黑体" w:hAnsi="Times New Roman" w:cs="Times New Roman"/>
                <w:noProof/>
                <w:color w:val="auto"/>
                <w:sz w:val="28"/>
                <w:szCs w:val="28"/>
              </w:rPr>
              <w:t>、改进绩效管理的建议</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_Toc168842345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- 22 -</w:t>
            </w:r>
            <w:r w:rsidR="009426FE" w:rsidRPr="004C4F9E">
              <w:rPr>
                <w:rFonts w:ascii="Times New Roman" w:hAnsi="Times New Roman" w:cs="Times New Roman"/>
                <w:noProof/>
                <w:webHidden/>
                <w:sz w:val="28"/>
                <w:szCs w:val="28"/>
              </w:rPr>
              <w:fldChar w:fldCharType="end"/>
            </w:r>
          </w:hyperlink>
        </w:p>
        <w:p w14:paraId="3D0E30B0" w14:textId="76EC8302"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46" w:history="1">
            <w:r w:rsidR="00F30053">
              <w:rPr>
                <w:rStyle w:val="ac"/>
                <w:rFonts w:ascii="Times New Roman" w:eastAsia="楷体_GB2312" w:hAnsi="Times New Roman" w:cs="Times New Roman"/>
                <w:noProof/>
                <w:color w:val="auto"/>
                <w:sz w:val="28"/>
                <w:szCs w:val="28"/>
              </w:rPr>
              <w:t>（一）</w:t>
            </w:r>
            <w:r w:rsidR="009426FE" w:rsidRPr="004C4F9E">
              <w:rPr>
                <w:rStyle w:val="ac"/>
                <w:rFonts w:ascii="Times New Roman" w:eastAsia="楷体_GB2312" w:hAnsi="Times New Roman" w:cs="Times New Roman"/>
                <w:noProof/>
                <w:color w:val="auto"/>
                <w:sz w:val="28"/>
                <w:szCs w:val="28"/>
              </w:rPr>
              <w:t>优化预算资金测算工作，</w:t>
            </w:r>
            <w:r w:rsidR="009426FE" w:rsidRPr="00F30053">
              <w:rPr>
                <w:rStyle w:val="ac"/>
                <w:rFonts w:ascii="楷体_GB2312" w:eastAsia="楷体_GB2312" w:hAnsi="Times New Roman" w:cs="Times New Roman" w:hint="eastAsia"/>
                <w:noProof/>
                <w:color w:val="auto"/>
                <w:sz w:val="28"/>
                <w:szCs w:val="28"/>
              </w:rPr>
              <w:t>做好预算支出监测</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_Toc168842346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- 22 -</w:t>
            </w:r>
            <w:r w:rsidR="009426FE" w:rsidRPr="004C4F9E">
              <w:rPr>
                <w:rFonts w:ascii="Times New Roman" w:hAnsi="Times New Roman" w:cs="Times New Roman"/>
                <w:noProof/>
                <w:webHidden/>
                <w:sz w:val="28"/>
                <w:szCs w:val="28"/>
              </w:rPr>
              <w:fldChar w:fldCharType="end"/>
            </w:r>
          </w:hyperlink>
        </w:p>
        <w:p w14:paraId="646EA19C" w14:textId="1DDCFF7E"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47" w:history="1">
            <w:r w:rsidR="00F30053">
              <w:rPr>
                <w:rStyle w:val="ac"/>
                <w:rFonts w:ascii="Times New Roman" w:eastAsia="楷体_GB2312" w:hAnsi="Times New Roman" w:cs="Times New Roman"/>
                <w:noProof/>
                <w:color w:val="auto"/>
                <w:sz w:val="28"/>
                <w:szCs w:val="28"/>
              </w:rPr>
              <w:t>（二）</w:t>
            </w:r>
            <w:r w:rsidR="009426FE" w:rsidRPr="004C4F9E">
              <w:rPr>
                <w:rStyle w:val="ac"/>
                <w:rFonts w:ascii="Times New Roman" w:eastAsia="楷体_GB2312" w:hAnsi="Times New Roman" w:cs="Times New Roman"/>
                <w:noProof/>
                <w:color w:val="auto"/>
                <w:sz w:val="28"/>
                <w:szCs w:val="28"/>
              </w:rPr>
              <w:t>提升预算绩效管理意识，加强绩效管理能力建设</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_Toc168842347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- 24 -</w:t>
            </w:r>
            <w:r w:rsidR="009426FE" w:rsidRPr="004C4F9E">
              <w:rPr>
                <w:rFonts w:ascii="Times New Roman" w:hAnsi="Times New Roman" w:cs="Times New Roman"/>
                <w:noProof/>
                <w:webHidden/>
                <w:sz w:val="28"/>
                <w:szCs w:val="28"/>
              </w:rPr>
              <w:fldChar w:fldCharType="end"/>
            </w:r>
          </w:hyperlink>
        </w:p>
        <w:p w14:paraId="033AB711" w14:textId="064029B4"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48" w:history="1">
            <w:r w:rsidR="00F30053">
              <w:rPr>
                <w:rStyle w:val="ac"/>
                <w:rFonts w:ascii="Times New Roman" w:eastAsia="楷体_GB2312" w:hAnsi="Times New Roman" w:cs="Times New Roman"/>
                <w:noProof/>
                <w:color w:val="auto"/>
                <w:sz w:val="28"/>
                <w:szCs w:val="28"/>
              </w:rPr>
              <w:t>（三）</w:t>
            </w:r>
            <w:r w:rsidR="009426FE" w:rsidRPr="004C4F9E">
              <w:rPr>
                <w:rStyle w:val="ac"/>
                <w:rFonts w:ascii="Times New Roman" w:eastAsia="楷体_GB2312" w:hAnsi="Times New Roman" w:cs="Times New Roman"/>
                <w:noProof/>
                <w:color w:val="auto"/>
                <w:sz w:val="28"/>
                <w:szCs w:val="28"/>
              </w:rPr>
              <w:t>重视工作方案指导作用，增强监督管理意识</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_Toc168842348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- 24 -</w:t>
            </w:r>
            <w:r w:rsidR="009426FE" w:rsidRPr="004C4F9E">
              <w:rPr>
                <w:rFonts w:ascii="Times New Roman" w:hAnsi="Times New Roman" w:cs="Times New Roman"/>
                <w:noProof/>
                <w:webHidden/>
                <w:sz w:val="28"/>
                <w:szCs w:val="28"/>
              </w:rPr>
              <w:fldChar w:fldCharType="end"/>
            </w:r>
          </w:hyperlink>
        </w:p>
        <w:p w14:paraId="7E8DAF09" w14:textId="3A741B6F"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49" w:history="1">
            <w:r w:rsidR="00F30053">
              <w:rPr>
                <w:rStyle w:val="ac"/>
                <w:rFonts w:ascii="Times New Roman" w:eastAsia="楷体_GB2312" w:hAnsi="Times New Roman" w:cs="Times New Roman"/>
                <w:noProof/>
                <w:color w:val="auto"/>
                <w:sz w:val="28"/>
                <w:szCs w:val="28"/>
              </w:rPr>
              <w:t>（四）</w:t>
            </w:r>
            <w:r w:rsidR="009426FE" w:rsidRPr="004C4F9E">
              <w:rPr>
                <w:rStyle w:val="ac"/>
                <w:rFonts w:ascii="Times New Roman" w:eastAsia="楷体_GB2312" w:hAnsi="Times New Roman" w:cs="Times New Roman"/>
                <w:noProof/>
                <w:color w:val="auto"/>
                <w:sz w:val="28"/>
                <w:szCs w:val="28"/>
              </w:rPr>
              <w:t>加大合同管理审查力度，规范政府采购行为</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_Toc168842349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- 25 -</w:t>
            </w:r>
            <w:r w:rsidR="009426FE" w:rsidRPr="004C4F9E">
              <w:rPr>
                <w:rFonts w:ascii="Times New Roman" w:hAnsi="Times New Roman" w:cs="Times New Roman"/>
                <w:noProof/>
                <w:webHidden/>
                <w:sz w:val="28"/>
                <w:szCs w:val="28"/>
              </w:rPr>
              <w:fldChar w:fldCharType="end"/>
            </w:r>
          </w:hyperlink>
        </w:p>
        <w:p w14:paraId="1C80DE64" w14:textId="140AA14F"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50" w:history="1">
            <w:r w:rsidR="00F30053">
              <w:rPr>
                <w:rStyle w:val="ac"/>
                <w:rFonts w:ascii="Times New Roman" w:eastAsia="楷体_GB2312" w:hAnsi="Times New Roman" w:cs="Times New Roman"/>
                <w:noProof/>
                <w:color w:val="auto"/>
                <w:sz w:val="28"/>
                <w:szCs w:val="28"/>
              </w:rPr>
              <w:t>（五）</w:t>
            </w:r>
            <w:r w:rsidR="009426FE" w:rsidRPr="004C4F9E">
              <w:rPr>
                <w:rStyle w:val="ac"/>
                <w:rFonts w:ascii="Times New Roman" w:eastAsia="楷体_GB2312" w:hAnsi="Times New Roman" w:cs="Times New Roman"/>
                <w:noProof/>
                <w:color w:val="auto"/>
                <w:sz w:val="28"/>
                <w:szCs w:val="28"/>
              </w:rPr>
              <w:t>严格审核检测报告内容，保证检测报告质量</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_Toc168842350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- 25 -</w:t>
            </w:r>
            <w:r w:rsidR="009426FE" w:rsidRPr="004C4F9E">
              <w:rPr>
                <w:rFonts w:ascii="Times New Roman" w:hAnsi="Times New Roman" w:cs="Times New Roman"/>
                <w:noProof/>
                <w:webHidden/>
                <w:sz w:val="28"/>
                <w:szCs w:val="28"/>
              </w:rPr>
              <w:fldChar w:fldCharType="end"/>
            </w:r>
          </w:hyperlink>
        </w:p>
        <w:p w14:paraId="16E05EF3" w14:textId="4BDFF8D2" w:rsidR="009426FE" w:rsidRPr="004C4F9E" w:rsidRDefault="00000000" w:rsidP="00F30053">
          <w:pPr>
            <w:pStyle w:val="TOC2"/>
            <w:tabs>
              <w:tab w:val="right" w:leader="dot" w:pos="8835"/>
            </w:tabs>
            <w:rPr>
              <w:rFonts w:ascii="Times New Roman" w:hAnsi="Times New Roman" w:cs="Times New Roman"/>
              <w:noProof/>
              <w:sz w:val="28"/>
              <w:szCs w:val="28"/>
              <w14:ligatures w14:val="standardContextual"/>
            </w:rPr>
          </w:pPr>
          <w:hyperlink w:anchor="_Toc168842351" w:history="1">
            <w:r w:rsidR="00F30053">
              <w:rPr>
                <w:rStyle w:val="ac"/>
                <w:rFonts w:ascii="Times New Roman" w:eastAsia="楷体_GB2312" w:hAnsi="Times New Roman" w:cs="Times New Roman"/>
                <w:noProof/>
                <w:color w:val="auto"/>
                <w:sz w:val="28"/>
                <w:szCs w:val="28"/>
              </w:rPr>
              <w:t>（六）</w:t>
            </w:r>
            <w:r w:rsidR="009426FE" w:rsidRPr="004C4F9E">
              <w:rPr>
                <w:rStyle w:val="ac"/>
                <w:rFonts w:ascii="Times New Roman" w:eastAsia="楷体_GB2312" w:hAnsi="Times New Roman" w:cs="Times New Roman"/>
                <w:noProof/>
                <w:color w:val="auto"/>
                <w:sz w:val="28"/>
                <w:szCs w:val="28"/>
              </w:rPr>
              <w:t>细化道路养护工作方式，有效应用检测结果</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_Toc168842351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- 26 -</w:t>
            </w:r>
            <w:r w:rsidR="009426FE" w:rsidRPr="004C4F9E">
              <w:rPr>
                <w:rFonts w:ascii="Times New Roman" w:hAnsi="Times New Roman" w:cs="Times New Roman"/>
                <w:noProof/>
                <w:webHidden/>
                <w:sz w:val="28"/>
                <w:szCs w:val="28"/>
              </w:rPr>
              <w:fldChar w:fldCharType="end"/>
            </w:r>
          </w:hyperlink>
        </w:p>
        <w:p w14:paraId="38A741BB" w14:textId="043ABACD" w:rsidR="009426FE" w:rsidRPr="004C4F9E" w:rsidRDefault="00000000">
          <w:pPr>
            <w:pStyle w:val="TOC1"/>
            <w:tabs>
              <w:tab w:val="right" w:leader="dot" w:pos="8835"/>
            </w:tabs>
            <w:rPr>
              <w:rFonts w:ascii="Times New Roman" w:hAnsi="Times New Roman" w:cs="Times New Roman"/>
              <w:noProof/>
              <w:sz w:val="28"/>
              <w:szCs w:val="28"/>
              <w14:ligatures w14:val="standardContextual"/>
            </w:rPr>
          </w:pPr>
          <w:hyperlink w:anchor="_Toc168842352" w:history="1">
            <w:r w:rsidR="009426FE" w:rsidRPr="004C4F9E">
              <w:rPr>
                <w:rStyle w:val="ac"/>
                <w:rFonts w:ascii="Times New Roman" w:eastAsia="楷体_GB2312" w:hAnsi="Times New Roman" w:cs="Times New Roman"/>
                <w:noProof/>
                <w:color w:val="auto"/>
                <w:sz w:val="28"/>
                <w:szCs w:val="28"/>
              </w:rPr>
              <w:t>附件</w:t>
            </w:r>
            <w:r w:rsidR="009426FE" w:rsidRPr="004C4F9E">
              <w:rPr>
                <w:rStyle w:val="ac"/>
                <w:rFonts w:ascii="Times New Roman" w:eastAsia="楷体_GB2312" w:hAnsi="Times New Roman" w:cs="Times New Roman"/>
                <w:noProof/>
                <w:color w:val="auto"/>
                <w:sz w:val="28"/>
                <w:szCs w:val="28"/>
              </w:rPr>
              <w:t>1</w:t>
            </w:r>
            <w:r w:rsidR="009426FE" w:rsidRPr="004C4F9E">
              <w:rPr>
                <w:rStyle w:val="ac"/>
                <w:rFonts w:ascii="Times New Roman" w:eastAsia="楷体_GB2312" w:hAnsi="Times New Roman" w:cs="Times New Roman"/>
                <w:noProof/>
                <w:color w:val="auto"/>
                <w:sz w:val="28"/>
                <w:szCs w:val="28"/>
              </w:rPr>
              <w:t>：评价小组名单</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_Toc168842352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- 28 -</w:t>
            </w:r>
            <w:r w:rsidR="009426FE" w:rsidRPr="004C4F9E">
              <w:rPr>
                <w:rFonts w:ascii="Times New Roman" w:hAnsi="Times New Roman" w:cs="Times New Roman"/>
                <w:noProof/>
                <w:webHidden/>
                <w:sz w:val="28"/>
                <w:szCs w:val="28"/>
              </w:rPr>
              <w:fldChar w:fldCharType="end"/>
            </w:r>
          </w:hyperlink>
        </w:p>
        <w:p w14:paraId="03917848" w14:textId="5F136747" w:rsidR="009426FE" w:rsidRPr="004C4F9E" w:rsidRDefault="00000000">
          <w:pPr>
            <w:pStyle w:val="TOC1"/>
            <w:tabs>
              <w:tab w:val="right" w:leader="dot" w:pos="8835"/>
            </w:tabs>
            <w:rPr>
              <w:rFonts w:ascii="Times New Roman" w:hAnsi="Times New Roman" w:cs="Times New Roman"/>
              <w:noProof/>
              <w:sz w:val="28"/>
              <w:szCs w:val="28"/>
              <w14:ligatures w14:val="standardContextual"/>
            </w:rPr>
          </w:pPr>
          <w:hyperlink w:anchor="_Toc168842353" w:history="1">
            <w:r w:rsidR="009426FE" w:rsidRPr="004C4F9E">
              <w:rPr>
                <w:rStyle w:val="ac"/>
                <w:rFonts w:ascii="Times New Roman" w:eastAsia="楷体_GB2312" w:hAnsi="Times New Roman" w:cs="Times New Roman"/>
                <w:noProof/>
                <w:color w:val="auto"/>
                <w:sz w:val="28"/>
                <w:szCs w:val="28"/>
              </w:rPr>
              <w:t>附件</w:t>
            </w:r>
            <w:r w:rsidR="009426FE" w:rsidRPr="004C4F9E">
              <w:rPr>
                <w:rStyle w:val="ac"/>
                <w:rFonts w:ascii="Times New Roman" w:eastAsia="楷体_GB2312" w:hAnsi="Times New Roman" w:cs="Times New Roman"/>
                <w:noProof/>
                <w:color w:val="auto"/>
                <w:sz w:val="28"/>
                <w:szCs w:val="28"/>
              </w:rPr>
              <w:t>2</w:t>
            </w:r>
            <w:r w:rsidR="009426FE" w:rsidRPr="004C4F9E">
              <w:rPr>
                <w:rStyle w:val="ac"/>
                <w:rFonts w:ascii="Times New Roman" w:eastAsia="楷体_GB2312" w:hAnsi="Times New Roman" w:cs="Times New Roman"/>
                <w:noProof/>
                <w:color w:val="auto"/>
                <w:sz w:val="28"/>
                <w:szCs w:val="28"/>
              </w:rPr>
              <w:t>：东莞市交通运输局谢岗分局</w:t>
            </w:r>
            <w:r w:rsidR="009426FE" w:rsidRPr="004C4F9E">
              <w:rPr>
                <w:rStyle w:val="ac"/>
                <w:rFonts w:ascii="Times New Roman" w:eastAsia="楷体_GB2312" w:hAnsi="Times New Roman" w:cs="Times New Roman"/>
                <w:noProof/>
                <w:color w:val="auto"/>
                <w:sz w:val="28"/>
                <w:szCs w:val="28"/>
              </w:rPr>
              <w:t>2021—2023</w:t>
            </w:r>
            <w:r w:rsidR="009426FE" w:rsidRPr="004C4F9E">
              <w:rPr>
                <w:rStyle w:val="ac"/>
                <w:rFonts w:ascii="Times New Roman" w:eastAsia="楷体_GB2312" w:hAnsi="Times New Roman" w:cs="Times New Roman"/>
                <w:noProof/>
                <w:color w:val="auto"/>
                <w:sz w:val="28"/>
                <w:szCs w:val="28"/>
              </w:rPr>
              <w:t>年度城市道路、路桥养护管理专项重点绩效评价指标表</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_Toc168842353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- 29 -</w:t>
            </w:r>
            <w:r w:rsidR="009426FE" w:rsidRPr="004C4F9E">
              <w:rPr>
                <w:rFonts w:ascii="Times New Roman" w:hAnsi="Times New Roman" w:cs="Times New Roman"/>
                <w:noProof/>
                <w:webHidden/>
                <w:sz w:val="28"/>
                <w:szCs w:val="28"/>
              </w:rPr>
              <w:fldChar w:fldCharType="end"/>
            </w:r>
          </w:hyperlink>
        </w:p>
        <w:p w14:paraId="7EC0115C" w14:textId="410F65B2" w:rsidR="009426FE" w:rsidRPr="004C4F9E" w:rsidRDefault="00000000">
          <w:pPr>
            <w:pStyle w:val="TOC1"/>
            <w:tabs>
              <w:tab w:val="right" w:leader="dot" w:pos="8835"/>
            </w:tabs>
            <w:rPr>
              <w:rFonts w:ascii="Times New Roman" w:hAnsi="Times New Roman" w:cs="Times New Roman"/>
              <w:noProof/>
              <w:sz w:val="28"/>
              <w:szCs w:val="28"/>
              <w14:ligatures w14:val="standardContextual"/>
            </w:rPr>
          </w:pPr>
          <w:hyperlink w:anchor="_Toc168842354" w:history="1">
            <w:r w:rsidR="009426FE" w:rsidRPr="004C4F9E">
              <w:rPr>
                <w:rStyle w:val="ac"/>
                <w:rFonts w:ascii="Times New Roman" w:eastAsia="楷体_GB2312" w:hAnsi="Times New Roman" w:cs="Times New Roman"/>
                <w:noProof/>
                <w:color w:val="auto"/>
                <w:sz w:val="28"/>
                <w:szCs w:val="28"/>
              </w:rPr>
              <w:t>附件</w:t>
            </w:r>
            <w:r w:rsidR="009426FE" w:rsidRPr="004C4F9E">
              <w:rPr>
                <w:rStyle w:val="ac"/>
                <w:rFonts w:ascii="Times New Roman" w:eastAsia="楷体_GB2312" w:hAnsi="Times New Roman" w:cs="Times New Roman"/>
                <w:noProof/>
                <w:color w:val="auto"/>
                <w:sz w:val="28"/>
                <w:szCs w:val="28"/>
              </w:rPr>
              <w:t>3</w:t>
            </w:r>
            <w:r w:rsidR="009426FE" w:rsidRPr="004C4F9E">
              <w:rPr>
                <w:rStyle w:val="ac"/>
                <w:rFonts w:ascii="Times New Roman" w:eastAsia="楷体_GB2312" w:hAnsi="Times New Roman" w:cs="Times New Roman"/>
                <w:noProof/>
                <w:color w:val="auto"/>
                <w:sz w:val="28"/>
                <w:szCs w:val="28"/>
              </w:rPr>
              <w:t>：关于桥梁检测报告的专家审核意见</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_Toc168842354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- 46 -</w:t>
            </w:r>
            <w:r w:rsidR="009426FE" w:rsidRPr="004C4F9E">
              <w:rPr>
                <w:rFonts w:ascii="Times New Roman" w:hAnsi="Times New Roman" w:cs="Times New Roman"/>
                <w:noProof/>
                <w:webHidden/>
                <w:sz w:val="28"/>
                <w:szCs w:val="28"/>
              </w:rPr>
              <w:fldChar w:fldCharType="end"/>
            </w:r>
          </w:hyperlink>
        </w:p>
        <w:p w14:paraId="2966E0E6" w14:textId="25AACEA8" w:rsidR="009426FE" w:rsidRPr="004C4F9E" w:rsidRDefault="00000000">
          <w:pPr>
            <w:pStyle w:val="TOC1"/>
            <w:tabs>
              <w:tab w:val="right" w:leader="dot" w:pos="8835"/>
            </w:tabs>
            <w:rPr>
              <w:rFonts w:ascii="Times New Roman" w:hAnsi="Times New Roman" w:cs="Times New Roman"/>
              <w:noProof/>
              <w:sz w:val="28"/>
              <w:szCs w:val="28"/>
              <w14:ligatures w14:val="standardContextual"/>
            </w:rPr>
          </w:pPr>
          <w:hyperlink w:anchor="_Toc168842355" w:history="1">
            <w:r w:rsidR="009426FE" w:rsidRPr="004C4F9E">
              <w:rPr>
                <w:rStyle w:val="ac"/>
                <w:rFonts w:ascii="Times New Roman" w:eastAsia="楷体_GB2312" w:hAnsi="Times New Roman" w:cs="Times New Roman"/>
                <w:noProof/>
                <w:color w:val="auto"/>
                <w:sz w:val="28"/>
                <w:szCs w:val="28"/>
              </w:rPr>
              <w:t>附件</w:t>
            </w:r>
            <w:r w:rsidR="009426FE" w:rsidRPr="004C4F9E">
              <w:rPr>
                <w:rStyle w:val="ac"/>
                <w:rFonts w:ascii="Times New Roman" w:eastAsia="楷体_GB2312" w:hAnsi="Times New Roman" w:cs="Times New Roman"/>
                <w:noProof/>
                <w:color w:val="auto"/>
                <w:sz w:val="28"/>
                <w:szCs w:val="28"/>
              </w:rPr>
              <w:t>4</w:t>
            </w:r>
            <w:r w:rsidR="009426FE" w:rsidRPr="004C4F9E">
              <w:rPr>
                <w:rStyle w:val="ac"/>
                <w:rFonts w:ascii="Times New Roman" w:eastAsia="楷体_GB2312" w:hAnsi="Times New Roman" w:cs="Times New Roman"/>
                <w:noProof/>
                <w:color w:val="auto"/>
                <w:sz w:val="28"/>
                <w:szCs w:val="28"/>
              </w:rPr>
              <w:t>：关于农村公路技术状况检测报告的专家审核意见</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_Toc168842355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- 48 -</w:t>
            </w:r>
            <w:r w:rsidR="009426FE" w:rsidRPr="004C4F9E">
              <w:rPr>
                <w:rFonts w:ascii="Times New Roman" w:hAnsi="Times New Roman" w:cs="Times New Roman"/>
                <w:noProof/>
                <w:webHidden/>
                <w:sz w:val="28"/>
                <w:szCs w:val="28"/>
              </w:rPr>
              <w:fldChar w:fldCharType="end"/>
            </w:r>
          </w:hyperlink>
        </w:p>
        <w:p w14:paraId="6ACE8F60" w14:textId="7814D6B8" w:rsidR="009426FE" w:rsidRPr="004C4F9E" w:rsidRDefault="00000000">
          <w:pPr>
            <w:pStyle w:val="TOC1"/>
            <w:tabs>
              <w:tab w:val="right" w:leader="dot" w:pos="8835"/>
            </w:tabs>
            <w:rPr>
              <w:rFonts w:ascii="Times New Roman" w:hAnsi="Times New Roman" w:cs="Times New Roman"/>
              <w:noProof/>
              <w:sz w:val="28"/>
              <w:szCs w:val="28"/>
              <w14:ligatures w14:val="standardContextual"/>
            </w:rPr>
          </w:pPr>
          <w:hyperlink w:anchor="_Toc168842356" w:history="1">
            <w:r w:rsidR="009426FE" w:rsidRPr="004C4F9E">
              <w:rPr>
                <w:rStyle w:val="ac"/>
                <w:rFonts w:ascii="Times New Roman" w:eastAsia="楷体_GB2312" w:hAnsi="Times New Roman" w:cs="Times New Roman"/>
                <w:noProof/>
                <w:color w:val="auto"/>
                <w:sz w:val="28"/>
                <w:szCs w:val="28"/>
              </w:rPr>
              <w:t>附件</w:t>
            </w:r>
            <w:r w:rsidR="009426FE" w:rsidRPr="004C4F9E">
              <w:rPr>
                <w:rStyle w:val="ac"/>
                <w:rFonts w:ascii="Times New Roman" w:eastAsia="楷体_GB2312" w:hAnsi="Times New Roman" w:cs="Times New Roman"/>
                <w:noProof/>
                <w:color w:val="auto"/>
                <w:sz w:val="28"/>
                <w:szCs w:val="28"/>
              </w:rPr>
              <w:t>5</w:t>
            </w:r>
            <w:r w:rsidR="009426FE" w:rsidRPr="004C4F9E">
              <w:rPr>
                <w:rStyle w:val="ac"/>
                <w:rFonts w:ascii="Times New Roman" w:eastAsia="楷体_GB2312" w:hAnsi="Times New Roman" w:cs="Times New Roman"/>
                <w:noProof/>
                <w:color w:val="auto"/>
                <w:sz w:val="28"/>
                <w:szCs w:val="28"/>
              </w:rPr>
              <w:t>：实地调研谢岗镇部分道路路面病害实况图</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_Toc168842356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- 49 -</w:t>
            </w:r>
            <w:r w:rsidR="009426FE" w:rsidRPr="004C4F9E">
              <w:rPr>
                <w:rFonts w:ascii="Times New Roman" w:hAnsi="Times New Roman" w:cs="Times New Roman"/>
                <w:noProof/>
                <w:webHidden/>
                <w:sz w:val="28"/>
                <w:szCs w:val="28"/>
              </w:rPr>
              <w:fldChar w:fldCharType="end"/>
            </w:r>
          </w:hyperlink>
        </w:p>
        <w:p w14:paraId="115F3C15" w14:textId="544B3BD8" w:rsidR="009426FE" w:rsidRPr="004C4F9E" w:rsidRDefault="00000000">
          <w:pPr>
            <w:pStyle w:val="TOC1"/>
            <w:tabs>
              <w:tab w:val="right" w:leader="dot" w:pos="8835"/>
            </w:tabs>
            <w:rPr>
              <w:rFonts w:ascii="Times New Roman" w:hAnsi="Times New Roman" w:cs="Times New Roman"/>
              <w:noProof/>
              <w:sz w:val="28"/>
              <w:szCs w:val="28"/>
              <w14:ligatures w14:val="standardContextual"/>
            </w:rPr>
          </w:pPr>
          <w:hyperlink w:anchor="_Toc168842357" w:history="1">
            <w:r w:rsidR="009426FE" w:rsidRPr="004C4F9E">
              <w:rPr>
                <w:rStyle w:val="ac"/>
                <w:rFonts w:ascii="Times New Roman" w:eastAsia="楷体_GB2312" w:hAnsi="Times New Roman" w:cs="Times New Roman"/>
                <w:noProof/>
                <w:color w:val="auto"/>
                <w:sz w:val="28"/>
                <w:szCs w:val="28"/>
              </w:rPr>
              <w:t>附件</w:t>
            </w:r>
            <w:r w:rsidR="009426FE" w:rsidRPr="004C4F9E">
              <w:rPr>
                <w:rStyle w:val="ac"/>
                <w:rFonts w:ascii="Times New Roman" w:eastAsia="楷体_GB2312" w:hAnsi="Times New Roman" w:cs="Times New Roman"/>
                <w:noProof/>
                <w:color w:val="auto"/>
                <w:sz w:val="28"/>
                <w:szCs w:val="28"/>
              </w:rPr>
              <w:t>6</w:t>
            </w:r>
            <w:r w:rsidR="009426FE" w:rsidRPr="004C4F9E">
              <w:rPr>
                <w:rStyle w:val="ac"/>
                <w:rFonts w:ascii="Times New Roman" w:eastAsia="楷体_GB2312" w:hAnsi="Times New Roman" w:cs="Times New Roman"/>
                <w:noProof/>
                <w:color w:val="auto"/>
                <w:sz w:val="28"/>
                <w:szCs w:val="28"/>
              </w:rPr>
              <w:t>：桥梁检测部分原始资料对比</w:t>
            </w:r>
            <w:r w:rsidR="009426FE" w:rsidRPr="004C4F9E">
              <w:rPr>
                <w:rFonts w:ascii="Times New Roman" w:hAnsi="Times New Roman" w:cs="Times New Roman"/>
                <w:noProof/>
                <w:webHidden/>
                <w:sz w:val="28"/>
                <w:szCs w:val="28"/>
              </w:rPr>
              <w:tab/>
            </w:r>
            <w:r w:rsidR="009426FE" w:rsidRPr="004C4F9E">
              <w:rPr>
                <w:rFonts w:ascii="Times New Roman" w:hAnsi="Times New Roman" w:cs="Times New Roman"/>
                <w:noProof/>
                <w:webHidden/>
                <w:sz w:val="28"/>
                <w:szCs w:val="28"/>
              </w:rPr>
              <w:fldChar w:fldCharType="begin"/>
            </w:r>
            <w:r w:rsidR="009426FE" w:rsidRPr="004C4F9E">
              <w:rPr>
                <w:rFonts w:ascii="Times New Roman" w:hAnsi="Times New Roman" w:cs="Times New Roman"/>
                <w:noProof/>
                <w:webHidden/>
                <w:sz w:val="28"/>
                <w:szCs w:val="28"/>
              </w:rPr>
              <w:instrText xml:space="preserve"> PAGEREF _Toc168842357 \h </w:instrText>
            </w:r>
            <w:r w:rsidR="009426FE" w:rsidRPr="004C4F9E">
              <w:rPr>
                <w:rFonts w:ascii="Times New Roman" w:hAnsi="Times New Roman" w:cs="Times New Roman"/>
                <w:noProof/>
                <w:webHidden/>
                <w:sz w:val="28"/>
                <w:szCs w:val="28"/>
              </w:rPr>
            </w:r>
            <w:r w:rsidR="009426FE" w:rsidRPr="004C4F9E">
              <w:rPr>
                <w:rFonts w:ascii="Times New Roman" w:hAnsi="Times New Roman" w:cs="Times New Roman"/>
                <w:noProof/>
                <w:webHidden/>
                <w:sz w:val="28"/>
                <w:szCs w:val="28"/>
              </w:rPr>
              <w:fldChar w:fldCharType="separate"/>
            </w:r>
            <w:r w:rsidR="00620E5F">
              <w:rPr>
                <w:rFonts w:ascii="Times New Roman" w:hAnsi="Times New Roman" w:cs="Times New Roman"/>
                <w:noProof/>
                <w:webHidden/>
                <w:sz w:val="28"/>
                <w:szCs w:val="28"/>
              </w:rPr>
              <w:t>- 50 -</w:t>
            </w:r>
            <w:r w:rsidR="009426FE" w:rsidRPr="004C4F9E">
              <w:rPr>
                <w:rFonts w:ascii="Times New Roman" w:hAnsi="Times New Roman" w:cs="Times New Roman"/>
                <w:noProof/>
                <w:webHidden/>
                <w:sz w:val="28"/>
                <w:szCs w:val="28"/>
              </w:rPr>
              <w:fldChar w:fldCharType="end"/>
            </w:r>
          </w:hyperlink>
        </w:p>
        <w:p w14:paraId="507FE4E8" w14:textId="0D909BD1" w:rsidR="00186748" w:rsidRPr="004C4F9E" w:rsidRDefault="00000000">
          <w:pPr>
            <w:adjustRightInd w:val="0"/>
            <w:snapToGrid w:val="0"/>
            <w:spacing w:line="579" w:lineRule="exact"/>
            <w:ind w:firstLine="562"/>
            <w:rPr>
              <w:rFonts w:ascii="Times New Roman" w:hAnsi="Times New Roman" w:cs="Times New Roman"/>
              <w:sz w:val="30"/>
              <w:szCs w:val="30"/>
            </w:rPr>
          </w:pPr>
          <w:r w:rsidRPr="004C4F9E">
            <w:rPr>
              <w:rFonts w:ascii="Times New Roman" w:hAnsi="Times New Roman" w:cs="Times New Roman"/>
              <w:bCs/>
              <w:sz w:val="28"/>
              <w:szCs w:val="28"/>
              <w:lang w:val="zh-CN"/>
            </w:rPr>
            <w:fldChar w:fldCharType="end"/>
          </w:r>
        </w:p>
      </w:sdtContent>
    </w:sdt>
    <w:p w14:paraId="557D739E" w14:textId="77777777" w:rsidR="00186748" w:rsidRPr="004C4F9E" w:rsidRDefault="00186748">
      <w:pPr>
        <w:adjustRightInd w:val="0"/>
        <w:snapToGrid w:val="0"/>
        <w:spacing w:line="579" w:lineRule="exact"/>
        <w:rPr>
          <w:rFonts w:ascii="Times New Roman" w:eastAsia="仿宋_GB2312" w:hAnsi="Times New Roman" w:cs="Times New Roman"/>
          <w:kern w:val="0"/>
          <w:sz w:val="32"/>
          <w:szCs w:val="32"/>
        </w:rPr>
        <w:sectPr w:rsidR="00186748" w:rsidRPr="004C4F9E">
          <w:footerReference w:type="default" r:id="rId8"/>
          <w:pgSz w:w="11906" w:h="16838"/>
          <w:pgMar w:top="2098" w:right="1474" w:bottom="1984" w:left="1587" w:header="851" w:footer="992" w:gutter="0"/>
          <w:pgNumType w:fmt="numberInDash" w:start="1"/>
          <w:cols w:space="425"/>
          <w:docGrid w:type="linesAndChars" w:linePitch="312"/>
        </w:sectPr>
      </w:pPr>
    </w:p>
    <w:p w14:paraId="48C95E59" w14:textId="052D710F"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sidRPr="004C4F9E">
        <w:rPr>
          <w:rFonts w:ascii="Times New Roman" w:eastAsia="仿宋_GB2312" w:hAnsi="Times New Roman" w:cs="Times New Roman"/>
          <w:bCs/>
          <w:kern w:val="0"/>
          <w:sz w:val="32"/>
          <w:szCs w:val="32"/>
        </w:rPr>
        <w:lastRenderedPageBreak/>
        <w:t>根据</w:t>
      </w:r>
      <w:bookmarkStart w:id="1" w:name="_Hlk168667648"/>
      <w:r w:rsidRPr="004C4F9E">
        <w:rPr>
          <w:rFonts w:ascii="Times New Roman" w:eastAsia="仿宋_GB2312" w:hAnsi="Times New Roman" w:cs="Times New Roman"/>
          <w:bCs/>
          <w:kern w:val="0"/>
          <w:sz w:val="32"/>
          <w:szCs w:val="32"/>
        </w:rPr>
        <w:t>《项目支出绩效评价管理办法》（财预〔</w:t>
      </w:r>
      <w:r w:rsidRPr="004C4F9E">
        <w:rPr>
          <w:rFonts w:ascii="Times New Roman" w:eastAsia="仿宋_GB2312" w:hAnsi="Times New Roman" w:cs="Times New Roman"/>
          <w:bCs/>
          <w:kern w:val="0"/>
          <w:sz w:val="32"/>
          <w:szCs w:val="32"/>
        </w:rPr>
        <w:t>2020</w:t>
      </w:r>
      <w:r w:rsidRPr="004C4F9E">
        <w:rPr>
          <w:rFonts w:ascii="Times New Roman" w:eastAsia="仿宋_GB2312" w:hAnsi="Times New Roman" w:cs="Times New Roman"/>
          <w:bCs/>
          <w:kern w:val="0"/>
          <w:sz w:val="32"/>
          <w:szCs w:val="32"/>
        </w:rPr>
        <w:t>〕</w:t>
      </w:r>
      <w:r w:rsidRPr="004C4F9E">
        <w:rPr>
          <w:rFonts w:ascii="Times New Roman" w:eastAsia="仿宋_GB2312" w:hAnsi="Times New Roman" w:cs="Times New Roman"/>
          <w:bCs/>
          <w:kern w:val="0"/>
          <w:sz w:val="32"/>
          <w:szCs w:val="32"/>
        </w:rPr>
        <w:t>10</w:t>
      </w:r>
      <w:r w:rsidRPr="004C4F9E">
        <w:rPr>
          <w:rFonts w:ascii="Times New Roman" w:eastAsia="仿宋_GB2312" w:hAnsi="Times New Roman" w:cs="Times New Roman"/>
          <w:bCs/>
          <w:kern w:val="0"/>
          <w:sz w:val="32"/>
          <w:szCs w:val="32"/>
        </w:rPr>
        <w:t>号）、</w:t>
      </w:r>
      <w:r w:rsidR="00A807F1" w:rsidRPr="004C4F9E">
        <w:rPr>
          <w:rFonts w:ascii="Times New Roman" w:eastAsia="仿宋_GB2312" w:hAnsi="Times New Roman" w:cs="Times New Roman"/>
          <w:bCs/>
          <w:kern w:val="0"/>
          <w:sz w:val="32"/>
          <w:szCs w:val="32"/>
        </w:rPr>
        <w:t>《广东省省级财政绩效评价指南》（</w:t>
      </w:r>
      <w:proofErr w:type="gramStart"/>
      <w:r w:rsidR="00A807F1" w:rsidRPr="004C4F9E">
        <w:rPr>
          <w:rFonts w:ascii="Times New Roman" w:eastAsia="仿宋_GB2312" w:hAnsi="Times New Roman" w:cs="Times New Roman"/>
          <w:bCs/>
          <w:kern w:val="0"/>
          <w:sz w:val="32"/>
          <w:szCs w:val="32"/>
        </w:rPr>
        <w:t>粤财绩〔</w:t>
      </w:r>
      <w:r w:rsidR="00A807F1" w:rsidRPr="004C4F9E">
        <w:rPr>
          <w:rFonts w:ascii="Times New Roman" w:eastAsia="仿宋_GB2312" w:hAnsi="Times New Roman" w:cs="Times New Roman"/>
          <w:bCs/>
          <w:kern w:val="0"/>
          <w:sz w:val="32"/>
          <w:szCs w:val="32"/>
        </w:rPr>
        <w:t>2021</w:t>
      </w:r>
      <w:r w:rsidR="00A807F1" w:rsidRPr="004C4F9E">
        <w:rPr>
          <w:rFonts w:ascii="Times New Roman" w:eastAsia="仿宋_GB2312" w:hAnsi="Times New Roman" w:cs="Times New Roman"/>
          <w:bCs/>
          <w:kern w:val="0"/>
          <w:sz w:val="32"/>
          <w:szCs w:val="32"/>
        </w:rPr>
        <w:t>〕</w:t>
      </w:r>
      <w:proofErr w:type="gramEnd"/>
      <w:r w:rsidR="00A807F1" w:rsidRPr="004C4F9E">
        <w:rPr>
          <w:rFonts w:ascii="Times New Roman" w:eastAsia="仿宋_GB2312" w:hAnsi="Times New Roman" w:cs="Times New Roman"/>
          <w:bCs/>
          <w:kern w:val="0"/>
          <w:sz w:val="32"/>
          <w:szCs w:val="32"/>
        </w:rPr>
        <w:t>1</w:t>
      </w:r>
      <w:r w:rsidR="00A807F1" w:rsidRPr="004C4F9E">
        <w:rPr>
          <w:rFonts w:ascii="Times New Roman" w:eastAsia="仿宋_GB2312" w:hAnsi="Times New Roman" w:cs="Times New Roman"/>
          <w:bCs/>
          <w:kern w:val="0"/>
          <w:sz w:val="32"/>
          <w:szCs w:val="32"/>
        </w:rPr>
        <w:t>号）、《</w:t>
      </w:r>
      <w:r w:rsidR="00A807F1" w:rsidRPr="004C4F9E">
        <w:rPr>
          <w:rFonts w:ascii="Times New Roman" w:eastAsia="仿宋_GB2312" w:hAnsi="Times New Roman" w:cs="Times New Roman" w:hint="eastAsia"/>
          <w:bCs/>
          <w:kern w:val="0"/>
          <w:sz w:val="32"/>
          <w:szCs w:val="32"/>
        </w:rPr>
        <w:t>广东省财政厅关于印发省本级政府购买服务指导性目录的通知</w:t>
      </w:r>
      <w:r w:rsidR="00A807F1" w:rsidRPr="004C4F9E">
        <w:rPr>
          <w:rFonts w:ascii="Times New Roman" w:eastAsia="仿宋_GB2312" w:hAnsi="Times New Roman" w:cs="Times New Roman"/>
          <w:bCs/>
          <w:kern w:val="0"/>
          <w:sz w:val="32"/>
          <w:szCs w:val="32"/>
        </w:rPr>
        <w:t>》</w:t>
      </w:r>
      <w:r w:rsidR="00A807F1" w:rsidRPr="004C4F9E">
        <w:rPr>
          <w:rFonts w:ascii="Times New Roman" w:eastAsia="仿宋_GB2312" w:hAnsi="Times New Roman" w:cs="Times New Roman" w:hint="eastAsia"/>
          <w:bCs/>
          <w:kern w:val="0"/>
          <w:sz w:val="32"/>
          <w:szCs w:val="32"/>
        </w:rPr>
        <w:t>（</w:t>
      </w:r>
      <w:proofErr w:type="gramStart"/>
      <w:r w:rsidR="00A807F1" w:rsidRPr="004C4F9E">
        <w:rPr>
          <w:rFonts w:ascii="Times New Roman" w:eastAsia="仿宋_GB2312" w:hAnsi="Times New Roman" w:cs="Times New Roman" w:hint="eastAsia"/>
          <w:bCs/>
          <w:kern w:val="0"/>
          <w:sz w:val="32"/>
          <w:szCs w:val="32"/>
        </w:rPr>
        <w:t>粤财行〔</w:t>
      </w:r>
      <w:r w:rsidR="00A807F1" w:rsidRPr="004C4F9E">
        <w:rPr>
          <w:rFonts w:ascii="Times New Roman" w:eastAsia="仿宋_GB2312" w:hAnsi="Times New Roman" w:cs="Times New Roman" w:hint="eastAsia"/>
          <w:bCs/>
          <w:kern w:val="0"/>
          <w:sz w:val="32"/>
          <w:szCs w:val="32"/>
        </w:rPr>
        <w:t>2022</w:t>
      </w:r>
      <w:r w:rsidR="00A807F1" w:rsidRPr="004C4F9E">
        <w:rPr>
          <w:rFonts w:ascii="Times New Roman" w:eastAsia="仿宋_GB2312" w:hAnsi="Times New Roman" w:cs="Times New Roman" w:hint="eastAsia"/>
          <w:bCs/>
          <w:kern w:val="0"/>
          <w:sz w:val="32"/>
          <w:szCs w:val="32"/>
        </w:rPr>
        <w:t>〕</w:t>
      </w:r>
      <w:proofErr w:type="gramEnd"/>
      <w:r w:rsidR="00A807F1" w:rsidRPr="004C4F9E">
        <w:rPr>
          <w:rFonts w:ascii="Times New Roman" w:eastAsia="仿宋_GB2312" w:hAnsi="Times New Roman" w:cs="Times New Roman" w:hint="eastAsia"/>
          <w:bCs/>
          <w:kern w:val="0"/>
          <w:sz w:val="32"/>
          <w:szCs w:val="32"/>
        </w:rPr>
        <w:t>111</w:t>
      </w:r>
      <w:r w:rsidR="00A807F1" w:rsidRPr="004C4F9E">
        <w:rPr>
          <w:rFonts w:ascii="Times New Roman" w:eastAsia="仿宋_GB2312" w:hAnsi="Times New Roman" w:cs="Times New Roman" w:hint="eastAsia"/>
          <w:bCs/>
          <w:kern w:val="0"/>
          <w:sz w:val="32"/>
          <w:szCs w:val="32"/>
        </w:rPr>
        <w:t>号）</w:t>
      </w:r>
      <w:r w:rsidR="00A807F1" w:rsidRPr="004C4F9E">
        <w:rPr>
          <w:rFonts w:ascii="Times New Roman" w:eastAsia="仿宋_GB2312" w:hAnsi="Times New Roman" w:cs="Times New Roman"/>
          <w:bCs/>
          <w:kern w:val="0"/>
          <w:sz w:val="32"/>
          <w:szCs w:val="32"/>
        </w:rPr>
        <w:t>、</w:t>
      </w:r>
      <w:bookmarkStart w:id="2" w:name="_Hlk168665873"/>
      <w:r w:rsidRPr="004C4F9E">
        <w:rPr>
          <w:rFonts w:ascii="Times New Roman" w:eastAsia="仿宋_GB2312" w:hAnsi="Times New Roman" w:cs="Times New Roman" w:hint="eastAsia"/>
          <w:bCs/>
          <w:kern w:val="0"/>
          <w:sz w:val="32"/>
          <w:szCs w:val="32"/>
        </w:rPr>
        <w:t>《关于全面实施预算绩效管理的意见》（东府办〔</w:t>
      </w:r>
      <w:r w:rsidRPr="004C4F9E">
        <w:rPr>
          <w:rFonts w:ascii="Times New Roman" w:eastAsia="仿宋_GB2312" w:hAnsi="Times New Roman" w:cs="Times New Roman" w:hint="eastAsia"/>
          <w:bCs/>
          <w:kern w:val="0"/>
          <w:sz w:val="32"/>
          <w:szCs w:val="32"/>
        </w:rPr>
        <w:t>2019</w:t>
      </w:r>
      <w:r w:rsidRPr="004C4F9E">
        <w:rPr>
          <w:rFonts w:ascii="Times New Roman" w:eastAsia="仿宋_GB2312" w:hAnsi="Times New Roman" w:cs="Times New Roman" w:hint="eastAsia"/>
          <w:bCs/>
          <w:kern w:val="0"/>
          <w:sz w:val="32"/>
          <w:szCs w:val="32"/>
        </w:rPr>
        <w:t>〕</w:t>
      </w:r>
      <w:r w:rsidRPr="004C4F9E">
        <w:rPr>
          <w:rFonts w:ascii="Times New Roman" w:eastAsia="仿宋_GB2312" w:hAnsi="Times New Roman" w:cs="Times New Roman" w:hint="eastAsia"/>
          <w:bCs/>
          <w:kern w:val="0"/>
          <w:sz w:val="32"/>
          <w:szCs w:val="32"/>
        </w:rPr>
        <w:t>51</w:t>
      </w:r>
      <w:r w:rsidRPr="004C4F9E">
        <w:rPr>
          <w:rFonts w:ascii="Times New Roman" w:eastAsia="仿宋_GB2312" w:hAnsi="Times New Roman" w:cs="Times New Roman" w:hint="eastAsia"/>
          <w:bCs/>
          <w:kern w:val="0"/>
          <w:sz w:val="32"/>
          <w:szCs w:val="32"/>
        </w:rPr>
        <w:t>号）、</w:t>
      </w:r>
      <w:r w:rsidRPr="004C4F9E">
        <w:rPr>
          <w:rFonts w:ascii="Times New Roman" w:eastAsia="仿宋_GB2312" w:hAnsi="Times New Roman" w:cs="Times New Roman"/>
          <w:bCs/>
          <w:kern w:val="0"/>
          <w:sz w:val="32"/>
          <w:szCs w:val="32"/>
        </w:rPr>
        <w:t>《东莞市市级预算项目支出绩效评价管理办法》（</w:t>
      </w:r>
      <w:proofErr w:type="gramStart"/>
      <w:r w:rsidRPr="004C4F9E">
        <w:rPr>
          <w:rFonts w:ascii="Times New Roman" w:eastAsia="仿宋_GB2312" w:hAnsi="Times New Roman" w:cs="Times New Roman"/>
          <w:bCs/>
          <w:kern w:val="0"/>
          <w:sz w:val="32"/>
          <w:szCs w:val="32"/>
        </w:rPr>
        <w:t>东财〔</w:t>
      </w:r>
      <w:r w:rsidRPr="004C4F9E">
        <w:rPr>
          <w:rFonts w:ascii="Times New Roman" w:eastAsia="仿宋_GB2312" w:hAnsi="Times New Roman" w:cs="Times New Roman"/>
          <w:bCs/>
          <w:kern w:val="0"/>
          <w:sz w:val="32"/>
          <w:szCs w:val="32"/>
        </w:rPr>
        <w:t>2021</w:t>
      </w:r>
      <w:r w:rsidRPr="004C4F9E">
        <w:rPr>
          <w:rFonts w:ascii="Times New Roman" w:eastAsia="仿宋_GB2312" w:hAnsi="Times New Roman" w:cs="Times New Roman"/>
          <w:bCs/>
          <w:kern w:val="0"/>
          <w:sz w:val="32"/>
          <w:szCs w:val="32"/>
        </w:rPr>
        <w:t>〕</w:t>
      </w:r>
      <w:proofErr w:type="gramEnd"/>
      <w:r w:rsidRPr="004C4F9E">
        <w:rPr>
          <w:rFonts w:ascii="Times New Roman" w:eastAsia="仿宋_GB2312" w:hAnsi="Times New Roman" w:cs="Times New Roman"/>
          <w:bCs/>
          <w:kern w:val="0"/>
          <w:sz w:val="32"/>
          <w:szCs w:val="32"/>
        </w:rPr>
        <w:t>50</w:t>
      </w:r>
      <w:r w:rsidRPr="004C4F9E">
        <w:rPr>
          <w:rFonts w:ascii="Times New Roman" w:eastAsia="仿宋_GB2312" w:hAnsi="Times New Roman" w:cs="Times New Roman"/>
          <w:bCs/>
          <w:kern w:val="0"/>
          <w:sz w:val="32"/>
          <w:szCs w:val="32"/>
        </w:rPr>
        <w:t>号）</w:t>
      </w:r>
      <w:bookmarkEnd w:id="2"/>
      <w:r w:rsidRPr="004C4F9E">
        <w:rPr>
          <w:rFonts w:ascii="Times New Roman" w:eastAsia="仿宋_GB2312" w:hAnsi="Times New Roman" w:cs="Times New Roman" w:hint="eastAsia"/>
          <w:bCs/>
          <w:kern w:val="0"/>
          <w:sz w:val="32"/>
          <w:szCs w:val="32"/>
        </w:rPr>
        <w:t>、《关于印发</w:t>
      </w:r>
      <w:r w:rsidR="00A807F1" w:rsidRPr="004C4F9E">
        <w:rPr>
          <w:rFonts w:ascii="Times New Roman" w:eastAsia="仿宋_GB2312" w:hAnsi="Times New Roman" w:cs="Times New Roman" w:hint="eastAsia"/>
          <w:bCs/>
          <w:kern w:val="0"/>
          <w:sz w:val="32"/>
          <w:szCs w:val="32"/>
        </w:rPr>
        <w:t>〈</w:t>
      </w:r>
      <w:r w:rsidRPr="004C4F9E">
        <w:rPr>
          <w:rFonts w:ascii="Times New Roman" w:eastAsia="仿宋_GB2312" w:hAnsi="Times New Roman" w:cs="Times New Roman" w:hint="eastAsia"/>
          <w:bCs/>
          <w:kern w:val="0"/>
          <w:sz w:val="32"/>
          <w:szCs w:val="32"/>
        </w:rPr>
        <w:t>东莞市财政局预算绩效管理委托第</w:t>
      </w:r>
      <w:r w:rsidR="00F30053">
        <w:rPr>
          <w:rFonts w:ascii="Times New Roman" w:eastAsia="仿宋_GB2312" w:hAnsi="Times New Roman" w:cs="Times New Roman" w:hint="eastAsia"/>
          <w:bCs/>
          <w:kern w:val="0"/>
          <w:sz w:val="32"/>
          <w:szCs w:val="32"/>
        </w:rPr>
        <w:t>三</w:t>
      </w:r>
      <w:r w:rsidRPr="004C4F9E">
        <w:rPr>
          <w:rFonts w:ascii="Times New Roman" w:eastAsia="仿宋_GB2312" w:hAnsi="Times New Roman" w:cs="Times New Roman" w:hint="eastAsia"/>
          <w:bCs/>
          <w:kern w:val="0"/>
          <w:sz w:val="32"/>
          <w:szCs w:val="32"/>
        </w:rPr>
        <w:t>方机构实施工作规程</w:t>
      </w:r>
      <w:r w:rsidR="00A807F1" w:rsidRPr="004C4F9E">
        <w:rPr>
          <w:rFonts w:ascii="Times New Roman" w:eastAsia="仿宋_GB2312" w:hAnsi="Times New Roman" w:cs="Times New Roman" w:hint="eastAsia"/>
          <w:bCs/>
          <w:kern w:val="0"/>
          <w:sz w:val="32"/>
          <w:szCs w:val="32"/>
        </w:rPr>
        <w:t>〉</w:t>
      </w:r>
      <w:r w:rsidRPr="004C4F9E">
        <w:rPr>
          <w:rFonts w:ascii="Times New Roman" w:eastAsia="仿宋_GB2312" w:hAnsi="Times New Roman" w:cs="Times New Roman" w:hint="eastAsia"/>
          <w:bCs/>
          <w:kern w:val="0"/>
          <w:sz w:val="32"/>
          <w:szCs w:val="32"/>
        </w:rPr>
        <w:t>通知》（</w:t>
      </w:r>
      <w:proofErr w:type="gramStart"/>
      <w:r w:rsidRPr="004C4F9E">
        <w:rPr>
          <w:rFonts w:ascii="Times New Roman" w:eastAsia="仿宋_GB2312" w:hAnsi="Times New Roman" w:cs="Times New Roman" w:hint="eastAsia"/>
          <w:bCs/>
          <w:kern w:val="0"/>
          <w:sz w:val="32"/>
          <w:szCs w:val="32"/>
        </w:rPr>
        <w:t>东财〔</w:t>
      </w:r>
      <w:r w:rsidRPr="004C4F9E">
        <w:rPr>
          <w:rFonts w:ascii="Times New Roman" w:eastAsia="仿宋_GB2312" w:hAnsi="Times New Roman" w:cs="Times New Roman" w:hint="eastAsia"/>
          <w:bCs/>
          <w:kern w:val="0"/>
          <w:sz w:val="32"/>
          <w:szCs w:val="32"/>
        </w:rPr>
        <w:t>2023</w:t>
      </w:r>
      <w:r w:rsidRPr="004C4F9E">
        <w:rPr>
          <w:rFonts w:ascii="Times New Roman" w:eastAsia="仿宋_GB2312" w:hAnsi="Times New Roman" w:cs="Times New Roman" w:hint="eastAsia"/>
          <w:bCs/>
          <w:kern w:val="0"/>
          <w:sz w:val="32"/>
          <w:szCs w:val="32"/>
        </w:rPr>
        <w:t>〕</w:t>
      </w:r>
      <w:proofErr w:type="gramEnd"/>
      <w:r w:rsidRPr="004C4F9E">
        <w:rPr>
          <w:rFonts w:ascii="Times New Roman" w:eastAsia="仿宋_GB2312" w:hAnsi="Times New Roman" w:cs="Times New Roman" w:hint="eastAsia"/>
          <w:bCs/>
          <w:kern w:val="0"/>
          <w:sz w:val="32"/>
          <w:szCs w:val="32"/>
        </w:rPr>
        <w:t>67</w:t>
      </w:r>
      <w:r w:rsidRPr="004C4F9E">
        <w:rPr>
          <w:rFonts w:ascii="Times New Roman" w:eastAsia="仿宋_GB2312" w:hAnsi="Times New Roman" w:cs="Times New Roman" w:hint="eastAsia"/>
          <w:bCs/>
          <w:kern w:val="0"/>
          <w:sz w:val="32"/>
          <w:szCs w:val="32"/>
        </w:rPr>
        <w:t>号）</w:t>
      </w:r>
      <w:bookmarkEnd w:id="1"/>
      <w:r w:rsidRPr="004C4F9E">
        <w:rPr>
          <w:rFonts w:ascii="Times New Roman" w:eastAsia="仿宋_GB2312" w:hAnsi="Times New Roman" w:cs="Times New Roman"/>
          <w:bCs/>
          <w:kern w:val="0"/>
          <w:sz w:val="32"/>
          <w:szCs w:val="32"/>
        </w:rPr>
        <w:t>的有关要求，</w:t>
      </w:r>
      <w:r w:rsidRPr="004C4F9E">
        <w:rPr>
          <w:rFonts w:ascii="Times New Roman" w:eastAsia="仿宋_GB2312" w:hAnsi="Times New Roman" w:cs="Times New Roman" w:hint="eastAsia"/>
          <w:bCs/>
          <w:kern w:val="0"/>
          <w:sz w:val="32"/>
          <w:szCs w:val="32"/>
        </w:rPr>
        <w:t>受东莞市财政局谢岗分局（下称“谢岗财政分局”）的委托，</w:t>
      </w:r>
      <w:r w:rsidRPr="004C4F9E">
        <w:rPr>
          <w:rFonts w:ascii="Times New Roman" w:eastAsia="仿宋_GB2312" w:hAnsi="Times New Roman" w:cs="Times New Roman"/>
          <w:bCs/>
          <w:kern w:val="0"/>
          <w:sz w:val="32"/>
          <w:szCs w:val="32"/>
        </w:rPr>
        <w:t>广东</w:t>
      </w:r>
      <w:proofErr w:type="gramStart"/>
      <w:r w:rsidRPr="004C4F9E">
        <w:rPr>
          <w:rFonts w:ascii="Times New Roman" w:eastAsia="仿宋_GB2312" w:hAnsi="Times New Roman" w:cs="Times New Roman"/>
          <w:bCs/>
          <w:kern w:val="0"/>
          <w:sz w:val="32"/>
          <w:szCs w:val="32"/>
        </w:rPr>
        <w:t>政典新动能</w:t>
      </w:r>
      <w:proofErr w:type="gramEnd"/>
      <w:r w:rsidRPr="004C4F9E">
        <w:rPr>
          <w:rFonts w:ascii="Times New Roman" w:eastAsia="仿宋_GB2312" w:hAnsi="Times New Roman" w:cs="Times New Roman"/>
          <w:bCs/>
          <w:kern w:val="0"/>
          <w:sz w:val="32"/>
          <w:szCs w:val="32"/>
        </w:rPr>
        <w:t>研究院有限公司（下称</w:t>
      </w:r>
      <w:r w:rsidRPr="004C4F9E">
        <w:rPr>
          <w:rFonts w:ascii="Times New Roman" w:eastAsia="仿宋_GB2312" w:hAnsi="Times New Roman" w:cs="Times New Roman"/>
          <w:bCs/>
          <w:kern w:val="0"/>
          <w:sz w:val="32"/>
          <w:szCs w:val="32"/>
        </w:rPr>
        <w:t>“</w:t>
      </w:r>
      <w:r w:rsidRPr="004C4F9E">
        <w:rPr>
          <w:rFonts w:ascii="Times New Roman" w:eastAsia="仿宋_GB2312" w:hAnsi="Times New Roman" w:cs="Times New Roman"/>
          <w:bCs/>
          <w:kern w:val="0"/>
          <w:sz w:val="32"/>
          <w:szCs w:val="32"/>
        </w:rPr>
        <w:t>政典研究院</w:t>
      </w:r>
      <w:r w:rsidRPr="004C4F9E">
        <w:rPr>
          <w:rFonts w:ascii="Times New Roman" w:eastAsia="仿宋_GB2312" w:hAnsi="Times New Roman" w:cs="Times New Roman"/>
          <w:bCs/>
          <w:kern w:val="0"/>
          <w:sz w:val="32"/>
          <w:szCs w:val="32"/>
        </w:rPr>
        <w:t>”</w:t>
      </w:r>
      <w:r w:rsidRPr="004C4F9E">
        <w:rPr>
          <w:rFonts w:ascii="Times New Roman" w:eastAsia="仿宋_GB2312" w:hAnsi="Times New Roman" w:cs="Times New Roman"/>
          <w:bCs/>
          <w:kern w:val="0"/>
          <w:sz w:val="32"/>
          <w:szCs w:val="32"/>
        </w:rPr>
        <w:t>）作为第</w:t>
      </w:r>
      <w:r w:rsidR="00F30053">
        <w:rPr>
          <w:rFonts w:ascii="Times New Roman" w:eastAsia="仿宋_GB2312" w:hAnsi="Times New Roman" w:cs="Times New Roman"/>
          <w:bCs/>
          <w:kern w:val="0"/>
          <w:sz w:val="32"/>
          <w:szCs w:val="32"/>
        </w:rPr>
        <w:t>三</w:t>
      </w:r>
      <w:r w:rsidRPr="004C4F9E">
        <w:rPr>
          <w:rFonts w:ascii="Times New Roman" w:eastAsia="仿宋_GB2312" w:hAnsi="Times New Roman" w:cs="Times New Roman"/>
          <w:bCs/>
          <w:kern w:val="0"/>
          <w:sz w:val="32"/>
          <w:szCs w:val="32"/>
        </w:rPr>
        <w:t>方评价机构对东莞市交通运输局谢岗分局（下称</w:t>
      </w:r>
      <w:r w:rsidRPr="004C4F9E">
        <w:rPr>
          <w:rFonts w:ascii="Times New Roman" w:eastAsia="仿宋_GB2312" w:hAnsi="Times New Roman" w:cs="Times New Roman"/>
          <w:bCs/>
          <w:kern w:val="0"/>
          <w:sz w:val="32"/>
          <w:szCs w:val="32"/>
        </w:rPr>
        <w:t>“</w:t>
      </w:r>
      <w:r w:rsidRPr="004C4F9E">
        <w:rPr>
          <w:rFonts w:ascii="Times New Roman" w:eastAsia="仿宋_GB2312" w:hAnsi="Times New Roman" w:cs="Times New Roman"/>
          <w:bCs/>
          <w:kern w:val="0"/>
          <w:sz w:val="32"/>
          <w:szCs w:val="32"/>
        </w:rPr>
        <w:t>谢岗交通分局</w:t>
      </w:r>
      <w:r w:rsidRPr="004C4F9E">
        <w:rPr>
          <w:rFonts w:ascii="Times New Roman" w:eastAsia="仿宋_GB2312" w:hAnsi="Times New Roman" w:cs="Times New Roman"/>
          <w:bCs/>
          <w:kern w:val="0"/>
          <w:sz w:val="32"/>
          <w:szCs w:val="32"/>
        </w:rPr>
        <w:t>”</w:t>
      </w:r>
      <w:r w:rsidRPr="004C4F9E">
        <w:rPr>
          <w:rFonts w:ascii="Times New Roman" w:eastAsia="仿宋_GB2312" w:hAnsi="Times New Roman" w:cs="Times New Roman"/>
          <w:bCs/>
          <w:kern w:val="0"/>
          <w:sz w:val="32"/>
          <w:szCs w:val="32"/>
        </w:rPr>
        <w:t>）</w:t>
      </w:r>
      <w:r w:rsidRPr="004C4F9E">
        <w:rPr>
          <w:rFonts w:ascii="Times New Roman" w:eastAsia="仿宋_GB2312" w:hAnsi="Times New Roman" w:cs="Times New Roman"/>
          <w:bCs/>
          <w:kern w:val="0"/>
          <w:sz w:val="32"/>
          <w:szCs w:val="32"/>
        </w:rPr>
        <w:t>2021—2023</w:t>
      </w:r>
      <w:r w:rsidRPr="004C4F9E">
        <w:rPr>
          <w:rFonts w:ascii="Times New Roman" w:eastAsia="仿宋_GB2312" w:hAnsi="Times New Roman" w:cs="Times New Roman"/>
          <w:bCs/>
          <w:kern w:val="0"/>
          <w:sz w:val="32"/>
          <w:szCs w:val="32"/>
        </w:rPr>
        <w:t>年度城市道路、路桥养护管理专项开展绩效评价。</w:t>
      </w:r>
      <w:r w:rsidRPr="004C4F9E">
        <w:rPr>
          <w:rFonts w:ascii="Times New Roman" w:eastAsia="仿宋_GB2312" w:hAnsi="Times New Roman" w:cs="Times New Roman"/>
          <w:sz w:val="32"/>
          <w:szCs w:val="32"/>
        </w:rPr>
        <w:t>现将评价情况报告如下：</w:t>
      </w:r>
    </w:p>
    <w:p w14:paraId="70355006" w14:textId="3B5712E2" w:rsidR="00186748" w:rsidRPr="004C4F9E" w:rsidRDefault="00F30053" w:rsidP="00F30053">
      <w:pPr>
        <w:pStyle w:val="1"/>
        <w:keepNext w:val="0"/>
        <w:keepLines w:val="0"/>
        <w:widowControl w:val="0"/>
        <w:adjustRightInd w:val="0"/>
        <w:snapToGrid w:val="0"/>
        <w:spacing w:before="0" w:after="0" w:line="579" w:lineRule="exact"/>
        <w:ind w:firstLineChars="200" w:firstLine="640"/>
        <w:rPr>
          <w:rFonts w:ascii="Times New Roman" w:eastAsia="黑体" w:hAnsi="Times New Roman"/>
          <w:b w:val="0"/>
          <w:bCs w:val="0"/>
          <w:sz w:val="32"/>
          <w:szCs w:val="32"/>
        </w:rPr>
      </w:pPr>
      <w:bookmarkStart w:id="3" w:name="_Toc44667785"/>
      <w:bookmarkStart w:id="4" w:name="_Toc33102649"/>
      <w:bookmarkStart w:id="5" w:name="_Toc58595319"/>
      <w:bookmarkStart w:id="6" w:name="_Toc49163988"/>
      <w:bookmarkStart w:id="7" w:name="_Toc168842309"/>
      <w:r>
        <w:rPr>
          <w:rFonts w:ascii="Times New Roman" w:eastAsia="黑体" w:hAnsi="Times New Roman"/>
          <w:b w:val="0"/>
          <w:bCs w:val="0"/>
          <w:sz w:val="32"/>
          <w:szCs w:val="32"/>
        </w:rPr>
        <w:t>一</w:t>
      </w:r>
      <w:r w:rsidRPr="004C4F9E">
        <w:rPr>
          <w:rFonts w:ascii="Times New Roman" w:eastAsia="黑体" w:hAnsi="Times New Roman"/>
          <w:b w:val="0"/>
          <w:bCs w:val="0"/>
          <w:sz w:val="32"/>
          <w:szCs w:val="32"/>
        </w:rPr>
        <w:t>、项目基本情况</w:t>
      </w:r>
      <w:bookmarkStart w:id="8" w:name="_Toc469920472"/>
      <w:bookmarkStart w:id="9" w:name="_Toc530987025"/>
      <w:bookmarkStart w:id="10" w:name="_Toc534184795"/>
      <w:bookmarkEnd w:id="3"/>
      <w:bookmarkEnd w:id="4"/>
      <w:bookmarkEnd w:id="5"/>
      <w:bookmarkEnd w:id="6"/>
      <w:bookmarkEnd w:id="7"/>
    </w:p>
    <w:p w14:paraId="484BF243" w14:textId="167C380E"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1" w:name="_Toc130222022"/>
      <w:bookmarkStart w:id="12" w:name="_Toc144736554"/>
      <w:bookmarkStart w:id="13" w:name="_Toc27338"/>
      <w:bookmarkStart w:id="14" w:name="_Toc168842310"/>
      <w:bookmarkStart w:id="15" w:name="_Toc44667787"/>
      <w:bookmarkStart w:id="16" w:name="_Toc51146908"/>
      <w:bookmarkStart w:id="17" w:name="_Toc49163990"/>
      <w:bookmarkEnd w:id="8"/>
      <w:bookmarkEnd w:id="9"/>
      <w:bookmarkEnd w:id="10"/>
      <w:r>
        <w:rPr>
          <w:rFonts w:ascii="Times New Roman" w:eastAsia="楷体_GB2312" w:hAnsi="Times New Roman" w:cs="Times New Roman"/>
          <w:b w:val="0"/>
          <w:bCs w:val="0"/>
        </w:rPr>
        <w:t>（一）</w:t>
      </w:r>
      <w:r w:rsidRPr="004C4F9E">
        <w:rPr>
          <w:rFonts w:ascii="Times New Roman" w:eastAsia="楷体_GB2312" w:hAnsi="Times New Roman" w:cs="Times New Roman"/>
          <w:b w:val="0"/>
          <w:bCs w:val="0"/>
        </w:rPr>
        <w:t>项目概况</w:t>
      </w:r>
      <w:bookmarkEnd w:id="11"/>
      <w:bookmarkEnd w:id="12"/>
      <w:bookmarkEnd w:id="13"/>
      <w:bookmarkEnd w:id="14"/>
    </w:p>
    <w:p w14:paraId="2499C663" w14:textId="77777777" w:rsidR="00186748" w:rsidRPr="004C4F9E" w:rsidRDefault="00000000">
      <w:pPr>
        <w:widowControl/>
        <w:adjustRightInd w:val="0"/>
        <w:snapToGrid w:val="0"/>
        <w:spacing w:line="579" w:lineRule="exact"/>
        <w:ind w:firstLineChars="200" w:firstLine="631"/>
        <w:jc w:val="left"/>
        <w:outlineLvl w:val="2"/>
        <w:rPr>
          <w:rFonts w:ascii="Times New Roman" w:eastAsia="仿宋_GB2312" w:hAnsi="Times New Roman" w:cs="Times New Roman"/>
          <w:b/>
          <w:bCs/>
          <w:spacing w:val="-3"/>
          <w:sz w:val="32"/>
          <w:szCs w:val="32"/>
        </w:rPr>
      </w:pPr>
      <w:bookmarkStart w:id="18" w:name="_Toc130222023"/>
      <w:bookmarkStart w:id="19" w:name="_Toc24853"/>
      <w:bookmarkStart w:id="20" w:name="_Toc144736555"/>
      <w:bookmarkStart w:id="21" w:name="_Toc168842311"/>
      <w:r w:rsidRPr="004C4F9E">
        <w:rPr>
          <w:rFonts w:ascii="Times New Roman" w:eastAsia="仿宋_GB2312" w:hAnsi="Times New Roman" w:cs="Times New Roman"/>
          <w:b/>
          <w:bCs/>
          <w:spacing w:val="-3"/>
          <w:sz w:val="32"/>
          <w:szCs w:val="32"/>
        </w:rPr>
        <w:t>1</w:t>
      </w:r>
      <w:r w:rsidRPr="004C4F9E">
        <w:rPr>
          <w:rFonts w:ascii="Times New Roman" w:eastAsia="仿宋_GB2312" w:hAnsi="Times New Roman" w:cs="Times New Roman"/>
          <w:b/>
          <w:bCs/>
          <w:spacing w:val="-3"/>
          <w:sz w:val="32"/>
          <w:szCs w:val="32"/>
        </w:rPr>
        <w:t>．项目背景</w:t>
      </w:r>
      <w:bookmarkEnd w:id="18"/>
      <w:bookmarkEnd w:id="19"/>
      <w:bookmarkEnd w:id="20"/>
      <w:bookmarkEnd w:id="21"/>
    </w:p>
    <w:p w14:paraId="3A5C99D5" w14:textId="367F1D4B" w:rsidR="00186748" w:rsidRPr="004C4F9E" w:rsidRDefault="00000000" w:rsidP="00F30053">
      <w:pPr>
        <w:pStyle w:val="a3"/>
        <w:adjustRightInd w:val="0"/>
        <w:snapToGrid w:val="0"/>
        <w:spacing w:line="579" w:lineRule="exact"/>
        <w:ind w:firstLineChars="200" w:firstLine="640"/>
        <w:rPr>
          <w:rFonts w:ascii="Times New Roman" w:eastAsia="仿宋_GB2312" w:hAnsi="Times New Roman" w:cs="Times New Roman"/>
          <w:bCs/>
          <w:kern w:val="0"/>
          <w:sz w:val="32"/>
          <w:szCs w:val="32"/>
          <w:lang w:eastAsia="zh-CN"/>
        </w:rPr>
      </w:pPr>
      <w:r w:rsidRPr="004C4F9E">
        <w:rPr>
          <w:rFonts w:ascii="Times New Roman" w:eastAsia="仿宋_GB2312" w:hAnsi="Times New Roman" w:cs="Times New Roman"/>
          <w:bCs/>
          <w:kern w:val="0"/>
          <w:sz w:val="32"/>
          <w:szCs w:val="32"/>
          <w:lang w:eastAsia="zh-CN"/>
        </w:rPr>
        <w:t>2019</w:t>
      </w:r>
      <w:r w:rsidRPr="004C4F9E">
        <w:rPr>
          <w:rFonts w:ascii="Times New Roman" w:eastAsia="仿宋_GB2312" w:hAnsi="Times New Roman" w:cs="Times New Roman"/>
          <w:bCs/>
          <w:kern w:val="0"/>
          <w:sz w:val="32"/>
          <w:szCs w:val="32"/>
          <w:lang w:eastAsia="zh-CN"/>
        </w:rPr>
        <w:t>年，东莞市委市政府印发《关于调整东莞市交通运输局职责机构编制的通知》（东委办发〔</w:t>
      </w:r>
      <w:r w:rsidRPr="004C4F9E">
        <w:rPr>
          <w:rFonts w:ascii="Times New Roman" w:eastAsia="仿宋_GB2312" w:hAnsi="Times New Roman" w:cs="Times New Roman"/>
          <w:bCs/>
          <w:kern w:val="0"/>
          <w:sz w:val="32"/>
          <w:szCs w:val="32"/>
          <w:lang w:eastAsia="zh-CN"/>
        </w:rPr>
        <w:t>2019</w:t>
      </w:r>
      <w:r w:rsidRPr="004C4F9E">
        <w:rPr>
          <w:rFonts w:ascii="Times New Roman" w:eastAsia="仿宋_GB2312" w:hAnsi="Times New Roman" w:cs="Times New Roman"/>
          <w:bCs/>
          <w:kern w:val="0"/>
          <w:sz w:val="32"/>
          <w:szCs w:val="32"/>
          <w:lang w:eastAsia="zh-CN"/>
        </w:rPr>
        <w:t>〕</w:t>
      </w:r>
      <w:r w:rsidRPr="004C4F9E">
        <w:rPr>
          <w:rFonts w:ascii="Times New Roman" w:eastAsia="仿宋_GB2312" w:hAnsi="Times New Roman" w:cs="Times New Roman"/>
          <w:bCs/>
          <w:kern w:val="0"/>
          <w:sz w:val="32"/>
          <w:szCs w:val="32"/>
          <w:lang w:eastAsia="zh-CN"/>
        </w:rPr>
        <w:t>38</w:t>
      </w:r>
      <w:r w:rsidRPr="004C4F9E">
        <w:rPr>
          <w:rFonts w:ascii="Times New Roman" w:eastAsia="仿宋_GB2312" w:hAnsi="Times New Roman" w:cs="Times New Roman"/>
          <w:bCs/>
          <w:kern w:val="0"/>
          <w:sz w:val="32"/>
          <w:szCs w:val="32"/>
          <w:lang w:eastAsia="zh-CN"/>
        </w:rPr>
        <w:t>号）和《东莞市城市管理和综合执法局职能配置、内设机构和人员编制规定》（东委办发〔</w:t>
      </w:r>
      <w:r w:rsidRPr="004C4F9E">
        <w:rPr>
          <w:rFonts w:ascii="Times New Roman" w:eastAsia="仿宋_GB2312" w:hAnsi="Times New Roman" w:cs="Times New Roman"/>
          <w:bCs/>
          <w:kern w:val="0"/>
          <w:sz w:val="32"/>
          <w:szCs w:val="32"/>
          <w:lang w:eastAsia="zh-CN"/>
        </w:rPr>
        <w:t>2019</w:t>
      </w:r>
      <w:r w:rsidRPr="004C4F9E">
        <w:rPr>
          <w:rFonts w:ascii="Times New Roman" w:eastAsia="仿宋_GB2312" w:hAnsi="Times New Roman" w:cs="Times New Roman"/>
          <w:bCs/>
          <w:kern w:val="0"/>
          <w:sz w:val="32"/>
          <w:szCs w:val="32"/>
          <w:lang w:eastAsia="zh-CN"/>
        </w:rPr>
        <w:t>〕</w:t>
      </w:r>
      <w:r w:rsidRPr="004C4F9E">
        <w:rPr>
          <w:rFonts w:ascii="Times New Roman" w:eastAsia="仿宋_GB2312" w:hAnsi="Times New Roman" w:cs="Times New Roman"/>
          <w:bCs/>
          <w:kern w:val="0"/>
          <w:sz w:val="32"/>
          <w:szCs w:val="32"/>
          <w:lang w:eastAsia="zh-CN"/>
        </w:rPr>
        <w:t>40</w:t>
      </w:r>
      <w:r w:rsidRPr="004C4F9E">
        <w:rPr>
          <w:rFonts w:ascii="Times New Roman" w:eastAsia="仿宋_GB2312" w:hAnsi="Times New Roman" w:cs="Times New Roman"/>
          <w:bCs/>
          <w:kern w:val="0"/>
          <w:sz w:val="32"/>
          <w:szCs w:val="32"/>
          <w:lang w:eastAsia="zh-CN"/>
        </w:rPr>
        <w:t>号），进</w:t>
      </w:r>
      <w:r w:rsidR="00F30053">
        <w:rPr>
          <w:rFonts w:ascii="Times New Roman" w:eastAsia="仿宋_GB2312" w:hAnsi="Times New Roman" w:cs="Times New Roman"/>
          <w:bCs/>
          <w:kern w:val="0"/>
          <w:sz w:val="32"/>
          <w:szCs w:val="32"/>
          <w:lang w:eastAsia="zh-CN"/>
        </w:rPr>
        <w:t>一</w:t>
      </w:r>
      <w:r w:rsidRPr="004C4F9E">
        <w:rPr>
          <w:rFonts w:ascii="Times New Roman" w:eastAsia="仿宋_GB2312" w:hAnsi="Times New Roman" w:cs="Times New Roman"/>
          <w:bCs/>
          <w:kern w:val="0"/>
          <w:sz w:val="32"/>
          <w:szCs w:val="32"/>
          <w:lang w:eastAsia="zh-CN"/>
        </w:rPr>
        <w:t>步明确市城管执法局与市交通局的职责划分，由交通分局具体</w:t>
      </w:r>
      <w:proofErr w:type="gramStart"/>
      <w:r w:rsidRPr="004C4F9E">
        <w:rPr>
          <w:rFonts w:ascii="Times New Roman" w:eastAsia="仿宋_GB2312" w:hAnsi="Times New Roman" w:cs="Times New Roman"/>
          <w:bCs/>
          <w:kern w:val="0"/>
          <w:sz w:val="32"/>
          <w:szCs w:val="32"/>
          <w:lang w:eastAsia="zh-CN"/>
        </w:rPr>
        <w:t>承接</w:t>
      </w:r>
      <w:bookmarkStart w:id="22" w:name="_Hlk168841118"/>
      <w:r w:rsidRPr="004C4F9E">
        <w:rPr>
          <w:rFonts w:ascii="Times New Roman" w:eastAsia="仿宋_GB2312" w:hAnsi="Times New Roman" w:cs="Times New Roman"/>
          <w:bCs/>
          <w:kern w:val="0"/>
          <w:sz w:val="32"/>
          <w:szCs w:val="32"/>
          <w:lang w:eastAsia="zh-CN"/>
        </w:rPr>
        <w:t>市</w:t>
      </w:r>
      <w:proofErr w:type="gramEnd"/>
      <w:r w:rsidRPr="004C4F9E">
        <w:rPr>
          <w:rFonts w:ascii="Times New Roman" w:eastAsia="仿宋_GB2312" w:hAnsi="Times New Roman" w:cs="Times New Roman"/>
          <w:bCs/>
          <w:kern w:val="0"/>
          <w:sz w:val="32"/>
          <w:szCs w:val="32"/>
          <w:lang w:eastAsia="zh-CN"/>
        </w:rPr>
        <w:t>交通局职权</w:t>
      </w:r>
      <w:bookmarkEnd w:id="22"/>
      <w:r w:rsidRPr="004C4F9E">
        <w:rPr>
          <w:rFonts w:ascii="Times New Roman" w:eastAsia="仿宋_GB2312" w:hAnsi="Times New Roman" w:cs="Times New Roman"/>
          <w:bCs/>
          <w:kern w:val="0"/>
          <w:sz w:val="32"/>
          <w:szCs w:val="32"/>
          <w:lang w:eastAsia="zh-CN"/>
        </w:rPr>
        <w:t>。</w:t>
      </w:r>
    </w:p>
    <w:p w14:paraId="0D86605E" w14:textId="4593A687" w:rsidR="00186748" w:rsidRPr="004C4F9E" w:rsidRDefault="00000000" w:rsidP="00F30053">
      <w:pPr>
        <w:pStyle w:val="a3"/>
        <w:adjustRightInd w:val="0"/>
        <w:snapToGrid w:val="0"/>
        <w:spacing w:line="579" w:lineRule="exact"/>
        <w:ind w:firstLineChars="200" w:firstLine="640"/>
        <w:rPr>
          <w:rFonts w:ascii="Times New Roman" w:eastAsia="仿宋_GB2312" w:hAnsi="Times New Roman" w:cs="Times New Roman"/>
          <w:bCs/>
          <w:kern w:val="0"/>
          <w:sz w:val="32"/>
          <w:szCs w:val="32"/>
          <w:lang w:eastAsia="zh-CN"/>
        </w:rPr>
      </w:pPr>
      <w:r w:rsidRPr="004C4F9E">
        <w:rPr>
          <w:rFonts w:ascii="Times New Roman" w:eastAsia="仿宋_GB2312" w:hAnsi="Times New Roman" w:cs="Times New Roman"/>
          <w:bCs/>
          <w:kern w:val="0"/>
          <w:sz w:val="32"/>
          <w:szCs w:val="32"/>
          <w:lang w:eastAsia="zh-CN"/>
        </w:rPr>
        <w:t>根据《城市桥梁养护技术标准》</w:t>
      </w:r>
      <w:r w:rsidRPr="004C4F9E">
        <w:rPr>
          <w:rFonts w:ascii="Times New Roman" w:eastAsia="仿宋_GB2312" w:hAnsi="Times New Roman" w:cs="Times New Roman"/>
          <w:bCs/>
          <w:kern w:val="0"/>
          <w:sz w:val="32"/>
          <w:szCs w:val="32"/>
          <w:lang w:eastAsia="zh-CN"/>
        </w:rPr>
        <w:t>(CJJ99-2017)</w:t>
      </w:r>
      <w:r w:rsidRPr="004C4F9E">
        <w:rPr>
          <w:rFonts w:ascii="Times New Roman" w:eastAsia="仿宋_GB2312" w:hAnsi="Times New Roman" w:cs="Times New Roman"/>
          <w:bCs/>
          <w:kern w:val="0"/>
          <w:sz w:val="32"/>
          <w:szCs w:val="32"/>
          <w:lang w:eastAsia="zh-CN"/>
        </w:rPr>
        <w:t>、《东莞市城市桥梁检测和养护维修管理办法》（东府〔</w:t>
      </w:r>
      <w:r w:rsidRPr="004C4F9E">
        <w:rPr>
          <w:rFonts w:ascii="Times New Roman" w:eastAsia="仿宋_GB2312" w:hAnsi="Times New Roman" w:cs="Times New Roman"/>
          <w:bCs/>
          <w:kern w:val="0"/>
          <w:sz w:val="32"/>
          <w:szCs w:val="32"/>
          <w:lang w:eastAsia="zh-CN"/>
        </w:rPr>
        <w:t>2018</w:t>
      </w:r>
      <w:r w:rsidRPr="004C4F9E">
        <w:rPr>
          <w:rFonts w:ascii="Times New Roman" w:eastAsia="仿宋_GB2312" w:hAnsi="Times New Roman" w:cs="Times New Roman"/>
          <w:bCs/>
          <w:kern w:val="0"/>
          <w:sz w:val="32"/>
          <w:szCs w:val="32"/>
          <w:lang w:eastAsia="zh-CN"/>
        </w:rPr>
        <w:t>〕</w:t>
      </w:r>
      <w:r w:rsidRPr="004C4F9E">
        <w:rPr>
          <w:rFonts w:ascii="Times New Roman" w:eastAsia="仿宋_GB2312" w:hAnsi="Times New Roman" w:cs="Times New Roman"/>
          <w:bCs/>
          <w:kern w:val="0"/>
          <w:sz w:val="32"/>
          <w:szCs w:val="32"/>
          <w:lang w:eastAsia="zh-CN"/>
        </w:rPr>
        <w:t>108</w:t>
      </w:r>
      <w:r w:rsidRPr="004C4F9E">
        <w:rPr>
          <w:rFonts w:ascii="Times New Roman" w:eastAsia="仿宋_GB2312" w:hAnsi="Times New Roman" w:cs="Times New Roman"/>
          <w:bCs/>
          <w:kern w:val="0"/>
          <w:sz w:val="32"/>
          <w:szCs w:val="32"/>
          <w:lang w:eastAsia="zh-CN"/>
        </w:rPr>
        <w:t>号）文件</w:t>
      </w:r>
      <w:r w:rsidRPr="004C4F9E">
        <w:rPr>
          <w:rFonts w:ascii="Times New Roman" w:eastAsia="仿宋_GB2312" w:hAnsi="Times New Roman" w:cs="Times New Roman"/>
          <w:bCs/>
          <w:kern w:val="0"/>
          <w:sz w:val="32"/>
          <w:szCs w:val="32"/>
          <w:lang w:eastAsia="zh-CN"/>
        </w:rPr>
        <w:lastRenderedPageBreak/>
        <w:t>要求，谢岗交通分局需每年针对桥梁开展定期检测。根据《广东省交通运输厅关于进</w:t>
      </w:r>
      <w:r w:rsidR="00F30053">
        <w:rPr>
          <w:rFonts w:ascii="Times New Roman" w:eastAsia="仿宋_GB2312" w:hAnsi="Times New Roman" w:cs="Times New Roman"/>
          <w:bCs/>
          <w:kern w:val="0"/>
          <w:sz w:val="32"/>
          <w:szCs w:val="32"/>
          <w:lang w:eastAsia="zh-CN"/>
        </w:rPr>
        <w:t>一</w:t>
      </w:r>
      <w:r w:rsidRPr="004C4F9E">
        <w:rPr>
          <w:rFonts w:ascii="Times New Roman" w:eastAsia="仿宋_GB2312" w:hAnsi="Times New Roman" w:cs="Times New Roman"/>
          <w:bCs/>
          <w:kern w:val="0"/>
          <w:sz w:val="32"/>
          <w:szCs w:val="32"/>
          <w:lang w:eastAsia="zh-CN"/>
        </w:rPr>
        <w:t>步加强普通省道和农村公路路面技术状况数据核查工作的通知》（粤</w:t>
      </w:r>
      <w:proofErr w:type="gramStart"/>
      <w:r w:rsidRPr="004C4F9E">
        <w:rPr>
          <w:rFonts w:ascii="Times New Roman" w:eastAsia="仿宋_GB2312" w:hAnsi="Times New Roman" w:cs="Times New Roman"/>
          <w:bCs/>
          <w:kern w:val="0"/>
          <w:sz w:val="32"/>
          <w:szCs w:val="32"/>
          <w:lang w:eastAsia="zh-CN"/>
        </w:rPr>
        <w:t>交规划字</w:t>
      </w:r>
      <w:proofErr w:type="gramEnd"/>
      <w:r w:rsidRPr="004C4F9E">
        <w:rPr>
          <w:rFonts w:ascii="Times New Roman" w:eastAsia="仿宋_GB2312" w:hAnsi="Times New Roman" w:cs="Times New Roman"/>
          <w:bCs/>
          <w:kern w:val="0"/>
          <w:sz w:val="32"/>
          <w:szCs w:val="32"/>
          <w:lang w:eastAsia="zh-CN"/>
        </w:rPr>
        <w:t>〔</w:t>
      </w:r>
      <w:r w:rsidRPr="004C4F9E">
        <w:rPr>
          <w:rFonts w:ascii="Times New Roman" w:eastAsia="仿宋_GB2312" w:hAnsi="Times New Roman" w:cs="Times New Roman"/>
          <w:bCs/>
          <w:kern w:val="0"/>
          <w:sz w:val="32"/>
          <w:szCs w:val="32"/>
          <w:lang w:eastAsia="zh-CN"/>
        </w:rPr>
        <w:t>2021</w:t>
      </w:r>
      <w:r w:rsidRPr="004C4F9E">
        <w:rPr>
          <w:rFonts w:ascii="Times New Roman" w:eastAsia="仿宋_GB2312" w:hAnsi="Times New Roman" w:cs="Times New Roman"/>
          <w:bCs/>
          <w:kern w:val="0"/>
          <w:sz w:val="32"/>
          <w:szCs w:val="32"/>
          <w:lang w:eastAsia="zh-CN"/>
        </w:rPr>
        <w:t>〕</w:t>
      </w:r>
      <w:r w:rsidRPr="004C4F9E">
        <w:rPr>
          <w:rFonts w:ascii="Times New Roman" w:eastAsia="仿宋_GB2312" w:hAnsi="Times New Roman" w:cs="Times New Roman"/>
          <w:bCs/>
          <w:kern w:val="0"/>
          <w:sz w:val="32"/>
          <w:szCs w:val="32"/>
          <w:lang w:eastAsia="zh-CN"/>
        </w:rPr>
        <w:t>227</w:t>
      </w:r>
      <w:r w:rsidRPr="004C4F9E">
        <w:rPr>
          <w:rFonts w:ascii="Times New Roman" w:eastAsia="仿宋_GB2312" w:hAnsi="Times New Roman" w:cs="Times New Roman"/>
          <w:bCs/>
          <w:kern w:val="0"/>
          <w:sz w:val="32"/>
          <w:szCs w:val="32"/>
          <w:lang w:eastAsia="zh-CN"/>
        </w:rPr>
        <w:t>号）、《</w:t>
      </w:r>
      <w:r w:rsidRPr="004C4F9E">
        <w:rPr>
          <w:rFonts w:ascii="Times New Roman" w:eastAsia="仿宋_GB2312" w:hAnsi="Times New Roman" w:cs="Times New Roman"/>
          <w:bCs/>
          <w:kern w:val="0"/>
          <w:sz w:val="32"/>
          <w:szCs w:val="32"/>
          <w:lang w:eastAsia="zh-CN"/>
        </w:rPr>
        <w:t>2022</w:t>
      </w:r>
      <w:r w:rsidRPr="004C4F9E">
        <w:rPr>
          <w:rFonts w:ascii="Times New Roman" w:eastAsia="仿宋_GB2312" w:hAnsi="Times New Roman" w:cs="Times New Roman"/>
          <w:bCs/>
          <w:kern w:val="0"/>
          <w:sz w:val="32"/>
          <w:szCs w:val="32"/>
          <w:lang w:eastAsia="zh-CN"/>
        </w:rPr>
        <w:t>年至</w:t>
      </w:r>
      <w:r w:rsidRPr="004C4F9E">
        <w:rPr>
          <w:rFonts w:ascii="Times New Roman" w:eastAsia="仿宋_GB2312" w:hAnsi="Times New Roman" w:cs="Times New Roman"/>
          <w:bCs/>
          <w:kern w:val="0"/>
          <w:sz w:val="32"/>
          <w:szCs w:val="32"/>
          <w:lang w:eastAsia="zh-CN"/>
        </w:rPr>
        <w:t>2024</w:t>
      </w:r>
      <w:r w:rsidRPr="004C4F9E">
        <w:rPr>
          <w:rFonts w:ascii="Times New Roman" w:eastAsia="仿宋_GB2312" w:hAnsi="Times New Roman" w:cs="Times New Roman"/>
          <w:bCs/>
          <w:kern w:val="0"/>
          <w:sz w:val="32"/>
          <w:szCs w:val="32"/>
          <w:lang w:eastAsia="zh-CN"/>
        </w:rPr>
        <w:t>年东莞市农村公路技术状况检测评定工作方案》（东交〔</w:t>
      </w:r>
      <w:r w:rsidRPr="004C4F9E">
        <w:rPr>
          <w:rFonts w:ascii="Times New Roman" w:eastAsia="仿宋_GB2312" w:hAnsi="Times New Roman" w:cs="Times New Roman"/>
          <w:bCs/>
          <w:kern w:val="0"/>
          <w:sz w:val="32"/>
          <w:szCs w:val="32"/>
          <w:lang w:eastAsia="zh-CN"/>
        </w:rPr>
        <w:t>2022</w:t>
      </w:r>
      <w:r w:rsidRPr="004C4F9E">
        <w:rPr>
          <w:rFonts w:ascii="Times New Roman" w:eastAsia="仿宋_GB2312" w:hAnsi="Times New Roman" w:cs="Times New Roman"/>
          <w:bCs/>
          <w:kern w:val="0"/>
          <w:sz w:val="32"/>
          <w:szCs w:val="32"/>
          <w:lang w:eastAsia="zh-CN"/>
        </w:rPr>
        <w:t>〕</w:t>
      </w:r>
      <w:r w:rsidRPr="004C4F9E">
        <w:rPr>
          <w:rFonts w:ascii="Times New Roman" w:eastAsia="仿宋_GB2312" w:hAnsi="Times New Roman" w:cs="Times New Roman"/>
          <w:bCs/>
          <w:kern w:val="0"/>
          <w:sz w:val="32"/>
          <w:szCs w:val="32"/>
          <w:lang w:eastAsia="zh-CN"/>
        </w:rPr>
        <w:t xml:space="preserve">150 </w:t>
      </w:r>
      <w:r w:rsidRPr="004C4F9E">
        <w:rPr>
          <w:rFonts w:ascii="Times New Roman" w:eastAsia="仿宋_GB2312" w:hAnsi="Times New Roman" w:cs="Times New Roman"/>
          <w:bCs/>
          <w:kern w:val="0"/>
          <w:sz w:val="32"/>
          <w:szCs w:val="32"/>
          <w:lang w:eastAsia="zh-CN"/>
        </w:rPr>
        <w:t>号）（东交〔</w:t>
      </w:r>
      <w:r w:rsidRPr="004C4F9E">
        <w:rPr>
          <w:rFonts w:ascii="Times New Roman" w:eastAsia="仿宋_GB2312" w:hAnsi="Times New Roman" w:cs="Times New Roman"/>
          <w:bCs/>
          <w:kern w:val="0"/>
          <w:sz w:val="32"/>
          <w:szCs w:val="32"/>
          <w:lang w:eastAsia="zh-CN"/>
        </w:rPr>
        <w:t>2022</w:t>
      </w:r>
      <w:r w:rsidRPr="004C4F9E">
        <w:rPr>
          <w:rFonts w:ascii="Times New Roman" w:eastAsia="仿宋_GB2312" w:hAnsi="Times New Roman" w:cs="Times New Roman"/>
          <w:bCs/>
          <w:kern w:val="0"/>
          <w:sz w:val="32"/>
          <w:szCs w:val="32"/>
          <w:lang w:eastAsia="zh-CN"/>
        </w:rPr>
        <w:t>〕</w:t>
      </w:r>
      <w:r w:rsidRPr="004C4F9E">
        <w:rPr>
          <w:rFonts w:ascii="Times New Roman" w:eastAsia="仿宋_GB2312" w:hAnsi="Times New Roman" w:cs="Times New Roman"/>
          <w:bCs/>
          <w:kern w:val="0"/>
          <w:sz w:val="32"/>
          <w:szCs w:val="32"/>
          <w:lang w:eastAsia="zh-CN"/>
        </w:rPr>
        <w:t>150</w:t>
      </w:r>
      <w:r w:rsidRPr="004C4F9E">
        <w:rPr>
          <w:rFonts w:ascii="Times New Roman" w:eastAsia="仿宋_GB2312" w:hAnsi="Times New Roman" w:cs="Times New Roman"/>
          <w:bCs/>
          <w:kern w:val="0"/>
          <w:sz w:val="32"/>
          <w:szCs w:val="32"/>
          <w:lang w:eastAsia="zh-CN"/>
        </w:rPr>
        <w:t>号）文件要求，谢岗交通分局每年都要对管辖的农村公路进行路况检测评定。</w:t>
      </w:r>
      <w:bookmarkStart w:id="23" w:name="_Toc130222024"/>
      <w:bookmarkStart w:id="24" w:name="_Toc144736556"/>
      <w:bookmarkStart w:id="25" w:name="_Toc29709"/>
      <w:bookmarkEnd w:id="15"/>
      <w:bookmarkEnd w:id="16"/>
      <w:bookmarkEnd w:id="17"/>
      <w:r w:rsidRPr="004C4F9E">
        <w:rPr>
          <w:rFonts w:ascii="Times New Roman" w:eastAsia="仿宋_GB2312" w:hAnsi="Times New Roman" w:cs="Times New Roman"/>
          <w:bCs/>
          <w:kern w:val="0"/>
          <w:sz w:val="32"/>
          <w:szCs w:val="32"/>
          <w:lang w:eastAsia="zh-CN"/>
        </w:rPr>
        <w:t>职权范围的理顺以及公路、桥梁检测制度的设立，有助于做好道路、桥梁管理维护工作、确保通行安全，切实保障群众安全出行利益。</w:t>
      </w:r>
    </w:p>
    <w:p w14:paraId="772B9D68" w14:textId="77777777" w:rsidR="00186748" w:rsidRPr="004C4F9E" w:rsidRDefault="00000000">
      <w:pPr>
        <w:pStyle w:val="11"/>
        <w:widowControl w:val="0"/>
        <w:topLinePunct/>
        <w:adjustRightInd w:val="0"/>
        <w:snapToGrid w:val="0"/>
        <w:spacing w:line="579" w:lineRule="exact"/>
        <w:ind w:firstLineChars="200" w:firstLine="631"/>
        <w:outlineLvl w:val="2"/>
        <w:rPr>
          <w:rFonts w:eastAsia="仿宋_GB2312"/>
          <w:b/>
          <w:bCs/>
          <w:spacing w:val="-3"/>
          <w:sz w:val="32"/>
          <w:szCs w:val="32"/>
        </w:rPr>
      </w:pPr>
      <w:bookmarkStart w:id="26" w:name="_Toc168842312"/>
      <w:r w:rsidRPr="004C4F9E">
        <w:rPr>
          <w:rFonts w:eastAsia="仿宋_GB2312"/>
          <w:b/>
          <w:bCs/>
          <w:spacing w:val="-3"/>
          <w:sz w:val="32"/>
          <w:szCs w:val="32"/>
        </w:rPr>
        <w:t>2</w:t>
      </w:r>
      <w:r w:rsidRPr="004C4F9E">
        <w:rPr>
          <w:rFonts w:eastAsia="仿宋_GB2312"/>
          <w:b/>
          <w:bCs/>
          <w:spacing w:val="-3"/>
          <w:sz w:val="32"/>
          <w:szCs w:val="32"/>
        </w:rPr>
        <w:t>．主要内容及实施情况</w:t>
      </w:r>
      <w:bookmarkEnd w:id="23"/>
      <w:bookmarkEnd w:id="24"/>
      <w:bookmarkEnd w:id="25"/>
      <w:bookmarkEnd w:id="26"/>
    </w:p>
    <w:p w14:paraId="5F42A5E0" w14:textId="77777777" w:rsidR="00186748" w:rsidRPr="004C4F9E" w:rsidRDefault="00000000">
      <w:pPr>
        <w:pStyle w:val="11"/>
        <w:widowControl w:val="0"/>
        <w:topLinePunct/>
        <w:adjustRightInd w:val="0"/>
        <w:snapToGrid w:val="0"/>
        <w:spacing w:line="579" w:lineRule="exact"/>
        <w:ind w:firstLineChars="200" w:firstLine="628"/>
        <w:rPr>
          <w:rFonts w:eastAsia="仿宋_GB2312"/>
          <w:spacing w:val="-3"/>
          <w:sz w:val="32"/>
          <w:szCs w:val="32"/>
        </w:rPr>
      </w:pPr>
      <w:r w:rsidRPr="004C4F9E">
        <w:rPr>
          <w:rFonts w:eastAsia="仿宋_GB2312"/>
          <w:spacing w:val="-3"/>
          <w:sz w:val="32"/>
          <w:szCs w:val="32"/>
        </w:rPr>
        <w:t>（</w:t>
      </w:r>
      <w:r w:rsidRPr="004C4F9E">
        <w:rPr>
          <w:rFonts w:eastAsia="仿宋_GB2312"/>
          <w:spacing w:val="-3"/>
          <w:sz w:val="32"/>
          <w:szCs w:val="32"/>
        </w:rPr>
        <w:t>1</w:t>
      </w:r>
      <w:r w:rsidRPr="004C4F9E">
        <w:rPr>
          <w:rFonts w:eastAsia="仿宋_GB2312"/>
          <w:spacing w:val="-3"/>
          <w:sz w:val="32"/>
          <w:szCs w:val="32"/>
        </w:rPr>
        <w:t>）项目实施主体及主要职责</w:t>
      </w:r>
    </w:p>
    <w:p w14:paraId="1AE26F66" w14:textId="222D719A"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pacing w:val="-3"/>
          <w:sz w:val="32"/>
          <w:szCs w:val="32"/>
        </w:rPr>
      </w:pPr>
      <w:r w:rsidRPr="004C4F9E">
        <w:rPr>
          <w:rFonts w:ascii="Times New Roman" w:eastAsia="仿宋_GB2312" w:hAnsi="Times New Roman" w:cs="Times New Roman"/>
          <w:bCs/>
          <w:kern w:val="0"/>
          <w:sz w:val="32"/>
          <w:szCs w:val="32"/>
        </w:rPr>
        <w:t>谢岗交通分局为</w:t>
      </w:r>
      <w:r w:rsidRPr="004C4F9E">
        <w:rPr>
          <w:rFonts w:ascii="Times New Roman" w:eastAsia="仿宋_GB2312" w:hAnsi="Times New Roman" w:cs="Times New Roman"/>
          <w:bCs/>
          <w:kern w:val="0"/>
          <w:sz w:val="32"/>
          <w:szCs w:val="32"/>
        </w:rPr>
        <w:t>2021—2023</w:t>
      </w:r>
      <w:r w:rsidRPr="004C4F9E">
        <w:rPr>
          <w:rFonts w:ascii="Times New Roman" w:eastAsia="仿宋_GB2312" w:hAnsi="Times New Roman" w:cs="Times New Roman"/>
          <w:bCs/>
          <w:kern w:val="0"/>
          <w:sz w:val="32"/>
          <w:szCs w:val="32"/>
        </w:rPr>
        <w:t>年度城市道路、路桥养护管理专项主管部门</w:t>
      </w:r>
      <w:r w:rsidR="004B492E" w:rsidRPr="004C4F9E">
        <w:rPr>
          <w:rFonts w:ascii="Times New Roman" w:eastAsia="仿宋_GB2312" w:hAnsi="Times New Roman" w:cs="Times New Roman" w:hint="eastAsia"/>
          <w:bCs/>
          <w:kern w:val="0"/>
          <w:sz w:val="32"/>
          <w:szCs w:val="32"/>
        </w:rPr>
        <w:t>，</w:t>
      </w:r>
      <w:r w:rsidRPr="004C4F9E">
        <w:rPr>
          <w:rFonts w:ascii="Times New Roman" w:eastAsia="仿宋_GB2312" w:hAnsi="Times New Roman" w:cs="Times New Roman"/>
          <w:sz w:val="32"/>
          <w:szCs w:val="32"/>
        </w:rPr>
        <w:t>为有效落实路桥养护与检测管理工作，通过招标以及</w:t>
      </w:r>
      <w:r w:rsidR="00F30053">
        <w:rPr>
          <w:rFonts w:ascii="Times New Roman" w:eastAsia="仿宋_GB2312" w:hAnsi="Times New Roman" w:cs="Times New Roman"/>
          <w:sz w:val="32"/>
          <w:szCs w:val="32"/>
        </w:rPr>
        <w:t>三</w:t>
      </w:r>
      <w:r w:rsidRPr="004C4F9E">
        <w:rPr>
          <w:rFonts w:ascii="Times New Roman" w:eastAsia="仿宋_GB2312" w:hAnsi="Times New Roman" w:cs="Times New Roman"/>
          <w:sz w:val="32"/>
          <w:szCs w:val="32"/>
        </w:rPr>
        <w:t>方比价等方式选取拥有专业资质的服务商：东莞市飞扬建筑工程有限公司负责</w:t>
      </w:r>
      <w:r w:rsidRPr="004C4F9E">
        <w:rPr>
          <w:rFonts w:ascii="Times New Roman" w:eastAsia="仿宋_GB2312" w:hAnsi="Times New Roman" w:cs="Times New Roman"/>
          <w:spacing w:val="-3"/>
          <w:sz w:val="32"/>
          <w:szCs w:val="32"/>
        </w:rPr>
        <w:t>道路交通标线标志标牌建设</w:t>
      </w:r>
      <w:r w:rsidRPr="004C4F9E">
        <w:rPr>
          <w:rFonts w:ascii="Times New Roman" w:eastAsia="仿宋_GB2312" w:hAnsi="Times New Roman" w:cs="Times New Roman"/>
          <w:sz w:val="32"/>
          <w:szCs w:val="32"/>
        </w:rPr>
        <w:t>、东莞市超宏装饰工程有限公司负责道路养护、广东科伟工程检测有限公司负责桥梁检测、广东和</w:t>
      </w:r>
      <w:proofErr w:type="gramStart"/>
      <w:r w:rsidRPr="004C4F9E">
        <w:rPr>
          <w:rFonts w:ascii="Times New Roman" w:eastAsia="仿宋_GB2312" w:hAnsi="Times New Roman" w:cs="Times New Roman"/>
          <w:sz w:val="32"/>
          <w:szCs w:val="32"/>
        </w:rPr>
        <w:t>协建设</w:t>
      </w:r>
      <w:proofErr w:type="gramEnd"/>
      <w:r w:rsidRPr="004C4F9E">
        <w:rPr>
          <w:rFonts w:ascii="Times New Roman" w:eastAsia="仿宋_GB2312" w:hAnsi="Times New Roman" w:cs="Times New Roman"/>
          <w:sz w:val="32"/>
          <w:szCs w:val="32"/>
        </w:rPr>
        <w:t>工程检测有限公司负责农村公路技术状况检测、广东建筑艺术设计有限公司负责停车设施专项普查以及规划编制。</w:t>
      </w:r>
    </w:p>
    <w:p w14:paraId="7BD85A8B" w14:textId="77777777" w:rsidR="00186748" w:rsidRPr="004C4F9E" w:rsidRDefault="00000000">
      <w:pPr>
        <w:pStyle w:val="11"/>
        <w:widowControl w:val="0"/>
        <w:topLinePunct/>
        <w:adjustRightInd w:val="0"/>
        <w:snapToGrid w:val="0"/>
        <w:spacing w:line="579" w:lineRule="exact"/>
        <w:ind w:firstLineChars="200" w:firstLine="628"/>
        <w:rPr>
          <w:rFonts w:eastAsia="仿宋_GB2312"/>
          <w:spacing w:val="-3"/>
          <w:sz w:val="32"/>
          <w:szCs w:val="32"/>
        </w:rPr>
      </w:pPr>
      <w:bookmarkStart w:id="27" w:name="_Toc58595322"/>
      <w:bookmarkStart w:id="28" w:name="_Toc49163991"/>
      <w:bookmarkStart w:id="29" w:name="_Toc44667788"/>
      <w:r w:rsidRPr="004C4F9E">
        <w:rPr>
          <w:rFonts w:eastAsia="仿宋_GB2312"/>
          <w:spacing w:val="-3"/>
          <w:sz w:val="32"/>
          <w:szCs w:val="32"/>
        </w:rPr>
        <w:t>（</w:t>
      </w:r>
      <w:r w:rsidRPr="004C4F9E">
        <w:rPr>
          <w:rFonts w:eastAsia="仿宋_GB2312"/>
          <w:spacing w:val="-3"/>
          <w:sz w:val="32"/>
          <w:szCs w:val="32"/>
        </w:rPr>
        <w:t>2</w:t>
      </w:r>
      <w:r w:rsidRPr="004C4F9E">
        <w:rPr>
          <w:rFonts w:eastAsia="仿宋_GB2312"/>
          <w:spacing w:val="-3"/>
          <w:sz w:val="32"/>
          <w:szCs w:val="32"/>
        </w:rPr>
        <w:t>）项目资金投向领域</w:t>
      </w:r>
    </w:p>
    <w:p w14:paraId="36167311" w14:textId="54862A45" w:rsidR="00186748" w:rsidRPr="004C4F9E" w:rsidRDefault="00000000">
      <w:pPr>
        <w:pStyle w:val="11"/>
        <w:widowControl w:val="0"/>
        <w:topLinePunct/>
        <w:adjustRightInd w:val="0"/>
        <w:snapToGrid w:val="0"/>
        <w:spacing w:line="579" w:lineRule="exact"/>
        <w:ind w:firstLineChars="200" w:firstLine="631"/>
        <w:rPr>
          <w:rFonts w:eastAsia="仿宋_GB2312"/>
          <w:spacing w:val="-3"/>
          <w:sz w:val="32"/>
          <w:szCs w:val="32"/>
        </w:rPr>
      </w:pPr>
      <w:r w:rsidRPr="004C4F9E">
        <w:rPr>
          <w:rFonts w:eastAsia="仿宋_GB2312"/>
          <w:b/>
          <w:bCs/>
          <w:spacing w:val="-3"/>
          <w:sz w:val="32"/>
          <w:szCs w:val="32"/>
        </w:rPr>
        <w:t>道路养护和道路交通标线标志标牌建设：</w:t>
      </w:r>
      <w:r w:rsidRPr="004C4F9E">
        <w:rPr>
          <w:rFonts w:eastAsia="仿宋_GB2312"/>
          <w:spacing w:val="-3"/>
          <w:sz w:val="32"/>
          <w:szCs w:val="32"/>
        </w:rPr>
        <w:t>2020</w:t>
      </w:r>
      <w:r w:rsidRPr="004C4F9E">
        <w:rPr>
          <w:rFonts w:eastAsia="仿宋_GB2312"/>
          <w:spacing w:val="-3"/>
          <w:sz w:val="32"/>
          <w:szCs w:val="32"/>
        </w:rPr>
        <w:t>年，为有效履职，谢岗交通分局根据《关于申请</w:t>
      </w:r>
      <w:r w:rsidRPr="004C4F9E">
        <w:rPr>
          <w:rFonts w:eastAsia="仿宋_GB2312"/>
          <w:spacing w:val="-3"/>
          <w:sz w:val="32"/>
          <w:szCs w:val="32"/>
        </w:rPr>
        <w:t>2021</w:t>
      </w:r>
      <w:r w:rsidRPr="004C4F9E">
        <w:rPr>
          <w:rFonts w:eastAsia="仿宋_GB2312"/>
          <w:spacing w:val="-3"/>
          <w:sz w:val="32"/>
          <w:szCs w:val="32"/>
        </w:rPr>
        <w:t>年城市道路、路桥养护管理相关专项经费预算的问题的复函》（谢党政综办复〔</w:t>
      </w:r>
      <w:r w:rsidRPr="004C4F9E">
        <w:rPr>
          <w:rFonts w:eastAsia="仿宋_GB2312"/>
          <w:spacing w:val="-3"/>
          <w:sz w:val="32"/>
          <w:szCs w:val="32"/>
        </w:rPr>
        <w:t>2020</w:t>
      </w:r>
      <w:r w:rsidRPr="004C4F9E">
        <w:rPr>
          <w:rFonts w:eastAsia="仿宋_GB2312"/>
          <w:spacing w:val="-3"/>
          <w:sz w:val="32"/>
          <w:szCs w:val="32"/>
        </w:rPr>
        <w:t>〕）</w:t>
      </w:r>
      <w:r w:rsidRPr="004C4F9E">
        <w:rPr>
          <w:rFonts w:eastAsia="仿宋_GB2312"/>
          <w:spacing w:val="-3"/>
          <w:sz w:val="32"/>
          <w:szCs w:val="32"/>
        </w:rPr>
        <w:lastRenderedPageBreak/>
        <w:t>申请</w:t>
      </w:r>
      <w:r w:rsidRPr="004C4F9E">
        <w:rPr>
          <w:rFonts w:eastAsia="仿宋_GB2312"/>
          <w:spacing w:val="-3"/>
          <w:sz w:val="32"/>
          <w:szCs w:val="32"/>
        </w:rPr>
        <w:t>2021—2023</w:t>
      </w:r>
      <w:r w:rsidRPr="004C4F9E">
        <w:rPr>
          <w:rFonts w:eastAsia="仿宋_GB2312"/>
          <w:spacing w:val="-3"/>
          <w:sz w:val="32"/>
          <w:szCs w:val="32"/>
        </w:rPr>
        <w:t>年预算，其中道路养护经费预算为</w:t>
      </w:r>
      <w:r w:rsidRPr="004C4F9E">
        <w:rPr>
          <w:rFonts w:eastAsia="仿宋_GB2312"/>
          <w:spacing w:val="-3"/>
          <w:sz w:val="32"/>
          <w:szCs w:val="32"/>
        </w:rPr>
        <w:t>60</w:t>
      </w:r>
      <w:r w:rsidRPr="004C4F9E">
        <w:rPr>
          <w:rFonts w:eastAsia="仿宋_GB2312"/>
          <w:spacing w:val="-3"/>
          <w:sz w:val="32"/>
          <w:szCs w:val="32"/>
        </w:rPr>
        <w:t>万元，道路交通标线标志标牌建设专项经费预算</w:t>
      </w:r>
      <w:r w:rsidRPr="004C4F9E">
        <w:rPr>
          <w:rFonts w:eastAsia="仿宋_GB2312"/>
          <w:spacing w:val="-3"/>
          <w:sz w:val="32"/>
          <w:szCs w:val="32"/>
        </w:rPr>
        <w:t>45</w:t>
      </w:r>
      <w:r w:rsidRPr="004C4F9E">
        <w:rPr>
          <w:rFonts w:eastAsia="仿宋_GB2312"/>
          <w:spacing w:val="-3"/>
          <w:sz w:val="32"/>
          <w:szCs w:val="32"/>
        </w:rPr>
        <w:t>万元，</w:t>
      </w:r>
      <w:r w:rsidRPr="004C4F9E">
        <w:rPr>
          <w:rFonts w:eastAsia="仿宋_GB2312"/>
          <w:spacing w:val="-3"/>
          <w:sz w:val="32"/>
          <w:szCs w:val="32"/>
        </w:rPr>
        <w:t>2020</w:t>
      </w:r>
      <w:r w:rsidRPr="004C4F9E">
        <w:rPr>
          <w:rFonts w:eastAsia="仿宋_GB2312"/>
          <w:spacing w:val="-3"/>
          <w:sz w:val="32"/>
          <w:szCs w:val="32"/>
        </w:rPr>
        <w:t>年、</w:t>
      </w:r>
      <w:r w:rsidRPr="004C4F9E">
        <w:rPr>
          <w:rFonts w:eastAsia="仿宋_GB2312"/>
          <w:spacing w:val="-3"/>
          <w:sz w:val="32"/>
          <w:szCs w:val="32"/>
        </w:rPr>
        <w:t>2023</w:t>
      </w:r>
      <w:r w:rsidRPr="004C4F9E">
        <w:rPr>
          <w:rFonts w:eastAsia="仿宋_GB2312"/>
          <w:spacing w:val="-3"/>
          <w:sz w:val="32"/>
          <w:szCs w:val="32"/>
        </w:rPr>
        <w:t>年根据</w:t>
      </w:r>
      <w:r w:rsidRPr="004C4F9E">
        <w:rPr>
          <w:rFonts w:eastAsia="仿宋_GB2312"/>
          <w:spacing w:val="-3"/>
          <w:sz w:val="32"/>
          <w:szCs w:val="32"/>
        </w:rPr>
        <w:t>2021</w:t>
      </w:r>
      <w:r w:rsidRPr="004C4F9E">
        <w:rPr>
          <w:rFonts w:eastAsia="仿宋_GB2312"/>
          <w:spacing w:val="-3"/>
          <w:sz w:val="32"/>
          <w:szCs w:val="32"/>
        </w:rPr>
        <w:t>年专项经费实际支出设置道路养护和道路交通标线标志标牌建设预算。</w:t>
      </w:r>
    </w:p>
    <w:p w14:paraId="164934A9" w14:textId="77777777" w:rsidR="00186748" w:rsidRPr="004C4F9E" w:rsidRDefault="00000000">
      <w:pPr>
        <w:pStyle w:val="11"/>
        <w:widowControl w:val="0"/>
        <w:topLinePunct/>
        <w:adjustRightInd w:val="0"/>
        <w:snapToGrid w:val="0"/>
        <w:spacing w:line="579" w:lineRule="exact"/>
        <w:ind w:firstLineChars="200" w:firstLine="631"/>
        <w:rPr>
          <w:rFonts w:eastAsia="仿宋_GB2312"/>
          <w:spacing w:val="-3"/>
          <w:sz w:val="32"/>
          <w:szCs w:val="32"/>
        </w:rPr>
      </w:pPr>
      <w:r w:rsidRPr="004C4F9E">
        <w:rPr>
          <w:rFonts w:eastAsia="仿宋_GB2312"/>
          <w:b/>
          <w:bCs/>
          <w:spacing w:val="-3"/>
          <w:sz w:val="32"/>
          <w:szCs w:val="32"/>
        </w:rPr>
        <w:t>桥梁检测：</w:t>
      </w:r>
      <w:r w:rsidRPr="004C4F9E">
        <w:rPr>
          <w:rFonts w:eastAsia="仿宋_GB2312"/>
          <w:spacing w:val="-3"/>
          <w:sz w:val="32"/>
          <w:szCs w:val="32"/>
        </w:rPr>
        <w:t>按照《城市桥梁养护技术标准》</w:t>
      </w:r>
      <w:r w:rsidRPr="004C4F9E">
        <w:rPr>
          <w:rFonts w:eastAsia="仿宋_GB2312" w:hint="eastAsia"/>
          <w:spacing w:val="-3"/>
          <w:sz w:val="32"/>
          <w:szCs w:val="32"/>
        </w:rPr>
        <w:t>（</w:t>
      </w:r>
      <w:r w:rsidRPr="004C4F9E">
        <w:rPr>
          <w:rFonts w:eastAsia="仿宋_GB2312"/>
          <w:spacing w:val="-3"/>
          <w:sz w:val="32"/>
          <w:szCs w:val="32"/>
        </w:rPr>
        <w:t>CJJ99-2017</w:t>
      </w:r>
      <w:r w:rsidRPr="004C4F9E">
        <w:rPr>
          <w:rFonts w:eastAsia="仿宋_GB2312" w:hint="eastAsia"/>
          <w:spacing w:val="-3"/>
          <w:sz w:val="32"/>
          <w:szCs w:val="32"/>
        </w:rPr>
        <w:t>）</w:t>
      </w:r>
      <w:r w:rsidRPr="004C4F9E">
        <w:rPr>
          <w:rFonts w:eastAsia="仿宋_GB2312"/>
          <w:spacing w:val="-3"/>
          <w:sz w:val="32"/>
          <w:szCs w:val="32"/>
        </w:rPr>
        <w:t>、《东莞市城市桥梁检测和养护维修管理办法》（东府〔</w:t>
      </w:r>
      <w:r w:rsidRPr="004C4F9E">
        <w:rPr>
          <w:rFonts w:eastAsia="仿宋_GB2312"/>
          <w:spacing w:val="-3"/>
          <w:sz w:val="32"/>
          <w:szCs w:val="32"/>
        </w:rPr>
        <w:t>2018</w:t>
      </w:r>
      <w:r w:rsidRPr="004C4F9E">
        <w:rPr>
          <w:rFonts w:eastAsia="仿宋_GB2312"/>
          <w:spacing w:val="-3"/>
          <w:sz w:val="32"/>
          <w:szCs w:val="32"/>
        </w:rPr>
        <w:t>〕</w:t>
      </w:r>
      <w:r w:rsidRPr="004C4F9E">
        <w:rPr>
          <w:rFonts w:eastAsia="仿宋_GB2312"/>
          <w:spacing w:val="-3"/>
          <w:sz w:val="32"/>
          <w:szCs w:val="32"/>
        </w:rPr>
        <w:t>108</w:t>
      </w:r>
      <w:r w:rsidRPr="004C4F9E">
        <w:rPr>
          <w:rFonts w:eastAsia="仿宋_GB2312"/>
          <w:spacing w:val="-3"/>
          <w:sz w:val="32"/>
          <w:szCs w:val="32"/>
        </w:rPr>
        <w:t>号）文件规定，城市桥梁必须定期检测，其中常规定期检测每年开展</w:t>
      </w:r>
      <w:r w:rsidRPr="004C4F9E">
        <w:rPr>
          <w:rFonts w:eastAsia="仿宋_GB2312"/>
          <w:spacing w:val="-3"/>
          <w:sz w:val="32"/>
          <w:szCs w:val="32"/>
        </w:rPr>
        <w:t>1</w:t>
      </w:r>
      <w:r w:rsidRPr="004C4F9E">
        <w:rPr>
          <w:rFonts w:eastAsia="仿宋_GB2312"/>
          <w:spacing w:val="-3"/>
          <w:sz w:val="32"/>
          <w:szCs w:val="32"/>
        </w:rPr>
        <w:t>次，应当由具有相应资格的城市桥梁检测机构评估。谢岗交通分局按照文件要求聘请具有专业资质的城市桥梁检测评估机构，对桥梁开展定期检测和经常性检查工作。</w:t>
      </w:r>
      <w:r w:rsidRPr="004C4F9E">
        <w:rPr>
          <w:rFonts w:eastAsia="仿宋_GB2312"/>
          <w:spacing w:val="-3"/>
          <w:sz w:val="32"/>
          <w:szCs w:val="32"/>
        </w:rPr>
        <w:t>2021</w:t>
      </w:r>
      <w:r w:rsidRPr="004C4F9E">
        <w:rPr>
          <w:rFonts w:eastAsia="仿宋_GB2312"/>
          <w:spacing w:val="-3"/>
          <w:sz w:val="32"/>
          <w:szCs w:val="32"/>
        </w:rPr>
        <w:t>针对</w:t>
      </w:r>
      <w:r w:rsidRPr="004C4F9E">
        <w:rPr>
          <w:rFonts w:eastAsia="仿宋_GB2312"/>
          <w:spacing w:val="-3"/>
          <w:sz w:val="32"/>
          <w:szCs w:val="32"/>
        </w:rPr>
        <w:t>9</w:t>
      </w:r>
      <w:r w:rsidRPr="004C4F9E">
        <w:rPr>
          <w:rFonts w:eastAsia="仿宋_GB2312"/>
          <w:spacing w:val="-3"/>
          <w:sz w:val="32"/>
          <w:szCs w:val="32"/>
        </w:rPr>
        <w:t>座桥梁开展定期检测，</w:t>
      </w:r>
      <w:r w:rsidRPr="004C4F9E">
        <w:rPr>
          <w:rFonts w:eastAsia="仿宋_GB2312"/>
          <w:spacing w:val="-3"/>
          <w:sz w:val="32"/>
          <w:szCs w:val="32"/>
        </w:rPr>
        <w:t>2022</w:t>
      </w:r>
      <w:r w:rsidRPr="004C4F9E">
        <w:rPr>
          <w:rFonts w:eastAsia="仿宋_GB2312"/>
          <w:spacing w:val="-3"/>
          <w:sz w:val="32"/>
          <w:szCs w:val="32"/>
        </w:rPr>
        <w:t>年针对</w:t>
      </w:r>
      <w:r w:rsidRPr="004C4F9E">
        <w:rPr>
          <w:rFonts w:eastAsia="仿宋_GB2312"/>
          <w:spacing w:val="-3"/>
          <w:sz w:val="32"/>
          <w:szCs w:val="32"/>
        </w:rPr>
        <w:t>9</w:t>
      </w:r>
      <w:r w:rsidRPr="004C4F9E">
        <w:rPr>
          <w:rFonts w:eastAsia="仿宋_GB2312"/>
          <w:spacing w:val="-3"/>
          <w:sz w:val="32"/>
          <w:szCs w:val="32"/>
        </w:rPr>
        <w:t>座桥梁开展定期检测和经常性检查工作，</w:t>
      </w:r>
      <w:r w:rsidRPr="004C4F9E">
        <w:rPr>
          <w:rFonts w:eastAsia="仿宋_GB2312"/>
          <w:spacing w:val="-3"/>
          <w:sz w:val="32"/>
          <w:szCs w:val="32"/>
        </w:rPr>
        <w:t>2023</w:t>
      </w:r>
      <w:r w:rsidRPr="004C4F9E">
        <w:rPr>
          <w:rFonts w:eastAsia="仿宋_GB2312"/>
          <w:spacing w:val="-3"/>
          <w:sz w:val="32"/>
          <w:szCs w:val="32"/>
        </w:rPr>
        <w:t>年针对</w:t>
      </w:r>
      <w:r w:rsidRPr="004C4F9E">
        <w:rPr>
          <w:rFonts w:eastAsia="仿宋_GB2312"/>
          <w:spacing w:val="-3"/>
          <w:sz w:val="32"/>
          <w:szCs w:val="32"/>
        </w:rPr>
        <w:t>9</w:t>
      </w:r>
      <w:r w:rsidRPr="004C4F9E">
        <w:rPr>
          <w:rFonts w:eastAsia="仿宋_GB2312"/>
          <w:spacing w:val="-3"/>
          <w:sz w:val="32"/>
          <w:szCs w:val="32"/>
        </w:rPr>
        <w:t>座桥梁开展定期检测、针对</w:t>
      </w:r>
      <w:r w:rsidRPr="004C4F9E">
        <w:rPr>
          <w:rFonts w:eastAsia="仿宋_GB2312"/>
          <w:spacing w:val="-3"/>
          <w:sz w:val="32"/>
          <w:szCs w:val="32"/>
        </w:rPr>
        <w:t>14</w:t>
      </w:r>
      <w:r w:rsidRPr="004C4F9E">
        <w:rPr>
          <w:rFonts w:eastAsia="仿宋_GB2312"/>
          <w:spacing w:val="-3"/>
          <w:sz w:val="32"/>
          <w:szCs w:val="32"/>
        </w:rPr>
        <w:t>座桥梁开展经常性检查工作。</w:t>
      </w:r>
    </w:p>
    <w:p w14:paraId="1175F6F0" w14:textId="794AD32F" w:rsidR="00186748" w:rsidRPr="004C4F9E" w:rsidRDefault="00000000" w:rsidP="00F30053">
      <w:pPr>
        <w:pStyle w:val="11"/>
        <w:widowControl w:val="0"/>
        <w:topLinePunct/>
        <w:adjustRightInd w:val="0"/>
        <w:snapToGrid w:val="0"/>
        <w:spacing w:line="579" w:lineRule="exact"/>
        <w:ind w:firstLineChars="200" w:firstLine="631"/>
        <w:rPr>
          <w:rFonts w:eastAsia="仿宋_GB2312"/>
          <w:bCs/>
          <w:sz w:val="32"/>
          <w:szCs w:val="32"/>
        </w:rPr>
      </w:pPr>
      <w:r w:rsidRPr="004C4F9E">
        <w:rPr>
          <w:rFonts w:eastAsia="仿宋_GB2312"/>
          <w:b/>
          <w:bCs/>
          <w:spacing w:val="-3"/>
          <w:sz w:val="32"/>
          <w:szCs w:val="32"/>
        </w:rPr>
        <w:t>农村公路技术状况检测：</w:t>
      </w:r>
      <w:r w:rsidRPr="004C4F9E">
        <w:rPr>
          <w:rFonts w:eastAsia="仿宋_GB2312"/>
          <w:bCs/>
          <w:sz w:val="32"/>
          <w:szCs w:val="32"/>
        </w:rPr>
        <w:t>2021</w:t>
      </w:r>
      <w:r w:rsidRPr="004C4F9E">
        <w:rPr>
          <w:rFonts w:eastAsia="仿宋_GB2312"/>
          <w:bCs/>
          <w:sz w:val="32"/>
          <w:szCs w:val="32"/>
        </w:rPr>
        <w:t>年，根据《广东省交通运输厅关于进</w:t>
      </w:r>
      <w:r w:rsidR="00F30053">
        <w:rPr>
          <w:rFonts w:eastAsia="仿宋_GB2312"/>
          <w:bCs/>
          <w:sz w:val="32"/>
          <w:szCs w:val="32"/>
        </w:rPr>
        <w:t>一</w:t>
      </w:r>
      <w:r w:rsidRPr="004C4F9E">
        <w:rPr>
          <w:rFonts w:eastAsia="仿宋_GB2312"/>
          <w:bCs/>
          <w:sz w:val="32"/>
          <w:szCs w:val="32"/>
        </w:rPr>
        <w:t>步加强普通省道和农村公路路面技术状况数据核查工作的通知》（粤</w:t>
      </w:r>
      <w:proofErr w:type="gramStart"/>
      <w:r w:rsidRPr="004C4F9E">
        <w:rPr>
          <w:rFonts w:eastAsia="仿宋_GB2312"/>
          <w:bCs/>
          <w:sz w:val="32"/>
          <w:szCs w:val="32"/>
        </w:rPr>
        <w:t>交规划字</w:t>
      </w:r>
      <w:proofErr w:type="gramEnd"/>
      <w:r w:rsidRPr="004C4F9E">
        <w:rPr>
          <w:rFonts w:eastAsia="仿宋_GB2312"/>
          <w:bCs/>
          <w:sz w:val="32"/>
          <w:szCs w:val="32"/>
        </w:rPr>
        <w:t>〔</w:t>
      </w:r>
      <w:r w:rsidRPr="004C4F9E">
        <w:rPr>
          <w:rFonts w:eastAsia="仿宋_GB2312"/>
          <w:bCs/>
          <w:sz w:val="32"/>
          <w:szCs w:val="32"/>
        </w:rPr>
        <w:t>2021</w:t>
      </w:r>
      <w:r w:rsidRPr="004C4F9E">
        <w:rPr>
          <w:rFonts w:eastAsia="仿宋_GB2312"/>
          <w:bCs/>
          <w:sz w:val="32"/>
          <w:szCs w:val="32"/>
        </w:rPr>
        <w:t>〕</w:t>
      </w:r>
      <w:r w:rsidRPr="004C4F9E">
        <w:rPr>
          <w:rFonts w:eastAsia="仿宋_GB2312"/>
          <w:bCs/>
          <w:sz w:val="32"/>
          <w:szCs w:val="32"/>
        </w:rPr>
        <w:t>227</w:t>
      </w:r>
      <w:r w:rsidRPr="004C4F9E">
        <w:rPr>
          <w:rFonts w:eastAsia="仿宋_GB2312"/>
          <w:bCs/>
          <w:sz w:val="32"/>
          <w:szCs w:val="32"/>
        </w:rPr>
        <w:t>号）要求和市公路事务中心的工作部署，谢岗镇须</w:t>
      </w:r>
      <w:r w:rsidR="004B492E" w:rsidRPr="004C4F9E">
        <w:rPr>
          <w:rFonts w:eastAsia="仿宋_GB2312" w:hint="eastAsia"/>
          <w:bCs/>
          <w:sz w:val="32"/>
          <w:szCs w:val="32"/>
        </w:rPr>
        <w:t>对</w:t>
      </w:r>
      <w:r w:rsidRPr="004C4F9E">
        <w:rPr>
          <w:rFonts w:eastAsia="仿宋_GB2312"/>
          <w:bCs/>
          <w:sz w:val="32"/>
          <w:szCs w:val="32"/>
        </w:rPr>
        <w:t>农村公路路面技术状况（</w:t>
      </w:r>
      <w:r w:rsidRPr="004C4F9E">
        <w:rPr>
          <w:rFonts w:eastAsia="仿宋_GB2312"/>
          <w:bCs/>
          <w:sz w:val="32"/>
          <w:szCs w:val="32"/>
        </w:rPr>
        <w:t>PQI</w:t>
      </w:r>
      <w:r w:rsidRPr="004C4F9E">
        <w:rPr>
          <w:rFonts w:eastAsia="仿宋_GB2312"/>
          <w:bCs/>
          <w:sz w:val="32"/>
          <w:szCs w:val="32"/>
        </w:rPr>
        <w:t>）检测评定，由于该工作专业性强、任务重、时间紧，谢岗交通分局委托第</w:t>
      </w:r>
      <w:r w:rsidR="00F30053">
        <w:rPr>
          <w:rFonts w:eastAsia="仿宋_GB2312"/>
          <w:bCs/>
          <w:sz w:val="32"/>
          <w:szCs w:val="32"/>
        </w:rPr>
        <w:t>三</w:t>
      </w:r>
      <w:r w:rsidRPr="004C4F9E">
        <w:rPr>
          <w:rFonts w:eastAsia="仿宋_GB2312"/>
          <w:bCs/>
          <w:sz w:val="32"/>
          <w:szCs w:val="32"/>
        </w:rPr>
        <w:t>方资质单位对谢岗镇农村公路开展</w:t>
      </w:r>
      <w:r w:rsidRPr="004C4F9E">
        <w:rPr>
          <w:rFonts w:eastAsia="仿宋_GB2312"/>
          <w:bCs/>
          <w:sz w:val="32"/>
          <w:szCs w:val="32"/>
        </w:rPr>
        <w:t>PQI</w:t>
      </w:r>
      <w:r w:rsidRPr="004C4F9E">
        <w:rPr>
          <w:rFonts w:eastAsia="仿宋_GB2312"/>
          <w:bCs/>
          <w:sz w:val="32"/>
          <w:szCs w:val="32"/>
        </w:rPr>
        <w:t>检测评定工作</w:t>
      </w:r>
      <w:r w:rsidR="004B492E" w:rsidRPr="004C4F9E">
        <w:rPr>
          <w:rFonts w:eastAsia="仿宋_GB2312" w:hint="eastAsia"/>
          <w:bCs/>
          <w:sz w:val="32"/>
          <w:szCs w:val="32"/>
        </w:rPr>
        <w:t>。</w:t>
      </w:r>
      <w:r w:rsidRPr="004C4F9E">
        <w:rPr>
          <w:rFonts w:eastAsia="仿宋_GB2312"/>
          <w:bCs/>
          <w:sz w:val="32"/>
          <w:szCs w:val="32"/>
        </w:rPr>
        <w:t>PQI</w:t>
      </w:r>
      <w:r w:rsidRPr="004C4F9E">
        <w:rPr>
          <w:rFonts w:eastAsia="仿宋_GB2312"/>
          <w:bCs/>
          <w:sz w:val="32"/>
          <w:szCs w:val="32"/>
        </w:rPr>
        <w:t>核查里程约</w:t>
      </w:r>
      <w:r w:rsidRPr="004C4F9E">
        <w:rPr>
          <w:rFonts w:eastAsia="仿宋_GB2312"/>
          <w:bCs/>
          <w:sz w:val="32"/>
          <w:szCs w:val="32"/>
        </w:rPr>
        <w:t>70.204</w:t>
      </w:r>
      <w:r w:rsidRPr="004C4F9E">
        <w:rPr>
          <w:rFonts w:eastAsia="仿宋_GB2312"/>
          <w:bCs/>
          <w:sz w:val="32"/>
          <w:szCs w:val="32"/>
        </w:rPr>
        <w:t>公里。</w:t>
      </w:r>
      <w:r w:rsidRPr="004C4F9E">
        <w:rPr>
          <w:rFonts w:eastAsia="仿宋_GB2312"/>
          <w:bCs/>
          <w:sz w:val="32"/>
          <w:szCs w:val="32"/>
        </w:rPr>
        <w:t>2022</w:t>
      </w:r>
      <w:r w:rsidRPr="004C4F9E">
        <w:rPr>
          <w:rFonts w:eastAsia="仿宋_GB2312"/>
          <w:bCs/>
          <w:sz w:val="32"/>
          <w:szCs w:val="32"/>
        </w:rPr>
        <w:t>年，东莞市交通运输局印发《</w:t>
      </w:r>
      <w:r w:rsidRPr="004C4F9E">
        <w:rPr>
          <w:rFonts w:eastAsia="仿宋_GB2312"/>
          <w:bCs/>
          <w:sz w:val="32"/>
          <w:szCs w:val="32"/>
        </w:rPr>
        <w:t>2022</w:t>
      </w:r>
      <w:r w:rsidRPr="004C4F9E">
        <w:rPr>
          <w:rFonts w:eastAsia="仿宋_GB2312"/>
          <w:bCs/>
          <w:sz w:val="32"/>
          <w:szCs w:val="32"/>
        </w:rPr>
        <w:t>年至</w:t>
      </w:r>
      <w:r w:rsidRPr="004C4F9E">
        <w:rPr>
          <w:rFonts w:eastAsia="仿宋_GB2312"/>
          <w:bCs/>
          <w:sz w:val="32"/>
          <w:szCs w:val="32"/>
        </w:rPr>
        <w:t>2024</w:t>
      </w:r>
      <w:r w:rsidRPr="004C4F9E">
        <w:rPr>
          <w:rFonts w:eastAsia="仿宋_GB2312"/>
          <w:bCs/>
          <w:sz w:val="32"/>
          <w:szCs w:val="32"/>
        </w:rPr>
        <w:t>年东莞市农村公路技术状况检测评定工作方案》（东交〔</w:t>
      </w:r>
      <w:r w:rsidRPr="004C4F9E">
        <w:rPr>
          <w:rFonts w:eastAsia="仿宋_GB2312"/>
          <w:bCs/>
          <w:sz w:val="32"/>
          <w:szCs w:val="32"/>
        </w:rPr>
        <w:t>2022</w:t>
      </w:r>
      <w:r w:rsidRPr="004C4F9E">
        <w:rPr>
          <w:rFonts w:eastAsia="仿宋_GB2312"/>
          <w:bCs/>
          <w:sz w:val="32"/>
          <w:szCs w:val="32"/>
        </w:rPr>
        <w:t>〕</w:t>
      </w:r>
      <w:r w:rsidRPr="004C4F9E">
        <w:rPr>
          <w:rFonts w:eastAsia="仿宋_GB2312"/>
          <w:bCs/>
          <w:sz w:val="32"/>
          <w:szCs w:val="32"/>
        </w:rPr>
        <w:t xml:space="preserve">150 </w:t>
      </w:r>
      <w:r w:rsidRPr="004C4F9E">
        <w:rPr>
          <w:rFonts w:eastAsia="仿宋_GB2312"/>
          <w:bCs/>
          <w:sz w:val="32"/>
          <w:szCs w:val="32"/>
        </w:rPr>
        <w:t>号），要求各镇</w:t>
      </w:r>
      <w:proofErr w:type="gramStart"/>
      <w:r w:rsidRPr="004C4F9E">
        <w:rPr>
          <w:rFonts w:eastAsia="仿宋_GB2312"/>
          <w:bCs/>
          <w:sz w:val="32"/>
          <w:szCs w:val="32"/>
        </w:rPr>
        <w:t>街每年</w:t>
      </w:r>
      <w:proofErr w:type="gramEnd"/>
      <w:r w:rsidRPr="004C4F9E">
        <w:rPr>
          <w:rFonts w:eastAsia="仿宋_GB2312"/>
          <w:bCs/>
          <w:sz w:val="32"/>
          <w:szCs w:val="32"/>
        </w:rPr>
        <w:t>都要对管辖所有农村</w:t>
      </w:r>
      <w:r w:rsidRPr="004C4F9E">
        <w:rPr>
          <w:rFonts w:eastAsia="仿宋_GB2312"/>
          <w:bCs/>
          <w:sz w:val="32"/>
          <w:szCs w:val="32"/>
        </w:rPr>
        <w:lastRenderedPageBreak/>
        <w:t>公路进行路况检测评定（自动化检测或人工检测）。谢岗交通分局聘请具有专业资质的农村公路技术状况检测机构负责农村公路技术状况检测，但该机构未在</w:t>
      </w:r>
      <w:r w:rsidRPr="004C4F9E">
        <w:rPr>
          <w:rFonts w:eastAsia="仿宋_GB2312"/>
          <w:bCs/>
          <w:sz w:val="32"/>
          <w:szCs w:val="32"/>
        </w:rPr>
        <w:t>2022</w:t>
      </w:r>
      <w:r w:rsidRPr="004C4F9E">
        <w:rPr>
          <w:rFonts w:eastAsia="仿宋_GB2312"/>
          <w:bCs/>
          <w:sz w:val="32"/>
          <w:szCs w:val="32"/>
        </w:rPr>
        <w:t>年及时开展检测工作，延迟到</w:t>
      </w:r>
      <w:r w:rsidRPr="004C4F9E">
        <w:rPr>
          <w:rFonts w:eastAsia="仿宋_GB2312"/>
          <w:bCs/>
          <w:sz w:val="32"/>
          <w:szCs w:val="32"/>
        </w:rPr>
        <w:t>2023</w:t>
      </w:r>
      <w:r w:rsidRPr="004C4F9E">
        <w:rPr>
          <w:rFonts w:eastAsia="仿宋_GB2312"/>
          <w:bCs/>
          <w:sz w:val="32"/>
          <w:szCs w:val="32"/>
        </w:rPr>
        <w:t>年</w:t>
      </w:r>
      <w:r w:rsidRPr="004C4F9E">
        <w:rPr>
          <w:rFonts w:eastAsia="仿宋_GB2312"/>
          <w:bCs/>
          <w:sz w:val="32"/>
          <w:szCs w:val="32"/>
        </w:rPr>
        <w:t>2</w:t>
      </w:r>
      <w:r w:rsidRPr="004C4F9E">
        <w:rPr>
          <w:rFonts w:eastAsia="仿宋_GB2312"/>
          <w:bCs/>
          <w:sz w:val="32"/>
          <w:szCs w:val="32"/>
        </w:rPr>
        <w:t>月</w:t>
      </w:r>
      <w:r w:rsidRPr="004C4F9E">
        <w:rPr>
          <w:rFonts w:eastAsia="仿宋_GB2312"/>
          <w:bCs/>
          <w:sz w:val="32"/>
          <w:szCs w:val="32"/>
        </w:rPr>
        <w:t>11</w:t>
      </w:r>
      <w:r w:rsidRPr="004C4F9E">
        <w:rPr>
          <w:rFonts w:eastAsia="仿宋_GB2312"/>
          <w:bCs/>
          <w:sz w:val="32"/>
          <w:szCs w:val="32"/>
        </w:rPr>
        <w:t>日至</w:t>
      </w:r>
      <w:r w:rsidRPr="004C4F9E">
        <w:rPr>
          <w:rFonts w:eastAsia="仿宋_GB2312"/>
          <w:bCs/>
          <w:sz w:val="32"/>
          <w:szCs w:val="32"/>
        </w:rPr>
        <w:t>2</w:t>
      </w:r>
      <w:r w:rsidRPr="004C4F9E">
        <w:rPr>
          <w:rFonts w:eastAsia="仿宋_GB2312"/>
          <w:bCs/>
          <w:sz w:val="32"/>
          <w:szCs w:val="32"/>
        </w:rPr>
        <w:t>月</w:t>
      </w:r>
      <w:r w:rsidRPr="004C4F9E">
        <w:rPr>
          <w:rFonts w:eastAsia="仿宋_GB2312"/>
          <w:bCs/>
          <w:sz w:val="32"/>
          <w:szCs w:val="32"/>
        </w:rPr>
        <w:t>16</w:t>
      </w:r>
      <w:r w:rsidRPr="004C4F9E">
        <w:rPr>
          <w:rFonts w:eastAsia="仿宋_GB2312"/>
          <w:bCs/>
          <w:sz w:val="32"/>
          <w:szCs w:val="32"/>
        </w:rPr>
        <w:t>日才完成检测工作。</w:t>
      </w:r>
      <w:r w:rsidRPr="004C4F9E">
        <w:rPr>
          <w:rFonts w:eastAsia="仿宋_GB2312"/>
          <w:bCs/>
          <w:sz w:val="32"/>
          <w:szCs w:val="32"/>
        </w:rPr>
        <w:t>2023</w:t>
      </w:r>
      <w:r w:rsidRPr="004C4F9E">
        <w:rPr>
          <w:rFonts w:eastAsia="仿宋_GB2312"/>
          <w:bCs/>
          <w:sz w:val="32"/>
          <w:szCs w:val="32"/>
        </w:rPr>
        <w:t>年未重复开展农村公路技术状况检测工作。</w:t>
      </w:r>
    </w:p>
    <w:p w14:paraId="758F09DC" w14:textId="2F7B1DC9" w:rsidR="00186748" w:rsidRPr="004C4F9E" w:rsidRDefault="00000000">
      <w:pPr>
        <w:pStyle w:val="11"/>
        <w:widowControl w:val="0"/>
        <w:topLinePunct/>
        <w:adjustRightInd w:val="0"/>
        <w:snapToGrid w:val="0"/>
        <w:spacing w:line="579" w:lineRule="exact"/>
        <w:ind w:firstLineChars="200" w:firstLine="631"/>
        <w:rPr>
          <w:rFonts w:eastAsia="仿宋_GB2312"/>
          <w:bCs/>
          <w:sz w:val="32"/>
          <w:szCs w:val="32"/>
        </w:rPr>
      </w:pPr>
      <w:r w:rsidRPr="004C4F9E">
        <w:rPr>
          <w:rFonts w:eastAsia="仿宋_GB2312"/>
          <w:b/>
          <w:bCs/>
          <w:spacing w:val="-3"/>
          <w:sz w:val="32"/>
          <w:szCs w:val="32"/>
        </w:rPr>
        <w:t>停车设施专项普查以及规划编制</w:t>
      </w:r>
      <w:r w:rsidRPr="004C4F9E">
        <w:rPr>
          <w:rFonts w:eastAsia="仿宋_GB2312"/>
          <w:b/>
          <w:sz w:val="32"/>
          <w:szCs w:val="32"/>
        </w:rPr>
        <w:t>：</w:t>
      </w:r>
      <w:r w:rsidRPr="004C4F9E">
        <w:rPr>
          <w:rFonts w:eastAsia="仿宋_GB2312"/>
          <w:bCs/>
          <w:sz w:val="32"/>
          <w:szCs w:val="32"/>
        </w:rPr>
        <w:t>根据《东莞市品质交通千日攻坚行动计划（</w:t>
      </w:r>
      <w:r w:rsidRPr="004C4F9E">
        <w:rPr>
          <w:rFonts w:eastAsia="仿宋_GB2312"/>
          <w:bCs/>
          <w:sz w:val="32"/>
          <w:szCs w:val="32"/>
        </w:rPr>
        <w:t>2020</w:t>
      </w:r>
      <w:r w:rsidRPr="004C4F9E">
        <w:rPr>
          <w:rFonts w:eastAsia="仿宋_GB2312"/>
          <w:bCs/>
          <w:sz w:val="32"/>
          <w:szCs w:val="32"/>
        </w:rPr>
        <w:t>－</w:t>
      </w:r>
      <w:r w:rsidRPr="004C4F9E">
        <w:rPr>
          <w:rFonts w:eastAsia="仿宋_GB2312"/>
          <w:bCs/>
          <w:sz w:val="32"/>
          <w:szCs w:val="32"/>
        </w:rPr>
        <w:t>2022</w:t>
      </w:r>
      <w:r w:rsidRPr="004C4F9E">
        <w:rPr>
          <w:rFonts w:eastAsia="仿宋_GB2312"/>
          <w:bCs/>
          <w:sz w:val="32"/>
          <w:szCs w:val="32"/>
        </w:rPr>
        <w:t>年）》（东交总〔</w:t>
      </w:r>
      <w:r w:rsidRPr="004C4F9E">
        <w:rPr>
          <w:rFonts w:eastAsia="仿宋_GB2312"/>
          <w:bCs/>
          <w:sz w:val="32"/>
          <w:szCs w:val="32"/>
        </w:rPr>
        <w:t>2020</w:t>
      </w:r>
      <w:r w:rsidRPr="004C4F9E">
        <w:rPr>
          <w:rFonts w:eastAsia="仿宋_GB2312"/>
          <w:bCs/>
          <w:sz w:val="32"/>
          <w:szCs w:val="32"/>
        </w:rPr>
        <w:t>〕</w:t>
      </w:r>
      <w:r w:rsidRPr="004C4F9E">
        <w:rPr>
          <w:rFonts w:eastAsia="仿宋_GB2312"/>
          <w:bCs/>
          <w:sz w:val="32"/>
          <w:szCs w:val="32"/>
        </w:rPr>
        <w:t>2</w:t>
      </w:r>
      <w:r w:rsidRPr="004C4F9E">
        <w:rPr>
          <w:rFonts w:eastAsia="仿宋_GB2312"/>
          <w:bCs/>
          <w:sz w:val="32"/>
          <w:szCs w:val="32"/>
        </w:rPr>
        <w:t>号）、《关于开展停车设施专项普查和编制停车设施子规划工作的请示》（</w:t>
      </w:r>
      <w:proofErr w:type="gramStart"/>
      <w:r w:rsidRPr="004C4F9E">
        <w:rPr>
          <w:rFonts w:eastAsia="仿宋_GB2312"/>
          <w:bCs/>
          <w:sz w:val="32"/>
          <w:szCs w:val="32"/>
        </w:rPr>
        <w:t>东谢交</w:t>
      </w:r>
      <w:proofErr w:type="gramEnd"/>
      <w:r w:rsidRPr="004C4F9E">
        <w:rPr>
          <w:rFonts w:eastAsia="仿宋_GB2312"/>
          <w:bCs/>
          <w:sz w:val="32"/>
          <w:szCs w:val="32"/>
        </w:rPr>
        <w:t>〔</w:t>
      </w:r>
      <w:r w:rsidRPr="004C4F9E">
        <w:rPr>
          <w:rFonts w:eastAsia="仿宋_GB2312"/>
          <w:bCs/>
          <w:sz w:val="32"/>
          <w:szCs w:val="32"/>
        </w:rPr>
        <w:t>2020</w:t>
      </w:r>
      <w:r w:rsidRPr="004C4F9E">
        <w:rPr>
          <w:rFonts w:eastAsia="仿宋_GB2312"/>
          <w:bCs/>
          <w:sz w:val="32"/>
          <w:szCs w:val="32"/>
        </w:rPr>
        <w:t>〕</w:t>
      </w:r>
      <w:r w:rsidRPr="004C4F9E">
        <w:rPr>
          <w:rFonts w:eastAsia="仿宋_GB2312"/>
          <w:bCs/>
          <w:sz w:val="32"/>
          <w:szCs w:val="32"/>
        </w:rPr>
        <w:t>21</w:t>
      </w:r>
      <w:r w:rsidRPr="004C4F9E">
        <w:rPr>
          <w:rFonts w:eastAsia="仿宋_GB2312"/>
          <w:bCs/>
          <w:sz w:val="32"/>
          <w:szCs w:val="32"/>
        </w:rPr>
        <w:t>号），各镇</w:t>
      </w:r>
      <w:proofErr w:type="gramStart"/>
      <w:r w:rsidRPr="004C4F9E">
        <w:rPr>
          <w:rFonts w:eastAsia="仿宋_GB2312"/>
          <w:bCs/>
          <w:sz w:val="32"/>
          <w:szCs w:val="32"/>
        </w:rPr>
        <w:t>须开展</w:t>
      </w:r>
      <w:proofErr w:type="gramEnd"/>
      <w:r w:rsidRPr="004C4F9E">
        <w:rPr>
          <w:rFonts w:eastAsia="仿宋_GB2312"/>
          <w:bCs/>
          <w:sz w:val="32"/>
          <w:szCs w:val="32"/>
        </w:rPr>
        <w:t>停车设施专项普查及停车设施子规划编制工作，切实落实品质交通千日攻坚任务，提升城市综合交通品质。谢岗镇于</w:t>
      </w:r>
      <w:r w:rsidRPr="004C4F9E">
        <w:rPr>
          <w:rFonts w:eastAsia="仿宋_GB2312"/>
          <w:bCs/>
          <w:sz w:val="32"/>
          <w:szCs w:val="32"/>
        </w:rPr>
        <w:t>2020</w:t>
      </w:r>
      <w:r w:rsidRPr="004C4F9E">
        <w:rPr>
          <w:rFonts w:eastAsia="仿宋_GB2312"/>
          <w:bCs/>
          <w:sz w:val="32"/>
          <w:szCs w:val="32"/>
        </w:rPr>
        <w:t>年启动专项普查及子规划编制前期工作，</w:t>
      </w:r>
      <w:r w:rsidRPr="004C4F9E">
        <w:rPr>
          <w:rFonts w:eastAsia="仿宋_GB2312"/>
          <w:bCs/>
          <w:sz w:val="32"/>
          <w:szCs w:val="32"/>
        </w:rPr>
        <w:t>2021</w:t>
      </w:r>
      <w:r w:rsidRPr="004C4F9E">
        <w:rPr>
          <w:rFonts w:eastAsia="仿宋_GB2312"/>
          <w:bCs/>
          <w:sz w:val="32"/>
          <w:szCs w:val="32"/>
        </w:rPr>
        <w:t>年完成停车设施专项普查以及规划编制工作。</w:t>
      </w:r>
    </w:p>
    <w:p w14:paraId="0B7A315D" w14:textId="77777777" w:rsidR="00186748" w:rsidRPr="004C4F9E" w:rsidRDefault="00000000">
      <w:pPr>
        <w:pStyle w:val="11"/>
        <w:widowControl w:val="0"/>
        <w:topLinePunct/>
        <w:adjustRightInd w:val="0"/>
        <w:snapToGrid w:val="0"/>
        <w:spacing w:line="579" w:lineRule="exact"/>
        <w:ind w:firstLineChars="200" w:firstLine="631"/>
        <w:outlineLvl w:val="2"/>
        <w:rPr>
          <w:rFonts w:eastAsia="仿宋_GB2312"/>
          <w:b/>
          <w:bCs/>
          <w:spacing w:val="-3"/>
          <w:sz w:val="32"/>
          <w:szCs w:val="32"/>
        </w:rPr>
      </w:pPr>
      <w:bookmarkStart w:id="30" w:name="_Toc20807"/>
      <w:bookmarkStart w:id="31" w:name="_Toc130222025"/>
      <w:bookmarkStart w:id="32" w:name="_Toc144736557"/>
      <w:bookmarkStart w:id="33" w:name="_Toc168842313"/>
      <w:r w:rsidRPr="004C4F9E">
        <w:rPr>
          <w:rFonts w:eastAsia="仿宋_GB2312"/>
          <w:b/>
          <w:bCs/>
          <w:spacing w:val="-3"/>
          <w:sz w:val="32"/>
          <w:szCs w:val="32"/>
        </w:rPr>
        <w:t>3</w:t>
      </w:r>
      <w:r w:rsidRPr="004C4F9E">
        <w:rPr>
          <w:rFonts w:eastAsia="仿宋_GB2312"/>
          <w:b/>
          <w:bCs/>
          <w:spacing w:val="-3"/>
          <w:sz w:val="32"/>
          <w:szCs w:val="32"/>
        </w:rPr>
        <w:t>．资金投入和使用情况</w:t>
      </w:r>
      <w:bookmarkEnd w:id="30"/>
      <w:bookmarkEnd w:id="31"/>
      <w:bookmarkEnd w:id="32"/>
      <w:bookmarkEnd w:id="33"/>
    </w:p>
    <w:p w14:paraId="69C47AC0" w14:textId="77777777" w:rsidR="00186748" w:rsidRPr="004C4F9E" w:rsidRDefault="00000000">
      <w:pPr>
        <w:pStyle w:val="11"/>
        <w:widowControl w:val="0"/>
        <w:topLinePunct/>
        <w:adjustRightInd w:val="0"/>
        <w:snapToGrid w:val="0"/>
        <w:spacing w:line="579" w:lineRule="exact"/>
        <w:ind w:firstLineChars="200" w:firstLine="628"/>
        <w:rPr>
          <w:rFonts w:eastAsia="仿宋_GB2312"/>
          <w:spacing w:val="-3"/>
          <w:sz w:val="32"/>
          <w:szCs w:val="32"/>
        </w:rPr>
      </w:pPr>
      <w:r w:rsidRPr="004C4F9E">
        <w:rPr>
          <w:rFonts w:eastAsia="仿宋_GB2312"/>
          <w:spacing w:val="-3"/>
          <w:sz w:val="32"/>
          <w:szCs w:val="32"/>
        </w:rPr>
        <w:t>（</w:t>
      </w:r>
      <w:r w:rsidRPr="004C4F9E">
        <w:rPr>
          <w:rFonts w:eastAsia="仿宋_GB2312"/>
          <w:spacing w:val="-3"/>
          <w:sz w:val="32"/>
          <w:szCs w:val="32"/>
        </w:rPr>
        <w:t>1</w:t>
      </w:r>
      <w:r w:rsidRPr="004C4F9E">
        <w:rPr>
          <w:rFonts w:eastAsia="仿宋_GB2312"/>
          <w:spacing w:val="-3"/>
          <w:sz w:val="32"/>
          <w:szCs w:val="32"/>
        </w:rPr>
        <w:t>）项目经费投入支出概况</w:t>
      </w:r>
    </w:p>
    <w:p w14:paraId="31A5F9E8" w14:textId="77777777" w:rsidR="00186748" w:rsidRPr="004C4F9E" w:rsidRDefault="00000000">
      <w:pPr>
        <w:pStyle w:val="11"/>
        <w:widowControl w:val="0"/>
        <w:topLinePunct/>
        <w:adjustRightInd w:val="0"/>
        <w:snapToGrid w:val="0"/>
        <w:spacing w:line="579" w:lineRule="exact"/>
        <w:ind w:firstLineChars="200" w:firstLine="640"/>
        <w:rPr>
          <w:rFonts w:eastAsia="仿宋_GB2312"/>
          <w:bCs/>
          <w:kern w:val="0"/>
          <w:sz w:val="32"/>
          <w:szCs w:val="32"/>
        </w:rPr>
      </w:pPr>
      <w:r w:rsidRPr="004C4F9E">
        <w:rPr>
          <w:rFonts w:eastAsia="仿宋_GB2312"/>
          <w:bCs/>
          <w:kern w:val="0"/>
          <w:sz w:val="32"/>
          <w:szCs w:val="32"/>
        </w:rPr>
        <w:t>谢岗交通分局</w:t>
      </w:r>
      <w:r w:rsidRPr="004C4F9E">
        <w:rPr>
          <w:rFonts w:eastAsia="仿宋_GB2312"/>
          <w:bCs/>
          <w:kern w:val="0"/>
          <w:sz w:val="32"/>
          <w:szCs w:val="32"/>
        </w:rPr>
        <w:t>2021—2023</w:t>
      </w:r>
      <w:r w:rsidRPr="004C4F9E">
        <w:rPr>
          <w:rFonts w:eastAsia="仿宋_GB2312"/>
          <w:bCs/>
          <w:kern w:val="0"/>
          <w:sz w:val="32"/>
          <w:szCs w:val="32"/>
        </w:rPr>
        <w:t>年度城市道路、路桥养护管理专项预算总额为</w:t>
      </w:r>
      <w:r w:rsidRPr="004C4F9E">
        <w:rPr>
          <w:rFonts w:eastAsia="仿宋_GB2312"/>
          <w:bCs/>
          <w:kern w:val="0"/>
          <w:sz w:val="32"/>
          <w:szCs w:val="32"/>
        </w:rPr>
        <w:t>504.90</w:t>
      </w:r>
      <w:r w:rsidRPr="004C4F9E">
        <w:rPr>
          <w:rFonts w:eastAsia="仿宋_GB2312"/>
          <w:bCs/>
          <w:kern w:val="0"/>
          <w:sz w:val="32"/>
          <w:szCs w:val="32"/>
        </w:rPr>
        <w:t>万元，实际支出金额为</w:t>
      </w:r>
      <w:r w:rsidRPr="004C4F9E">
        <w:rPr>
          <w:rFonts w:eastAsia="仿宋_GB2312"/>
          <w:bCs/>
          <w:kern w:val="0"/>
          <w:sz w:val="32"/>
          <w:szCs w:val="32"/>
        </w:rPr>
        <w:t>430.77</w:t>
      </w:r>
      <w:r w:rsidRPr="004C4F9E">
        <w:rPr>
          <w:rFonts w:eastAsia="仿宋_GB2312"/>
          <w:bCs/>
          <w:kern w:val="0"/>
          <w:sz w:val="32"/>
          <w:szCs w:val="32"/>
        </w:rPr>
        <w:t>万元，整体预算执行率为</w:t>
      </w:r>
      <w:r w:rsidRPr="004C4F9E">
        <w:rPr>
          <w:rFonts w:eastAsia="仿宋_GB2312"/>
          <w:bCs/>
          <w:kern w:val="0"/>
          <w:sz w:val="32"/>
          <w:szCs w:val="32"/>
        </w:rPr>
        <w:t>85.32%</w:t>
      </w:r>
      <w:r w:rsidRPr="004C4F9E">
        <w:rPr>
          <w:rFonts w:eastAsia="仿宋_GB2312"/>
          <w:bCs/>
          <w:kern w:val="0"/>
          <w:sz w:val="32"/>
          <w:szCs w:val="32"/>
        </w:rPr>
        <w:t>。</w:t>
      </w:r>
    </w:p>
    <w:p w14:paraId="4771112C" w14:textId="77777777" w:rsidR="00186748" w:rsidRPr="004C4F9E" w:rsidRDefault="00000000">
      <w:pPr>
        <w:adjustRightInd w:val="0"/>
        <w:snapToGrid w:val="0"/>
        <w:spacing w:beforeLines="50" w:before="156" w:afterLines="50" w:after="156"/>
        <w:ind w:firstLine="482"/>
        <w:jc w:val="center"/>
        <w:rPr>
          <w:rFonts w:ascii="Times New Roman" w:eastAsia="黑体" w:hAnsi="Times New Roman" w:cs="Times New Roman"/>
          <w:sz w:val="24"/>
        </w:rPr>
      </w:pPr>
      <w:r w:rsidRPr="004C4F9E">
        <w:rPr>
          <w:rFonts w:ascii="Times New Roman" w:eastAsia="黑体" w:hAnsi="Times New Roman" w:cs="Times New Roman"/>
          <w:sz w:val="24"/>
        </w:rPr>
        <w:t>表</w:t>
      </w:r>
      <w:r w:rsidRPr="004C4F9E">
        <w:rPr>
          <w:rFonts w:ascii="Times New Roman" w:eastAsia="黑体" w:hAnsi="Times New Roman" w:cs="Times New Roman"/>
          <w:sz w:val="24"/>
        </w:rPr>
        <w:t>1  2021—2023</w:t>
      </w:r>
      <w:r w:rsidRPr="004C4F9E">
        <w:rPr>
          <w:rFonts w:ascii="Times New Roman" w:eastAsia="黑体" w:hAnsi="Times New Roman" w:cs="Times New Roman"/>
          <w:sz w:val="24"/>
        </w:rPr>
        <w:t>年城市道路、路桥养护管理专项资金使用情况</w:t>
      </w:r>
    </w:p>
    <w:tbl>
      <w:tblPr>
        <w:tblW w:w="5055" w:type="pct"/>
        <w:tblLayout w:type="fixed"/>
        <w:tblLook w:val="04A0" w:firstRow="1" w:lastRow="0" w:firstColumn="1" w:lastColumn="0" w:noHBand="0" w:noVBand="1"/>
      </w:tblPr>
      <w:tblGrid>
        <w:gridCol w:w="761"/>
        <w:gridCol w:w="3759"/>
        <w:gridCol w:w="1649"/>
        <w:gridCol w:w="1649"/>
        <w:gridCol w:w="1343"/>
      </w:tblGrid>
      <w:tr w:rsidR="004C4F9E" w:rsidRPr="004C4F9E" w14:paraId="28697221" w14:textId="77777777">
        <w:trPr>
          <w:trHeight w:val="340"/>
          <w:tblHeader/>
        </w:trPr>
        <w:tc>
          <w:tcPr>
            <w:tcW w:w="415" w:type="pct"/>
            <w:tcBorders>
              <w:top w:val="single" w:sz="8" w:space="0" w:color="auto"/>
              <w:left w:val="nil"/>
              <w:bottom w:val="single" w:sz="8" w:space="0" w:color="auto"/>
              <w:right w:val="single" w:sz="4" w:space="0" w:color="000000"/>
            </w:tcBorders>
            <w:shd w:val="clear" w:color="auto" w:fill="auto"/>
            <w:noWrap/>
            <w:vAlign w:val="center"/>
          </w:tcPr>
          <w:p w14:paraId="57ACA14B" w14:textId="77777777" w:rsidR="00186748" w:rsidRPr="004C4F9E" w:rsidRDefault="00000000" w:rsidP="00F30053">
            <w:pPr>
              <w:widowControl/>
              <w:adjustRightInd w:val="0"/>
              <w:snapToGrid w:val="0"/>
              <w:jc w:val="center"/>
              <w:textAlignment w:val="center"/>
              <w:rPr>
                <w:rFonts w:ascii="Times New Roman" w:eastAsia="黑体" w:hAnsi="Times New Roman" w:cs="Times New Roman"/>
                <w:sz w:val="24"/>
                <w:szCs w:val="24"/>
              </w:rPr>
            </w:pPr>
            <w:r w:rsidRPr="004C4F9E">
              <w:rPr>
                <w:rFonts w:ascii="Times New Roman" w:eastAsia="黑体" w:hAnsi="Times New Roman" w:cs="Times New Roman"/>
                <w:kern w:val="0"/>
                <w:sz w:val="24"/>
                <w:szCs w:val="24"/>
                <w:lang w:bidi="ar"/>
              </w:rPr>
              <w:t>年份</w:t>
            </w:r>
          </w:p>
        </w:tc>
        <w:tc>
          <w:tcPr>
            <w:tcW w:w="2049" w:type="pct"/>
            <w:tcBorders>
              <w:top w:val="single" w:sz="8" w:space="0" w:color="auto"/>
              <w:left w:val="single" w:sz="4" w:space="0" w:color="000000"/>
              <w:bottom w:val="single" w:sz="8" w:space="0" w:color="auto"/>
              <w:right w:val="single" w:sz="4" w:space="0" w:color="000000"/>
            </w:tcBorders>
            <w:shd w:val="clear" w:color="auto" w:fill="auto"/>
            <w:noWrap/>
            <w:vAlign w:val="center"/>
          </w:tcPr>
          <w:p w14:paraId="14B4B20F" w14:textId="77777777" w:rsidR="00186748" w:rsidRPr="004C4F9E" w:rsidRDefault="00000000" w:rsidP="00F30053">
            <w:pPr>
              <w:widowControl/>
              <w:adjustRightInd w:val="0"/>
              <w:snapToGrid w:val="0"/>
              <w:jc w:val="center"/>
              <w:textAlignment w:val="center"/>
              <w:rPr>
                <w:rFonts w:ascii="Times New Roman" w:eastAsia="黑体" w:hAnsi="Times New Roman" w:cs="Times New Roman"/>
                <w:sz w:val="24"/>
                <w:szCs w:val="24"/>
              </w:rPr>
            </w:pPr>
            <w:r w:rsidRPr="004C4F9E">
              <w:rPr>
                <w:rFonts w:ascii="Times New Roman" w:eastAsia="黑体" w:hAnsi="Times New Roman" w:cs="Times New Roman"/>
                <w:kern w:val="0"/>
                <w:sz w:val="24"/>
                <w:szCs w:val="24"/>
                <w:lang w:bidi="ar"/>
              </w:rPr>
              <w:t>工作内容</w:t>
            </w:r>
          </w:p>
        </w:tc>
        <w:tc>
          <w:tcPr>
            <w:tcW w:w="900" w:type="pct"/>
            <w:tcBorders>
              <w:top w:val="single" w:sz="8" w:space="0" w:color="auto"/>
              <w:left w:val="single" w:sz="4" w:space="0" w:color="000000"/>
              <w:bottom w:val="single" w:sz="8" w:space="0" w:color="auto"/>
              <w:right w:val="single" w:sz="4" w:space="0" w:color="000000"/>
            </w:tcBorders>
            <w:shd w:val="clear" w:color="auto" w:fill="auto"/>
            <w:noWrap/>
            <w:vAlign w:val="center"/>
          </w:tcPr>
          <w:p w14:paraId="731FADEE" w14:textId="77777777" w:rsidR="00186748" w:rsidRPr="004C4F9E" w:rsidRDefault="00000000" w:rsidP="00F30053">
            <w:pPr>
              <w:widowControl/>
              <w:adjustRightInd w:val="0"/>
              <w:snapToGrid w:val="0"/>
              <w:jc w:val="center"/>
              <w:textAlignment w:val="center"/>
              <w:rPr>
                <w:rFonts w:ascii="Times New Roman" w:eastAsia="黑体" w:hAnsi="Times New Roman" w:cs="Times New Roman"/>
                <w:sz w:val="24"/>
                <w:szCs w:val="24"/>
              </w:rPr>
            </w:pPr>
            <w:r w:rsidRPr="004C4F9E">
              <w:rPr>
                <w:rFonts w:ascii="Times New Roman" w:eastAsia="黑体" w:hAnsi="Times New Roman" w:cs="Times New Roman"/>
                <w:kern w:val="0"/>
                <w:sz w:val="24"/>
                <w:szCs w:val="24"/>
                <w:lang w:bidi="ar"/>
              </w:rPr>
              <w:t>预算金额（元）</w:t>
            </w:r>
          </w:p>
        </w:tc>
        <w:tc>
          <w:tcPr>
            <w:tcW w:w="900" w:type="pct"/>
            <w:tcBorders>
              <w:top w:val="single" w:sz="8" w:space="0" w:color="auto"/>
              <w:left w:val="single" w:sz="4" w:space="0" w:color="000000"/>
              <w:bottom w:val="single" w:sz="8" w:space="0" w:color="auto"/>
              <w:right w:val="single" w:sz="4" w:space="0" w:color="000000"/>
            </w:tcBorders>
            <w:shd w:val="clear" w:color="auto" w:fill="auto"/>
            <w:noWrap/>
            <w:vAlign w:val="center"/>
          </w:tcPr>
          <w:p w14:paraId="2160846A" w14:textId="77777777" w:rsidR="00186748" w:rsidRPr="004C4F9E" w:rsidRDefault="00000000" w:rsidP="00F30053">
            <w:pPr>
              <w:widowControl/>
              <w:adjustRightInd w:val="0"/>
              <w:snapToGrid w:val="0"/>
              <w:jc w:val="center"/>
              <w:textAlignment w:val="center"/>
              <w:rPr>
                <w:rFonts w:ascii="Times New Roman" w:eastAsia="黑体" w:hAnsi="Times New Roman" w:cs="Times New Roman"/>
                <w:sz w:val="24"/>
                <w:szCs w:val="24"/>
              </w:rPr>
            </w:pPr>
            <w:r w:rsidRPr="004C4F9E">
              <w:rPr>
                <w:rFonts w:ascii="Times New Roman" w:eastAsia="黑体" w:hAnsi="Times New Roman" w:cs="Times New Roman"/>
                <w:kern w:val="0"/>
                <w:sz w:val="24"/>
                <w:szCs w:val="24"/>
                <w:lang w:bidi="ar"/>
              </w:rPr>
              <w:t>实际支出（元）</w:t>
            </w:r>
          </w:p>
        </w:tc>
        <w:tc>
          <w:tcPr>
            <w:tcW w:w="733" w:type="pct"/>
            <w:tcBorders>
              <w:top w:val="single" w:sz="8" w:space="0" w:color="auto"/>
              <w:left w:val="single" w:sz="4" w:space="0" w:color="000000"/>
              <w:bottom w:val="single" w:sz="8" w:space="0" w:color="auto"/>
              <w:right w:val="nil"/>
            </w:tcBorders>
            <w:shd w:val="clear" w:color="auto" w:fill="auto"/>
            <w:noWrap/>
            <w:vAlign w:val="center"/>
          </w:tcPr>
          <w:p w14:paraId="0EC4A137" w14:textId="77777777" w:rsidR="00186748" w:rsidRPr="004C4F9E" w:rsidRDefault="00000000" w:rsidP="00F30053">
            <w:pPr>
              <w:widowControl/>
              <w:adjustRightInd w:val="0"/>
              <w:snapToGrid w:val="0"/>
              <w:jc w:val="center"/>
              <w:textAlignment w:val="center"/>
              <w:rPr>
                <w:rFonts w:ascii="Times New Roman" w:eastAsia="黑体" w:hAnsi="Times New Roman" w:cs="Times New Roman"/>
                <w:sz w:val="24"/>
                <w:szCs w:val="24"/>
              </w:rPr>
            </w:pPr>
            <w:r w:rsidRPr="004C4F9E">
              <w:rPr>
                <w:rFonts w:ascii="Times New Roman" w:eastAsia="黑体" w:hAnsi="Times New Roman" w:cs="Times New Roman"/>
                <w:kern w:val="0"/>
                <w:sz w:val="24"/>
                <w:szCs w:val="24"/>
                <w:lang w:bidi="ar"/>
              </w:rPr>
              <w:t>预算执行率（</w:t>
            </w:r>
            <w:r w:rsidRPr="004C4F9E">
              <w:rPr>
                <w:rFonts w:ascii="Times New Roman" w:eastAsia="黑体" w:hAnsi="Times New Roman" w:cs="Times New Roman"/>
                <w:kern w:val="0"/>
                <w:sz w:val="24"/>
                <w:szCs w:val="24"/>
                <w:lang w:bidi="ar"/>
              </w:rPr>
              <w:t>%</w:t>
            </w:r>
            <w:r w:rsidRPr="004C4F9E">
              <w:rPr>
                <w:rFonts w:ascii="Times New Roman" w:eastAsia="黑体" w:hAnsi="Times New Roman" w:cs="Times New Roman"/>
                <w:kern w:val="0"/>
                <w:sz w:val="24"/>
                <w:szCs w:val="24"/>
                <w:lang w:bidi="ar"/>
              </w:rPr>
              <w:t>）</w:t>
            </w:r>
          </w:p>
        </w:tc>
      </w:tr>
      <w:tr w:rsidR="004C4F9E" w:rsidRPr="004C4F9E" w14:paraId="7C3849A4" w14:textId="77777777">
        <w:trPr>
          <w:trHeight w:val="340"/>
        </w:trPr>
        <w:tc>
          <w:tcPr>
            <w:tcW w:w="415" w:type="pct"/>
            <w:vMerge w:val="restart"/>
            <w:tcBorders>
              <w:top w:val="single" w:sz="8" w:space="0" w:color="auto"/>
              <w:left w:val="nil"/>
              <w:bottom w:val="single" w:sz="8" w:space="0" w:color="auto"/>
              <w:right w:val="single" w:sz="4" w:space="0" w:color="000000"/>
            </w:tcBorders>
            <w:shd w:val="clear" w:color="auto" w:fill="auto"/>
            <w:noWrap/>
            <w:vAlign w:val="center"/>
          </w:tcPr>
          <w:p w14:paraId="704C29D6"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2021</w:t>
            </w:r>
          </w:p>
        </w:tc>
        <w:tc>
          <w:tcPr>
            <w:tcW w:w="2049" w:type="pct"/>
            <w:tcBorders>
              <w:top w:val="single" w:sz="8" w:space="0" w:color="auto"/>
              <w:left w:val="single" w:sz="4" w:space="0" w:color="000000"/>
              <w:bottom w:val="single" w:sz="4" w:space="0" w:color="000000"/>
              <w:right w:val="single" w:sz="4" w:space="0" w:color="000000"/>
            </w:tcBorders>
            <w:shd w:val="clear" w:color="auto" w:fill="auto"/>
            <w:noWrap/>
            <w:vAlign w:val="center"/>
          </w:tcPr>
          <w:p w14:paraId="34EDEC61"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停车设施专项普查以及规划编制</w:t>
            </w:r>
          </w:p>
        </w:tc>
        <w:tc>
          <w:tcPr>
            <w:tcW w:w="900" w:type="pct"/>
            <w:tcBorders>
              <w:top w:val="single" w:sz="8" w:space="0" w:color="auto"/>
              <w:left w:val="single" w:sz="4" w:space="0" w:color="000000"/>
              <w:bottom w:val="single" w:sz="4" w:space="0" w:color="000000"/>
              <w:right w:val="single" w:sz="4" w:space="0" w:color="000000"/>
            </w:tcBorders>
            <w:shd w:val="clear" w:color="auto" w:fill="auto"/>
            <w:noWrap/>
            <w:vAlign w:val="center"/>
          </w:tcPr>
          <w:p w14:paraId="269225F9"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330000</w:t>
            </w:r>
          </w:p>
        </w:tc>
        <w:tc>
          <w:tcPr>
            <w:tcW w:w="900" w:type="pct"/>
            <w:tcBorders>
              <w:top w:val="single" w:sz="8" w:space="0" w:color="auto"/>
              <w:left w:val="single" w:sz="4" w:space="0" w:color="000000"/>
              <w:bottom w:val="single" w:sz="4" w:space="0" w:color="000000"/>
              <w:right w:val="single" w:sz="4" w:space="0" w:color="000000"/>
            </w:tcBorders>
            <w:shd w:val="clear" w:color="auto" w:fill="auto"/>
            <w:noWrap/>
            <w:vAlign w:val="center"/>
          </w:tcPr>
          <w:p w14:paraId="4FC7880A" w14:textId="07BE3042"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262400.00</w:t>
            </w:r>
          </w:p>
        </w:tc>
        <w:tc>
          <w:tcPr>
            <w:tcW w:w="733" w:type="pct"/>
            <w:tcBorders>
              <w:top w:val="single" w:sz="8" w:space="0" w:color="auto"/>
              <w:left w:val="single" w:sz="4" w:space="0" w:color="000000"/>
              <w:bottom w:val="single" w:sz="4" w:space="0" w:color="000000"/>
              <w:right w:val="nil"/>
            </w:tcBorders>
            <w:shd w:val="clear" w:color="auto" w:fill="auto"/>
            <w:noWrap/>
            <w:vAlign w:val="center"/>
          </w:tcPr>
          <w:p w14:paraId="34BAC585"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79.52</w:t>
            </w:r>
          </w:p>
        </w:tc>
      </w:tr>
      <w:tr w:rsidR="004C4F9E" w:rsidRPr="004C4F9E" w14:paraId="4868946B" w14:textId="77777777">
        <w:trPr>
          <w:trHeight w:val="340"/>
        </w:trPr>
        <w:tc>
          <w:tcPr>
            <w:tcW w:w="415" w:type="pct"/>
            <w:vMerge/>
            <w:tcBorders>
              <w:top w:val="single" w:sz="8" w:space="0" w:color="auto"/>
              <w:left w:val="nil"/>
              <w:bottom w:val="single" w:sz="8" w:space="0" w:color="auto"/>
              <w:right w:val="single" w:sz="4" w:space="0" w:color="000000"/>
            </w:tcBorders>
            <w:shd w:val="clear" w:color="auto" w:fill="auto"/>
            <w:noWrap/>
            <w:vAlign w:val="center"/>
          </w:tcPr>
          <w:p w14:paraId="166E1FFA"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9CD75FE"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桥梁检测</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A343F47"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572000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6C74DD" w14:textId="264E0F9F"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457640.16</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78CC15AD"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80.01</w:t>
            </w:r>
          </w:p>
        </w:tc>
      </w:tr>
      <w:tr w:rsidR="004C4F9E" w:rsidRPr="004C4F9E" w14:paraId="3EB0E50D" w14:textId="77777777" w:rsidTr="0088297B">
        <w:trPr>
          <w:trHeight w:val="340"/>
        </w:trPr>
        <w:tc>
          <w:tcPr>
            <w:tcW w:w="415" w:type="pct"/>
            <w:vMerge/>
            <w:tcBorders>
              <w:top w:val="single" w:sz="8" w:space="0" w:color="auto"/>
              <w:left w:val="nil"/>
              <w:bottom w:val="single" w:sz="4" w:space="0" w:color="auto"/>
              <w:right w:val="single" w:sz="4" w:space="0" w:color="000000"/>
            </w:tcBorders>
            <w:shd w:val="clear" w:color="auto" w:fill="auto"/>
            <w:noWrap/>
            <w:vAlign w:val="center"/>
          </w:tcPr>
          <w:p w14:paraId="6F12AF66"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3ADFD6CA"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农村公路技术状况检测</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3FCB3D"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110786.26</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264C46C" w14:textId="1BBA10B8"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110562.69</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6ED00DDE"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99.80</w:t>
            </w:r>
          </w:p>
        </w:tc>
      </w:tr>
      <w:tr w:rsidR="004C4F9E" w:rsidRPr="004C4F9E" w14:paraId="2AD2FE99" w14:textId="77777777" w:rsidTr="0088297B">
        <w:trPr>
          <w:trHeight w:val="340"/>
        </w:trPr>
        <w:tc>
          <w:tcPr>
            <w:tcW w:w="415" w:type="pct"/>
            <w:vMerge/>
            <w:tcBorders>
              <w:top w:val="single" w:sz="4" w:space="0" w:color="auto"/>
              <w:left w:val="nil"/>
              <w:bottom w:val="single" w:sz="4" w:space="0" w:color="auto"/>
              <w:right w:val="single" w:sz="4" w:space="0" w:color="000000"/>
            </w:tcBorders>
            <w:shd w:val="clear" w:color="auto" w:fill="auto"/>
            <w:noWrap/>
            <w:vAlign w:val="center"/>
          </w:tcPr>
          <w:p w14:paraId="235007C1"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auto"/>
              <w:right w:val="single" w:sz="4" w:space="0" w:color="000000"/>
            </w:tcBorders>
            <w:shd w:val="clear" w:color="auto" w:fill="auto"/>
            <w:noWrap/>
            <w:vAlign w:val="center"/>
          </w:tcPr>
          <w:p w14:paraId="50463D65"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道路养护</w:t>
            </w:r>
          </w:p>
        </w:tc>
        <w:tc>
          <w:tcPr>
            <w:tcW w:w="900" w:type="pct"/>
            <w:tcBorders>
              <w:top w:val="single" w:sz="4" w:space="0" w:color="000000"/>
              <w:left w:val="single" w:sz="4" w:space="0" w:color="000000"/>
              <w:bottom w:val="single" w:sz="4" w:space="0" w:color="auto"/>
              <w:right w:val="single" w:sz="4" w:space="0" w:color="000000"/>
            </w:tcBorders>
            <w:shd w:val="clear" w:color="auto" w:fill="auto"/>
            <w:noWrap/>
            <w:vAlign w:val="center"/>
          </w:tcPr>
          <w:p w14:paraId="31AE3411"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600000</w:t>
            </w:r>
          </w:p>
        </w:tc>
        <w:tc>
          <w:tcPr>
            <w:tcW w:w="900" w:type="pct"/>
            <w:tcBorders>
              <w:top w:val="single" w:sz="4" w:space="0" w:color="000000"/>
              <w:left w:val="single" w:sz="4" w:space="0" w:color="000000"/>
              <w:bottom w:val="single" w:sz="4" w:space="0" w:color="auto"/>
              <w:right w:val="single" w:sz="4" w:space="0" w:color="000000"/>
            </w:tcBorders>
            <w:shd w:val="clear" w:color="auto" w:fill="auto"/>
            <w:noWrap/>
            <w:vAlign w:val="center"/>
          </w:tcPr>
          <w:p w14:paraId="03104AFE"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261177.50</w:t>
            </w:r>
          </w:p>
        </w:tc>
        <w:tc>
          <w:tcPr>
            <w:tcW w:w="733" w:type="pct"/>
            <w:tcBorders>
              <w:top w:val="single" w:sz="4" w:space="0" w:color="000000"/>
              <w:left w:val="single" w:sz="4" w:space="0" w:color="000000"/>
              <w:bottom w:val="single" w:sz="4" w:space="0" w:color="auto"/>
              <w:right w:val="nil"/>
            </w:tcBorders>
            <w:shd w:val="clear" w:color="auto" w:fill="auto"/>
            <w:noWrap/>
            <w:vAlign w:val="center"/>
          </w:tcPr>
          <w:p w14:paraId="2319AB72"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43.53</w:t>
            </w:r>
          </w:p>
        </w:tc>
      </w:tr>
      <w:tr w:rsidR="004C4F9E" w:rsidRPr="004C4F9E" w14:paraId="63C6E8CA" w14:textId="77777777" w:rsidTr="0088297B">
        <w:trPr>
          <w:trHeight w:val="340"/>
        </w:trPr>
        <w:tc>
          <w:tcPr>
            <w:tcW w:w="415" w:type="pct"/>
            <w:tcBorders>
              <w:top w:val="single" w:sz="4" w:space="0" w:color="auto"/>
              <w:left w:val="nil"/>
              <w:bottom w:val="single" w:sz="4" w:space="0" w:color="auto"/>
              <w:right w:val="single" w:sz="4" w:space="0" w:color="000000"/>
            </w:tcBorders>
            <w:shd w:val="clear" w:color="auto" w:fill="auto"/>
            <w:noWrap/>
            <w:vAlign w:val="center"/>
          </w:tcPr>
          <w:p w14:paraId="7B7DF750" w14:textId="77777777" w:rsidR="00186748" w:rsidRPr="004C4F9E" w:rsidRDefault="00186748" w:rsidP="00F30053">
            <w:pPr>
              <w:adjustRightInd w:val="0"/>
              <w:snapToGrid w:val="0"/>
              <w:jc w:val="center"/>
              <w:textAlignment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auto"/>
              <w:right w:val="single" w:sz="4" w:space="0" w:color="000000"/>
            </w:tcBorders>
            <w:shd w:val="clear" w:color="auto" w:fill="auto"/>
            <w:noWrap/>
            <w:vAlign w:val="center"/>
          </w:tcPr>
          <w:p w14:paraId="2A85C00F"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道路交通标线标志标牌建设</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25CCFF"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450000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3652C4" w14:textId="4C202109"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597332.90</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7811F3E7"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132.74</w:t>
            </w:r>
          </w:p>
        </w:tc>
      </w:tr>
      <w:tr w:rsidR="004C4F9E" w:rsidRPr="004C4F9E" w14:paraId="4265A51F" w14:textId="77777777">
        <w:trPr>
          <w:trHeight w:val="340"/>
        </w:trPr>
        <w:tc>
          <w:tcPr>
            <w:tcW w:w="2465" w:type="pct"/>
            <w:gridSpan w:val="2"/>
            <w:tcBorders>
              <w:top w:val="single" w:sz="4" w:space="0" w:color="auto"/>
              <w:left w:val="nil"/>
              <w:bottom w:val="single" w:sz="4" w:space="0" w:color="000000"/>
              <w:right w:val="single" w:sz="4" w:space="0" w:color="000000"/>
            </w:tcBorders>
            <w:shd w:val="clear" w:color="auto" w:fill="auto"/>
            <w:noWrap/>
            <w:vAlign w:val="center"/>
          </w:tcPr>
          <w:p w14:paraId="60DD8198"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小计</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C199DC"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2062786.26</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384725" w14:textId="07A026F9"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1689113.25</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7C0E0F15"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81.89</w:t>
            </w:r>
          </w:p>
        </w:tc>
      </w:tr>
      <w:tr w:rsidR="004C4F9E" w:rsidRPr="004C4F9E" w14:paraId="78466FBE" w14:textId="77777777">
        <w:trPr>
          <w:trHeight w:val="340"/>
        </w:trPr>
        <w:tc>
          <w:tcPr>
            <w:tcW w:w="415" w:type="pct"/>
            <w:vMerge w:val="restart"/>
            <w:tcBorders>
              <w:top w:val="single" w:sz="4" w:space="0" w:color="000000"/>
              <w:left w:val="nil"/>
              <w:bottom w:val="single" w:sz="4" w:space="0" w:color="000000"/>
              <w:right w:val="single" w:sz="4" w:space="0" w:color="000000"/>
            </w:tcBorders>
            <w:shd w:val="clear" w:color="auto" w:fill="auto"/>
            <w:noWrap/>
            <w:vAlign w:val="center"/>
          </w:tcPr>
          <w:p w14:paraId="507C5FEA"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2022</w:t>
            </w: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78830D"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桥梁检测</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486AE9"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500000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53A104F" w14:textId="2603C3A0"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485497.30</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4F909239"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97.10</w:t>
            </w:r>
          </w:p>
        </w:tc>
      </w:tr>
      <w:tr w:rsidR="004C4F9E" w:rsidRPr="004C4F9E" w14:paraId="61CF4520" w14:textId="77777777">
        <w:trPr>
          <w:trHeight w:val="340"/>
        </w:trPr>
        <w:tc>
          <w:tcPr>
            <w:tcW w:w="415" w:type="pct"/>
            <w:vMerge/>
            <w:tcBorders>
              <w:top w:val="single" w:sz="4" w:space="0" w:color="000000"/>
              <w:left w:val="nil"/>
              <w:bottom w:val="single" w:sz="4" w:space="0" w:color="000000"/>
              <w:right w:val="single" w:sz="4" w:space="0" w:color="000000"/>
            </w:tcBorders>
            <w:shd w:val="clear" w:color="auto" w:fill="auto"/>
            <w:noWrap/>
            <w:vAlign w:val="center"/>
          </w:tcPr>
          <w:p w14:paraId="4139C076"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F995332"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停车设施专项普查以及规划编制</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8198753"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65600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6692CAF" w14:textId="79748832"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0.00</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2BE3EB86"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0.00</w:t>
            </w:r>
          </w:p>
        </w:tc>
      </w:tr>
      <w:tr w:rsidR="004C4F9E" w:rsidRPr="004C4F9E" w14:paraId="111298F0" w14:textId="77777777">
        <w:trPr>
          <w:trHeight w:val="340"/>
        </w:trPr>
        <w:tc>
          <w:tcPr>
            <w:tcW w:w="415" w:type="pct"/>
            <w:vMerge/>
            <w:tcBorders>
              <w:top w:val="single" w:sz="4" w:space="0" w:color="000000"/>
              <w:left w:val="nil"/>
              <w:bottom w:val="single" w:sz="4" w:space="0" w:color="000000"/>
              <w:right w:val="single" w:sz="4" w:space="0" w:color="000000"/>
            </w:tcBorders>
            <w:shd w:val="clear" w:color="auto" w:fill="auto"/>
            <w:noWrap/>
            <w:vAlign w:val="center"/>
          </w:tcPr>
          <w:p w14:paraId="679BC778"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E40478B"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道路养护</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05907C"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150000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6784E1F3" w14:textId="0699D36A"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63519.00</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6FDD1F9C"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42.35</w:t>
            </w:r>
          </w:p>
        </w:tc>
      </w:tr>
      <w:tr w:rsidR="004C4F9E" w:rsidRPr="004C4F9E" w14:paraId="35BBB57A" w14:textId="77777777">
        <w:trPr>
          <w:trHeight w:val="340"/>
        </w:trPr>
        <w:tc>
          <w:tcPr>
            <w:tcW w:w="415" w:type="pct"/>
            <w:vMerge/>
            <w:tcBorders>
              <w:top w:val="single" w:sz="4" w:space="0" w:color="000000"/>
              <w:left w:val="nil"/>
              <w:bottom w:val="single" w:sz="4" w:space="0" w:color="000000"/>
              <w:right w:val="single" w:sz="4" w:space="0" w:color="000000"/>
            </w:tcBorders>
            <w:shd w:val="clear" w:color="auto" w:fill="auto"/>
            <w:noWrap/>
            <w:vAlign w:val="center"/>
          </w:tcPr>
          <w:p w14:paraId="1181ED02"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06E1395"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道路交通标线标志标牌建设</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F21B43"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681200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380CB4E7" w14:textId="565036B0"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778100.84</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5A84DA68"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114.23</w:t>
            </w:r>
          </w:p>
        </w:tc>
      </w:tr>
      <w:tr w:rsidR="004C4F9E" w:rsidRPr="004C4F9E" w14:paraId="79258A1B" w14:textId="77777777">
        <w:trPr>
          <w:trHeight w:val="340"/>
        </w:trPr>
        <w:tc>
          <w:tcPr>
            <w:tcW w:w="415" w:type="pct"/>
            <w:vMerge/>
            <w:tcBorders>
              <w:top w:val="single" w:sz="4" w:space="0" w:color="000000"/>
              <w:left w:val="nil"/>
              <w:bottom w:val="single" w:sz="4" w:space="0" w:color="000000"/>
              <w:right w:val="single" w:sz="4" w:space="0" w:color="000000"/>
            </w:tcBorders>
            <w:shd w:val="clear" w:color="auto" w:fill="auto"/>
            <w:noWrap/>
            <w:vAlign w:val="center"/>
          </w:tcPr>
          <w:p w14:paraId="7D2DE029"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63FD72BD"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年中追加：振兴大道人行道隔离护栏工程</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0D27A198"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192637.82</w:t>
            </w:r>
          </w:p>
        </w:tc>
        <w:tc>
          <w:tcPr>
            <w:tcW w:w="900" w:type="pct"/>
            <w:tcBorders>
              <w:top w:val="single" w:sz="4" w:space="0" w:color="000000"/>
              <w:left w:val="single" w:sz="4" w:space="0" w:color="000000"/>
              <w:bottom w:val="single" w:sz="4" w:space="0" w:color="000000"/>
              <w:right w:val="single" w:sz="4" w:space="0" w:color="000000"/>
            </w:tcBorders>
            <w:shd w:val="clear" w:color="auto" w:fill="FFFFFF"/>
            <w:vAlign w:val="center"/>
          </w:tcPr>
          <w:p w14:paraId="446EEB08"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192637.82</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6E3B6F31"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100.00</w:t>
            </w:r>
          </w:p>
        </w:tc>
      </w:tr>
      <w:tr w:rsidR="004C4F9E" w:rsidRPr="004C4F9E" w14:paraId="066D9549" w14:textId="77777777">
        <w:trPr>
          <w:trHeight w:val="340"/>
        </w:trPr>
        <w:tc>
          <w:tcPr>
            <w:tcW w:w="2465" w:type="pct"/>
            <w:gridSpan w:val="2"/>
            <w:tcBorders>
              <w:top w:val="single" w:sz="4" w:space="0" w:color="000000"/>
              <w:left w:val="nil"/>
              <w:bottom w:val="single" w:sz="4" w:space="0" w:color="000000"/>
              <w:right w:val="single" w:sz="4" w:space="0" w:color="000000"/>
            </w:tcBorders>
            <w:shd w:val="clear" w:color="auto" w:fill="auto"/>
            <w:noWrap/>
            <w:vAlign w:val="center"/>
          </w:tcPr>
          <w:p w14:paraId="30302FCF"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小计</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A6F7BC"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1589437.82</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77AB179" w14:textId="5E4EEC15"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1519754.96</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38F7686B"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95.62</w:t>
            </w:r>
          </w:p>
        </w:tc>
      </w:tr>
      <w:tr w:rsidR="004C4F9E" w:rsidRPr="004C4F9E" w14:paraId="1E9BE7D9" w14:textId="77777777">
        <w:trPr>
          <w:trHeight w:val="340"/>
        </w:trPr>
        <w:tc>
          <w:tcPr>
            <w:tcW w:w="415" w:type="pct"/>
            <w:vMerge w:val="restart"/>
            <w:tcBorders>
              <w:top w:val="single" w:sz="4" w:space="0" w:color="000000"/>
              <w:left w:val="nil"/>
              <w:bottom w:val="single" w:sz="4" w:space="0" w:color="000000"/>
              <w:right w:val="single" w:sz="4" w:space="0" w:color="000000"/>
            </w:tcBorders>
            <w:shd w:val="clear" w:color="auto" w:fill="auto"/>
            <w:noWrap/>
            <w:vAlign w:val="center"/>
          </w:tcPr>
          <w:p w14:paraId="3504BEC7"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2023</w:t>
            </w: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17A70C"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农村公路技术状况检测</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3070272A"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110000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99B4BC0"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93,153.22</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35B5E841"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84.68</w:t>
            </w:r>
          </w:p>
        </w:tc>
      </w:tr>
      <w:tr w:rsidR="004C4F9E" w:rsidRPr="004C4F9E" w14:paraId="2EF22BE0" w14:textId="77777777">
        <w:trPr>
          <w:trHeight w:val="340"/>
        </w:trPr>
        <w:tc>
          <w:tcPr>
            <w:tcW w:w="415" w:type="pct"/>
            <w:vMerge/>
            <w:tcBorders>
              <w:top w:val="single" w:sz="4" w:space="0" w:color="000000"/>
              <w:left w:val="nil"/>
              <w:bottom w:val="single" w:sz="4" w:space="0" w:color="000000"/>
              <w:right w:val="single" w:sz="4" w:space="0" w:color="000000"/>
            </w:tcBorders>
            <w:shd w:val="clear" w:color="auto" w:fill="auto"/>
            <w:noWrap/>
            <w:vAlign w:val="center"/>
          </w:tcPr>
          <w:p w14:paraId="5E1A2854"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C89F6B5"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桥梁检测</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CA4F93"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430000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5BA1BB"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419,392.31</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2D5848EB"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97.53</w:t>
            </w:r>
          </w:p>
        </w:tc>
      </w:tr>
      <w:tr w:rsidR="004C4F9E" w:rsidRPr="004C4F9E" w14:paraId="3C96E307" w14:textId="77777777">
        <w:trPr>
          <w:trHeight w:val="340"/>
        </w:trPr>
        <w:tc>
          <w:tcPr>
            <w:tcW w:w="415" w:type="pct"/>
            <w:vMerge/>
            <w:tcBorders>
              <w:top w:val="single" w:sz="4" w:space="0" w:color="000000"/>
              <w:left w:val="nil"/>
              <w:bottom w:val="single" w:sz="4" w:space="0" w:color="000000"/>
              <w:right w:val="single" w:sz="4" w:space="0" w:color="000000"/>
            </w:tcBorders>
            <w:shd w:val="clear" w:color="auto" w:fill="auto"/>
            <w:noWrap/>
            <w:vAlign w:val="center"/>
          </w:tcPr>
          <w:p w14:paraId="1B89F550"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94B5BD"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道路养护</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0CC590"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150000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F03FE1B" w14:textId="14C3BBEC"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146152.75</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77380EA6"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97.44</w:t>
            </w:r>
          </w:p>
        </w:tc>
      </w:tr>
      <w:tr w:rsidR="004C4F9E" w:rsidRPr="004C4F9E" w14:paraId="2FB7D5B1" w14:textId="77777777">
        <w:trPr>
          <w:trHeight w:val="340"/>
        </w:trPr>
        <w:tc>
          <w:tcPr>
            <w:tcW w:w="415" w:type="pct"/>
            <w:vMerge/>
            <w:tcBorders>
              <w:top w:val="single" w:sz="4" w:space="0" w:color="000000"/>
              <w:left w:val="nil"/>
              <w:bottom w:val="single" w:sz="4" w:space="0" w:color="000000"/>
              <w:right w:val="single" w:sz="4" w:space="0" w:color="000000"/>
            </w:tcBorders>
            <w:shd w:val="clear" w:color="auto" w:fill="auto"/>
            <w:noWrap/>
            <w:vAlign w:val="center"/>
          </w:tcPr>
          <w:p w14:paraId="03904C9A"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D7673E"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道路交通标线标志标牌建设</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4FA0914F"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641200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5DF37118" w14:textId="340CFB7E"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440142.60</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5F46870D"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68.64</w:t>
            </w:r>
          </w:p>
        </w:tc>
      </w:tr>
      <w:tr w:rsidR="004C4F9E" w:rsidRPr="004C4F9E" w14:paraId="6CBB1130" w14:textId="77777777">
        <w:trPr>
          <w:trHeight w:val="340"/>
        </w:trPr>
        <w:tc>
          <w:tcPr>
            <w:tcW w:w="415" w:type="pct"/>
            <w:vMerge/>
            <w:tcBorders>
              <w:top w:val="single" w:sz="4" w:space="0" w:color="000000"/>
              <w:left w:val="nil"/>
              <w:bottom w:val="single" w:sz="4" w:space="0" w:color="000000"/>
              <w:right w:val="single" w:sz="4" w:space="0" w:color="000000"/>
            </w:tcBorders>
            <w:shd w:val="clear" w:color="auto" w:fill="auto"/>
            <w:noWrap/>
            <w:vAlign w:val="center"/>
          </w:tcPr>
          <w:p w14:paraId="3A8DA438" w14:textId="77777777" w:rsidR="00186748" w:rsidRPr="004C4F9E" w:rsidRDefault="00186748" w:rsidP="00F30053">
            <w:pPr>
              <w:widowControl/>
              <w:adjustRightInd w:val="0"/>
              <w:snapToGrid w:val="0"/>
              <w:jc w:val="center"/>
              <w:rPr>
                <w:rFonts w:ascii="Times New Roman" w:eastAsia="宋体" w:hAnsi="Times New Roman" w:cs="Times New Roman"/>
                <w:sz w:val="24"/>
                <w:szCs w:val="24"/>
              </w:rPr>
            </w:pPr>
          </w:p>
        </w:tc>
        <w:tc>
          <w:tcPr>
            <w:tcW w:w="2049"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66E1C5AB"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停车设施专项普查以及规划编制</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7E691C57"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65600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71330A"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 xml:space="preserve">0.00 </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0EBFBCCF"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0.00</w:t>
            </w:r>
          </w:p>
        </w:tc>
      </w:tr>
      <w:tr w:rsidR="004C4F9E" w:rsidRPr="004C4F9E" w14:paraId="36864ABE" w14:textId="77777777">
        <w:trPr>
          <w:trHeight w:val="340"/>
        </w:trPr>
        <w:tc>
          <w:tcPr>
            <w:tcW w:w="2465" w:type="pct"/>
            <w:gridSpan w:val="2"/>
            <w:tcBorders>
              <w:top w:val="single" w:sz="4" w:space="0" w:color="000000"/>
              <w:left w:val="nil"/>
              <w:bottom w:val="single" w:sz="4" w:space="0" w:color="000000"/>
              <w:right w:val="single" w:sz="4" w:space="0" w:color="000000"/>
            </w:tcBorders>
            <w:shd w:val="clear" w:color="auto" w:fill="auto"/>
            <w:noWrap/>
            <w:vAlign w:val="center"/>
          </w:tcPr>
          <w:p w14:paraId="5F8F3CEC"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小计</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15210586"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1396800</w:t>
            </w:r>
          </w:p>
        </w:tc>
        <w:tc>
          <w:tcPr>
            <w:tcW w:w="900" w:type="pct"/>
            <w:tcBorders>
              <w:top w:val="single" w:sz="4" w:space="0" w:color="000000"/>
              <w:left w:val="single" w:sz="4" w:space="0" w:color="000000"/>
              <w:bottom w:val="single" w:sz="4" w:space="0" w:color="000000"/>
              <w:right w:val="single" w:sz="4" w:space="0" w:color="000000"/>
            </w:tcBorders>
            <w:shd w:val="clear" w:color="auto" w:fill="auto"/>
            <w:noWrap/>
            <w:vAlign w:val="center"/>
          </w:tcPr>
          <w:p w14:paraId="2EDDACB7" w14:textId="7118D16F"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1098840.88</w:t>
            </w:r>
          </w:p>
        </w:tc>
        <w:tc>
          <w:tcPr>
            <w:tcW w:w="733" w:type="pct"/>
            <w:tcBorders>
              <w:top w:val="single" w:sz="4" w:space="0" w:color="000000"/>
              <w:left w:val="single" w:sz="4" w:space="0" w:color="000000"/>
              <w:bottom w:val="single" w:sz="4" w:space="0" w:color="000000"/>
              <w:right w:val="nil"/>
            </w:tcBorders>
            <w:shd w:val="clear" w:color="auto" w:fill="auto"/>
            <w:noWrap/>
            <w:vAlign w:val="center"/>
          </w:tcPr>
          <w:p w14:paraId="0937A374" w14:textId="77777777" w:rsidR="00186748" w:rsidRPr="004C4F9E" w:rsidRDefault="00000000" w:rsidP="00F30053">
            <w:pPr>
              <w:widowControl/>
              <w:adjustRightInd w:val="0"/>
              <w:snapToGrid w:val="0"/>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78.67</w:t>
            </w:r>
          </w:p>
        </w:tc>
      </w:tr>
      <w:tr w:rsidR="004C4F9E" w:rsidRPr="004C4F9E" w14:paraId="175C629F" w14:textId="77777777">
        <w:trPr>
          <w:trHeight w:val="340"/>
        </w:trPr>
        <w:tc>
          <w:tcPr>
            <w:tcW w:w="2465" w:type="pct"/>
            <w:gridSpan w:val="2"/>
            <w:tcBorders>
              <w:top w:val="single" w:sz="4" w:space="0" w:color="000000"/>
              <w:left w:val="nil"/>
              <w:bottom w:val="single" w:sz="8" w:space="0" w:color="auto"/>
              <w:right w:val="single" w:sz="4" w:space="0" w:color="000000"/>
            </w:tcBorders>
            <w:shd w:val="clear" w:color="auto" w:fill="auto"/>
            <w:noWrap/>
            <w:vAlign w:val="center"/>
          </w:tcPr>
          <w:p w14:paraId="58EE3E4D" w14:textId="77777777" w:rsidR="00186748" w:rsidRPr="004C4F9E" w:rsidRDefault="00000000" w:rsidP="00F30053">
            <w:pPr>
              <w:widowControl/>
              <w:jc w:val="center"/>
              <w:textAlignment w:val="center"/>
              <w:rPr>
                <w:rFonts w:ascii="Times New Roman" w:eastAsia="宋体" w:hAnsi="Times New Roman" w:cs="Times New Roman"/>
                <w:b/>
                <w:bCs/>
                <w:kern w:val="0"/>
                <w:sz w:val="24"/>
                <w:szCs w:val="24"/>
                <w:lang w:bidi="ar"/>
              </w:rPr>
            </w:pPr>
            <w:r w:rsidRPr="004C4F9E">
              <w:rPr>
                <w:rFonts w:ascii="Times New Roman" w:eastAsia="宋体" w:hAnsi="Times New Roman" w:cs="Times New Roman"/>
                <w:b/>
                <w:bCs/>
                <w:kern w:val="0"/>
                <w:sz w:val="24"/>
                <w:szCs w:val="24"/>
                <w:lang w:bidi="ar"/>
              </w:rPr>
              <w:t>合计</w:t>
            </w:r>
          </w:p>
        </w:tc>
        <w:tc>
          <w:tcPr>
            <w:tcW w:w="900" w:type="pct"/>
            <w:tcBorders>
              <w:top w:val="single" w:sz="4" w:space="0" w:color="000000"/>
              <w:left w:val="single" w:sz="4" w:space="0" w:color="000000"/>
              <w:bottom w:val="single" w:sz="8" w:space="0" w:color="auto"/>
              <w:right w:val="single" w:sz="4" w:space="0" w:color="000000"/>
            </w:tcBorders>
            <w:shd w:val="clear" w:color="auto" w:fill="auto"/>
            <w:noWrap/>
            <w:vAlign w:val="center"/>
          </w:tcPr>
          <w:p w14:paraId="46D903A9" w14:textId="77777777" w:rsidR="00186748" w:rsidRPr="004C4F9E" w:rsidRDefault="00000000" w:rsidP="00F30053">
            <w:pPr>
              <w:widowControl/>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5049024.08</w:t>
            </w:r>
          </w:p>
        </w:tc>
        <w:tc>
          <w:tcPr>
            <w:tcW w:w="900" w:type="pct"/>
            <w:tcBorders>
              <w:top w:val="single" w:sz="4" w:space="0" w:color="000000"/>
              <w:left w:val="single" w:sz="4" w:space="0" w:color="000000"/>
              <w:bottom w:val="single" w:sz="8" w:space="0" w:color="auto"/>
              <w:right w:val="single" w:sz="4" w:space="0" w:color="000000"/>
            </w:tcBorders>
            <w:shd w:val="clear" w:color="auto" w:fill="auto"/>
            <w:noWrap/>
            <w:vAlign w:val="center"/>
          </w:tcPr>
          <w:p w14:paraId="0E6E559F" w14:textId="60278629" w:rsidR="00186748" w:rsidRPr="004C4F9E" w:rsidRDefault="00000000" w:rsidP="00F30053">
            <w:pPr>
              <w:widowControl/>
              <w:jc w:val="center"/>
              <w:textAlignment w:val="center"/>
              <w:rPr>
                <w:rFonts w:ascii="Times New Roman" w:eastAsia="宋体" w:hAnsi="Times New Roman" w:cs="Times New Roman"/>
                <w:b/>
                <w:bCs/>
                <w:kern w:val="0"/>
                <w:sz w:val="24"/>
                <w:szCs w:val="24"/>
                <w:lang w:bidi="ar"/>
              </w:rPr>
            </w:pPr>
            <w:r w:rsidRPr="004C4F9E">
              <w:rPr>
                <w:rFonts w:ascii="Times New Roman" w:eastAsia="宋体" w:hAnsi="Times New Roman" w:cs="Times New Roman"/>
                <w:b/>
                <w:bCs/>
                <w:kern w:val="0"/>
                <w:sz w:val="24"/>
                <w:szCs w:val="24"/>
                <w:lang w:bidi="ar"/>
              </w:rPr>
              <w:t>4307709.09</w:t>
            </w:r>
          </w:p>
        </w:tc>
        <w:tc>
          <w:tcPr>
            <w:tcW w:w="733" w:type="pct"/>
            <w:tcBorders>
              <w:top w:val="single" w:sz="4" w:space="0" w:color="000000"/>
              <w:left w:val="single" w:sz="4" w:space="0" w:color="000000"/>
              <w:bottom w:val="single" w:sz="8" w:space="0" w:color="auto"/>
              <w:right w:val="nil"/>
            </w:tcBorders>
            <w:shd w:val="clear" w:color="auto" w:fill="auto"/>
            <w:noWrap/>
            <w:vAlign w:val="center"/>
          </w:tcPr>
          <w:p w14:paraId="39D76577" w14:textId="77777777" w:rsidR="00186748" w:rsidRPr="004C4F9E" w:rsidRDefault="00000000" w:rsidP="00F30053">
            <w:pPr>
              <w:widowControl/>
              <w:jc w:val="center"/>
              <w:textAlignment w:val="center"/>
              <w:rPr>
                <w:rFonts w:ascii="Times New Roman" w:eastAsia="宋体" w:hAnsi="Times New Roman" w:cs="Times New Roman"/>
                <w:b/>
                <w:bCs/>
                <w:sz w:val="24"/>
                <w:szCs w:val="24"/>
              </w:rPr>
            </w:pPr>
            <w:r w:rsidRPr="004C4F9E">
              <w:rPr>
                <w:rFonts w:ascii="Times New Roman" w:eastAsia="宋体" w:hAnsi="Times New Roman" w:cs="Times New Roman"/>
                <w:b/>
                <w:bCs/>
                <w:kern w:val="0"/>
                <w:sz w:val="24"/>
                <w:szCs w:val="24"/>
                <w:lang w:bidi="ar"/>
              </w:rPr>
              <w:t>85.32</w:t>
            </w:r>
          </w:p>
        </w:tc>
      </w:tr>
    </w:tbl>
    <w:p w14:paraId="4E401FD0" w14:textId="77777777" w:rsidR="00186748" w:rsidRPr="004C4F9E" w:rsidRDefault="00000000">
      <w:pPr>
        <w:pStyle w:val="11"/>
        <w:widowControl w:val="0"/>
        <w:topLinePunct/>
        <w:adjustRightInd w:val="0"/>
        <w:snapToGrid w:val="0"/>
        <w:spacing w:line="579" w:lineRule="exact"/>
        <w:ind w:firstLineChars="200" w:firstLine="628"/>
        <w:rPr>
          <w:rFonts w:eastAsia="仿宋_GB2312"/>
          <w:spacing w:val="-3"/>
          <w:sz w:val="32"/>
          <w:szCs w:val="32"/>
        </w:rPr>
      </w:pPr>
      <w:r w:rsidRPr="004C4F9E">
        <w:rPr>
          <w:rFonts w:eastAsia="仿宋_GB2312"/>
          <w:spacing w:val="-3"/>
          <w:sz w:val="32"/>
          <w:szCs w:val="32"/>
        </w:rPr>
        <w:t>（</w:t>
      </w:r>
      <w:r w:rsidRPr="004C4F9E">
        <w:rPr>
          <w:rFonts w:eastAsia="仿宋_GB2312"/>
          <w:spacing w:val="-3"/>
          <w:sz w:val="32"/>
          <w:szCs w:val="32"/>
        </w:rPr>
        <w:t>2</w:t>
      </w:r>
      <w:r w:rsidRPr="004C4F9E">
        <w:rPr>
          <w:rFonts w:eastAsia="仿宋_GB2312"/>
          <w:spacing w:val="-3"/>
          <w:sz w:val="32"/>
          <w:szCs w:val="32"/>
        </w:rPr>
        <w:t>）具体支出明细</w:t>
      </w:r>
    </w:p>
    <w:p w14:paraId="0D11554B" w14:textId="77777777" w:rsidR="00186748" w:rsidRPr="004C4F9E" w:rsidRDefault="00000000">
      <w:pPr>
        <w:pStyle w:val="11"/>
        <w:widowControl w:val="0"/>
        <w:topLinePunct/>
        <w:adjustRightInd w:val="0"/>
        <w:snapToGrid w:val="0"/>
        <w:spacing w:line="579" w:lineRule="exact"/>
        <w:ind w:firstLineChars="200" w:firstLine="631"/>
        <w:rPr>
          <w:rFonts w:eastAsia="仿宋_GB2312"/>
          <w:spacing w:val="-3"/>
          <w:sz w:val="32"/>
          <w:szCs w:val="32"/>
        </w:rPr>
      </w:pPr>
      <w:r w:rsidRPr="004C4F9E">
        <w:rPr>
          <w:rFonts w:eastAsia="仿宋_GB2312"/>
          <w:b/>
          <w:bCs/>
          <w:spacing w:val="-3"/>
          <w:sz w:val="32"/>
          <w:szCs w:val="32"/>
        </w:rPr>
        <w:t>道路养护：</w:t>
      </w:r>
      <w:r w:rsidRPr="004C4F9E">
        <w:rPr>
          <w:rFonts w:eastAsia="仿宋_GB2312"/>
          <w:spacing w:val="-3"/>
          <w:sz w:val="32"/>
          <w:szCs w:val="32"/>
        </w:rPr>
        <w:t>2021—2023</w:t>
      </w:r>
      <w:r w:rsidRPr="004C4F9E">
        <w:rPr>
          <w:rFonts w:eastAsia="仿宋_GB2312"/>
          <w:spacing w:val="-3"/>
          <w:sz w:val="32"/>
          <w:szCs w:val="32"/>
        </w:rPr>
        <w:t>年，道路养护预算共计</w:t>
      </w:r>
      <w:r w:rsidRPr="004C4F9E">
        <w:rPr>
          <w:rFonts w:eastAsia="仿宋_GB2312"/>
          <w:spacing w:val="-3"/>
          <w:sz w:val="32"/>
          <w:szCs w:val="32"/>
        </w:rPr>
        <w:t>90</w:t>
      </w:r>
      <w:r w:rsidRPr="004C4F9E">
        <w:rPr>
          <w:rFonts w:eastAsia="仿宋_GB2312"/>
          <w:spacing w:val="-3"/>
          <w:sz w:val="32"/>
          <w:szCs w:val="32"/>
        </w:rPr>
        <w:t>万元，实际支出共计</w:t>
      </w:r>
      <w:r w:rsidRPr="004C4F9E">
        <w:rPr>
          <w:rFonts w:eastAsia="仿宋_GB2312"/>
          <w:spacing w:val="-3"/>
          <w:sz w:val="32"/>
          <w:szCs w:val="32"/>
        </w:rPr>
        <w:t>47.08</w:t>
      </w:r>
      <w:r w:rsidRPr="004C4F9E">
        <w:rPr>
          <w:rFonts w:eastAsia="仿宋_GB2312"/>
          <w:spacing w:val="-3"/>
          <w:sz w:val="32"/>
          <w:szCs w:val="32"/>
        </w:rPr>
        <w:t>万元，整体预算执行率为</w:t>
      </w:r>
      <w:r w:rsidRPr="004C4F9E">
        <w:rPr>
          <w:rFonts w:eastAsia="仿宋_GB2312"/>
          <w:spacing w:val="-3"/>
          <w:sz w:val="32"/>
          <w:szCs w:val="32"/>
        </w:rPr>
        <w:t>52.32%</w:t>
      </w:r>
      <w:r w:rsidRPr="004C4F9E">
        <w:rPr>
          <w:rFonts w:eastAsia="仿宋_GB2312"/>
          <w:spacing w:val="-3"/>
          <w:sz w:val="32"/>
          <w:szCs w:val="32"/>
        </w:rPr>
        <w:t>。其中，</w:t>
      </w:r>
      <w:r w:rsidRPr="004C4F9E">
        <w:rPr>
          <w:rFonts w:eastAsia="仿宋_GB2312"/>
          <w:spacing w:val="-3"/>
          <w:sz w:val="32"/>
          <w:szCs w:val="32"/>
        </w:rPr>
        <w:t>2021</w:t>
      </w:r>
      <w:r w:rsidRPr="004C4F9E">
        <w:rPr>
          <w:rFonts w:eastAsia="仿宋_GB2312"/>
          <w:spacing w:val="-3"/>
          <w:sz w:val="32"/>
          <w:szCs w:val="32"/>
        </w:rPr>
        <w:t>年预算执行率为</w:t>
      </w:r>
      <w:r w:rsidRPr="004C4F9E">
        <w:rPr>
          <w:rFonts w:eastAsia="仿宋_GB2312"/>
          <w:spacing w:val="-3"/>
          <w:sz w:val="32"/>
          <w:szCs w:val="32"/>
        </w:rPr>
        <w:t>43.53%</w:t>
      </w:r>
      <w:r w:rsidRPr="004C4F9E">
        <w:rPr>
          <w:rFonts w:eastAsia="仿宋_GB2312"/>
          <w:spacing w:val="-3"/>
          <w:sz w:val="32"/>
          <w:szCs w:val="32"/>
        </w:rPr>
        <w:t>，</w:t>
      </w:r>
      <w:r w:rsidRPr="004C4F9E">
        <w:rPr>
          <w:rFonts w:eastAsia="仿宋_GB2312"/>
          <w:spacing w:val="-3"/>
          <w:sz w:val="32"/>
          <w:szCs w:val="32"/>
        </w:rPr>
        <w:t>2022</w:t>
      </w:r>
      <w:r w:rsidRPr="004C4F9E">
        <w:rPr>
          <w:rFonts w:eastAsia="仿宋_GB2312"/>
          <w:spacing w:val="-3"/>
          <w:sz w:val="32"/>
          <w:szCs w:val="32"/>
        </w:rPr>
        <w:t>年预算执行率为</w:t>
      </w:r>
      <w:r w:rsidRPr="004C4F9E">
        <w:rPr>
          <w:rFonts w:eastAsia="仿宋_GB2312"/>
          <w:spacing w:val="-3"/>
          <w:sz w:val="32"/>
          <w:szCs w:val="32"/>
        </w:rPr>
        <w:t>42.35%</w:t>
      </w:r>
      <w:r w:rsidRPr="004C4F9E">
        <w:rPr>
          <w:rFonts w:eastAsia="仿宋_GB2312"/>
          <w:spacing w:val="-3"/>
          <w:sz w:val="32"/>
          <w:szCs w:val="32"/>
        </w:rPr>
        <w:t>，</w:t>
      </w:r>
      <w:r w:rsidRPr="004C4F9E">
        <w:rPr>
          <w:rFonts w:eastAsia="仿宋_GB2312"/>
          <w:spacing w:val="-3"/>
          <w:sz w:val="32"/>
          <w:szCs w:val="32"/>
        </w:rPr>
        <w:t>2023</w:t>
      </w:r>
      <w:r w:rsidRPr="004C4F9E">
        <w:rPr>
          <w:rFonts w:eastAsia="仿宋_GB2312"/>
          <w:spacing w:val="-3"/>
          <w:sz w:val="32"/>
          <w:szCs w:val="32"/>
        </w:rPr>
        <w:t>年预算执行率为</w:t>
      </w:r>
      <w:r w:rsidRPr="004C4F9E">
        <w:rPr>
          <w:rFonts w:eastAsia="仿宋_GB2312"/>
          <w:spacing w:val="-3"/>
          <w:sz w:val="32"/>
          <w:szCs w:val="32"/>
        </w:rPr>
        <w:t>97.44%</w:t>
      </w:r>
      <w:r w:rsidRPr="004C4F9E">
        <w:rPr>
          <w:rFonts w:eastAsia="仿宋_GB2312"/>
          <w:spacing w:val="-3"/>
          <w:sz w:val="32"/>
          <w:szCs w:val="32"/>
        </w:rPr>
        <w:t>。</w:t>
      </w:r>
    </w:p>
    <w:p w14:paraId="6D01D2D8" w14:textId="77777777" w:rsidR="00186748" w:rsidRPr="004C4F9E" w:rsidRDefault="00000000">
      <w:pPr>
        <w:adjustRightInd w:val="0"/>
        <w:snapToGrid w:val="0"/>
        <w:spacing w:beforeLines="50" w:before="156" w:afterLines="50" w:after="156"/>
        <w:ind w:firstLine="482"/>
        <w:jc w:val="center"/>
        <w:rPr>
          <w:rFonts w:ascii="Times New Roman" w:eastAsia="黑体" w:hAnsi="Times New Roman" w:cs="Times New Roman"/>
          <w:sz w:val="24"/>
        </w:rPr>
      </w:pPr>
      <w:r w:rsidRPr="004C4F9E">
        <w:rPr>
          <w:rFonts w:ascii="Times New Roman" w:eastAsia="黑体" w:hAnsi="Times New Roman" w:cs="Times New Roman"/>
          <w:sz w:val="24"/>
        </w:rPr>
        <w:t>表</w:t>
      </w:r>
      <w:r w:rsidRPr="004C4F9E">
        <w:rPr>
          <w:rFonts w:ascii="Times New Roman" w:eastAsia="黑体" w:hAnsi="Times New Roman" w:cs="Times New Roman"/>
          <w:sz w:val="24"/>
        </w:rPr>
        <w:t>2  2021—2023</w:t>
      </w:r>
      <w:r w:rsidRPr="004C4F9E">
        <w:rPr>
          <w:rFonts w:ascii="Times New Roman" w:eastAsia="黑体" w:hAnsi="Times New Roman" w:cs="Times New Roman"/>
          <w:sz w:val="24"/>
        </w:rPr>
        <w:t>年道路养护实际支出明细</w:t>
      </w:r>
    </w:p>
    <w:tbl>
      <w:tblPr>
        <w:tblW w:w="5072" w:type="pct"/>
        <w:tblBorders>
          <w:top w:val="none" w:sz="4" w:space="0" w:color="auto"/>
          <w:bottom w:val="none" w:sz="4" w:space="0" w:color="auto"/>
          <w:insideH w:val="none" w:sz="4" w:space="0" w:color="auto"/>
          <w:insideV w:val="none" w:sz="4" w:space="0" w:color="auto"/>
        </w:tblBorders>
        <w:tblLayout w:type="fixed"/>
        <w:tblLook w:val="04A0" w:firstRow="1" w:lastRow="0" w:firstColumn="1" w:lastColumn="0" w:noHBand="0" w:noVBand="1"/>
      </w:tblPr>
      <w:tblGrid>
        <w:gridCol w:w="841"/>
        <w:gridCol w:w="6996"/>
        <w:gridCol w:w="1354"/>
      </w:tblGrid>
      <w:tr w:rsidR="004C4F9E" w:rsidRPr="004C4F9E" w14:paraId="1787DE08" w14:textId="77777777">
        <w:trPr>
          <w:trHeight w:val="340"/>
          <w:tblHeader/>
        </w:trPr>
        <w:tc>
          <w:tcPr>
            <w:tcW w:w="792" w:type="dxa"/>
            <w:tcBorders>
              <w:top w:val="single" w:sz="8" w:space="0" w:color="auto"/>
              <w:bottom w:val="single" w:sz="8" w:space="0" w:color="auto"/>
              <w:right w:val="single" w:sz="4" w:space="0" w:color="000000"/>
            </w:tcBorders>
            <w:shd w:val="clear" w:color="auto" w:fill="auto"/>
            <w:noWrap/>
            <w:vAlign w:val="center"/>
          </w:tcPr>
          <w:p w14:paraId="7A0295F0" w14:textId="77777777" w:rsidR="00186748" w:rsidRPr="004C4F9E" w:rsidRDefault="00000000" w:rsidP="00F30053">
            <w:pPr>
              <w:widowControl/>
              <w:jc w:val="center"/>
              <w:textAlignment w:val="center"/>
              <w:rPr>
                <w:rFonts w:ascii="Times New Roman" w:eastAsia="黑体" w:hAnsi="Times New Roman" w:cs="Times New Roman"/>
                <w:sz w:val="24"/>
                <w:szCs w:val="24"/>
              </w:rPr>
            </w:pPr>
            <w:r w:rsidRPr="004C4F9E">
              <w:rPr>
                <w:rFonts w:ascii="Times New Roman" w:eastAsia="黑体" w:hAnsi="Times New Roman" w:cs="Times New Roman"/>
                <w:kern w:val="0"/>
                <w:sz w:val="24"/>
                <w:szCs w:val="24"/>
                <w:lang w:bidi="ar"/>
              </w:rPr>
              <w:t>年份</w:t>
            </w:r>
          </w:p>
        </w:tc>
        <w:tc>
          <w:tcPr>
            <w:tcW w:w="6585" w:type="dxa"/>
            <w:tcBorders>
              <w:top w:val="single" w:sz="8" w:space="0" w:color="auto"/>
              <w:left w:val="single" w:sz="4" w:space="0" w:color="000000"/>
              <w:bottom w:val="single" w:sz="8" w:space="0" w:color="auto"/>
              <w:right w:val="single" w:sz="4" w:space="0" w:color="000000"/>
            </w:tcBorders>
            <w:shd w:val="clear" w:color="auto" w:fill="auto"/>
            <w:noWrap/>
            <w:vAlign w:val="center"/>
          </w:tcPr>
          <w:p w14:paraId="503F0090" w14:textId="77777777" w:rsidR="00186748" w:rsidRPr="004C4F9E" w:rsidRDefault="00000000" w:rsidP="00F30053">
            <w:pPr>
              <w:widowControl/>
              <w:jc w:val="center"/>
              <w:textAlignment w:val="center"/>
              <w:rPr>
                <w:rFonts w:ascii="Times New Roman" w:eastAsia="黑体" w:hAnsi="Times New Roman" w:cs="Times New Roman"/>
                <w:kern w:val="0"/>
                <w:sz w:val="24"/>
                <w:szCs w:val="24"/>
                <w:lang w:bidi="ar"/>
              </w:rPr>
            </w:pPr>
            <w:r w:rsidRPr="004C4F9E">
              <w:rPr>
                <w:rFonts w:ascii="Times New Roman" w:eastAsia="黑体" w:hAnsi="Times New Roman" w:cs="Times New Roman"/>
                <w:kern w:val="0"/>
                <w:sz w:val="24"/>
                <w:szCs w:val="24"/>
                <w:lang w:bidi="ar"/>
              </w:rPr>
              <w:t>具体支出内容</w:t>
            </w:r>
          </w:p>
        </w:tc>
        <w:tc>
          <w:tcPr>
            <w:tcW w:w="1274" w:type="dxa"/>
            <w:tcBorders>
              <w:top w:val="single" w:sz="8" w:space="0" w:color="auto"/>
              <w:left w:val="single" w:sz="4" w:space="0" w:color="000000"/>
              <w:bottom w:val="single" w:sz="8" w:space="0" w:color="auto"/>
            </w:tcBorders>
            <w:shd w:val="clear" w:color="auto" w:fill="auto"/>
            <w:noWrap/>
            <w:vAlign w:val="center"/>
          </w:tcPr>
          <w:p w14:paraId="1C056F34" w14:textId="77777777" w:rsidR="00186748" w:rsidRPr="004C4F9E" w:rsidRDefault="00000000" w:rsidP="00F30053">
            <w:pPr>
              <w:widowControl/>
              <w:jc w:val="center"/>
              <w:textAlignment w:val="center"/>
              <w:rPr>
                <w:rFonts w:ascii="Times New Roman" w:eastAsia="黑体" w:hAnsi="Times New Roman" w:cs="Times New Roman"/>
                <w:kern w:val="0"/>
                <w:sz w:val="24"/>
                <w:szCs w:val="24"/>
                <w:lang w:bidi="ar"/>
              </w:rPr>
            </w:pPr>
            <w:r w:rsidRPr="004C4F9E">
              <w:rPr>
                <w:rFonts w:ascii="Times New Roman" w:eastAsia="黑体" w:hAnsi="Times New Roman" w:cs="Times New Roman"/>
                <w:kern w:val="0"/>
                <w:sz w:val="24"/>
                <w:szCs w:val="24"/>
                <w:lang w:bidi="ar"/>
              </w:rPr>
              <w:t>金额（元）</w:t>
            </w:r>
          </w:p>
        </w:tc>
      </w:tr>
      <w:tr w:rsidR="004C4F9E" w:rsidRPr="004C4F9E" w14:paraId="06613BE1" w14:textId="77777777">
        <w:trPr>
          <w:trHeight w:val="340"/>
        </w:trPr>
        <w:tc>
          <w:tcPr>
            <w:tcW w:w="792" w:type="dxa"/>
            <w:vMerge w:val="restart"/>
            <w:tcBorders>
              <w:top w:val="single" w:sz="8" w:space="0" w:color="auto"/>
              <w:right w:val="single" w:sz="4" w:space="0" w:color="000000"/>
            </w:tcBorders>
            <w:shd w:val="clear" w:color="auto" w:fill="auto"/>
            <w:noWrap/>
            <w:vAlign w:val="center"/>
          </w:tcPr>
          <w:p w14:paraId="525D9EF7"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2021</w:t>
            </w:r>
          </w:p>
        </w:tc>
        <w:tc>
          <w:tcPr>
            <w:tcW w:w="6585" w:type="dxa"/>
            <w:tcBorders>
              <w:top w:val="single" w:sz="8" w:space="0" w:color="auto"/>
              <w:left w:val="single" w:sz="4" w:space="0" w:color="000000"/>
              <w:bottom w:val="single" w:sz="4" w:space="0" w:color="000000"/>
              <w:right w:val="single" w:sz="4" w:space="0" w:color="000000"/>
            </w:tcBorders>
            <w:shd w:val="clear" w:color="auto" w:fill="auto"/>
            <w:noWrap/>
            <w:vAlign w:val="center"/>
          </w:tcPr>
          <w:p w14:paraId="6CA83D33" w14:textId="77777777" w:rsidR="00186748" w:rsidRPr="004C4F9E" w:rsidRDefault="00000000" w:rsidP="00F30053">
            <w:pPr>
              <w:widowControl/>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谢岗镇道路及道路附属设施养护维修费</w:t>
            </w:r>
          </w:p>
        </w:tc>
        <w:tc>
          <w:tcPr>
            <w:tcW w:w="1274" w:type="dxa"/>
            <w:tcBorders>
              <w:top w:val="single" w:sz="8" w:space="0" w:color="auto"/>
              <w:left w:val="single" w:sz="4" w:space="0" w:color="000000"/>
              <w:bottom w:val="single" w:sz="4" w:space="0" w:color="000000"/>
            </w:tcBorders>
            <w:shd w:val="clear" w:color="auto" w:fill="auto"/>
            <w:noWrap/>
            <w:vAlign w:val="center"/>
          </w:tcPr>
          <w:p w14:paraId="0D40B4B5" w14:textId="6752B00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16950.00</w:t>
            </w:r>
          </w:p>
        </w:tc>
      </w:tr>
      <w:tr w:rsidR="004C4F9E" w:rsidRPr="004C4F9E" w14:paraId="1ABF4BBF" w14:textId="77777777">
        <w:trPr>
          <w:trHeight w:val="340"/>
        </w:trPr>
        <w:tc>
          <w:tcPr>
            <w:tcW w:w="792" w:type="dxa"/>
            <w:vMerge/>
            <w:tcBorders>
              <w:right w:val="single" w:sz="4" w:space="0" w:color="000000"/>
            </w:tcBorders>
            <w:shd w:val="clear" w:color="auto" w:fill="auto"/>
            <w:noWrap/>
            <w:vAlign w:val="center"/>
          </w:tcPr>
          <w:p w14:paraId="5B42DC16" w14:textId="77777777" w:rsidR="00186748" w:rsidRPr="004C4F9E" w:rsidRDefault="00186748" w:rsidP="00F30053">
            <w:pPr>
              <w:jc w:val="center"/>
              <w:rPr>
                <w:rFonts w:ascii="Times New Roman" w:eastAsia="宋体" w:hAnsi="Times New Roman" w:cs="Times New Roman"/>
                <w:sz w:val="24"/>
                <w:szCs w:val="24"/>
              </w:rPr>
            </w:pPr>
          </w:p>
        </w:tc>
        <w:tc>
          <w:tcPr>
            <w:tcW w:w="65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021E6C" w14:textId="77777777" w:rsidR="00186748" w:rsidRPr="004C4F9E" w:rsidRDefault="00000000" w:rsidP="00F30053">
            <w:pPr>
              <w:widowControl/>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6-9</w:t>
            </w:r>
            <w:r w:rsidRPr="004C4F9E">
              <w:rPr>
                <w:rFonts w:ascii="Times New Roman" w:eastAsia="宋体" w:hAnsi="Times New Roman" w:cs="Times New Roman"/>
                <w:kern w:val="0"/>
                <w:sz w:val="24"/>
                <w:szCs w:val="24"/>
                <w:lang w:bidi="ar"/>
              </w:rPr>
              <w:t>月份道路及道路附属设施养护维修费用</w:t>
            </w:r>
          </w:p>
        </w:tc>
        <w:tc>
          <w:tcPr>
            <w:tcW w:w="1274" w:type="dxa"/>
            <w:tcBorders>
              <w:top w:val="single" w:sz="4" w:space="0" w:color="000000"/>
              <w:left w:val="single" w:sz="4" w:space="0" w:color="000000"/>
              <w:bottom w:val="single" w:sz="4" w:space="0" w:color="000000"/>
            </w:tcBorders>
            <w:shd w:val="clear" w:color="auto" w:fill="auto"/>
            <w:noWrap/>
            <w:vAlign w:val="center"/>
          </w:tcPr>
          <w:p w14:paraId="7F55D452" w14:textId="6A37F44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16544.00</w:t>
            </w:r>
          </w:p>
        </w:tc>
      </w:tr>
      <w:tr w:rsidR="004C4F9E" w:rsidRPr="004C4F9E" w14:paraId="3A174033" w14:textId="77777777">
        <w:trPr>
          <w:trHeight w:val="340"/>
        </w:trPr>
        <w:tc>
          <w:tcPr>
            <w:tcW w:w="792" w:type="dxa"/>
            <w:vMerge/>
            <w:tcBorders>
              <w:right w:val="single" w:sz="4" w:space="0" w:color="000000"/>
            </w:tcBorders>
            <w:shd w:val="clear" w:color="auto" w:fill="auto"/>
            <w:noWrap/>
            <w:vAlign w:val="center"/>
          </w:tcPr>
          <w:p w14:paraId="37C99EE7" w14:textId="77777777" w:rsidR="00186748" w:rsidRPr="004C4F9E" w:rsidRDefault="00186748" w:rsidP="00F30053">
            <w:pPr>
              <w:jc w:val="center"/>
              <w:rPr>
                <w:rFonts w:ascii="Times New Roman" w:eastAsia="宋体" w:hAnsi="Times New Roman" w:cs="Times New Roman"/>
                <w:sz w:val="24"/>
                <w:szCs w:val="24"/>
              </w:rPr>
            </w:pPr>
          </w:p>
        </w:tc>
        <w:tc>
          <w:tcPr>
            <w:tcW w:w="65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CE1C674" w14:textId="4694BCB1" w:rsidR="00186748" w:rsidRPr="004C4F9E" w:rsidRDefault="00000000" w:rsidP="00F30053">
            <w:pPr>
              <w:widowControl/>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第</w:t>
            </w:r>
            <w:r w:rsidR="00F30053">
              <w:rPr>
                <w:rFonts w:ascii="Times New Roman" w:eastAsia="宋体" w:hAnsi="Times New Roman" w:cs="Times New Roman"/>
                <w:kern w:val="0"/>
                <w:sz w:val="24"/>
                <w:szCs w:val="24"/>
                <w:lang w:bidi="ar"/>
              </w:rPr>
              <w:t>五</w:t>
            </w:r>
            <w:r w:rsidRPr="004C4F9E">
              <w:rPr>
                <w:rFonts w:ascii="Times New Roman" w:eastAsia="宋体" w:hAnsi="Times New Roman" w:cs="Times New Roman"/>
                <w:kern w:val="0"/>
                <w:sz w:val="24"/>
                <w:szCs w:val="24"/>
                <w:lang w:bidi="ar"/>
              </w:rPr>
              <w:t>工业区地面维修工程费</w:t>
            </w:r>
          </w:p>
        </w:tc>
        <w:tc>
          <w:tcPr>
            <w:tcW w:w="1274" w:type="dxa"/>
            <w:tcBorders>
              <w:top w:val="single" w:sz="4" w:space="0" w:color="000000"/>
              <w:left w:val="single" w:sz="4" w:space="0" w:color="000000"/>
              <w:bottom w:val="single" w:sz="4" w:space="0" w:color="000000"/>
            </w:tcBorders>
            <w:shd w:val="clear" w:color="auto" w:fill="auto"/>
            <w:noWrap/>
            <w:vAlign w:val="center"/>
          </w:tcPr>
          <w:p w14:paraId="0C87355F" w14:textId="7FA32BAB"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9453.00</w:t>
            </w:r>
          </w:p>
        </w:tc>
      </w:tr>
      <w:tr w:rsidR="004C4F9E" w:rsidRPr="004C4F9E" w14:paraId="79A3E027" w14:textId="77777777">
        <w:trPr>
          <w:trHeight w:val="340"/>
        </w:trPr>
        <w:tc>
          <w:tcPr>
            <w:tcW w:w="792" w:type="dxa"/>
            <w:vMerge/>
            <w:tcBorders>
              <w:right w:val="single" w:sz="4" w:space="0" w:color="000000"/>
            </w:tcBorders>
            <w:shd w:val="clear" w:color="auto" w:fill="auto"/>
            <w:noWrap/>
            <w:vAlign w:val="center"/>
          </w:tcPr>
          <w:p w14:paraId="2906B155" w14:textId="77777777" w:rsidR="00186748" w:rsidRPr="004C4F9E" w:rsidRDefault="00186748" w:rsidP="00F30053">
            <w:pPr>
              <w:jc w:val="center"/>
              <w:rPr>
                <w:rFonts w:ascii="Times New Roman" w:eastAsia="宋体" w:hAnsi="Times New Roman" w:cs="Times New Roman"/>
                <w:sz w:val="24"/>
                <w:szCs w:val="24"/>
              </w:rPr>
            </w:pPr>
          </w:p>
        </w:tc>
        <w:tc>
          <w:tcPr>
            <w:tcW w:w="65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CDC454" w14:textId="77777777" w:rsidR="00186748" w:rsidRPr="004C4F9E" w:rsidRDefault="00000000" w:rsidP="00F30053">
            <w:pPr>
              <w:widowControl/>
              <w:textAlignment w:val="center"/>
              <w:rPr>
                <w:rFonts w:ascii="Times New Roman" w:eastAsia="宋体" w:hAnsi="Times New Roman" w:cs="Times New Roman"/>
                <w:sz w:val="24"/>
                <w:szCs w:val="24"/>
              </w:rPr>
            </w:pPr>
            <w:proofErr w:type="gramStart"/>
            <w:r w:rsidRPr="004C4F9E">
              <w:rPr>
                <w:rFonts w:ascii="Times New Roman" w:eastAsia="宋体" w:hAnsi="Times New Roman" w:cs="Times New Roman"/>
                <w:kern w:val="0"/>
                <w:sz w:val="24"/>
                <w:szCs w:val="24"/>
                <w:lang w:bidi="ar"/>
              </w:rPr>
              <w:t>曹乐村</w:t>
            </w:r>
            <w:proofErr w:type="gramEnd"/>
            <w:r w:rsidRPr="004C4F9E">
              <w:rPr>
                <w:rFonts w:ascii="Times New Roman" w:eastAsia="宋体" w:hAnsi="Times New Roman" w:cs="Times New Roman"/>
                <w:kern w:val="0"/>
                <w:sz w:val="24"/>
                <w:szCs w:val="24"/>
                <w:lang w:bidi="ar"/>
              </w:rPr>
              <w:t>地面维修工程费</w:t>
            </w:r>
          </w:p>
        </w:tc>
        <w:tc>
          <w:tcPr>
            <w:tcW w:w="1274" w:type="dxa"/>
            <w:tcBorders>
              <w:top w:val="single" w:sz="4" w:space="0" w:color="000000"/>
              <w:left w:val="single" w:sz="4" w:space="0" w:color="000000"/>
              <w:bottom w:val="single" w:sz="4" w:space="0" w:color="000000"/>
            </w:tcBorders>
            <w:shd w:val="clear" w:color="auto" w:fill="auto"/>
            <w:noWrap/>
            <w:vAlign w:val="center"/>
          </w:tcPr>
          <w:p w14:paraId="70F171B3" w14:textId="31CF4432"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11109.00</w:t>
            </w:r>
          </w:p>
        </w:tc>
      </w:tr>
      <w:tr w:rsidR="004C4F9E" w:rsidRPr="004C4F9E" w14:paraId="6EC3ED9C" w14:textId="77777777">
        <w:trPr>
          <w:trHeight w:val="340"/>
        </w:trPr>
        <w:tc>
          <w:tcPr>
            <w:tcW w:w="792" w:type="dxa"/>
            <w:vMerge/>
            <w:tcBorders>
              <w:right w:val="single" w:sz="4" w:space="0" w:color="000000"/>
            </w:tcBorders>
            <w:shd w:val="clear" w:color="auto" w:fill="auto"/>
            <w:noWrap/>
            <w:vAlign w:val="center"/>
          </w:tcPr>
          <w:p w14:paraId="1EDB34C7" w14:textId="77777777" w:rsidR="00186748" w:rsidRPr="004C4F9E" w:rsidRDefault="00186748" w:rsidP="00F30053">
            <w:pPr>
              <w:jc w:val="center"/>
              <w:rPr>
                <w:rFonts w:ascii="Times New Roman" w:eastAsia="宋体" w:hAnsi="Times New Roman" w:cs="Times New Roman"/>
                <w:sz w:val="24"/>
                <w:szCs w:val="24"/>
              </w:rPr>
            </w:pPr>
          </w:p>
        </w:tc>
        <w:tc>
          <w:tcPr>
            <w:tcW w:w="65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A846C77" w14:textId="77777777" w:rsidR="00186748" w:rsidRPr="004C4F9E" w:rsidRDefault="00000000" w:rsidP="00F30053">
            <w:pPr>
              <w:widowControl/>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下渡村路口路面修复工程费用</w:t>
            </w:r>
          </w:p>
        </w:tc>
        <w:tc>
          <w:tcPr>
            <w:tcW w:w="1274" w:type="dxa"/>
            <w:tcBorders>
              <w:top w:val="single" w:sz="4" w:space="0" w:color="000000"/>
              <w:left w:val="single" w:sz="4" w:space="0" w:color="000000"/>
              <w:bottom w:val="single" w:sz="4" w:space="0" w:color="000000"/>
            </w:tcBorders>
            <w:shd w:val="clear" w:color="auto" w:fill="auto"/>
            <w:noWrap/>
            <w:vAlign w:val="center"/>
          </w:tcPr>
          <w:p w14:paraId="2541F796" w14:textId="7777FC6A"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84212.00</w:t>
            </w:r>
          </w:p>
        </w:tc>
      </w:tr>
      <w:tr w:rsidR="004C4F9E" w:rsidRPr="004C4F9E" w14:paraId="56F851EA" w14:textId="77777777">
        <w:trPr>
          <w:trHeight w:val="340"/>
        </w:trPr>
        <w:tc>
          <w:tcPr>
            <w:tcW w:w="792" w:type="dxa"/>
            <w:vMerge/>
            <w:tcBorders>
              <w:right w:val="single" w:sz="4" w:space="0" w:color="000000"/>
            </w:tcBorders>
            <w:shd w:val="clear" w:color="auto" w:fill="auto"/>
            <w:noWrap/>
            <w:vAlign w:val="center"/>
          </w:tcPr>
          <w:p w14:paraId="6D7F7BBF" w14:textId="77777777" w:rsidR="00186748" w:rsidRPr="004C4F9E" w:rsidRDefault="00186748" w:rsidP="00F30053">
            <w:pPr>
              <w:jc w:val="center"/>
              <w:rPr>
                <w:rFonts w:ascii="Times New Roman" w:eastAsia="宋体" w:hAnsi="Times New Roman" w:cs="Times New Roman"/>
                <w:sz w:val="24"/>
                <w:szCs w:val="24"/>
              </w:rPr>
            </w:pPr>
          </w:p>
        </w:tc>
        <w:tc>
          <w:tcPr>
            <w:tcW w:w="65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EBB34D0" w14:textId="77777777" w:rsidR="00186748" w:rsidRPr="004C4F9E" w:rsidRDefault="00000000" w:rsidP="00F30053">
            <w:pPr>
              <w:widowControl/>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谢岗英山路沥青修补工程款</w:t>
            </w:r>
          </w:p>
        </w:tc>
        <w:tc>
          <w:tcPr>
            <w:tcW w:w="1274" w:type="dxa"/>
            <w:tcBorders>
              <w:top w:val="single" w:sz="4" w:space="0" w:color="000000"/>
              <w:left w:val="single" w:sz="4" w:space="0" w:color="000000"/>
              <w:bottom w:val="single" w:sz="4" w:space="0" w:color="000000"/>
            </w:tcBorders>
            <w:shd w:val="clear" w:color="auto" w:fill="auto"/>
            <w:noWrap/>
            <w:vAlign w:val="center"/>
          </w:tcPr>
          <w:p w14:paraId="7EE5F516" w14:textId="511B6EEF"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94909.50</w:t>
            </w:r>
          </w:p>
        </w:tc>
      </w:tr>
      <w:tr w:rsidR="004C4F9E" w:rsidRPr="004C4F9E" w14:paraId="1F88132C" w14:textId="77777777">
        <w:trPr>
          <w:trHeight w:val="340"/>
        </w:trPr>
        <w:tc>
          <w:tcPr>
            <w:tcW w:w="792" w:type="dxa"/>
            <w:vMerge/>
            <w:tcBorders>
              <w:bottom w:val="single" w:sz="4" w:space="0" w:color="000000"/>
              <w:right w:val="single" w:sz="4" w:space="0" w:color="000000"/>
            </w:tcBorders>
            <w:shd w:val="clear" w:color="auto" w:fill="auto"/>
            <w:noWrap/>
            <w:vAlign w:val="center"/>
          </w:tcPr>
          <w:p w14:paraId="0F6B60D7" w14:textId="77777777" w:rsidR="00186748" w:rsidRPr="004C4F9E" w:rsidRDefault="00186748" w:rsidP="00F30053">
            <w:pPr>
              <w:jc w:val="center"/>
              <w:rPr>
                <w:rFonts w:ascii="Times New Roman" w:eastAsia="宋体" w:hAnsi="Times New Roman" w:cs="Times New Roman"/>
                <w:sz w:val="24"/>
                <w:szCs w:val="24"/>
              </w:rPr>
            </w:pPr>
          </w:p>
        </w:tc>
        <w:tc>
          <w:tcPr>
            <w:tcW w:w="65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56EE1FD" w14:textId="77777777" w:rsidR="00186748" w:rsidRPr="004C4F9E" w:rsidRDefault="00000000" w:rsidP="00F30053">
            <w:pPr>
              <w:widowControl/>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敬老院路段地面维修工程费用</w:t>
            </w:r>
          </w:p>
        </w:tc>
        <w:tc>
          <w:tcPr>
            <w:tcW w:w="1274" w:type="dxa"/>
            <w:tcBorders>
              <w:top w:val="single" w:sz="4" w:space="0" w:color="000000"/>
              <w:left w:val="single" w:sz="4" w:space="0" w:color="000000"/>
              <w:bottom w:val="single" w:sz="4" w:space="0" w:color="000000"/>
            </w:tcBorders>
            <w:shd w:val="clear" w:color="auto" w:fill="auto"/>
            <w:noWrap/>
            <w:vAlign w:val="center"/>
          </w:tcPr>
          <w:p w14:paraId="29E05E22" w14:textId="247BAD8E"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28000.00</w:t>
            </w:r>
          </w:p>
        </w:tc>
      </w:tr>
      <w:tr w:rsidR="004C4F9E" w:rsidRPr="004C4F9E" w14:paraId="1AB367FB" w14:textId="77777777">
        <w:trPr>
          <w:trHeight w:val="340"/>
        </w:trPr>
        <w:tc>
          <w:tcPr>
            <w:tcW w:w="792" w:type="dxa"/>
            <w:vMerge w:val="restart"/>
            <w:tcBorders>
              <w:top w:val="single" w:sz="4" w:space="0" w:color="000000"/>
              <w:right w:val="single" w:sz="4" w:space="0" w:color="000000"/>
            </w:tcBorders>
            <w:shd w:val="clear" w:color="auto" w:fill="auto"/>
            <w:noWrap/>
            <w:vAlign w:val="center"/>
          </w:tcPr>
          <w:p w14:paraId="42544A23" w14:textId="77777777"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lastRenderedPageBreak/>
              <w:t>2022</w:t>
            </w:r>
          </w:p>
        </w:tc>
        <w:tc>
          <w:tcPr>
            <w:tcW w:w="65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6AD01AC" w14:textId="77777777" w:rsidR="00186748" w:rsidRPr="004C4F9E" w:rsidRDefault="00000000" w:rsidP="00F30053">
            <w:pPr>
              <w:widowControl/>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2021</w:t>
            </w:r>
            <w:r w:rsidRPr="004C4F9E">
              <w:rPr>
                <w:rFonts w:ascii="Times New Roman" w:eastAsia="宋体" w:hAnsi="Times New Roman" w:cs="Times New Roman"/>
                <w:kern w:val="0"/>
                <w:sz w:val="24"/>
                <w:szCs w:val="24"/>
                <w:lang w:bidi="ar"/>
              </w:rPr>
              <w:t>年谢岗镇</w:t>
            </w:r>
            <w:r w:rsidRPr="004C4F9E">
              <w:rPr>
                <w:rFonts w:ascii="Times New Roman" w:eastAsia="宋体" w:hAnsi="Times New Roman" w:cs="Times New Roman"/>
                <w:kern w:val="0"/>
                <w:sz w:val="24"/>
                <w:szCs w:val="24"/>
                <w:lang w:bidi="ar"/>
              </w:rPr>
              <w:t>10-12</w:t>
            </w:r>
            <w:r w:rsidRPr="004C4F9E">
              <w:rPr>
                <w:rFonts w:ascii="Times New Roman" w:eastAsia="宋体" w:hAnsi="Times New Roman" w:cs="Times New Roman"/>
                <w:kern w:val="0"/>
                <w:sz w:val="24"/>
                <w:szCs w:val="24"/>
                <w:lang w:bidi="ar"/>
              </w:rPr>
              <w:t>月份道路及道路附属设施养护维修费用</w:t>
            </w:r>
          </w:p>
        </w:tc>
        <w:tc>
          <w:tcPr>
            <w:tcW w:w="1274" w:type="dxa"/>
            <w:tcBorders>
              <w:top w:val="single" w:sz="4" w:space="0" w:color="000000"/>
              <w:left w:val="single" w:sz="4" w:space="0" w:color="000000"/>
              <w:bottom w:val="single" w:sz="4" w:space="0" w:color="000000"/>
            </w:tcBorders>
            <w:shd w:val="clear" w:color="auto" w:fill="auto"/>
            <w:noWrap/>
            <w:vAlign w:val="center"/>
          </w:tcPr>
          <w:p w14:paraId="2625FEF9" w14:textId="37BDD530"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13100.00</w:t>
            </w:r>
          </w:p>
        </w:tc>
      </w:tr>
      <w:tr w:rsidR="004C4F9E" w:rsidRPr="004C4F9E" w14:paraId="0EC9EE88" w14:textId="77777777">
        <w:trPr>
          <w:trHeight w:val="340"/>
        </w:trPr>
        <w:tc>
          <w:tcPr>
            <w:tcW w:w="792" w:type="dxa"/>
            <w:vMerge/>
            <w:tcBorders>
              <w:right w:val="single" w:sz="4" w:space="0" w:color="000000"/>
            </w:tcBorders>
            <w:shd w:val="clear" w:color="auto" w:fill="auto"/>
            <w:noWrap/>
            <w:vAlign w:val="center"/>
          </w:tcPr>
          <w:p w14:paraId="6FA8D3A2" w14:textId="77777777" w:rsidR="00186748" w:rsidRPr="004C4F9E" w:rsidRDefault="00186748" w:rsidP="00F30053">
            <w:pPr>
              <w:jc w:val="center"/>
              <w:rPr>
                <w:rFonts w:ascii="Times New Roman" w:eastAsia="宋体" w:hAnsi="Times New Roman" w:cs="Times New Roman"/>
                <w:kern w:val="0"/>
                <w:sz w:val="24"/>
                <w:szCs w:val="24"/>
                <w:lang w:bidi="ar"/>
              </w:rPr>
            </w:pPr>
          </w:p>
        </w:tc>
        <w:tc>
          <w:tcPr>
            <w:tcW w:w="65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ACBEAAF" w14:textId="77777777" w:rsidR="00186748" w:rsidRPr="004C4F9E" w:rsidRDefault="00000000" w:rsidP="00F30053">
            <w:pPr>
              <w:widowControl/>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2022</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7-9</w:t>
            </w:r>
            <w:r w:rsidRPr="004C4F9E">
              <w:rPr>
                <w:rFonts w:ascii="Times New Roman" w:eastAsia="宋体" w:hAnsi="Times New Roman" w:cs="Times New Roman"/>
                <w:kern w:val="0"/>
                <w:sz w:val="24"/>
                <w:szCs w:val="24"/>
                <w:lang w:bidi="ar"/>
              </w:rPr>
              <w:t>月份道路附属设施养护维修费用</w:t>
            </w:r>
          </w:p>
        </w:tc>
        <w:tc>
          <w:tcPr>
            <w:tcW w:w="1274" w:type="dxa"/>
            <w:tcBorders>
              <w:top w:val="single" w:sz="4" w:space="0" w:color="000000"/>
              <w:left w:val="single" w:sz="4" w:space="0" w:color="000000"/>
              <w:bottom w:val="single" w:sz="4" w:space="0" w:color="000000"/>
            </w:tcBorders>
            <w:shd w:val="clear" w:color="auto" w:fill="auto"/>
            <w:noWrap/>
            <w:vAlign w:val="center"/>
          </w:tcPr>
          <w:p w14:paraId="3BF706BA" w14:textId="08A8598C"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24650.00</w:t>
            </w:r>
          </w:p>
        </w:tc>
      </w:tr>
      <w:tr w:rsidR="004C4F9E" w:rsidRPr="004C4F9E" w14:paraId="5E956679" w14:textId="77777777">
        <w:trPr>
          <w:trHeight w:val="340"/>
        </w:trPr>
        <w:tc>
          <w:tcPr>
            <w:tcW w:w="792" w:type="dxa"/>
            <w:vMerge/>
            <w:tcBorders>
              <w:right w:val="single" w:sz="4" w:space="0" w:color="000000"/>
            </w:tcBorders>
            <w:shd w:val="clear" w:color="auto" w:fill="auto"/>
            <w:noWrap/>
            <w:vAlign w:val="center"/>
          </w:tcPr>
          <w:p w14:paraId="73D08C87" w14:textId="77777777" w:rsidR="00186748" w:rsidRPr="004C4F9E" w:rsidRDefault="00186748" w:rsidP="00F30053">
            <w:pPr>
              <w:jc w:val="center"/>
              <w:rPr>
                <w:rFonts w:ascii="Times New Roman" w:eastAsia="宋体" w:hAnsi="Times New Roman" w:cs="Times New Roman"/>
                <w:kern w:val="0"/>
                <w:sz w:val="24"/>
                <w:szCs w:val="24"/>
                <w:lang w:bidi="ar"/>
              </w:rPr>
            </w:pPr>
          </w:p>
        </w:tc>
        <w:tc>
          <w:tcPr>
            <w:tcW w:w="6585"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AC0EEE" w14:textId="77777777" w:rsidR="00186748" w:rsidRPr="004C4F9E" w:rsidRDefault="00000000" w:rsidP="00F30053">
            <w:pPr>
              <w:widowControl/>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谢岗镇中心区井盖防坠网整改工程</w:t>
            </w:r>
            <w:proofErr w:type="gramStart"/>
            <w:r w:rsidRPr="004C4F9E">
              <w:rPr>
                <w:rFonts w:ascii="Times New Roman" w:eastAsia="宋体" w:hAnsi="Times New Roman" w:cs="Times New Roman"/>
                <w:kern w:val="0"/>
                <w:sz w:val="24"/>
                <w:szCs w:val="24"/>
                <w:lang w:bidi="ar"/>
              </w:rPr>
              <w:t>维修款</w:t>
            </w:r>
            <w:proofErr w:type="gramEnd"/>
          </w:p>
        </w:tc>
        <w:tc>
          <w:tcPr>
            <w:tcW w:w="1274" w:type="dxa"/>
            <w:tcBorders>
              <w:top w:val="single" w:sz="4" w:space="0" w:color="000000"/>
              <w:left w:val="single" w:sz="4" w:space="0" w:color="000000"/>
              <w:bottom w:val="single" w:sz="4" w:space="0" w:color="000000"/>
            </w:tcBorders>
            <w:shd w:val="clear" w:color="auto" w:fill="auto"/>
            <w:noWrap/>
            <w:vAlign w:val="center"/>
          </w:tcPr>
          <w:p w14:paraId="3DC58BEA" w14:textId="3D8011CC"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10833.00</w:t>
            </w:r>
          </w:p>
        </w:tc>
      </w:tr>
      <w:tr w:rsidR="004C4F9E" w:rsidRPr="004C4F9E" w14:paraId="4B402C41" w14:textId="77777777">
        <w:trPr>
          <w:trHeight w:val="340"/>
        </w:trPr>
        <w:tc>
          <w:tcPr>
            <w:tcW w:w="792" w:type="dxa"/>
            <w:vMerge/>
            <w:tcBorders>
              <w:bottom w:val="single" w:sz="4" w:space="0" w:color="auto"/>
              <w:right w:val="single" w:sz="4" w:space="0" w:color="000000"/>
            </w:tcBorders>
            <w:shd w:val="clear" w:color="auto" w:fill="auto"/>
            <w:noWrap/>
            <w:vAlign w:val="center"/>
          </w:tcPr>
          <w:p w14:paraId="24892153" w14:textId="77777777" w:rsidR="00186748" w:rsidRPr="004C4F9E" w:rsidRDefault="00186748" w:rsidP="00F30053">
            <w:pPr>
              <w:jc w:val="center"/>
              <w:rPr>
                <w:rFonts w:ascii="Times New Roman" w:eastAsia="宋体" w:hAnsi="Times New Roman" w:cs="Times New Roman"/>
                <w:kern w:val="0"/>
                <w:sz w:val="24"/>
                <w:szCs w:val="24"/>
                <w:lang w:bidi="ar"/>
              </w:rPr>
            </w:pPr>
          </w:p>
        </w:tc>
        <w:tc>
          <w:tcPr>
            <w:tcW w:w="6585" w:type="dxa"/>
            <w:tcBorders>
              <w:top w:val="single" w:sz="4" w:space="0" w:color="000000"/>
              <w:left w:val="single" w:sz="4" w:space="0" w:color="000000"/>
              <w:bottom w:val="single" w:sz="4" w:space="0" w:color="auto"/>
              <w:right w:val="single" w:sz="4" w:space="0" w:color="000000"/>
            </w:tcBorders>
            <w:shd w:val="clear" w:color="auto" w:fill="auto"/>
            <w:noWrap/>
            <w:vAlign w:val="center"/>
          </w:tcPr>
          <w:p w14:paraId="3BD0402C" w14:textId="77777777" w:rsidR="00186748" w:rsidRPr="004C4F9E" w:rsidRDefault="00000000" w:rsidP="00F30053">
            <w:pPr>
              <w:widowControl/>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2022</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1-6</w:t>
            </w:r>
            <w:r w:rsidRPr="004C4F9E">
              <w:rPr>
                <w:rFonts w:ascii="Times New Roman" w:eastAsia="宋体" w:hAnsi="Times New Roman" w:cs="Times New Roman"/>
                <w:kern w:val="0"/>
                <w:sz w:val="24"/>
                <w:szCs w:val="24"/>
                <w:lang w:bidi="ar"/>
              </w:rPr>
              <w:t>月道路附属设施养护维修费用</w:t>
            </w:r>
          </w:p>
        </w:tc>
        <w:tc>
          <w:tcPr>
            <w:tcW w:w="1274" w:type="dxa"/>
            <w:tcBorders>
              <w:top w:val="single" w:sz="4" w:space="0" w:color="000000"/>
              <w:left w:val="single" w:sz="4" w:space="0" w:color="000000"/>
              <w:bottom w:val="single" w:sz="4" w:space="0" w:color="000000"/>
            </w:tcBorders>
            <w:shd w:val="clear" w:color="auto" w:fill="auto"/>
            <w:noWrap/>
            <w:vAlign w:val="center"/>
          </w:tcPr>
          <w:p w14:paraId="3F3ABBB7" w14:textId="753792F4"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14936.00</w:t>
            </w:r>
          </w:p>
        </w:tc>
      </w:tr>
      <w:tr w:rsidR="004C4F9E" w:rsidRPr="004C4F9E" w14:paraId="466E08FF" w14:textId="77777777">
        <w:trPr>
          <w:trHeight w:val="340"/>
        </w:trPr>
        <w:tc>
          <w:tcPr>
            <w:tcW w:w="792" w:type="dxa"/>
            <w:vMerge w:val="restart"/>
            <w:tcBorders>
              <w:top w:val="single" w:sz="4" w:space="0" w:color="auto"/>
              <w:bottom w:val="single" w:sz="4" w:space="0" w:color="auto"/>
              <w:right w:val="single" w:sz="4" w:space="0" w:color="auto"/>
            </w:tcBorders>
            <w:shd w:val="clear" w:color="auto" w:fill="auto"/>
            <w:noWrap/>
            <w:vAlign w:val="center"/>
          </w:tcPr>
          <w:p w14:paraId="77EE8C1B" w14:textId="77777777"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2023</w:t>
            </w:r>
          </w:p>
        </w:tc>
        <w:tc>
          <w:tcPr>
            <w:tcW w:w="65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81E77D" w14:textId="77777777" w:rsidR="00186748" w:rsidRPr="004C4F9E" w:rsidRDefault="00000000" w:rsidP="00F30053">
            <w:pPr>
              <w:widowControl/>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2022</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10-12</w:t>
            </w:r>
            <w:r w:rsidRPr="004C4F9E">
              <w:rPr>
                <w:rFonts w:ascii="Times New Roman" w:eastAsia="宋体" w:hAnsi="Times New Roman" w:cs="Times New Roman"/>
                <w:kern w:val="0"/>
                <w:sz w:val="24"/>
                <w:szCs w:val="24"/>
                <w:lang w:bidi="ar"/>
              </w:rPr>
              <w:t>月份道路附属设施养护维修费用</w:t>
            </w:r>
          </w:p>
        </w:tc>
        <w:tc>
          <w:tcPr>
            <w:tcW w:w="1274" w:type="dxa"/>
            <w:tcBorders>
              <w:top w:val="single" w:sz="4" w:space="0" w:color="000000"/>
              <w:left w:val="single" w:sz="4" w:space="0" w:color="auto"/>
              <w:bottom w:val="single" w:sz="4" w:space="0" w:color="000000"/>
            </w:tcBorders>
            <w:shd w:val="clear" w:color="auto" w:fill="auto"/>
            <w:noWrap/>
            <w:vAlign w:val="center"/>
          </w:tcPr>
          <w:p w14:paraId="339A6DAB" w14:textId="700D7E4B"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19300.00</w:t>
            </w:r>
          </w:p>
        </w:tc>
      </w:tr>
      <w:tr w:rsidR="004C4F9E" w:rsidRPr="004C4F9E" w14:paraId="6202DF75" w14:textId="77777777">
        <w:trPr>
          <w:trHeight w:val="340"/>
        </w:trPr>
        <w:tc>
          <w:tcPr>
            <w:tcW w:w="792" w:type="dxa"/>
            <w:vMerge/>
            <w:tcBorders>
              <w:top w:val="single" w:sz="4" w:space="0" w:color="auto"/>
              <w:bottom w:val="single" w:sz="4" w:space="0" w:color="auto"/>
              <w:right w:val="single" w:sz="4" w:space="0" w:color="auto"/>
            </w:tcBorders>
            <w:shd w:val="clear" w:color="auto" w:fill="auto"/>
            <w:noWrap/>
            <w:vAlign w:val="center"/>
          </w:tcPr>
          <w:p w14:paraId="065BEA3E" w14:textId="77777777" w:rsidR="00186748" w:rsidRPr="004C4F9E" w:rsidRDefault="00186748" w:rsidP="00F30053">
            <w:pPr>
              <w:jc w:val="center"/>
              <w:rPr>
                <w:rFonts w:ascii="Times New Roman" w:eastAsia="宋体" w:hAnsi="Times New Roman" w:cs="Times New Roman"/>
                <w:kern w:val="0"/>
                <w:sz w:val="24"/>
                <w:szCs w:val="24"/>
                <w:lang w:bidi="ar"/>
              </w:rPr>
            </w:pPr>
          </w:p>
        </w:tc>
        <w:tc>
          <w:tcPr>
            <w:tcW w:w="65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360A91" w14:textId="77777777" w:rsidR="00186748" w:rsidRPr="004C4F9E" w:rsidRDefault="00000000" w:rsidP="00F30053">
            <w:pPr>
              <w:widowControl/>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2023</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1</w:t>
            </w:r>
            <w:r w:rsidRPr="004C4F9E">
              <w:rPr>
                <w:rFonts w:ascii="Times New Roman" w:eastAsia="宋体" w:hAnsi="Times New Roman" w:cs="Times New Roman"/>
                <w:kern w:val="0"/>
                <w:sz w:val="24"/>
                <w:szCs w:val="24"/>
                <w:lang w:bidi="ar"/>
              </w:rPr>
              <w:t>月</w:t>
            </w:r>
            <w:r w:rsidRPr="004C4F9E">
              <w:rPr>
                <w:rFonts w:ascii="Times New Roman" w:eastAsia="宋体" w:hAnsi="Times New Roman" w:cs="Times New Roman"/>
                <w:kern w:val="0"/>
                <w:sz w:val="24"/>
                <w:szCs w:val="24"/>
                <w:lang w:bidi="ar"/>
              </w:rPr>
              <w:t>-6</w:t>
            </w:r>
            <w:r w:rsidRPr="004C4F9E">
              <w:rPr>
                <w:rFonts w:ascii="Times New Roman" w:eastAsia="宋体" w:hAnsi="Times New Roman" w:cs="Times New Roman"/>
                <w:kern w:val="0"/>
                <w:sz w:val="24"/>
                <w:szCs w:val="24"/>
                <w:lang w:bidi="ar"/>
              </w:rPr>
              <w:t>月份道路及道路附属设施养护维修费用</w:t>
            </w:r>
          </w:p>
        </w:tc>
        <w:tc>
          <w:tcPr>
            <w:tcW w:w="1274" w:type="dxa"/>
            <w:tcBorders>
              <w:top w:val="single" w:sz="4" w:space="0" w:color="000000"/>
              <w:left w:val="single" w:sz="4" w:space="0" w:color="auto"/>
              <w:bottom w:val="single" w:sz="4" w:space="0" w:color="000000"/>
            </w:tcBorders>
            <w:shd w:val="clear" w:color="auto" w:fill="auto"/>
            <w:noWrap/>
            <w:vAlign w:val="center"/>
          </w:tcPr>
          <w:p w14:paraId="27401F70" w14:textId="50B2F390"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27825.50</w:t>
            </w:r>
          </w:p>
        </w:tc>
      </w:tr>
      <w:tr w:rsidR="004C4F9E" w:rsidRPr="004C4F9E" w14:paraId="5286DE19" w14:textId="77777777">
        <w:trPr>
          <w:trHeight w:val="340"/>
        </w:trPr>
        <w:tc>
          <w:tcPr>
            <w:tcW w:w="792" w:type="dxa"/>
            <w:vMerge/>
            <w:tcBorders>
              <w:top w:val="single" w:sz="4" w:space="0" w:color="auto"/>
              <w:bottom w:val="single" w:sz="4" w:space="0" w:color="auto"/>
              <w:right w:val="single" w:sz="4" w:space="0" w:color="auto"/>
            </w:tcBorders>
            <w:shd w:val="clear" w:color="auto" w:fill="auto"/>
            <w:noWrap/>
            <w:vAlign w:val="center"/>
          </w:tcPr>
          <w:p w14:paraId="23436831" w14:textId="77777777" w:rsidR="00186748" w:rsidRPr="004C4F9E" w:rsidRDefault="00186748" w:rsidP="00F30053">
            <w:pPr>
              <w:jc w:val="center"/>
              <w:rPr>
                <w:rFonts w:ascii="Times New Roman" w:eastAsia="宋体" w:hAnsi="Times New Roman" w:cs="Times New Roman"/>
                <w:kern w:val="0"/>
                <w:sz w:val="24"/>
                <w:szCs w:val="24"/>
                <w:lang w:bidi="ar"/>
              </w:rPr>
            </w:pPr>
          </w:p>
        </w:tc>
        <w:tc>
          <w:tcPr>
            <w:tcW w:w="65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00EDB9" w14:textId="77777777" w:rsidR="00186748" w:rsidRPr="004C4F9E" w:rsidRDefault="00000000" w:rsidP="00F30053">
            <w:pPr>
              <w:widowControl/>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2023</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7</w:t>
            </w:r>
            <w:r w:rsidRPr="004C4F9E">
              <w:rPr>
                <w:rFonts w:ascii="Times New Roman" w:eastAsia="宋体" w:hAnsi="Times New Roman" w:cs="Times New Roman"/>
                <w:kern w:val="0"/>
                <w:sz w:val="24"/>
                <w:szCs w:val="24"/>
                <w:lang w:bidi="ar"/>
              </w:rPr>
              <w:t>月</w:t>
            </w:r>
            <w:r w:rsidRPr="004C4F9E">
              <w:rPr>
                <w:rFonts w:ascii="Times New Roman" w:eastAsia="宋体" w:hAnsi="Times New Roman" w:cs="Times New Roman"/>
                <w:kern w:val="0"/>
                <w:sz w:val="24"/>
                <w:szCs w:val="24"/>
                <w:lang w:bidi="ar"/>
              </w:rPr>
              <w:t>-10</w:t>
            </w:r>
            <w:r w:rsidRPr="004C4F9E">
              <w:rPr>
                <w:rFonts w:ascii="Times New Roman" w:eastAsia="宋体" w:hAnsi="Times New Roman" w:cs="Times New Roman"/>
                <w:kern w:val="0"/>
                <w:sz w:val="24"/>
                <w:szCs w:val="24"/>
                <w:lang w:bidi="ar"/>
              </w:rPr>
              <w:t>月份道路及道路附属设施养护维修费用</w:t>
            </w:r>
          </w:p>
        </w:tc>
        <w:tc>
          <w:tcPr>
            <w:tcW w:w="1274" w:type="dxa"/>
            <w:tcBorders>
              <w:top w:val="single" w:sz="4" w:space="0" w:color="000000"/>
              <w:left w:val="single" w:sz="4" w:space="0" w:color="auto"/>
              <w:bottom w:val="single" w:sz="4" w:space="0" w:color="000000"/>
            </w:tcBorders>
            <w:shd w:val="clear" w:color="auto" w:fill="auto"/>
            <w:noWrap/>
            <w:vAlign w:val="center"/>
          </w:tcPr>
          <w:p w14:paraId="7AACCECF" w14:textId="7C36BFF0"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26158.25</w:t>
            </w:r>
          </w:p>
        </w:tc>
      </w:tr>
      <w:tr w:rsidR="004C4F9E" w:rsidRPr="004C4F9E" w14:paraId="7CFE7845" w14:textId="77777777">
        <w:trPr>
          <w:trHeight w:val="340"/>
        </w:trPr>
        <w:tc>
          <w:tcPr>
            <w:tcW w:w="792" w:type="dxa"/>
            <w:vMerge/>
            <w:tcBorders>
              <w:top w:val="single" w:sz="4" w:space="0" w:color="auto"/>
              <w:bottom w:val="single" w:sz="4" w:space="0" w:color="auto"/>
              <w:right w:val="single" w:sz="4" w:space="0" w:color="auto"/>
            </w:tcBorders>
            <w:shd w:val="clear" w:color="auto" w:fill="auto"/>
            <w:noWrap/>
            <w:vAlign w:val="center"/>
          </w:tcPr>
          <w:p w14:paraId="1B034B83" w14:textId="77777777" w:rsidR="00186748" w:rsidRPr="004C4F9E" w:rsidRDefault="00186748" w:rsidP="00F30053">
            <w:pPr>
              <w:jc w:val="center"/>
              <w:rPr>
                <w:rFonts w:ascii="Times New Roman" w:eastAsia="宋体" w:hAnsi="Times New Roman" w:cs="Times New Roman"/>
                <w:kern w:val="0"/>
                <w:sz w:val="24"/>
                <w:szCs w:val="24"/>
                <w:lang w:bidi="ar"/>
              </w:rPr>
            </w:pPr>
          </w:p>
        </w:tc>
        <w:tc>
          <w:tcPr>
            <w:tcW w:w="658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8749FAD" w14:textId="77777777" w:rsidR="00186748" w:rsidRPr="004C4F9E" w:rsidRDefault="00000000" w:rsidP="00F30053">
            <w:pPr>
              <w:widowControl/>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谢岗</w:t>
            </w:r>
            <w:proofErr w:type="gramStart"/>
            <w:r w:rsidRPr="004C4F9E">
              <w:rPr>
                <w:rFonts w:ascii="Times New Roman" w:eastAsia="宋体" w:hAnsi="Times New Roman" w:cs="Times New Roman"/>
                <w:kern w:val="0"/>
                <w:sz w:val="24"/>
                <w:szCs w:val="24"/>
                <w:lang w:bidi="ar"/>
              </w:rPr>
              <w:t>镇唐商翰林</w:t>
            </w:r>
            <w:proofErr w:type="gramEnd"/>
            <w:r w:rsidRPr="004C4F9E">
              <w:rPr>
                <w:rFonts w:ascii="Times New Roman" w:eastAsia="宋体" w:hAnsi="Times New Roman" w:cs="Times New Roman"/>
                <w:kern w:val="0"/>
                <w:sz w:val="24"/>
                <w:szCs w:val="24"/>
                <w:lang w:bidi="ar"/>
              </w:rPr>
              <w:t>府路口地面维修费用</w:t>
            </w:r>
          </w:p>
        </w:tc>
        <w:tc>
          <w:tcPr>
            <w:tcW w:w="1274" w:type="dxa"/>
            <w:tcBorders>
              <w:top w:val="single" w:sz="4" w:space="0" w:color="000000"/>
              <w:left w:val="single" w:sz="4" w:space="0" w:color="auto"/>
              <w:bottom w:val="single" w:sz="4" w:space="0" w:color="000000"/>
            </w:tcBorders>
            <w:shd w:val="clear" w:color="auto" w:fill="auto"/>
            <w:noWrap/>
            <w:vAlign w:val="center"/>
          </w:tcPr>
          <w:p w14:paraId="5D1EADCD" w14:textId="5B6E5837"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72869.00</w:t>
            </w:r>
          </w:p>
        </w:tc>
      </w:tr>
      <w:tr w:rsidR="004C4F9E" w:rsidRPr="004C4F9E" w14:paraId="7880E71C" w14:textId="77777777">
        <w:trPr>
          <w:trHeight w:val="340"/>
        </w:trPr>
        <w:tc>
          <w:tcPr>
            <w:tcW w:w="7377" w:type="dxa"/>
            <w:gridSpan w:val="2"/>
            <w:tcBorders>
              <w:top w:val="single" w:sz="4" w:space="0" w:color="auto"/>
              <w:bottom w:val="single" w:sz="8" w:space="0" w:color="auto"/>
              <w:right w:val="single" w:sz="4" w:space="0" w:color="auto"/>
            </w:tcBorders>
            <w:shd w:val="clear" w:color="auto" w:fill="auto"/>
            <w:noWrap/>
            <w:vAlign w:val="center"/>
          </w:tcPr>
          <w:p w14:paraId="4958F75C" w14:textId="77777777"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合计</w:t>
            </w:r>
          </w:p>
        </w:tc>
        <w:tc>
          <w:tcPr>
            <w:tcW w:w="1274" w:type="dxa"/>
            <w:tcBorders>
              <w:top w:val="single" w:sz="4" w:space="0" w:color="000000"/>
              <w:left w:val="single" w:sz="4" w:space="0" w:color="auto"/>
              <w:bottom w:val="single" w:sz="8" w:space="0" w:color="auto"/>
            </w:tcBorders>
            <w:shd w:val="clear" w:color="auto" w:fill="auto"/>
            <w:noWrap/>
            <w:vAlign w:val="center"/>
          </w:tcPr>
          <w:p w14:paraId="75166DD8" w14:textId="333B23E7" w:rsidR="00186748" w:rsidRPr="004C4F9E" w:rsidRDefault="00000000" w:rsidP="00F30053">
            <w:pPr>
              <w:widowControl/>
              <w:jc w:val="center"/>
              <w:textAlignment w:val="center"/>
              <w:rPr>
                <w:rFonts w:ascii="Times New Roman" w:eastAsia="宋体" w:hAnsi="Times New Roman" w:cs="Times New Roman"/>
                <w:kern w:val="0"/>
                <w:sz w:val="24"/>
                <w:szCs w:val="24"/>
                <w:lang w:bidi="ar"/>
              </w:rPr>
            </w:pPr>
            <w:r w:rsidRPr="004C4F9E">
              <w:rPr>
                <w:rFonts w:ascii="Times New Roman" w:eastAsia="宋体" w:hAnsi="Times New Roman" w:cs="Times New Roman"/>
                <w:kern w:val="0"/>
                <w:sz w:val="24"/>
                <w:szCs w:val="24"/>
                <w:lang w:bidi="ar"/>
              </w:rPr>
              <w:t>470849.25</w:t>
            </w:r>
          </w:p>
        </w:tc>
      </w:tr>
    </w:tbl>
    <w:p w14:paraId="042F0FE4" w14:textId="77777777" w:rsidR="00186748" w:rsidRPr="004C4F9E" w:rsidRDefault="00000000">
      <w:pPr>
        <w:pStyle w:val="11"/>
        <w:widowControl w:val="0"/>
        <w:topLinePunct/>
        <w:adjustRightInd w:val="0"/>
        <w:snapToGrid w:val="0"/>
        <w:spacing w:line="579" w:lineRule="exact"/>
        <w:ind w:firstLineChars="200" w:firstLine="631"/>
        <w:rPr>
          <w:rFonts w:eastAsia="仿宋_GB2312"/>
          <w:spacing w:val="-3"/>
          <w:sz w:val="32"/>
          <w:szCs w:val="32"/>
        </w:rPr>
      </w:pPr>
      <w:r w:rsidRPr="004C4F9E">
        <w:rPr>
          <w:rFonts w:eastAsia="仿宋_GB2312"/>
          <w:b/>
          <w:bCs/>
          <w:spacing w:val="-3"/>
          <w:sz w:val="32"/>
          <w:szCs w:val="32"/>
        </w:rPr>
        <w:t>道路交通标线标志标牌建设：</w:t>
      </w:r>
      <w:r w:rsidRPr="004C4F9E">
        <w:rPr>
          <w:rFonts w:eastAsia="仿宋_GB2312"/>
          <w:spacing w:val="-3"/>
          <w:sz w:val="32"/>
          <w:szCs w:val="32"/>
        </w:rPr>
        <w:t>2021—2023</w:t>
      </w:r>
      <w:r w:rsidRPr="004C4F9E">
        <w:rPr>
          <w:rFonts w:eastAsia="仿宋_GB2312"/>
          <w:spacing w:val="-3"/>
          <w:sz w:val="32"/>
          <w:szCs w:val="32"/>
        </w:rPr>
        <w:t>年，道路交通标线标志标牌建设预算共计</w:t>
      </w:r>
      <w:r w:rsidRPr="004C4F9E">
        <w:rPr>
          <w:rFonts w:eastAsia="仿宋_GB2312"/>
          <w:spacing w:val="-3"/>
          <w:sz w:val="32"/>
          <w:szCs w:val="32"/>
        </w:rPr>
        <w:t>177.24</w:t>
      </w:r>
      <w:r w:rsidRPr="004C4F9E">
        <w:rPr>
          <w:rFonts w:eastAsia="仿宋_GB2312"/>
          <w:spacing w:val="-3"/>
          <w:sz w:val="32"/>
          <w:szCs w:val="32"/>
        </w:rPr>
        <w:t>万元，实际支出共计</w:t>
      </w:r>
      <w:r w:rsidRPr="004C4F9E">
        <w:rPr>
          <w:rFonts w:eastAsia="仿宋_GB2312"/>
          <w:spacing w:val="-3"/>
          <w:sz w:val="32"/>
          <w:szCs w:val="32"/>
        </w:rPr>
        <w:t>181.56</w:t>
      </w:r>
      <w:r w:rsidRPr="004C4F9E">
        <w:rPr>
          <w:rFonts w:eastAsia="仿宋_GB2312"/>
          <w:spacing w:val="-3"/>
          <w:sz w:val="32"/>
          <w:szCs w:val="32"/>
        </w:rPr>
        <w:t>万元，整体预算执行率为</w:t>
      </w:r>
      <w:r w:rsidRPr="004C4F9E">
        <w:rPr>
          <w:rFonts w:eastAsia="仿宋_GB2312"/>
          <w:spacing w:val="-3"/>
          <w:sz w:val="32"/>
          <w:szCs w:val="32"/>
        </w:rPr>
        <w:t>102.44%</w:t>
      </w:r>
      <w:r w:rsidRPr="004C4F9E">
        <w:rPr>
          <w:rFonts w:eastAsia="仿宋_GB2312"/>
          <w:spacing w:val="-3"/>
          <w:sz w:val="32"/>
          <w:szCs w:val="32"/>
        </w:rPr>
        <w:t>。其中，</w:t>
      </w:r>
      <w:r w:rsidRPr="004C4F9E">
        <w:rPr>
          <w:rFonts w:eastAsia="仿宋_GB2312"/>
          <w:spacing w:val="-3"/>
          <w:sz w:val="32"/>
          <w:szCs w:val="32"/>
        </w:rPr>
        <w:t>2021</w:t>
      </w:r>
      <w:r w:rsidRPr="004C4F9E">
        <w:rPr>
          <w:rFonts w:eastAsia="仿宋_GB2312"/>
          <w:spacing w:val="-3"/>
          <w:sz w:val="32"/>
          <w:szCs w:val="32"/>
        </w:rPr>
        <w:t>年预算执行率为</w:t>
      </w:r>
      <w:r w:rsidRPr="004C4F9E">
        <w:rPr>
          <w:rFonts w:eastAsia="仿宋_GB2312"/>
          <w:spacing w:val="-3"/>
          <w:sz w:val="32"/>
          <w:szCs w:val="32"/>
        </w:rPr>
        <w:t>132.74%</w:t>
      </w:r>
      <w:r w:rsidRPr="004C4F9E">
        <w:rPr>
          <w:rFonts w:eastAsia="仿宋_GB2312"/>
          <w:spacing w:val="-3"/>
          <w:sz w:val="32"/>
          <w:szCs w:val="32"/>
        </w:rPr>
        <w:t>，</w:t>
      </w:r>
      <w:r w:rsidRPr="004C4F9E">
        <w:rPr>
          <w:rFonts w:eastAsia="仿宋_GB2312"/>
          <w:spacing w:val="-3"/>
          <w:sz w:val="32"/>
          <w:szCs w:val="32"/>
        </w:rPr>
        <w:t>2022</w:t>
      </w:r>
      <w:r w:rsidRPr="004C4F9E">
        <w:rPr>
          <w:rFonts w:eastAsia="仿宋_GB2312"/>
          <w:spacing w:val="-3"/>
          <w:sz w:val="32"/>
          <w:szCs w:val="32"/>
        </w:rPr>
        <w:t>年预算执行率为</w:t>
      </w:r>
      <w:r w:rsidRPr="004C4F9E">
        <w:rPr>
          <w:rFonts w:eastAsia="仿宋_GB2312"/>
          <w:spacing w:val="-3"/>
          <w:sz w:val="32"/>
          <w:szCs w:val="32"/>
        </w:rPr>
        <w:t>114.23%</w:t>
      </w:r>
      <w:r w:rsidRPr="004C4F9E">
        <w:rPr>
          <w:rFonts w:eastAsia="仿宋_GB2312"/>
          <w:spacing w:val="-3"/>
          <w:sz w:val="32"/>
          <w:szCs w:val="32"/>
        </w:rPr>
        <w:t>，</w:t>
      </w:r>
      <w:r w:rsidRPr="004C4F9E">
        <w:rPr>
          <w:rFonts w:eastAsia="仿宋_GB2312"/>
          <w:spacing w:val="-3"/>
          <w:sz w:val="32"/>
          <w:szCs w:val="32"/>
        </w:rPr>
        <w:t>2023</w:t>
      </w:r>
      <w:r w:rsidRPr="004C4F9E">
        <w:rPr>
          <w:rFonts w:eastAsia="仿宋_GB2312"/>
          <w:spacing w:val="-3"/>
          <w:sz w:val="32"/>
          <w:szCs w:val="32"/>
        </w:rPr>
        <w:t>年预算执行率为</w:t>
      </w:r>
      <w:r w:rsidRPr="004C4F9E">
        <w:rPr>
          <w:rFonts w:eastAsia="仿宋_GB2312"/>
          <w:spacing w:val="-3"/>
          <w:sz w:val="32"/>
          <w:szCs w:val="32"/>
        </w:rPr>
        <w:t>68.64%</w:t>
      </w:r>
      <w:r w:rsidRPr="004C4F9E">
        <w:rPr>
          <w:rFonts w:eastAsia="仿宋_GB2312"/>
          <w:spacing w:val="-3"/>
          <w:sz w:val="32"/>
          <w:szCs w:val="32"/>
        </w:rPr>
        <w:t>。</w:t>
      </w:r>
    </w:p>
    <w:p w14:paraId="1C8154E7" w14:textId="77777777" w:rsidR="00186748" w:rsidRPr="004C4F9E" w:rsidRDefault="00000000">
      <w:pPr>
        <w:adjustRightInd w:val="0"/>
        <w:snapToGrid w:val="0"/>
        <w:spacing w:beforeLines="50" w:before="156" w:afterLines="50" w:after="156"/>
        <w:ind w:firstLine="482"/>
        <w:jc w:val="center"/>
        <w:rPr>
          <w:rFonts w:ascii="Times New Roman" w:eastAsia="黑体" w:hAnsi="Times New Roman" w:cs="Times New Roman"/>
          <w:sz w:val="24"/>
        </w:rPr>
      </w:pPr>
      <w:r w:rsidRPr="004C4F9E">
        <w:rPr>
          <w:rFonts w:ascii="Times New Roman" w:eastAsia="黑体" w:hAnsi="Times New Roman" w:cs="Times New Roman"/>
          <w:sz w:val="24"/>
        </w:rPr>
        <w:t>表</w:t>
      </w:r>
      <w:r w:rsidRPr="004C4F9E">
        <w:rPr>
          <w:rFonts w:ascii="Times New Roman" w:eastAsia="黑体" w:hAnsi="Times New Roman" w:cs="Times New Roman"/>
          <w:sz w:val="24"/>
        </w:rPr>
        <w:t>3  2021—2023</w:t>
      </w:r>
      <w:r w:rsidRPr="004C4F9E">
        <w:rPr>
          <w:rFonts w:ascii="Times New Roman" w:eastAsia="黑体" w:hAnsi="Times New Roman" w:cs="Times New Roman"/>
          <w:sz w:val="24"/>
        </w:rPr>
        <w:t>年道路交通标线标志标牌建设实际支出明细</w:t>
      </w:r>
    </w:p>
    <w:tbl>
      <w:tblPr>
        <w:tblW w:w="8670" w:type="dxa"/>
        <w:jc w:val="center"/>
        <w:tblBorders>
          <w:top w:val="none" w:sz="4" w:space="0" w:color="auto"/>
          <w:bottom w:val="none" w:sz="4" w:space="0" w:color="auto"/>
          <w:insideH w:val="none" w:sz="4" w:space="0" w:color="auto"/>
          <w:insideV w:val="none" w:sz="4" w:space="0" w:color="auto"/>
        </w:tblBorders>
        <w:tblLayout w:type="fixed"/>
        <w:tblLook w:val="04A0" w:firstRow="1" w:lastRow="0" w:firstColumn="1" w:lastColumn="0" w:noHBand="0" w:noVBand="1"/>
      </w:tblPr>
      <w:tblGrid>
        <w:gridCol w:w="967"/>
        <w:gridCol w:w="6263"/>
        <w:gridCol w:w="1440"/>
      </w:tblGrid>
      <w:tr w:rsidR="004C4F9E" w:rsidRPr="004C4F9E" w14:paraId="4C867317" w14:textId="77777777">
        <w:trPr>
          <w:trHeight w:val="288"/>
          <w:tblHeader/>
          <w:jc w:val="center"/>
        </w:trPr>
        <w:tc>
          <w:tcPr>
            <w:tcW w:w="967" w:type="dxa"/>
            <w:tcBorders>
              <w:top w:val="single" w:sz="8" w:space="0" w:color="auto"/>
              <w:bottom w:val="single" w:sz="8" w:space="0" w:color="auto"/>
              <w:right w:val="single" w:sz="4" w:space="0" w:color="000000"/>
            </w:tcBorders>
            <w:shd w:val="clear" w:color="auto" w:fill="auto"/>
            <w:noWrap/>
            <w:vAlign w:val="center"/>
          </w:tcPr>
          <w:p w14:paraId="28A2E8CD" w14:textId="77777777" w:rsidR="00186748" w:rsidRPr="004C4F9E" w:rsidRDefault="00000000" w:rsidP="00F30053">
            <w:pPr>
              <w:widowControl/>
              <w:jc w:val="center"/>
              <w:textAlignment w:val="center"/>
              <w:rPr>
                <w:rFonts w:ascii="Times New Roman" w:eastAsia="黑体" w:hAnsi="Times New Roman" w:cs="Times New Roman"/>
                <w:sz w:val="24"/>
                <w:szCs w:val="24"/>
              </w:rPr>
            </w:pPr>
            <w:r w:rsidRPr="004C4F9E">
              <w:rPr>
                <w:rFonts w:ascii="Times New Roman" w:eastAsia="黑体" w:hAnsi="Times New Roman" w:cs="Times New Roman"/>
                <w:kern w:val="0"/>
                <w:sz w:val="24"/>
                <w:szCs w:val="24"/>
                <w:lang w:bidi="ar"/>
              </w:rPr>
              <w:t>年份</w:t>
            </w:r>
          </w:p>
        </w:tc>
        <w:tc>
          <w:tcPr>
            <w:tcW w:w="6263" w:type="dxa"/>
            <w:tcBorders>
              <w:top w:val="single" w:sz="8" w:space="0" w:color="auto"/>
              <w:left w:val="single" w:sz="4" w:space="0" w:color="000000"/>
              <w:bottom w:val="single" w:sz="8" w:space="0" w:color="auto"/>
              <w:right w:val="single" w:sz="4" w:space="0" w:color="000000"/>
            </w:tcBorders>
            <w:shd w:val="clear" w:color="auto" w:fill="auto"/>
            <w:noWrap/>
            <w:vAlign w:val="center"/>
          </w:tcPr>
          <w:p w14:paraId="0CC9D3DF" w14:textId="77777777" w:rsidR="00186748" w:rsidRPr="004C4F9E" w:rsidRDefault="00000000" w:rsidP="00F30053">
            <w:pPr>
              <w:widowControl/>
              <w:jc w:val="center"/>
              <w:textAlignment w:val="center"/>
              <w:rPr>
                <w:rFonts w:ascii="Times New Roman" w:eastAsia="黑体" w:hAnsi="Times New Roman" w:cs="Times New Roman"/>
                <w:sz w:val="24"/>
                <w:szCs w:val="24"/>
              </w:rPr>
            </w:pPr>
            <w:r w:rsidRPr="004C4F9E">
              <w:rPr>
                <w:rFonts w:ascii="Times New Roman" w:eastAsia="黑体" w:hAnsi="Times New Roman" w:cs="Times New Roman"/>
                <w:kern w:val="0"/>
                <w:sz w:val="24"/>
                <w:szCs w:val="24"/>
                <w:lang w:bidi="ar"/>
              </w:rPr>
              <w:t>具体支出内容</w:t>
            </w:r>
          </w:p>
        </w:tc>
        <w:tc>
          <w:tcPr>
            <w:tcW w:w="1440" w:type="dxa"/>
            <w:tcBorders>
              <w:top w:val="single" w:sz="8" w:space="0" w:color="auto"/>
              <w:left w:val="single" w:sz="4" w:space="0" w:color="000000"/>
              <w:bottom w:val="single" w:sz="8" w:space="0" w:color="auto"/>
            </w:tcBorders>
            <w:shd w:val="clear" w:color="auto" w:fill="auto"/>
            <w:noWrap/>
            <w:vAlign w:val="center"/>
          </w:tcPr>
          <w:p w14:paraId="35D1CBDB" w14:textId="77777777" w:rsidR="00186748" w:rsidRPr="004C4F9E" w:rsidRDefault="00000000" w:rsidP="00F30053">
            <w:pPr>
              <w:widowControl/>
              <w:jc w:val="center"/>
              <w:textAlignment w:val="center"/>
              <w:rPr>
                <w:rFonts w:ascii="Times New Roman" w:eastAsia="黑体" w:hAnsi="Times New Roman" w:cs="Times New Roman"/>
                <w:sz w:val="24"/>
                <w:szCs w:val="24"/>
              </w:rPr>
            </w:pPr>
            <w:r w:rsidRPr="004C4F9E">
              <w:rPr>
                <w:rFonts w:ascii="Times New Roman" w:eastAsia="黑体" w:hAnsi="Times New Roman" w:cs="Times New Roman"/>
                <w:kern w:val="0"/>
                <w:sz w:val="24"/>
                <w:szCs w:val="24"/>
                <w:lang w:bidi="ar"/>
              </w:rPr>
              <w:t>金额（元）</w:t>
            </w:r>
          </w:p>
        </w:tc>
      </w:tr>
      <w:tr w:rsidR="004C4F9E" w:rsidRPr="004C4F9E" w14:paraId="3F81CCC6" w14:textId="77777777">
        <w:trPr>
          <w:trHeight w:val="288"/>
          <w:jc w:val="center"/>
        </w:trPr>
        <w:tc>
          <w:tcPr>
            <w:tcW w:w="967" w:type="dxa"/>
            <w:vMerge w:val="restart"/>
            <w:tcBorders>
              <w:top w:val="single" w:sz="8" w:space="0" w:color="auto"/>
              <w:bottom w:val="single" w:sz="4" w:space="0" w:color="000000"/>
              <w:right w:val="single" w:sz="4" w:space="0" w:color="000000"/>
            </w:tcBorders>
            <w:shd w:val="clear" w:color="auto" w:fill="auto"/>
            <w:noWrap/>
            <w:vAlign w:val="center"/>
          </w:tcPr>
          <w:p w14:paraId="5CFA0DB9"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2021</w:t>
            </w:r>
          </w:p>
        </w:tc>
        <w:tc>
          <w:tcPr>
            <w:tcW w:w="6263" w:type="dxa"/>
            <w:tcBorders>
              <w:top w:val="single" w:sz="8" w:space="0" w:color="auto"/>
              <w:left w:val="single" w:sz="4" w:space="0" w:color="000000"/>
              <w:bottom w:val="single" w:sz="4" w:space="0" w:color="000000"/>
              <w:right w:val="single" w:sz="4" w:space="0" w:color="000000"/>
            </w:tcBorders>
            <w:shd w:val="clear" w:color="auto" w:fill="auto"/>
            <w:noWrap/>
            <w:vAlign w:val="center"/>
          </w:tcPr>
          <w:p w14:paraId="7FED6046"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1-3</w:t>
            </w:r>
            <w:r w:rsidRPr="004C4F9E">
              <w:rPr>
                <w:rFonts w:ascii="Times New Roman" w:eastAsia="宋体" w:hAnsi="Times New Roman" w:cs="Times New Roman"/>
                <w:kern w:val="0"/>
                <w:sz w:val="24"/>
                <w:szCs w:val="24"/>
                <w:lang w:bidi="ar"/>
              </w:rPr>
              <w:t>月份道路标牌</w:t>
            </w:r>
            <w:proofErr w:type="gramStart"/>
            <w:r w:rsidRPr="004C4F9E">
              <w:rPr>
                <w:rFonts w:ascii="Times New Roman" w:eastAsia="宋体" w:hAnsi="Times New Roman" w:cs="Times New Roman"/>
                <w:kern w:val="0"/>
                <w:sz w:val="24"/>
                <w:szCs w:val="24"/>
                <w:lang w:bidi="ar"/>
              </w:rPr>
              <w:t>标线费</w:t>
            </w:r>
            <w:proofErr w:type="gramEnd"/>
          </w:p>
        </w:tc>
        <w:tc>
          <w:tcPr>
            <w:tcW w:w="1440" w:type="dxa"/>
            <w:tcBorders>
              <w:top w:val="single" w:sz="8" w:space="0" w:color="auto"/>
              <w:left w:val="single" w:sz="4" w:space="0" w:color="000000"/>
              <w:bottom w:val="single" w:sz="4" w:space="0" w:color="000000"/>
            </w:tcBorders>
            <w:shd w:val="clear" w:color="auto" w:fill="auto"/>
            <w:noWrap/>
            <w:vAlign w:val="center"/>
          </w:tcPr>
          <w:p w14:paraId="5093571D" w14:textId="7EDD1A4C"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77574.20</w:t>
            </w:r>
          </w:p>
        </w:tc>
      </w:tr>
      <w:tr w:rsidR="004C4F9E" w:rsidRPr="004C4F9E" w14:paraId="59EABEFE"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7199AE94"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FCB5E20"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4-6</w:t>
            </w:r>
            <w:r w:rsidRPr="004C4F9E">
              <w:rPr>
                <w:rFonts w:ascii="Times New Roman" w:eastAsia="宋体" w:hAnsi="Times New Roman" w:cs="Times New Roman"/>
                <w:kern w:val="0"/>
                <w:sz w:val="24"/>
                <w:szCs w:val="24"/>
                <w:lang w:bidi="ar"/>
              </w:rPr>
              <w:t>月份标牌</w:t>
            </w:r>
            <w:proofErr w:type="gramStart"/>
            <w:r w:rsidRPr="004C4F9E">
              <w:rPr>
                <w:rFonts w:ascii="Times New Roman" w:eastAsia="宋体" w:hAnsi="Times New Roman" w:cs="Times New Roman"/>
                <w:kern w:val="0"/>
                <w:sz w:val="24"/>
                <w:szCs w:val="24"/>
                <w:lang w:bidi="ar"/>
              </w:rPr>
              <w:t>标线费</w:t>
            </w:r>
            <w:proofErr w:type="gramEnd"/>
          </w:p>
        </w:tc>
        <w:tc>
          <w:tcPr>
            <w:tcW w:w="1440" w:type="dxa"/>
            <w:tcBorders>
              <w:top w:val="single" w:sz="4" w:space="0" w:color="000000"/>
              <w:left w:val="single" w:sz="4" w:space="0" w:color="000000"/>
              <w:bottom w:val="single" w:sz="4" w:space="0" w:color="000000"/>
            </w:tcBorders>
            <w:shd w:val="clear" w:color="auto" w:fill="auto"/>
            <w:noWrap/>
            <w:vAlign w:val="center"/>
          </w:tcPr>
          <w:p w14:paraId="27E6BCEE" w14:textId="0346DD75"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64565.00</w:t>
            </w:r>
          </w:p>
        </w:tc>
      </w:tr>
      <w:tr w:rsidR="004C4F9E" w:rsidRPr="004C4F9E" w14:paraId="6FD50252"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1DADE985"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33E46597"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7-8</w:t>
            </w:r>
            <w:r w:rsidRPr="004C4F9E">
              <w:rPr>
                <w:rFonts w:ascii="Times New Roman" w:eastAsia="宋体" w:hAnsi="Times New Roman" w:cs="Times New Roman"/>
                <w:kern w:val="0"/>
                <w:sz w:val="24"/>
                <w:szCs w:val="24"/>
                <w:lang w:bidi="ar"/>
              </w:rPr>
              <w:t>月份标牌</w:t>
            </w:r>
            <w:proofErr w:type="gramStart"/>
            <w:r w:rsidRPr="004C4F9E">
              <w:rPr>
                <w:rFonts w:ascii="Times New Roman" w:eastAsia="宋体" w:hAnsi="Times New Roman" w:cs="Times New Roman"/>
                <w:kern w:val="0"/>
                <w:sz w:val="24"/>
                <w:szCs w:val="24"/>
                <w:lang w:bidi="ar"/>
              </w:rPr>
              <w:t>标线费</w:t>
            </w:r>
            <w:proofErr w:type="gramEnd"/>
          </w:p>
        </w:tc>
        <w:tc>
          <w:tcPr>
            <w:tcW w:w="1440" w:type="dxa"/>
            <w:tcBorders>
              <w:top w:val="single" w:sz="4" w:space="0" w:color="000000"/>
              <w:left w:val="single" w:sz="4" w:space="0" w:color="000000"/>
              <w:bottom w:val="single" w:sz="4" w:space="0" w:color="000000"/>
            </w:tcBorders>
            <w:shd w:val="clear" w:color="auto" w:fill="auto"/>
            <w:noWrap/>
            <w:vAlign w:val="center"/>
          </w:tcPr>
          <w:p w14:paraId="5C1A1643" w14:textId="50AA911E"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84816.00</w:t>
            </w:r>
          </w:p>
        </w:tc>
      </w:tr>
      <w:tr w:rsidR="004C4F9E" w:rsidRPr="004C4F9E" w14:paraId="4AB0CB71"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59C6F8E7"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1478C29"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9</w:t>
            </w:r>
            <w:r w:rsidRPr="004C4F9E">
              <w:rPr>
                <w:rFonts w:ascii="Times New Roman" w:eastAsia="宋体" w:hAnsi="Times New Roman" w:cs="Times New Roman"/>
                <w:kern w:val="0"/>
                <w:sz w:val="24"/>
                <w:szCs w:val="24"/>
                <w:lang w:bidi="ar"/>
              </w:rPr>
              <w:t>月份上半月标牌</w:t>
            </w:r>
            <w:proofErr w:type="gramStart"/>
            <w:r w:rsidRPr="004C4F9E">
              <w:rPr>
                <w:rFonts w:ascii="Times New Roman" w:eastAsia="宋体" w:hAnsi="Times New Roman" w:cs="Times New Roman"/>
                <w:kern w:val="0"/>
                <w:sz w:val="24"/>
                <w:szCs w:val="24"/>
                <w:lang w:bidi="ar"/>
              </w:rPr>
              <w:t>标线费</w:t>
            </w:r>
            <w:proofErr w:type="gramEnd"/>
          </w:p>
        </w:tc>
        <w:tc>
          <w:tcPr>
            <w:tcW w:w="1440" w:type="dxa"/>
            <w:tcBorders>
              <w:top w:val="single" w:sz="4" w:space="0" w:color="000000"/>
              <w:left w:val="single" w:sz="4" w:space="0" w:color="000000"/>
              <w:bottom w:val="single" w:sz="4" w:space="0" w:color="000000"/>
            </w:tcBorders>
            <w:shd w:val="clear" w:color="auto" w:fill="auto"/>
            <w:noWrap/>
            <w:vAlign w:val="center"/>
          </w:tcPr>
          <w:p w14:paraId="70D8DD5A" w14:textId="3A8E0DE8"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77873.00</w:t>
            </w:r>
          </w:p>
        </w:tc>
      </w:tr>
      <w:tr w:rsidR="004C4F9E" w:rsidRPr="004C4F9E" w14:paraId="67CFFAFB"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7B7990BA"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1B2383E"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9</w:t>
            </w:r>
            <w:r w:rsidRPr="004C4F9E">
              <w:rPr>
                <w:rFonts w:ascii="Times New Roman" w:eastAsia="宋体" w:hAnsi="Times New Roman" w:cs="Times New Roman"/>
                <w:kern w:val="0"/>
                <w:sz w:val="24"/>
                <w:szCs w:val="24"/>
                <w:lang w:bidi="ar"/>
              </w:rPr>
              <w:t>月份下半月标牌</w:t>
            </w:r>
            <w:proofErr w:type="gramStart"/>
            <w:r w:rsidRPr="004C4F9E">
              <w:rPr>
                <w:rFonts w:ascii="Times New Roman" w:eastAsia="宋体" w:hAnsi="Times New Roman" w:cs="Times New Roman"/>
                <w:kern w:val="0"/>
                <w:sz w:val="24"/>
                <w:szCs w:val="24"/>
                <w:lang w:bidi="ar"/>
              </w:rPr>
              <w:t>标线费</w:t>
            </w:r>
            <w:proofErr w:type="gramEnd"/>
          </w:p>
        </w:tc>
        <w:tc>
          <w:tcPr>
            <w:tcW w:w="1440" w:type="dxa"/>
            <w:tcBorders>
              <w:top w:val="single" w:sz="4" w:space="0" w:color="000000"/>
              <w:left w:val="single" w:sz="4" w:space="0" w:color="000000"/>
              <w:bottom w:val="single" w:sz="4" w:space="0" w:color="000000"/>
            </w:tcBorders>
            <w:shd w:val="clear" w:color="auto" w:fill="auto"/>
            <w:noWrap/>
            <w:vAlign w:val="center"/>
          </w:tcPr>
          <w:p w14:paraId="2D2461FD" w14:textId="76B85E3C"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99535.00</w:t>
            </w:r>
          </w:p>
        </w:tc>
      </w:tr>
      <w:tr w:rsidR="004C4F9E" w:rsidRPr="004C4F9E" w14:paraId="7F959248"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30DC5862"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0378258"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大厚铁路桥限高架工程款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3C901C2C" w14:textId="1A0425A6"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51675.00</w:t>
            </w:r>
          </w:p>
        </w:tc>
      </w:tr>
      <w:tr w:rsidR="004C4F9E" w:rsidRPr="004C4F9E" w14:paraId="6B187E22"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2819CD3E"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E38B62"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银瓶站人行</w:t>
            </w:r>
            <w:proofErr w:type="gramStart"/>
            <w:r w:rsidRPr="004C4F9E">
              <w:rPr>
                <w:rFonts w:ascii="Times New Roman" w:eastAsia="宋体" w:hAnsi="Times New Roman" w:cs="Times New Roman"/>
                <w:kern w:val="0"/>
                <w:sz w:val="24"/>
                <w:szCs w:val="24"/>
                <w:lang w:bidi="ar"/>
              </w:rPr>
              <w:t>护栏款</w:t>
            </w:r>
            <w:proofErr w:type="gramEnd"/>
          </w:p>
        </w:tc>
        <w:tc>
          <w:tcPr>
            <w:tcW w:w="1440" w:type="dxa"/>
            <w:tcBorders>
              <w:top w:val="single" w:sz="4" w:space="0" w:color="000000"/>
              <w:left w:val="single" w:sz="4" w:space="0" w:color="000000"/>
              <w:bottom w:val="single" w:sz="4" w:space="0" w:color="000000"/>
            </w:tcBorders>
            <w:shd w:val="clear" w:color="auto" w:fill="auto"/>
            <w:noWrap/>
            <w:vAlign w:val="center"/>
          </w:tcPr>
          <w:p w14:paraId="3466E97F" w14:textId="2C2522E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41616.00</w:t>
            </w:r>
          </w:p>
        </w:tc>
      </w:tr>
      <w:tr w:rsidR="004C4F9E" w:rsidRPr="004C4F9E" w14:paraId="1D2B1D55"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25ABD142"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B878640"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谢岗中心小学路段水马护栏工程款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293624B6" w14:textId="27B8CA5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46045.90</w:t>
            </w:r>
          </w:p>
        </w:tc>
      </w:tr>
      <w:tr w:rsidR="004C4F9E" w:rsidRPr="004C4F9E" w14:paraId="71E33B47"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1A10F6BC"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D64E42" w14:textId="77777777" w:rsidR="00186748" w:rsidRPr="004C4F9E" w:rsidRDefault="00000000" w:rsidP="00F30053">
            <w:pPr>
              <w:widowControl/>
              <w:jc w:val="left"/>
              <w:textAlignment w:val="center"/>
              <w:rPr>
                <w:rFonts w:ascii="Times New Roman" w:eastAsia="宋体" w:hAnsi="Times New Roman" w:cs="Times New Roman"/>
                <w:sz w:val="24"/>
                <w:szCs w:val="24"/>
              </w:rPr>
            </w:pPr>
            <w:proofErr w:type="gramStart"/>
            <w:r w:rsidRPr="004C4F9E">
              <w:rPr>
                <w:rFonts w:ascii="Times New Roman" w:eastAsia="宋体" w:hAnsi="Times New Roman" w:cs="Times New Roman"/>
                <w:kern w:val="0"/>
                <w:sz w:val="24"/>
                <w:szCs w:val="24"/>
                <w:lang w:bidi="ar"/>
              </w:rPr>
              <w:t>莞</w:t>
            </w:r>
            <w:proofErr w:type="gramEnd"/>
            <w:r w:rsidRPr="004C4F9E">
              <w:rPr>
                <w:rFonts w:ascii="Times New Roman" w:eastAsia="宋体" w:hAnsi="Times New Roman" w:cs="Times New Roman"/>
                <w:kern w:val="0"/>
                <w:sz w:val="24"/>
                <w:szCs w:val="24"/>
                <w:lang w:bidi="ar"/>
              </w:rPr>
              <w:t>惠路税局路口安全改造工程款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13850A27" w14:textId="77373DF3"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53632.80</w:t>
            </w:r>
          </w:p>
        </w:tc>
      </w:tr>
      <w:tr w:rsidR="004C4F9E" w:rsidRPr="004C4F9E" w14:paraId="37A31290" w14:textId="77777777">
        <w:trPr>
          <w:trHeight w:val="288"/>
          <w:jc w:val="center"/>
        </w:trPr>
        <w:tc>
          <w:tcPr>
            <w:tcW w:w="967" w:type="dxa"/>
            <w:vMerge w:val="restart"/>
            <w:tcBorders>
              <w:top w:val="single" w:sz="4" w:space="0" w:color="000000"/>
              <w:bottom w:val="single" w:sz="4" w:space="0" w:color="000000"/>
              <w:right w:val="single" w:sz="4" w:space="0" w:color="000000"/>
            </w:tcBorders>
            <w:shd w:val="clear" w:color="auto" w:fill="auto"/>
            <w:noWrap/>
            <w:vAlign w:val="center"/>
          </w:tcPr>
          <w:p w14:paraId="35660D14"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2022</w:t>
            </w: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7107C87"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应急零星维修维护项目工程款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3E860CBA" w14:textId="1D508505"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67770.70</w:t>
            </w:r>
          </w:p>
        </w:tc>
      </w:tr>
      <w:tr w:rsidR="004C4F9E" w:rsidRPr="004C4F9E" w14:paraId="67D61066"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060BF3BC"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3922979"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2021</w:t>
            </w:r>
            <w:r w:rsidRPr="004C4F9E">
              <w:rPr>
                <w:rFonts w:ascii="Times New Roman" w:eastAsia="宋体" w:hAnsi="Times New Roman" w:cs="Times New Roman"/>
                <w:kern w:val="0"/>
                <w:sz w:val="24"/>
                <w:szCs w:val="24"/>
                <w:lang w:bidi="ar"/>
              </w:rPr>
              <w:t>年谢岗镇</w:t>
            </w:r>
            <w:r w:rsidRPr="004C4F9E">
              <w:rPr>
                <w:rFonts w:ascii="Times New Roman" w:eastAsia="宋体" w:hAnsi="Times New Roman" w:cs="Times New Roman"/>
                <w:kern w:val="0"/>
                <w:sz w:val="24"/>
                <w:szCs w:val="24"/>
                <w:lang w:bidi="ar"/>
              </w:rPr>
              <w:t>10-12</w:t>
            </w:r>
            <w:r w:rsidRPr="004C4F9E">
              <w:rPr>
                <w:rFonts w:ascii="Times New Roman" w:eastAsia="宋体" w:hAnsi="Times New Roman" w:cs="Times New Roman"/>
                <w:kern w:val="0"/>
                <w:sz w:val="24"/>
                <w:szCs w:val="24"/>
                <w:lang w:bidi="ar"/>
              </w:rPr>
              <w:t>月份道路标牌</w:t>
            </w:r>
            <w:proofErr w:type="gramStart"/>
            <w:r w:rsidRPr="004C4F9E">
              <w:rPr>
                <w:rFonts w:ascii="Times New Roman" w:eastAsia="宋体" w:hAnsi="Times New Roman" w:cs="Times New Roman"/>
                <w:kern w:val="0"/>
                <w:sz w:val="24"/>
                <w:szCs w:val="24"/>
                <w:lang w:bidi="ar"/>
              </w:rPr>
              <w:t>标线费</w:t>
            </w:r>
            <w:proofErr w:type="gramEnd"/>
          </w:p>
        </w:tc>
        <w:tc>
          <w:tcPr>
            <w:tcW w:w="1440" w:type="dxa"/>
            <w:tcBorders>
              <w:top w:val="single" w:sz="4" w:space="0" w:color="000000"/>
              <w:left w:val="single" w:sz="4" w:space="0" w:color="000000"/>
              <w:bottom w:val="single" w:sz="4" w:space="0" w:color="000000"/>
            </w:tcBorders>
            <w:shd w:val="clear" w:color="auto" w:fill="auto"/>
            <w:noWrap/>
            <w:vAlign w:val="center"/>
          </w:tcPr>
          <w:p w14:paraId="694DC6F2" w14:textId="350BE0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24811.00</w:t>
            </w:r>
          </w:p>
        </w:tc>
      </w:tr>
      <w:tr w:rsidR="004C4F9E" w:rsidRPr="004C4F9E" w14:paraId="1062B725"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1A3FF4C5"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9DE9A2"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2022</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4-5</w:t>
            </w:r>
            <w:r w:rsidRPr="004C4F9E">
              <w:rPr>
                <w:rFonts w:ascii="Times New Roman" w:eastAsia="宋体" w:hAnsi="Times New Roman" w:cs="Times New Roman"/>
                <w:kern w:val="0"/>
                <w:sz w:val="24"/>
                <w:szCs w:val="24"/>
                <w:lang w:bidi="ar"/>
              </w:rPr>
              <w:t>月道路附属设施应急零星工程款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1F18AAF2" w14:textId="23AF124B"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92755.30</w:t>
            </w:r>
          </w:p>
        </w:tc>
      </w:tr>
      <w:tr w:rsidR="004C4F9E" w:rsidRPr="004C4F9E" w14:paraId="312BA86B"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3618C6E1"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F9287AB"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2022</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6-7</w:t>
            </w:r>
            <w:r w:rsidRPr="004C4F9E">
              <w:rPr>
                <w:rFonts w:ascii="Times New Roman" w:eastAsia="宋体" w:hAnsi="Times New Roman" w:cs="Times New Roman"/>
                <w:kern w:val="0"/>
                <w:sz w:val="24"/>
                <w:szCs w:val="24"/>
                <w:lang w:bidi="ar"/>
              </w:rPr>
              <w:t>月道路附属设施应急零星工程款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636B9478" w14:textId="0E5D91A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86170.17</w:t>
            </w:r>
          </w:p>
        </w:tc>
      </w:tr>
      <w:tr w:rsidR="004C4F9E" w:rsidRPr="004C4F9E" w14:paraId="4AB35D10"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72E8EF21"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6D2AB228"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2022</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8</w:t>
            </w:r>
            <w:r w:rsidRPr="004C4F9E">
              <w:rPr>
                <w:rFonts w:ascii="Times New Roman" w:eastAsia="宋体" w:hAnsi="Times New Roman" w:cs="Times New Roman"/>
                <w:kern w:val="0"/>
                <w:sz w:val="24"/>
                <w:szCs w:val="24"/>
                <w:lang w:bidi="ar"/>
              </w:rPr>
              <w:t>月道路附属设施应急零星工程款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1A019B66" w14:textId="36A9754E"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81133.32</w:t>
            </w:r>
          </w:p>
        </w:tc>
      </w:tr>
      <w:tr w:rsidR="004C4F9E" w:rsidRPr="004C4F9E" w14:paraId="441D8D13"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5E0613D0"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2A330D12"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2022</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10</w:t>
            </w:r>
            <w:r w:rsidRPr="004C4F9E">
              <w:rPr>
                <w:rFonts w:ascii="Times New Roman" w:eastAsia="宋体" w:hAnsi="Times New Roman" w:cs="Times New Roman"/>
                <w:kern w:val="0"/>
                <w:sz w:val="24"/>
                <w:szCs w:val="24"/>
                <w:lang w:bidi="ar"/>
              </w:rPr>
              <w:t>月道路附属设施应急零星工程款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038944B5" w14:textId="1E060FAC"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94993.84</w:t>
            </w:r>
          </w:p>
        </w:tc>
      </w:tr>
      <w:tr w:rsidR="004C4F9E" w:rsidRPr="004C4F9E" w14:paraId="2FBA11A6"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3CB9EA05"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3538CAB"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2022</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9</w:t>
            </w:r>
            <w:r w:rsidRPr="004C4F9E">
              <w:rPr>
                <w:rFonts w:ascii="Times New Roman" w:eastAsia="宋体" w:hAnsi="Times New Roman" w:cs="Times New Roman"/>
                <w:kern w:val="0"/>
                <w:sz w:val="24"/>
                <w:szCs w:val="24"/>
                <w:lang w:bidi="ar"/>
              </w:rPr>
              <w:t>月道路附属设施应急零星工程款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77486791" w14:textId="69940742"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99690.80</w:t>
            </w:r>
          </w:p>
        </w:tc>
      </w:tr>
      <w:tr w:rsidR="004C4F9E" w:rsidRPr="004C4F9E" w14:paraId="46D3ECF7"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1043DD68"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69198EE"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谢岗镇英山路环卫所路段安装护栏工程费用</w:t>
            </w:r>
          </w:p>
        </w:tc>
        <w:tc>
          <w:tcPr>
            <w:tcW w:w="1440" w:type="dxa"/>
            <w:tcBorders>
              <w:top w:val="single" w:sz="4" w:space="0" w:color="000000"/>
              <w:left w:val="single" w:sz="4" w:space="0" w:color="000000"/>
              <w:bottom w:val="single" w:sz="4" w:space="0" w:color="000000"/>
            </w:tcBorders>
            <w:shd w:val="clear" w:color="auto" w:fill="auto"/>
            <w:noWrap/>
            <w:vAlign w:val="center"/>
          </w:tcPr>
          <w:p w14:paraId="6AA49423" w14:textId="6EE75DA5"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58697.96</w:t>
            </w:r>
          </w:p>
        </w:tc>
      </w:tr>
      <w:tr w:rsidR="004C4F9E" w:rsidRPr="004C4F9E" w14:paraId="0560BE71"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4B3688EF"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630246D" w14:textId="77777777" w:rsidR="00186748" w:rsidRPr="004C4F9E" w:rsidRDefault="00000000" w:rsidP="00F30053">
            <w:pPr>
              <w:widowControl/>
              <w:jc w:val="left"/>
              <w:textAlignment w:val="center"/>
              <w:rPr>
                <w:rFonts w:ascii="Times New Roman" w:eastAsia="宋体" w:hAnsi="Times New Roman" w:cs="Times New Roman"/>
                <w:sz w:val="24"/>
                <w:szCs w:val="24"/>
              </w:rPr>
            </w:pPr>
            <w:proofErr w:type="gramStart"/>
            <w:r w:rsidRPr="004C4F9E">
              <w:rPr>
                <w:rFonts w:ascii="Times New Roman" w:eastAsia="宋体" w:hAnsi="Times New Roman" w:cs="Times New Roman"/>
                <w:kern w:val="0"/>
                <w:sz w:val="24"/>
                <w:szCs w:val="24"/>
                <w:lang w:bidi="ar"/>
              </w:rPr>
              <w:t>谢常路</w:t>
            </w:r>
            <w:proofErr w:type="gramEnd"/>
            <w:r w:rsidRPr="004C4F9E">
              <w:rPr>
                <w:rFonts w:ascii="Times New Roman" w:eastAsia="宋体" w:hAnsi="Times New Roman" w:cs="Times New Roman"/>
                <w:kern w:val="0"/>
                <w:sz w:val="24"/>
                <w:szCs w:val="24"/>
                <w:lang w:bidi="ar"/>
              </w:rPr>
              <w:t>花园大道路段安全隐患整治工程款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7FF216C7" w14:textId="3D0067A5"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172077.75</w:t>
            </w:r>
          </w:p>
        </w:tc>
      </w:tr>
      <w:tr w:rsidR="004C4F9E" w:rsidRPr="004C4F9E" w14:paraId="78D53F99" w14:textId="77777777">
        <w:trPr>
          <w:trHeight w:val="288"/>
          <w:jc w:val="center"/>
        </w:trPr>
        <w:tc>
          <w:tcPr>
            <w:tcW w:w="967" w:type="dxa"/>
            <w:vMerge w:val="restart"/>
            <w:tcBorders>
              <w:top w:val="single" w:sz="4" w:space="0" w:color="000000"/>
              <w:bottom w:val="single" w:sz="4" w:space="0" w:color="000000"/>
              <w:right w:val="single" w:sz="4" w:space="0" w:color="000000"/>
            </w:tcBorders>
            <w:shd w:val="clear" w:color="auto" w:fill="auto"/>
            <w:noWrap/>
            <w:vAlign w:val="center"/>
          </w:tcPr>
          <w:p w14:paraId="6B76A920"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lastRenderedPageBreak/>
              <w:t>2023</w:t>
            </w: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4313AE"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2022</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11-12</w:t>
            </w:r>
            <w:r w:rsidRPr="004C4F9E">
              <w:rPr>
                <w:rFonts w:ascii="Times New Roman" w:eastAsia="宋体" w:hAnsi="Times New Roman" w:cs="Times New Roman"/>
                <w:kern w:val="0"/>
                <w:sz w:val="24"/>
                <w:szCs w:val="24"/>
                <w:lang w:bidi="ar"/>
              </w:rPr>
              <w:t>月道路附属设施应急零星工程款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2256D926"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91593</w:t>
            </w:r>
          </w:p>
        </w:tc>
      </w:tr>
      <w:tr w:rsidR="004C4F9E" w:rsidRPr="004C4F9E" w14:paraId="02BE0093"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27F5C4A6"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A85D5B8"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2023</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3-4</w:t>
            </w:r>
            <w:r w:rsidRPr="004C4F9E">
              <w:rPr>
                <w:rFonts w:ascii="Times New Roman" w:eastAsia="宋体" w:hAnsi="Times New Roman" w:cs="Times New Roman"/>
                <w:kern w:val="0"/>
                <w:sz w:val="24"/>
                <w:szCs w:val="24"/>
                <w:lang w:bidi="ar"/>
              </w:rPr>
              <w:t>月道路附属设施应急零星工程费用</w:t>
            </w:r>
          </w:p>
        </w:tc>
        <w:tc>
          <w:tcPr>
            <w:tcW w:w="1440" w:type="dxa"/>
            <w:tcBorders>
              <w:top w:val="single" w:sz="4" w:space="0" w:color="000000"/>
              <w:left w:val="single" w:sz="4" w:space="0" w:color="000000"/>
              <w:bottom w:val="single" w:sz="4" w:space="0" w:color="000000"/>
            </w:tcBorders>
            <w:shd w:val="clear" w:color="auto" w:fill="auto"/>
            <w:noWrap/>
            <w:vAlign w:val="center"/>
          </w:tcPr>
          <w:p w14:paraId="1B64BD47"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94699</w:t>
            </w:r>
          </w:p>
        </w:tc>
      </w:tr>
      <w:tr w:rsidR="004C4F9E" w:rsidRPr="004C4F9E" w14:paraId="10A41FCE"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4E28A838"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08CA5B9E"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2023</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1-2</w:t>
            </w:r>
            <w:r w:rsidRPr="004C4F9E">
              <w:rPr>
                <w:rFonts w:ascii="Times New Roman" w:eastAsia="宋体" w:hAnsi="Times New Roman" w:cs="Times New Roman"/>
                <w:kern w:val="0"/>
                <w:sz w:val="24"/>
                <w:szCs w:val="24"/>
                <w:lang w:bidi="ar"/>
              </w:rPr>
              <w:t>月道路附属设施应急零星工程费用</w:t>
            </w:r>
          </w:p>
        </w:tc>
        <w:tc>
          <w:tcPr>
            <w:tcW w:w="1440" w:type="dxa"/>
            <w:tcBorders>
              <w:top w:val="single" w:sz="4" w:space="0" w:color="000000"/>
              <w:left w:val="single" w:sz="4" w:space="0" w:color="000000"/>
              <w:bottom w:val="single" w:sz="4" w:space="0" w:color="000000"/>
            </w:tcBorders>
            <w:shd w:val="clear" w:color="auto" w:fill="auto"/>
            <w:noWrap/>
            <w:vAlign w:val="center"/>
          </w:tcPr>
          <w:p w14:paraId="56297CC3"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90998</w:t>
            </w:r>
          </w:p>
        </w:tc>
      </w:tr>
      <w:tr w:rsidR="004C4F9E" w:rsidRPr="004C4F9E" w14:paraId="1ED5FB4A"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0364E8F2"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494DDA"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2023</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5-7</w:t>
            </w:r>
            <w:r w:rsidRPr="004C4F9E">
              <w:rPr>
                <w:rFonts w:ascii="Times New Roman" w:eastAsia="宋体" w:hAnsi="Times New Roman" w:cs="Times New Roman"/>
                <w:kern w:val="0"/>
                <w:sz w:val="24"/>
                <w:szCs w:val="24"/>
                <w:lang w:bidi="ar"/>
              </w:rPr>
              <w:t>月道路附属设施应急零星工程费用</w:t>
            </w:r>
          </w:p>
        </w:tc>
        <w:tc>
          <w:tcPr>
            <w:tcW w:w="1440" w:type="dxa"/>
            <w:tcBorders>
              <w:top w:val="single" w:sz="4" w:space="0" w:color="000000"/>
              <w:left w:val="single" w:sz="4" w:space="0" w:color="000000"/>
              <w:bottom w:val="single" w:sz="4" w:space="0" w:color="000000"/>
            </w:tcBorders>
            <w:shd w:val="clear" w:color="auto" w:fill="auto"/>
            <w:noWrap/>
            <w:vAlign w:val="center"/>
          </w:tcPr>
          <w:p w14:paraId="043C780B"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90678</w:t>
            </w:r>
          </w:p>
        </w:tc>
      </w:tr>
      <w:tr w:rsidR="004C4F9E" w:rsidRPr="004C4F9E" w14:paraId="091456E6" w14:textId="77777777">
        <w:trPr>
          <w:trHeight w:val="288"/>
          <w:jc w:val="center"/>
        </w:trPr>
        <w:tc>
          <w:tcPr>
            <w:tcW w:w="967" w:type="dxa"/>
            <w:vMerge/>
            <w:tcBorders>
              <w:top w:val="single" w:sz="4" w:space="0" w:color="000000"/>
              <w:bottom w:val="single" w:sz="4" w:space="0" w:color="000000"/>
              <w:right w:val="single" w:sz="4" w:space="0" w:color="000000"/>
            </w:tcBorders>
            <w:shd w:val="clear" w:color="auto" w:fill="auto"/>
            <w:noWrap/>
            <w:vAlign w:val="center"/>
          </w:tcPr>
          <w:p w14:paraId="12160FB1" w14:textId="77777777" w:rsidR="00186748" w:rsidRPr="004C4F9E" w:rsidRDefault="00186748" w:rsidP="00F30053">
            <w:pPr>
              <w:jc w:val="center"/>
              <w:rPr>
                <w:rFonts w:ascii="Times New Roman" w:eastAsia="宋体" w:hAnsi="Times New Roman" w:cs="Times New Roman"/>
                <w:sz w:val="24"/>
                <w:szCs w:val="24"/>
              </w:rPr>
            </w:pPr>
          </w:p>
        </w:tc>
        <w:tc>
          <w:tcPr>
            <w:tcW w:w="6263"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7364A98D" w14:textId="77777777" w:rsidR="00186748" w:rsidRPr="004C4F9E" w:rsidRDefault="00000000" w:rsidP="00F30053">
            <w:pPr>
              <w:widowControl/>
              <w:jc w:val="left"/>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谢岗镇</w:t>
            </w:r>
            <w:r w:rsidRPr="004C4F9E">
              <w:rPr>
                <w:rFonts w:ascii="Times New Roman" w:eastAsia="宋体" w:hAnsi="Times New Roman" w:cs="Times New Roman"/>
                <w:kern w:val="0"/>
                <w:sz w:val="24"/>
                <w:szCs w:val="24"/>
                <w:lang w:bidi="ar"/>
              </w:rPr>
              <w:t>2023</w:t>
            </w:r>
            <w:r w:rsidRPr="004C4F9E">
              <w:rPr>
                <w:rFonts w:ascii="Times New Roman" w:eastAsia="宋体" w:hAnsi="Times New Roman" w:cs="Times New Roman"/>
                <w:kern w:val="0"/>
                <w:sz w:val="24"/>
                <w:szCs w:val="24"/>
                <w:lang w:bidi="ar"/>
              </w:rPr>
              <w:t>年</w:t>
            </w:r>
            <w:r w:rsidRPr="004C4F9E">
              <w:rPr>
                <w:rFonts w:ascii="Times New Roman" w:eastAsia="宋体" w:hAnsi="Times New Roman" w:cs="Times New Roman"/>
                <w:kern w:val="0"/>
                <w:sz w:val="24"/>
                <w:szCs w:val="24"/>
                <w:lang w:bidi="ar"/>
              </w:rPr>
              <w:t>8-10</w:t>
            </w:r>
            <w:r w:rsidRPr="004C4F9E">
              <w:rPr>
                <w:rFonts w:ascii="Times New Roman" w:eastAsia="宋体" w:hAnsi="Times New Roman" w:cs="Times New Roman"/>
                <w:kern w:val="0"/>
                <w:sz w:val="24"/>
                <w:szCs w:val="24"/>
                <w:lang w:bidi="ar"/>
              </w:rPr>
              <w:t>月道路附属设施应急零星工程款</w:t>
            </w:r>
          </w:p>
        </w:tc>
        <w:tc>
          <w:tcPr>
            <w:tcW w:w="1440" w:type="dxa"/>
            <w:tcBorders>
              <w:top w:val="single" w:sz="4" w:space="0" w:color="000000"/>
              <w:left w:val="single" w:sz="4" w:space="0" w:color="000000"/>
              <w:bottom w:val="single" w:sz="4" w:space="0" w:color="000000"/>
            </w:tcBorders>
            <w:shd w:val="clear" w:color="auto" w:fill="auto"/>
            <w:noWrap/>
            <w:vAlign w:val="center"/>
          </w:tcPr>
          <w:p w14:paraId="77C98586"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72174.6</w:t>
            </w:r>
          </w:p>
        </w:tc>
      </w:tr>
      <w:tr w:rsidR="004C4F9E" w:rsidRPr="004C4F9E" w14:paraId="5F198A80" w14:textId="77777777">
        <w:trPr>
          <w:trHeight w:val="288"/>
          <w:jc w:val="center"/>
        </w:trPr>
        <w:tc>
          <w:tcPr>
            <w:tcW w:w="7230" w:type="dxa"/>
            <w:gridSpan w:val="2"/>
            <w:tcBorders>
              <w:top w:val="single" w:sz="4" w:space="0" w:color="000000"/>
              <w:bottom w:val="single" w:sz="8" w:space="0" w:color="auto"/>
              <w:right w:val="single" w:sz="4" w:space="0" w:color="000000"/>
            </w:tcBorders>
            <w:shd w:val="clear" w:color="auto" w:fill="auto"/>
            <w:noWrap/>
            <w:vAlign w:val="center"/>
          </w:tcPr>
          <w:p w14:paraId="6C567AB6"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合计</w:t>
            </w:r>
          </w:p>
        </w:tc>
        <w:tc>
          <w:tcPr>
            <w:tcW w:w="1440" w:type="dxa"/>
            <w:tcBorders>
              <w:top w:val="single" w:sz="4" w:space="0" w:color="000000"/>
              <w:left w:val="single" w:sz="4" w:space="0" w:color="000000"/>
              <w:bottom w:val="single" w:sz="8" w:space="0" w:color="auto"/>
            </w:tcBorders>
            <w:shd w:val="clear" w:color="auto" w:fill="auto"/>
            <w:noWrap/>
            <w:vAlign w:val="center"/>
          </w:tcPr>
          <w:p w14:paraId="4CAE8B0F" w14:textId="77777777" w:rsidR="00186748" w:rsidRPr="004C4F9E" w:rsidRDefault="00000000" w:rsidP="00F30053">
            <w:pPr>
              <w:widowControl/>
              <w:jc w:val="center"/>
              <w:textAlignment w:val="center"/>
              <w:rPr>
                <w:rFonts w:ascii="Times New Roman" w:eastAsia="宋体" w:hAnsi="Times New Roman" w:cs="Times New Roman"/>
                <w:sz w:val="24"/>
                <w:szCs w:val="24"/>
              </w:rPr>
            </w:pPr>
            <w:r w:rsidRPr="004C4F9E">
              <w:rPr>
                <w:rFonts w:ascii="Times New Roman" w:eastAsia="宋体" w:hAnsi="Times New Roman" w:cs="Times New Roman"/>
                <w:kern w:val="0"/>
                <w:sz w:val="24"/>
                <w:szCs w:val="24"/>
                <w:lang w:bidi="ar"/>
              </w:rPr>
              <w:t>1815576.34</w:t>
            </w:r>
          </w:p>
        </w:tc>
      </w:tr>
    </w:tbl>
    <w:p w14:paraId="71E33859" w14:textId="77777777" w:rsidR="00186748" w:rsidRPr="004C4F9E" w:rsidRDefault="00000000">
      <w:pPr>
        <w:pStyle w:val="11"/>
        <w:widowControl w:val="0"/>
        <w:topLinePunct/>
        <w:adjustRightInd w:val="0"/>
        <w:snapToGrid w:val="0"/>
        <w:spacing w:line="579" w:lineRule="exact"/>
        <w:ind w:firstLineChars="200" w:firstLine="631"/>
        <w:rPr>
          <w:rFonts w:eastAsia="仿宋_GB2312"/>
          <w:spacing w:val="-3"/>
          <w:sz w:val="32"/>
          <w:szCs w:val="32"/>
        </w:rPr>
      </w:pPr>
      <w:r w:rsidRPr="004C4F9E">
        <w:rPr>
          <w:rFonts w:eastAsia="仿宋_GB2312"/>
          <w:b/>
          <w:bCs/>
          <w:spacing w:val="-3"/>
          <w:sz w:val="32"/>
          <w:szCs w:val="32"/>
        </w:rPr>
        <w:t>桥梁检测：</w:t>
      </w:r>
      <w:r w:rsidRPr="004C4F9E">
        <w:rPr>
          <w:rFonts w:eastAsia="仿宋_GB2312"/>
          <w:spacing w:val="-3"/>
          <w:sz w:val="32"/>
          <w:szCs w:val="32"/>
        </w:rPr>
        <w:t>2021—2023</w:t>
      </w:r>
      <w:r w:rsidRPr="004C4F9E">
        <w:rPr>
          <w:rFonts w:eastAsia="仿宋_GB2312"/>
          <w:spacing w:val="-3"/>
          <w:sz w:val="32"/>
          <w:szCs w:val="32"/>
        </w:rPr>
        <w:t>年，桥梁检测预算共计</w:t>
      </w:r>
      <w:r w:rsidRPr="004C4F9E">
        <w:rPr>
          <w:rFonts w:eastAsia="仿宋_GB2312"/>
          <w:spacing w:val="-3"/>
          <w:sz w:val="32"/>
          <w:szCs w:val="32"/>
        </w:rPr>
        <w:t>150.20</w:t>
      </w:r>
      <w:r w:rsidRPr="004C4F9E">
        <w:rPr>
          <w:rFonts w:eastAsia="仿宋_GB2312"/>
          <w:spacing w:val="-3"/>
          <w:sz w:val="32"/>
          <w:szCs w:val="32"/>
        </w:rPr>
        <w:t>万元，实际支出</w:t>
      </w:r>
      <w:r w:rsidRPr="004C4F9E">
        <w:rPr>
          <w:rFonts w:eastAsia="仿宋_GB2312"/>
          <w:spacing w:val="-3"/>
          <w:sz w:val="32"/>
          <w:szCs w:val="32"/>
        </w:rPr>
        <w:t>136.25</w:t>
      </w:r>
      <w:r w:rsidRPr="004C4F9E">
        <w:rPr>
          <w:rFonts w:eastAsia="仿宋_GB2312"/>
          <w:spacing w:val="-3"/>
          <w:sz w:val="32"/>
          <w:szCs w:val="32"/>
        </w:rPr>
        <w:t>万元，整体预算执行率为</w:t>
      </w:r>
      <w:r w:rsidRPr="004C4F9E">
        <w:rPr>
          <w:rFonts w:eastAsia="仿宋_GB2312"/>
          <w:spacing w:val="-3"/>
          <w:sz w:val="32"/>
          <w:szCs w:val="32"/>
        </w:rPr>
        <w:t>90.71%</w:t>
      </w:r>
      <w:r w:rsidRPr="004C4F9E">
        <w:rPr>
          <w:rFonts w:eastAsia="仿宋_GB2312"/>
          <w:spacing w:val="-3"/>
          <w:sz w:val="32"/>
          <w:szCs w:val="32"/>
        </w:rPr>
        <w:t>。其中，</w:t>
      </w:r>
      <w:r w:rsidRPr="004C4F9E">
        <w:rPr>
          <w:rFonts w:eastAsia="仿宋_GB2312"/>
          <w:spacing w:val="-3"/>
          <w:sz w:val="32"/>
          <w:szCs w:val="32"/>
        </w:rPr>
        <w:t>2021</w:t>
      </w:r>
      <w:r w:rsidRPr="004C4F9E">
        <w:rPr>
          <w:rFonts w:eastAsia="仿宋_GB2312"/>
          <w:spacing w:val="-3"/>
          <w:sz w:val="32"/>
          <w:szCs w:val="32"/>
        </w:rPr>
        <w:t>年预算执行率为</w:t>
      </w:r>
      <w:r w:rsidRPr="004C4F9E">
        <w:rPr>
          <w:rFonts w:eastAsia="仿宋_GB2312"/>
          <w:spacing w:val="-3"/>
          <w:sz w:val="32"/>
          <w:szCs w:val="32"/>
        </w:rPr>
        <w:t>80.01%</w:t>
      </w:r>
      <w:r w:rsidRPr="004C4F9E">
        <w:rPr>
          <w:rFonts w:eastAsia="仿宋_GB2312"/>
          <w:spacing w:val="-3"/>
          <w:sz w:val="32"/>
          <w:szCs w:val="32"/>
        </w:rPr>
        <w:t>，</w:t>
      </w:r>
      <w:r w:rsidRPr="004C4F9E">
        <w:rPr>
          <w:rFonts w:eastAsia="仿宋_GB2312"/>
          <w:spacing w:val="-3"/>
          <w:sz w:val="32"/>
          <w:szCs w:val="32"/>
        </w:rPr>
        <w:t>2022</w:t>
      </w:r>
      <w:r w:rsidRPr="004C4F9E">
        <w:rPr>
          <w:rFonts w:eastAsia="仿宋_GB2312"/>
          <w:spacing w:val="-3"/>
          <w:sz w:val="32"/>
          <w:szCs w:val="32"/>
        </w:rPr>
        <w:t>年预算执行率为</w:t>
      </w:r>
      <w:r w:rsidRPr="004C4F9E">
        <w:rPr>
          <w:rFonts w:eastAsia="仿宋_GB2312"/>
          <w:spacing w:val="-3"/>
          <w:sz w:val="32"/>
          <w:szCs w:val="32"/>
        </w:rPr>
        <w:t>97.10%</w:t>
      </w:r>
      <w:r w:rsidRPr="004C4F9E">
        <w:rPr>
          <w:rFonts w:eastAsia="仿宋_GB2312"/>
          <w:spacing w:val="-3"/>
          <w:sz w:val="32"/>
          <w:szCs w:val="32"/>
        </w:rPr>
        <w:t>，</w:t>
      </w:r>
      <w:r w:rsidRPr="004C4F9E">
        <w:rPr>
          <w:rFonts w:eastAsia="仿宋_GB2312"/>
          <w:spacing w:val="-3"/>
          <w:sz w:val="32"/>
          <w:szCs w:val="32"/>
        </w:rPr>
        <w:t>2023</w:t>
      </w:r>
      <w:r w:rsidRPr="004C4F9E">
        <w:rPr>
          <w:rFonts w:eastAsia="仿宋_GB2312"/>
          <w:spacing w:val="-3"/>
          <w:sz w:val="32"/>
          <w:szCs w:val="32"/>
        </w:rPr>
        <w:t>年预算执行率为</w:t>
      </w:r>
      <w:r w:rsidRPr="004C4F9E">
        <w:rPr>
          <w:rFonts w:eastAsia="仿宋_GB2312"/>
          <w:spacing w:val="-3"/>
          <w:sz w:val="32"/>
          <w:szCs w:val="32"/>
        </w:rPr>
        <w:t>97.53%</w:t>
      </w:r>
      <w:r w:rsidRPr="004C4F9E">
        <w:rPr>
          <w:rFonts w:eastAsia="仿宋_GB2312"/>
          <w:spacing w:val="-3"/>
          <w:sz w:val="32"/>
          <w:szCs w:val="32"/>
        </w:rPr>
        <w:t>。</w:t>
      </w:r>
      <w:bookmarkStart w:id="34" w:name="_Toc144736558"/>
      <w:bookmarkStart w:id="35" w:name="_Toc20516"/>
    </w:p>
    <w:p w14:paraId="34F5A518" w14:textId="53950393" w:rsidR="00186748" w:rsidRPr="004C4F9E" w:rsidRDefault="00000000">
      <w:pPr>
        <w:pStyle w:val="11"/>
        <w:widowControl w:val="0"/>
        <w:topLinePunct/>
        <w:adjustRightInd w:val="0"/>
        <w:snapToGrid w:val="0"/>
        <w:spacing w:line="579" w:lineRule="exact"/>
        <w:ind w:firstLineChars="200" w:firstLine="631"/>
        <w:rPr>
          <w:rFonts w:eastAsia="仿宋_GB2312"/>
          <w:spacing w:val="-3"/>
          <w:sz w:val="32"/>
          <w:szCs w:val="32"/>
        </w:rPr>
      </w:pPr>
      <w:r w:rsidRPr="004C4F9E">
        <w:rPr>
          <w:rFonts w:eastAsia="仿宋_GB2312"/>
          <w:b/>
          <w:bCs/>
          <w:spacing w:val="-3"/>
          <w:sz w:val="32"/>
          <w:szCs w:val="32"/>
        </w:rPr>
        <w:t>农村公路技术状况检测：</w:t>
      </w:r>
      <w:r w:rsidRPr="004C4F9E">
        <w:rPr>
          <w:rFonts w:eastAsia="仿宋_GB2312"/>
          <w:spacing w:val="-3"/>
          <w:sz w:val="32"/>
          <w:szCs w:val="32"/>
        </w:rPr>
        <w:t>2021—2023</w:t>
      </w:r>
      <w:r w:rsidRPr="004C4F9E">
        <w:rPr>
          <w:rFonts w:eastAsia="仿宋_GB2312"/>
          <w:spacing w:val="-3"/>
          <w:sz w:val="32"/>
          <w:szCs w:val="32"/>
        </w:rPr>
        <w:t>年，</w:t>
      </w:r>
      <w:r w:rsidR="004E530F">
        <w:rPr>
          <w:rFonts w:eastAsia="仿宋_GB2312" w:hint="eastAsia"/>
          <w:spacing w:val="-3"/>
          <w:sz w:val="32"/>
          <w:szCs w:val="32"/>
        </w:rPr>
        <w:t>农村公路技术状况检测</w:t>
      </w:r>
      <w:r w:rsidRPr="004C4F9E">
        <w:rPr>
          <w:rFonts w:eastAsia="仿宋_GB2312"/>
          <w:spacing w:val="-3"/>
          <w:sz w:val="32"/>
          <w:szCs w:val="32"/>
        </w:rPr>
        <w:t>预算共计</w:t>
      </w:r>
      <w:r w:rsidRPr="004C4F9E">
        <w:rPr>
          <w:rFonts w:eastAsia="仿宋_GB2312"/>
          <w:spacing w:val="-3"/>
          <w:sz w:val="32"/>
          <w:szCs w:val="32"/>
        </w:rPr>
        <w:t>22.08</w:t>
      </w:r>
      <w:r w:rsidRPr="004C4F9E">
        <w:rPr>
          <w:rFonts w:eastAsia="仿宋_GB2312"/>
          <w:spacing w:val="-3"/>
          <w:sz w:val="32"/>
          <w:szCs w:val="32"/>
        </w:rPr>
        <w:t>万元，实际支出</w:t>
      </w:r>
      <w:r w:rsidRPr="004C4F9E">
        <w:rPr>
          <w:rFonts w:eastAsia="仿宋_GB2312"/>
          <w:spacing w:val="-3"/>
          <w:sz w:val="32"/>
          <w:szCs w:val="32"/>
        </w:rPr>
        <w:t>20.37</w:t>
      </w:r>
      <w:r w:rsidRPr="004C4F9E">
        <w:rPr>
          <w:rFonts w:eastAsia="仿宋_GB2312"/>
          <w:spacing w:val="-3"/>
          <w:sz w:val="32"/>
          <w:szCs w:val="32"/>
        </w:rPr>
        <w:t>万元，整体预算执行率为</w:t>
      </w:r>
      <w:r w:rsidRPr="004C4F9E">
        <w:rPr>
          <w:rFonts w:eastAsia="仿宋_GB2312"/>
          <w:spacing w:val="-3"/>
          <w:sz w:val="32"/>
          <w:szCs w:val="32"/>
        </w:rPr>
        <w:t>92.27%</w:t>
      </w:r>
      <w:r w:rsidRPr="004C4F9E">
        <w:rPr>
          <w:rFonts w:eastAsia="仿宋_GB2312"/>
          <w:spacing w:val="-3"/>
          <w:sz w:val="32"/>
          <w:szCs w:val="32"/>
        </w:rPr>
        <w:t>。其中，</w:t>
      </w:r>
      <w:r w:rsidRPr="004C4F9E">
        <w:rPr>
          <w:rFonts w:eastAsia="仿宋_GB2312"/>
          <w:spacing w:val="-3"/>
          <w:sz w:val="32"/>
          <w:szCs w:val="32"/>
        </w:rPr>
        <w:t>2021</w:t>
      </w:r>
      <w:r w:rsidRPr="004C4F9E">
        <w:rPr>
          <w:rFonts w:eastAsia="仿宋_GB2312"/>
          <w:spacing w:val="-3"/>
          <w:sz w:val="32"/>
          <w:szCs w:val="32"/>
        </w:rPr>
        <w:t>年预算执行率为</w:t>
      </w:r>
      <w:r w:rsidRPr="004C4F9E">
        <w:rPr>
          <w:rFonts w:eastAsia="仿宋_GB2312"/>
          <w:spacing w:val="-3"/>
          <w:sz w:val="32"/>
          <w:szCs w:val="32"/>
        </w:rPr>
        <w:t>99.80%</w:t>
      </w:r>
      <w:r w:rsidRPr="004C4F9E">
        <w:rPr>
          <w:rFonts w:eastAsia="仿宋_GB2312"/>
          <w:spacing w:val="-3"/>
          <w:sz w:val="32"/>
          <w:szCs w:val="32"/>
        </w:rPr>
        <w:t>，</w:t>
      </w:r>
      <w:r w:rsidRPr="004C4F9E">
        <w:rPr>
          <w:rFonts w:eastAsia="仿宋_GB2312"/>
          <w:spacing w:val="-3"/>
          <w:sz w:val="32"/>
          <w:szCs w:val="32"/>
        </w:rPr>
        <w:t>2023</w:t>
      </w:r>
      <w:r w:rsidRPr="004C4F9E">
        <w:rPr>
          <w:rFonts w:eastAsia="仿宋_GB2312"/>
          <w:spacing w:val="-3"/>
          <w:sz w:val="32"/>
          <w:szCs w:val="32"/>
        </w:rPr>
        <w:t>年预算执行率为</w:t>
      </w:r>
      <w:r w:rsidRPr="004C4F9E">
        <w:rPr>
          <w:rFonts w:eastAsia="仿宋_GB2312"/>
          <w:spacing w:val="-3"/>
          <w:sz w:val="32"/>
          <w:szCs w:val="32"/>
        </w:rPr>
        <w:t>84.68%</w:t>
      </w:r>
      <w:r w:rsidRPr="004C4F9E">
        <w:rPr>
          <w:rFonts w:eastAsia="仿宋_GB2312"/>
          <w:spacing w:val="-3"/>
          <w:sz w:val="32"/>
          <w:szCs w:val="32"/>
        </w:rPr>
        <w:t>。</w:t>
      </w:r>
    </w:p>
    <w:p w14:paraId="4ECB5FD0" w14:textId="77777777" w:rsidR="00186748" w:rsidRPr="004C4F9E" w:rsidRDefault="00000000">
      <w:pPr>
        <w:pStyle w:val="11"/>
        <w:widowControl w:val="0"/>
        <w:topLinePunct/>
        <w:adjustRightInd w:val="0"/>
        <w:snapToGrid w:val="0"/>
        <w:spacing w:line="579" w:lineRule="exact"/>
        <w:ind w:firstLineChars="200" w:firstLine="631"/>
        <w:rPr>
          <w:rFonts w:eastAsia="仿宋_GB2312"/>
          <w:spacing w:val="-3"/>
          <w:sz w:val="32"/>
          <w:szCs w:val="32"/>
        </w:rPr>
      </w:pPr>
      <w:r w:rsidRPr="004C4F9E">
        <w:rPr>
          <w:rFonts w:eastAsia="仿宋_GB2312"/>
          <w:b/>
          <w:bCs/>
          <w:spacing w:val="-3"/>
          <w:sz w:val="32"/>
          <w:szCs w:val="32"/>
        </w:rPr>
        <w:t>停车设施专项普查以及规划编制：</w:t>
      </w:r>
      <w:r w:rsidRPr="004C4F9E">
        <w:rPr>
          <w:rFonts w:eastAsia="仿宋_GB2312"/>
          <w:spacing w:val="-3"/>
          <w:sz w:val="32"/>
          <w:szCs w:val="32"/>
        </w:rPr>
        <w:t>2021—2023</w:t>
      </w:r>
      <w:r w:rsidRPr="004C4F9E">
        <w:rPr>
          <w:rFonts w:eastAsia="仿宋_GB2312"/>
          <w:spacing w:val="-3"/>
          <w:sz w:val="32"/>
          <w:szCs w:val="32"/>
        </w:rPr>
        <w:t>年，停车设施专项普查以及规划编制预算共计</w:t>
      </w:r>
      <w:r w:rsidRPr="004C4F9E">
        <w:rPr>
          <w:rFonts w:eastAsia="仿宋_GB2312"/>
          <w:spacing w:val="-3"/>
          <w:sz w:val="32"/>
          <w:szCs w:val="32"/>
        </w:rPr>
        <w:t>46.12</w:t>
      </w:r>
      <w:r w:rsidRPr="004C4F9E">
        <w:rPr>
          <w:rFonts w:eastAsia="仿宋_GB2312"/>
          <w:spacing w:val="-3"/>
          <w:sz w:val="32"/>
          <w:szCs w:val="32"/>
        </w:rPr>
        <w:t>万元，实际支出</w:t>
      </w:r>
      <w:r w:rsidRPr="004C4F9E">
        <w:rPr>
          <w:rFonts w:eastAsia="仿宋_GB2312"/>
          <w:spacing w:val="-3"/>
          <w:sz w:val="32"/>
          <w:szCs w:val="32"/>
        </w:rPr>
        <w:t>26.24</w:t>
      </w:r>
      <w:r w:rsidRPr="004C4F9E">
        <w:rPr>
          <w:rFonts w:eastAsia="仿宋_GB2312"/>
          <w:spacing w:val="-3"/>
          <w:sz w:val="32"/>
          <w:szCs w:val="32"/>
        </w:rPr>
        <w:t>万元，整体预算执行率为</w:t>
      </w:r>
      <w:r w:rsidRPr="004C4F9E">
        <w:rPr>
          <w:rFonts w:eastAsia="仿宋_GB2312"/>
          <w:spacing w:val="-3"/>
          <w:sz w:val="32"/>
          <w:szCs w:val="32"/>
        </w:rPr>
        <w:t>56.90%</w:t>
      </w:r>
      <w:r w:rsidRPr="004C4F9E">
        <w:rPr>
          <w:rFonts w:eastAsia="仿宋_GB2312"/>
          <w:spacing w:val="-3"/>
          <w:sz w:val="32"/>
          <w:szCs w:val="32"/>
        </w:rPr>
        <w:t>。其中，</w:t>
      </w:r>
      <w:r w:rsidRPr="004C4F9E">
        <w:rPr>
          <w:rFonts w:eastAsia="仿宋_GB2312"/>
          <w:spacing w:val="-3"/>
          <w:sz w:val="32"/>
          <w:szCs w:val="32"/>
        </w:rPr>
        <w:t>2021</w:t>
      </w:r>
      <w:r w:rsidRPr="004C4F9E">
        <w:rPr>
          <w:rFonts w:eastAsia="仿宋_GB2312"/>
          <w:spacing w:val="-3"/>
          <w:sz w:val="32"/>
          <w:szCs w:val="32"/>
        </w:rPr>
        <w:t>年预算执行率为</w:t>
      </w:r>
      <w:r w:rsidRPr="004C4F9E">
        <w:rPr>
          <w:rFonts w:eastAsia="仿宋_GB2312"/>
          <w:spacing w:val="-3"/>
          <w:sz w:val="32"/>
          <w:szCs w:val="32"/>
        </w:rPr>
        <w:t>79.52%</w:t>
      </w:r>
      <w:r w:rsidRPr="004C4F9E">
        <w:rPr>
          <w:rFonts w:eastAsia="仿宋_GB2312"/>
          <w:spacing w:val="-3"/>
          <w:sz w:val="32"/>
          <w:szCs w:val="32"/>
        </w:rPr>
        <w:t>，</w:t>
      </w:r>
      <w:r w:rsidRPr="004C4F9E">
        <w:rPr>
          <w:rFonts w:eastAsia="仿宋_GB2312"/>
          <w:spacing w:val="-3"/>
          <w:sz w:val="32"/>
          <w:szCs w:val="32"/>
        </w:rPr>
        <w:t>2022</w:t>
      </w:r>
      <w:r w:rsidRPr="004C4F9E">
        <w:rPr>
          <w:rFonts w:eastAsia="仿宋_GB2312"/>
          <w:spacing w:val="-3"/>
          <w:sz w:val="32"/>
          <w:szCs w:val="32"/>
        </w:rPr>
        <w:t>年和</w:t>
      </w:r>
      <w:r w:rsidRPr="004C4F9E">
        <w:rPr>
          <w:rFonts w:eastAsia="仿宋_GB2312"/>
          <w:spacing w:val="-3"/>
          <w:sz w:val="32"/>
          <w:szCs w:val="32"/>
        </w:rPr>
        <w:t>2023</w:t>
      </w:r>
      <w:r w:rsidRPr="004C4F9E">
        <w:rPr>
          <w:rFonts w:eastAsia="仿宋_GB2312"/>
          <w:spacing w:val="-3"/>
          <w:sz w:val="32"/>
          <w:szCs w:val="32"/>
        </w:rPr>
        <w:t>年预算执行率均为</w:t>
      </w:r>
      <w:r w:rsidRPr="004C4F9E">
        <w:rPr>
          <w:rFonts w:eastAsia="仿宋_GB2312"/>
          <w:spacing w:val="-3"/>
          <w:sz w:val="32"/>
          <w:szCs w:val="32"/>
        </w:rPr>
        <w:t>0%</w:t>
      </w:r>
      <w:r w:rsidRPr="004C4F9E">
        <w:rPr>
          <w:rFonts w:eastAsia="仿宋_GB2312"/>
          <w:spacing w:val="-3"/>
          <w:sz w:val="32"/>
          <w:szCs w:val="32"/>
        </w:rPr>
        <w:t>。</w:t>
      </w:r>
    </w:p>
    <w:p w14:paraId="6B277D16" w14:textId="5317ADA3"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36" w:name="_Toc168842314"/>
      <w:r>
        <w:rPr>
          <w:rFonts w:ascii="Times New Roman" w:eastAsia="楷体_GB2312" w:hAnsi="Times New Roman" w:cs="Times New Roman"/>
          <w:b w:val="0"/>
          <w:bCs w:val="0"/>
        </w:rPr>
        <w:t>（二）</w:t>
      </w:r>
      <w:r w:rsidRPr="004C4F9E">
        <w:rPr>
          <w:rFonts w:ascii="Times New Roman" w:eastAsia="楷体_GB2312" w:hAnsi="Times New Roman" w:cs="Times New Roman"/>
          <w:b w:val="0"/>
          <w:bCs w:val="0"/>
        </w:rPr>
        <w:t>项目绩效目标</w:t>
      </w:r>
      <w:bookmarkEnd w:id="34"/>
      <w:bookmarkEnd w:id="35"/>
      <w:bookmarkEnd w:id="36"/>
    </w:p>
    <w:p w14:paraId="64F69C9E" w14:textId="4DDD8EF4" w:rsidR="00186748" w:rsidRPr="004C4F9E" w:rsidRDefault="00000000" w:rsidP="00F30053">
      <w:pPr>
        <w:adjustRightInd w:val="0"/>
        <w:snapToGrid w:val="0"/>
        <w:spacing w:line="579" w:lineRule="exact"/>
        <w:ind w:firstLineChars="200" w:firstLine="628"/>
        <w:rPr>
          <w:rFonts w:ascii="Times New Roman" w:eastAsia="仿宋_GB2312" w:hAnsi="Times New Roman" w:cs="Times New Roman"/>
          <w:spacing w:val="-3"/>
          <w:sz w:val="32"/>
          <w:szCs w:val="32"/>
        </w:rPr>
      </w:pPr>
      <w:r w:rsidRPr="004C4F9E">
        <w:rPr>
          <w:rFonts w:ascii="Times New Roman" w:eastAsia="仿宋_GB2312" w:hAnsi="Times New Roman" w:cs="Times New Roman"/>
          <w:spacing w:val="-3"/>
          <w:sz w:val="32"/>
          <w:szCs w:val="32"/>
        </w:rPr>
        <w:t>总体目标：</w:t>
      </w:r>
      <w:r w:rsidRPr="004C4F9E">
        <w:rPr>
          <w:rFonts w:ascii="Times New Roman" w:eastAsia="仿宋_GB2312" w:hAnsi="Times New Roman" w:cs="Times New Roman"/>
          <w:spacing w:val="-3"/>
          <w:sz w:val="32"/>
          <w:szCs w:val="32"/>
        </w:rPr>
        <w:t>2021</w:t>
      </w:r>
      <w:r w:rsidRPr="004C4F9E">
        <w:rPr>
          <w:rFonts w:ascii="Times New Roman" w:eastAsia="仿宋_GB2312" w:hAnsi="Times New Roman" w:cs="Times New Roman"/>
          <w:spacing w:val="-3"/>
          <w:sz w:val="32"/>
          <w:szCs w:val="32"/>
        </w:rPr>
        <w:t>年和</w:t>
      </w:r>
      <w:r w:rsidRPr="004C4F9E">
        <w:rPr>
          <w:rFonts w:ascii="Times New Roman" w:eastAsia="仿宋_GB2312" w:hAnsi="Times New Roman" w:cs="Times New Roman"/>
          <w:spacing w:val="-3"/>
          <w:sz w:val="32"/>
          <w:szCs w:val="32"/>
        </w:rPr>
        <w:t>2022</w:t>
      </w:r>
      <w:r w:rsidRPr="004C4F9E">
        <w:rPr>
          <w:rFonts w:ascii="Times New Roman" w:eastAsia="仿宋_GB2312" w:hAnsi="Times New Roman" w:cs="Times New Roman"/>
          <w:spacing w:val="-3"/>
          <w:sz w:val="32"/>
          <w:szCs w:val="32"/>
        </w:rPr>
        <w:t>年总体目标：根据市品质交通千日攻坚行动计划，开展全镇停车设施专项普查及停车设施子规划编制工作，形成规划报告；对全镇城市道路、路桥养护管理，包括道路养护、道路交通标线标志标牌建设、城市道路桥梁检测等</w:t>
      </w:r>
      <w:r w:rsidR="00F30053">
        <w:rPr>
          <w:rFonts w:ascii="Times New Roman" w:eastAsia="仿宋_GB2312" w:hAnsi="Times New Roman" w:cs="Times New Roman"/>
          <w:spacing w:val="-3"/>
          <w:sz w:val="32"/>
          <w:szCs w:val="32"/>
        </w:rPr>
        <w:t>三</w:t>
      </w:r>
      <w:r w:rsidRPr="004C4F9E">
        <w:rPr>
          <w:rFonts w:ascii="Times New Roman" w:eastAsia="仿宋_GB2312" w:hAnsi="Times New Roman" w:cs="Times New Roman"/>
          <w:spacing w:val="-3"/>
          <w:sz w:val="32"/>
          <w:szCs w:val="32"/>
        </w:rPr>
        <w:t>项工作，消除道路交通安全隐患，保障群众出行安全。</w:t>
      </w:r>
      <w:r w:rsidRPr="004C4F9E">
        <w:rPr>
          <w:rFonts w:ascii="Times New Roman" w:eastAsia="仿宋_GB2312" w:hAnsi="Times New Roman" w:cs="Times New Roman"/>
          <w:spacing w:val="-3"/>
          <w:sz w:val="32"/>
          <w:szCs w:val="32"/>
        </w:rPr>
        <w:t>2023</w:t>
      </w:r>
      <w:r w:rsidRPr="004C4F9E">
        <w:rPr>
          <w:rFonts w:ascii="Times New Roman" w:eastAsia="仿宋_GB2312" w:hAnsi="Times New Roman" w:cs="Times New Roman"/>
          <w:spacing w:val="-3"/>
          <w:sz w:val="32"/>
          <w:szCs w:val="32"/>
        </w:rPr>
        <w:t>年</w:t>
      </w:r>
      <w:r w:rsidRPr="004C4F9E">
        <w:rPr>
          <w:rFonts w:ascii="Times New Roman" w:eastAsia="仿宋_GB2312" w:hAnsi="Times New Roman" w:cs="Times New Roman"/>
          <w:spacing w:val="-3"/>
          <w:sz w:val="32"/>
          <w:szCs w:val="32"/>
        </w:rPr>
        <w:lastRenderedPageBreak/>
        <w:t>总体目标：对全镇城市道路、路桥养护管理，包括道路养护、道路交通标线标志标牌建设、城市道路桥梁检测等</w:t>
      </w:r>
      <w:r w:rsidR="00F30053">
        <w:rPr>
          <w:rFonts w:ascii="Times New Roman" w:eastAsia="仿宋_GB2312" w:hAnsi="Times New Roman" w:cs="Times New Roman"/>
          <w:spacing w:val="-3"/>
          <w:sz w:val="32"/>
          <w:szCs w:val="32"/>
        </w:rPr>
        <w:t>三</w:t>
      </w:r>
      <w:r w:rsidRPr="004C4F9E">
        <w:rPr>
          <w:rFonts w:ascii="Times New Roman" w:eastAsia="仿宋_GB2312" w:hAnsi="Times New Roman" w:cs="Times New Roman"/>
          <w:spacing w:val="-3"/>
          <w:sz w:val="32"/>
          <w:szCs w:val="32"/>
        </w:rPr>
        <w:t>项工作，消除道路交通安全隐患，保障群众出行安全。</w:t>
      </w:r>
    </w:p>
    <w:p w14:paraId="63E33B54" w14:textId="77777777" w:rsidR="00186748" w:rsidRPr="004C4F9E" w:rsidRDefault="00000000">
      <w:pPr>
        <w:adjustRightInd w:val="0"/>
        <w:snapToGrid w:val="0"/>
        <w:spacing w:line="579" w:lineRule="exact"/>
        <w:ind w:firstLineChars="200" w:firstLine="628"/>
        <w:rPr>
          <w:rFonts w:ascii="Times New Roman" w:hAnsi="Times New Roman" w:cs="Times New Roman"/>
        </w:rPr>
      </w:pPr>
      <w:r w:rsidRPr="004C4F9E">
        <w:rPr>
          <w:rFonts w:ascii="Times New Roman" w:eastAsia="仿宋_GB2312" w:hAnsi="Times New Roman" w:cs="Times New Roman"/>
          <w:spacing w:val="-3"/>
          <w:sz w:val="32"/>
          <w:szCs w:val="32"/>
        </w:rPr>
        <w:t>具体目标：</w:t>
      </w:r>
      <w:r w:rsidRPr="004C4F9E">
        <w:rPr>
          <w:rFonts w:ascii="Times New Roman" w:eastAsia="仿宋_GB2312" w:hAnsi="Times New Roman" w:cs="Times New Roman"/>
          <w:spacing w:val="-3"/>
          <w:sz w:val="32"/>
          <w:szCs w:val="32"/>
        </w:rPr>
        <w:t>2021</w:t>
      </w:r>
      <w:r w:rsidRPr="004C4F9E">
        <w:rPr>
          <w:rFonts w:ascii="Times New Roman" w:eastAsia="仿宋_GB2312" w:hAnsi="Times New Roman" w:cs="Times New Roman"/>
          <w:spacing w:val="-3"/>
          <w:sz w:val="32"/>
          <w:szCs w:val="32"/>
        </w:rPr>
        <w:t>年公路养护工程量</w:t>
      </w:r>
      <w:r w:rsidRPr="004C4F9E">
        <w:rPr>
          <w:rFonts w:ascii="Times New Roman" w:eastAsia="仿宋_GB2312" w:hAnsi="Times New Roman" w:cs="Times New Roman"/>
          <w:spacing w:val="-3"/>
          <w:sz w:val="32"/>
          <w:szCs w:val="32"/>
        </w:rPr>
        <w:t>65.74</w:t>
      </w:r>
      <w:r w:rsidRPr="004C4F9E">
        <w:rPr>
          <w:rFonts w:ascii="Times New Roman" w:eastAsia="仿宋_GB2312" w:hAnsi="Times New Roman" w:cs="Times New Roman"/>
          <w:spacing w:val="-3"/>
          <w:sz w:val="32"/>
          <w:szCs w:val="32"/>
        </w:rPr>
        <w:t>公里，工程验收合格，工程项目工期按合同时间完成，预算执行率</w:t>
      </w:r>
      <w:r w:rsidRPr="004C4F9E">
        <w:rPr>
          <w:rFonts w:ascii="Times New Roman" w:eastAsia="仿宋_GB2312" w:hAnsi="Times New Roman" w:cs="Times New Roman"/>
          <w:spacing w:val="-3"/>
          <w:sz w:val="32"/>
          <w:szCs w:val="32"/>
        </w:rPr>
        <w:t>≥90%</w:t>
      </w:r>
      <w:r w:rsidRPr="004C4F9E">
        <w:rPr>
          <w:rFonts w:ascii="Times New Roman" w:eastAsia="仿宋_GB2312" w:hAnsi="Times New Roman" w:cs="Times New Roman"/>
          <w:spacing w:val="-3"/>
          <w:sz w:val="32"/>
          <w:szCs w:val="32"/>
        </w:rPr>
        <w:t>，完全施工完成率</w:t>
      </w:r>
      <w:r w:rsidRPr="004C4F9E">
        <w:rPr>
          <w:rFonts w:ascii="Times New Roman" w:eastAsia="仿宋_GB2312" w:hAnsi="Times New Roman" w:cs="Times New Roman"/>
          <w:spacing w:val="-3"/>
          <w:sz w:val="32"/>
          <w:szCs w:val="32"/>
        </w:rPr>
        <w:t>100%</w:t>
      </w:r>
      <w:r w:rsidRPr="004C4F9E">
        <w:rPr>
          <w:rFonts w:ascii="Times New Roman" w:eastAsia="仿宋_GB2312" w:hAnsi="Times New Roman" w:cs="Times New Roman"/>
          <w:spacing w:val="-3"/>
          <w:sz w:val="32"/>
          <w:szCs w:val="32"/>
        </w:rPr>
        <w:t>，完全隐患消除为道路安全隐患消除，调查服务对象满意度</w:t>
      </w:r>
      <w:r w:rsidRPr="004C4F9E">
        <w:rPr>
          <w:rFonts w:ascii="Times New Roman" w:eastAsia="仿宋_GB2312" w:hAnsi="Times New Roman" w:cs="Times New Roman"/>
          <w:spacing w:val="-3"/>
          <w:sz w:val="32"/>
          <w:szCs w:val="32"/>
        </w:rPr>
        <w:t>≥90%</w:t>
      </w:r>
      <w:r w:rsidRPr="004C4F9E">
        <w:rPr>
          <w:rFonts w:ascii="Times New Roman" w:eastAsia="仿宋_GB2312" w:hAnsi="Times New Roman" w:cs="Times New Roman"/>
          <w:spacing w:val="-3"/>
          <w:sz w:val="32"/>
          <w:szCs w:val="32"/>
        </w:rPr>
        <w:t>；</w:t>
      </w:r>
      <w:r w:rsidRPr="004C4F9E">
        <w:rPr>
          <w:rFonts w:ascii="Times New Roman" w:eastAsia="仿宋_GB2312" w:hAnsi="Times New Roman" w:cs="Times New Roman"/>
          <w:spacing w:val="-3"/>
          <w:sz w:val="32"/>
          <w:szCs w:val="32"/>
        </w:rPr>
        <w:t>2022</w:t>
      </w:r>
      <w:r w:rsidRPr="004C4F9E">
        <w:rPr>
          <w:rFonts w:ascii="Times New Roman" w:eastAsia="仿宋_GB2312" w:hAnsi="Times New Roman" w:cs="Times New Roman"/>
          <w:spacing w:val="-3"/>
          <w:sz w:val="32"/>
          <w:szCs w:val="32"/>
        </w:rPr>
        <w:t>年城市道路桥梁监测量</w:t>
      </w:r>
      <w:r w:rsidRPr="004C4F9E">
        <w:rPr>
          <w:rFonts w:ascii="Times New Roman" w:eastAsia="仿宋_GB2312" w:hAnsi="Times New Roman" w:cs="Times New Roman"/>
          <w:spacing w:val="-3"/>
          <w:sz w:val="32"/>
          <w:szCs w:val="32"/>
        </w:rPr>
        <w:t>8</w:t>
      </w:r>
      <w:r w:rsidRPr="004C4F9E">
        <w:rPr>
          <w:rFonts w:ascii="Times New Roman" w:eastAsia="仿宋_GB2312" w:hAnsi="Times New Roman" w:cs="Times New Roman"/>
          <w:spacing w:val="-3"/>
          <w:sz w:val="32"/>
          <w:szCs w:val="32"/>
        </w:rPr>
        <w:t>座，城市道路养护工程量</w:t>
      </w:r>
      <w:r w:rsidRPr="004C4F9E">
        <w:rPr>
          <w:rFonts w:ascii="Times New Roman" w:eastAsia="仿宋_GB2312" w:hAnsi="Times New Roman" w:cs="Times New Roman"/>
          <w:spacing w:val="-3"/>
          <w:sz w:val="32"/>
          <w:szCs w:val="32"/>
        </w:rPr>
        <w:t>21.2</w:t>
      </w:r>
      <w:r w:rsidRPr="004C4F9E">
        <w:rPr>
          <w:rFonts w:ascii="Times New Roman" w:eastAsia="仿宋_GB2312" w:hAnsi="Times New Roman" w:cs="Times New Roman"/>
          <w:spacing w:val="-3"/>
          <w:sz w:val="32"/>
          <w:szCs w:val="32"/>
        </w:rPr>
        <w:t>公里，道路交通标线标志标牌建设更新</w:t>
      </w:r>
      <w:r w:rsidRPr="004C4F9E">
        <w:rPr>
          <w:rFonts w:ascii="Times New Roman" w:eastAsia="仿宋_GB2312" w:hAnsi="Times New Roman" w:cs="Times New Roman"/>
          <w:spacing w:val="-3"/>
          <w:sz w:val="32"/>
          <w:szCs w:val="32"/>
        </w:rPr>
        <w:t>100%</w:t>
      </w:r>
      <w:r w:rsidRPr="004C4F9E">
        <w:rPr>
          <w:rFonts w:ascii="Times New Roman" w:eastAsia="仿宋_GB2312" w:hAnsi="Times New Roman" w:cs="Times New Roman"/>
          <w:spacing w:val="-3"/>
          <w:sz w:val="32"/>
          <w:szCs w:val="32"/>
        </w:rPr>
        <w:t>，验收合格率＞</w:t>
      </w:r>
      <w:r w:rsidRPr="004C4F9E">
        <w:rPr>
          <w:rFonts w:ascii="Times New Roman" w:eastAsia="仿宋_GB2312" w:hAnsi="Times New Roman" w:cs="Times New Roman"/>
          <w:spacing w:val="-3"/>
          <w:sz w:val="32"/>
          <w:szCs w:val="32"/>
        </w:rPr>
        <w:t>98%</w:t>
      </w:r>
      <w:r w:rsidRPr="004C4F9E">
        <w:rPr>
          <w:rFonts w:ascii="Times New Roman" w:eastAsia="仿宋_GB2312" w:hAnsi="Times New Roman" w:cs="Times New Roman"/>
          <w:spacing w:val="-3"/>
          <w:sz w:val="32"/>
          <w:szCs w:val="32"/>
        </w:rPr>
        <w:t>，工程项目工期按合同时间完成，预算执行率</w:t>
      </w:r>
      <w:r w:rsidRPr="004C4F9E">
        <w:rPr>
          <w:rFonts w:ascii="Times New Roman" w:eastAsia="仿宋_GB2312" w:hAnsi="Times New Roman" w:cs="Times New Roman"/>
          <w:spacing w:val="-3"/>
          <w:sz w:val="32"/>
          <w:szCs w:val="32"/>
        </w:rPr>
        <w:t>≥90%</w:t>
      </w:r>
      <w:r w:rsidRPr="004C4F9E">
        <w:rPr>
          <w:rFonts w:ascii="Times New Roman" w:eastAsia="仿宋_GB2312" w:hAnsi="Times New Roman" w:cs="Times New Roman"/>
          <w:spacing w:val="-3"/>
          <w:sz w:val="32"/>
          <w:szCs w:val="32"/>
        </w:rPr>
        <w:t>，成本节约率</w:t>
      </w:r>
      <w:r w:rsidRPr="004C4F9E">
        <w:rPr>
          <w:rFonts w:ascii="Times New Roman" w:eastAsia="仿宋_GB2312" w:hAnsi="Times New Roman" w:cs="Times New Roman"/>
          <w:spacing w:val="-3"/>
          <w:sz w:val="32"/>
          <w:szCs w:val="32"/>
        </w:rPr>
        <w:t>≤100%</w:t>
      </w:r>
      <w:r w:rsidRPr="004C4F9E">
        <w:rPr>
          <w:rFonts w:ascii="Times New Roman" w:eastAsia="仿宋_GB2312" w:hAnsi="Times New Roman" w:cs="Times New Roman"/>
          <w:spacing w:val="-3"/>
          <w:sz w:val="32"/>
          <w:szCs w:val="32"/>
        </w:rPr>
        <w:t>，完全隐患消除为道路安全隐患消除，设计功能恢复率为达到设计功能，完全施工完成率</w:t>
      </w:r>
      <w:r w:rsidRPr="004C4F9E">
        <w:rPr>
          <w:rFonts w:ascii="Times New Roman" w:eastAsia="仿宋_GB2312" w:hAnsi="Times New Roman" w:cs="Times New Roman"/>
          <w:spacing w:val="-3"/>
          <w:sz w:val="32"/>
          <w:szCs w:val="32"/>
        </w:rPr>
        <w:t>100%</w:t>
      </w:r>
      <w:r w:rsidRPr="004C4F9E">
        <w:rPr>
          <w:rFonts w:ascii="Times New Roman" w:eastAsia="仿宋_GB2312" w:hAnsi="Times New Roman" w:cs="Times New Roman"/>
          <w:spacing w:val="-3"/>
          <w:sz w:val="32"/>
          <w:szCs w:val="32"/>
        </w:rPr>
        <w:t>，后续管理落实为养护人员、养护设备、养护资金、养护措施到位，调查服务对象满意度</w:t>
      </w:r>
      <w:r w:rsidRPr="004C4F9E">
        <w:rPr>
          <w:rFonts w:ascii="Times New Roman" w:eastAsia="仿宋_GB2312" w:hAnsi="Times New Roman" w:cs="Times New Roman"/>
          <w:spacing w:val="-3"/>
          <w:sz w:val="32"/>
          <w:szCs w:val="32"/>
        </w:rPr>
        <w:t>≥90%</w:t>
      </w:r>
      <w:r w:rsidRPr="004C4F9E">
        <w:rPr>
          <w:rFonts w:ascii="Times New Roman" w:eastAsia="仿宋_GB2312" w:hAnsi="Times New Roman" w:cs="Times New Roman"/>
          <w:spacing w:val="-3"/>
          <w:sz w:val="32"/>
          <w:szCs w:val="32"/>
        </w:rPr>
        <w:t>；</w:t>
      </w:r>
      <w:r w:rsidRPr="004C4F9E">
        <w:rPr>
          <w:rFonts w:ascii="Times New Roman" w:eastAsia="仿宋_GB2312" w:hAnsi="Times New Roman" w:cs="Times New Roman"/>
          <w:spacing w:val="-3"/>
          <w:sz w:val="32"/>
          <w:szCs w:val="32"/>
        </w:rPr>
        <w:t>2023</w:t>
      </w:r>
      <w:r w:rsidRPr="004C4F9E">
        <w:rPr>
          <w:rFonts w:ascii="Times New Roman" w:eastAsia="仿宋_GB2312" w:hAnsi="Times New Roman" w:cs="Times New Roman"/>
          <w:spacing w:val="-3"/>
          <w:sz w:val="32"/>
          <w:szCs w:val="32"/>
        </w:rPr>
        <w:t>年公路养护工程量</w:t>
      </w:r>
      <w:r w:rsidRPr="004C4F9E">
        <w:rPr>
          <w:rFonts w:ascii="Times New Roman" w:eastAsia="仿宋_GB2312" w:hAnsi="Times New Roman" w:cs="Times New Roman"/>
          <w:spacing w:val="-3"/>
          <w:sz w:val="32"/>
          <w:szCs w:val="32"/>
        </w:rPr>
        <w:t>65.74</w:t>
      </w:r>
      <w:r w:rsidRPr="004C4F9E">
        <w:rPr>
          <w:rFonts w:ascii="Times New Roman" w:eastAsia="仿宋_GB2312" w:hAnsi="Times New Roman" w:cs="Times New Roman"/>
          <w:spacing w:val="-3"/>
          <w:sz w:val="32"/>
          <w:szCs w:val="32"/>
        </w:rPr>
        <w:t>公里，验收情况</w:t>
      </w:r>
      <w:r w:rsidRPr="004C4F9E">
        <w:rPr>
          <w:rFonts w:ascii="Times New Roman" w:eastAsia="仿宋_GB2312" w:hAnsi="Times New Roman" w:cs="Times New Roman"/>
          <w:spacing w:val="-3"/>
          <w:sz w:val="32"/>
          <w:szCs w:val="32"/>
        </w:rPr>
        <w:t>100%</w:t>
      </w:r>
      <w:r w:rsidRPr="004C4F9E">
        <w:rPr>
          <w:rFonts w:ascii="Times New Roman" w:eastAsia="仿宋_GB2312" w:hAnsi="Times New Roman" w:cs="Times New Roman"/>
          <w:spacing w:val="-3"/>
          <w:sz w:val="32"/>
          <w:szCs w:val="32"/>
        </w:rPr>
        <w:t>合格，工程项目工期按合同时间完成，工程安全事故</w:t>
      </w:r>
      <w:r w:rsidRPr="004C4F9E">
        <w:rPr>
          <w:rFonts w:ascii="Times New Roman" w:eastAsia="仿宋_GB2312" w:hAnsi="Times New Roman" w:cs="Times New Roman"/>
          <w:spacing w:val="-3"/>
          <w:sz w:val="32"/>
          <w:szCs w:val="32"/>
        </w:rPr>
        <w:t>0</w:t>
      </w:r>
      <w:r w:rsidRPr="004C4F9E">
        <w:rPr>
          <w:rFonts w:ascii="Times New Roman" w:eastAsia="仿宋_GB2312" w:hAnsi="Times New Roman" w:cs="Times New Roman"/>
          <w:spacing w:val="-3"/>
          <w:sz w:val="32"/>
          <w:szCs w:val="32"/>
        </w:rPr>
        <w:t>次，完全隐患消除为道路安全隐患消除，调查服务对象满意度</w:t>
      </w:r>
      <w:r w:rsidRPr="004C4F9E">
        <w:rPr>
          <w:rFonts w:ascii="Times New Roman" w:eastAsia="仿宋_GB2312" w:hAnsi="Times New Roman" w:cs="Times New Roman"/>
          <w:spacing w:val="-3"/>
          <w:sz w:val="32"/>
          <w:szCs w:val="32"/>
        </w:rPr>
        <w:t>≥90%</w:t>
      </w:r>
      <w:r w:rsidRPr="004C4F9E">
        <w:rPr>
          <w:rFonts w:ascii="Times New Roman" w:eastAsia="仿宋_GB2312" w:hAnsi="Times New Roman" w:cs="Times New Roman"/>
          <w:spacing w:val="-3"/>
          <w:sz w:val="32"/>
          <w:szCs w:val="32"/>
        </w:rPr>
        <w:t>。</w:t>
      </w:r>
    </w:p>
    <w:p w14:paraId="1F67EEDE" w14:textId="47C1FC5C" w:rsidR="00186748" w:rsidRPr="004C4F9E" w:rsidRDefault="00F30053" w:rsidP="00F30053">
      <w:pPr>
        <w:topLinePunct/>
        <w:adjustRightInd w:val="0"/>
        <w:snapToGrid w:val="0"/>
        <w:spacing w:line="579" w:lineRule="exact"/>
        <w:ind w:firstLineChars="200" w:firstLine="628"/>
        <w:outlineLvl w:val="0"/>
        <w:rPr>
          <w:rFonts w:ascii="Times New Roman" w:eastAsia="黑体" w:hAnsi="Times New Roman" w:cs="Times New Roman"/>
          <w:spacing w:val="-3"/>
          <w:sz w:val="32"/>
          <w:szCs w:val="32"/>
        </w:rPr>
      </w:pPr>
      <w:bookmarkStart w:id="37" w:name="_Toc32093"/>
      <w:bookmarkStart w:id="38" w:name="_Toc144736563"/>
      <w:bookmarkStart w:id="39" w:name="_Toc130222027"/>
      <w:bookmarkStart w:id="40" w:name="_Toc168842315"/>
      <w:bookmarkStart w:id="41" w:name="_Toc58595328"/>
      <w:bookmarkStart w:id="42" w:name="_Toc44667794"/>
      <w:bookmarkStart w:id="43" w:name="_Toc49163997"/>
      <w:bookmarkEnd w:id="27"/>
      <w:bookmarkEnd w:id="28"/>
      <w:bookmarkEnd w:id="29"/>
      <w:r>
        <w:rPr>
          <w:rFonts w:ascii="Times New Roman" w:eastAsia="黑体" w:hAnsi="Times New Roman" w:cs="Times New Roman"/>
          <w:spacing w:val="-3"/>
          <w:sz w:val="32"/>
          <w:szCs w:val="32"/>
        </w:rPr>
        <w:t>二</w:t>
      </w:r>
      <w:r w:rsidRPr="004C4F9E">
        <w:rPr>
          <w:rFonts w:ascii="Times New Roman" w:eastAsia="黑体" w:hAnsi="Times New Roman" w:cs="Times New Roman"/>
          <w:spacing w:val="-3"/>
          <w:sz w:val="32"/>
          <w:szCs w:val="32"/>
        </w:rPr>
        <w:t>、绩效评价工作开展情况</w:t>
      </w:r>
      <w:bookmarkEnd w:id="37"/>
      <w:bookmarkEnd w:id="38"/>
      <w:bookmarkEnd w:id="39"/>
      <w:bookmarkEnd w:id="40"/>
    </w:p>
    <w:p w14:paraId="71437CF5" w14:textId="77FB2777"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44" w:name="_Toc144736564"/>
      <w:bookmarkStart w:id="45" w:name="_Toc31987"/>
      <w:bookmarkStart w:id="46" w:name="_Toc130222028"/>
      <w:bookmarkStart w:id="47" w:name="_Toc168842316"/>
      <w:r>
        <w:rPr>
          <w:rFonts w:ascii="Times New Roman" w:eastAsia="楷体_GB2312" w:hAnsi="Times New Roman" w:cs="Times New Roman"/>
          <w:b w:val="0"/>
          <w:bCs w:val="0"/>
        </w:rPr>
        <w:t>（一）</w:t>
      </w:r>
      <w:r w:rsidRPr="004C4F9E">
        <w:rPr>
          <w:rFonts w:ascii="Times New Roman" w:eastAsia="楷体_GB2312" w:hAnsi="Times New Roman" w:cs="Times New Roman"/>
          <w:b w:val="0"/>
          <w:bCs w:val="0"/>
        </w:rPr>
        <w:t>绩效评价目的、对象和范围</w:t>
      </w:r>
      <w:bookmarkEnd w:id="44"/>
      <w:bookmarkEnd w:id="45"/>
      <w:bookmarkEnd w:id="46"/>
      <w:bookmarkEnd w:id="47"/>
    </w:p>
    <w:p w14:paraId="451DB9B1" w14:textId="77777777" w:rsidR="00186748" w:rsidRPr="004C4F9E" w:rsidRDefault="00000000">
      <w:pPr>
        <w:pStyle w:val="11"/>
        <w:widowControl w:val="0"/>
        <w:topLinePunct/>
        <w:adjustRightInd w:val="0"/>
        <w:snapToGrid w:val="0"/>
        <w:spacing w:line="579" w:lineRule="exact"/>
        <w:ind w:firstLineChars="200" w:firstLine="643"/>
        <w:outlineLvl w:val="2"/>
        <w:rPr>
          <w:rFonts w:eastAsia="仿宋_GB2312"/>
          <w:b/>
          <w:bCs/>
          <w:sz w:val="32"/>
          <w:szCs w:val="32"/>
        </w:rPr>
      </w:pPr>
      <w:bookmarkStart w:id="48" w:name="_Toc23518"/>
      <w:bookmarkStart w:id="49" w:name="_Toc130222029"/>
      <w:bookmarkStart w:id="50" w:name="_Toc144736565"/>
      <w:bookmarkStart w:id="51" w:name="_Toc168842317"/>
      <w:r w:rsidRPr="004C4F9E">
        <w:rPr>
          <w:rFonts w:eastAsia="仿宋_GB2312"/>
          <w:b/>
          <w:bCs/>
          <w:sz w:val="32"/>
          <w:szCs w:val="32"/>
        </w:rPr>
        <w:t>1</w:t>
      </w:r>
      <w:r w:rsidRPr="004C4F9E">
        <w:rPr>
          <w:rFonts w:eastAsia="仿宋_GB2312"/>
          <w:b/>
          <w:bCs/>
          <w:sz w:val="32"/>
          <w:szCs w:val="32"/>
        </w:rPr>
        <w:t>．绩效评价目的</w:t>
      </w:r>
      <w:bookmarkEnd w:id="48"/>
      <w:bookmarkEnd w:id="49"/>
      <w:bookmarkEnd w:id="50"/>
      <w:bookmarkEnd w:id="51"/>
    </w:p>
    <w:p w14:paraId="20698A5A" w14:textId="7925FC75" w:rsidR="00186748" w:rsidRPr="004C4F9E" w:rsidRDefault="00000000" w:rsidP="00F30053">
      <w:pPr>
        <w:topLinePunct/>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对</w:t>
      </w:r>
      <w:r w:rsidRPr="004C4F9E">
        <w:rPr>
          <w:rFonts w:ascii="Times New Roman" w:eastAsia="仿宋_GB2312" w:hAnsi="Times New Roman" w:cs="Times New Roman"/>
          <w:bCs/>
          <w:kern w:val="0"/>
          <w:sz w:val="32"/>
          <w:szCs w:val="32"/>
        </w:rPr>
        <w:t>城市道路、路桥养护管理专项</w:t>
      </w:r>
      <w:r w:rsidRPr="004C4F9E">
        <w:rPr>
          <w:rFonts w:ascii="Times New Roman" w:eastAsia="仿宋_GB2312" w:hAnsi="Times New Roman" w:cs="Times New Roman"/>
          <w:sz w:val="32"/>
          <w:szCs w:val="32"/>
        </w:rPr>
        <w:t>的决策、过程、产出、效益进行分析，评价项目整体的规范性、经济性、效率和效果，总结项目经验做法，揭示影响项目绩效的主要因素，分析问题产生的原因，为项目绩效管理提出合理化建议，为进</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步完善项目实施</w:t>
      </w:r>
      <w:r w:rsidRPr="004C4F9E">
        <w:rPr>
          <w:rFonts w:ascii="Times New Roman" w:eastAsia="仿宋_GB2312" w:hAnsi="Times New Roman" w:cs="Times New Roman"/>
          <w:sz w:val="32"/>
          <w:szCs w:val="32"/>
        </w:rPr>
        <w:lastRenderedPageBreak/>
        <w:t>提供参考，促使谢岗交通分局不断提高财政资金使用效益，提升管理水平。</w:t>
      </w:r>
    </w:p>
    <w:p w14:paraId="0BED6A60" w14:textId="77777777" w:rsidR="00186748" w:rsidRPr="004C4F9E" w:rsidRDefault="00000000">
      <w:pPr>
        <w:pStyle w:val="11"/>
        <w:widowControl w:val="0"/>
        <w:topLinePunct/>
        <w:adjustRightInd w:val="0"/>
        <w:snapToGrid w:val="0"/>
        <w:spacing w:line="579" w:lineRule="exact"/>
        <w:ind w:firstLineChars="200" w:firstLine="643"/>
        <w:outlineLvl w:val="2"/>
        <w:rPr>
          <w:rFonts w:eastAsia="仿宋_GB2312"/>
          <w:b/>
          <w:bCs/>
          <w:sz w:val="32"/>
          <w:szCs w:val="32"/>
        </w:rPr>
      </w:pPr>
      <w:bookmarkStart w:id="52" w:name="_Toc130222030"/>
      <w:bookmarkStart w:id="53" w:name="_Toc1290"/>
      <w:bookmarkStart w:id="54" w:name="_Toc144736566"/>
      <w:bookmarkStart w:id="55" w:name="_Toc168842318"/>
      <w:r w:rsidRPr="004C4F9E">
        <w:rPr>
          <w:rFonts w:eastAsia="仿宋_GB2312"/>
          <w:b/>
          <w:bCs/>
          <w:sz w:val="32"/>
          <w:szCs w:val="32"/>
        </w:rPr>
        <w:t>2</w:t>
      </w:r>
      <w:r w:rsidRPr="004C4F9E">
        <w:rPr>
          <w:rFonts w:eastAsia="仿宋_GB2312"/>
          <w:b/>
          <w:bCs/>
          <w:sz w:val="32"/>
          <w:szCs w:val="32"/>
        </w:rPr>
        <w:t>．评价对象和范围</w:t>
      </w:r>
      <w:bookmarkEnd w:id="52"/>
      <w:bookmarkEnd w:id="53"/>
      <w:bookmarkEnd w:id="54"/>
      <w:bookmarkEnd w:id="55"/>
    </w:p>
    <w:p w14:paraId="2E16A9E3" w14:textId="77777777" w:rsidR="00186748" w:rsidRPr="004C4F9E" w:rsidRDefault="00000000">
      <w:pPr>
        <w:topLinePunct/>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评价对象和范围为谢岗交通分局</w:t>
      </w:r>
      <w:r w:rsidRPr="004C4F9E">
        <w:rPr>
          <w:rFonts w:ascii="Times New Roman" w:eastAsia="仿宋_GB2312" w:hAnsi="Times New Roman" w:cs="Times New Roman"/>
          <w:sz w:val="32"/>
          <w:szCs w:val="32"/>
        </w:rPr>
        <w:t>2021—2023</w:t>
      </w:r>
      <w:r w:rsidRPr="004C4F9E">
        <w:rPr>
          <w:rFonts w:ascii="Times New Roman" w:eastAsia="仿宋_GB2312" w:hAnsi="Times New Roman" w:cs="Times New Roman"/>
          <w:sz w:val="32"/>
          <w:szCs w:val="32"/>
        </w:rPr>
        <w:t>年度</w:t>
      </w:r>
      <w:r w:rsidRPr="004C4F9E">
        <w:rPr>
          <w:rFonts w:ascii="Times New Roman" w:eastAsia="仿宋_GB2312" w:hAnsi="Times New Roman" w:cs="Times New Roman"/>
          <w:bCs/>
          <w:kern w:val="0"/>
          <w:sz w:val="32"/>
          <w:szCs w:val="32"/>
        </w:rPr>
        <w:t>城市道路、路桥养护管理专项</w:t>
      </w:r>
      <w:r w:rsidRPr="004C4F9E">
        <w:rPr>
          <w:rFonts w:ascii="Times New Roman" w:eastAsia="仿宋_GB2312" w:hAnsi="Times New Roman" w:cs="Times New Roman"/>
          <w:sz w:val="32"/>
          <w:szCs w:val="32"/>
        </w:rPr>
        <w:t>，评价金额为</w:t>
      </w:r>
      <w:r w:rsidRPr="004C4F9E">
        <w:rPr>
          <w:rFonts w:ascii="Times New Roman" w:eastAsia="仿宋_GB2312" w:hAnsi="Times New Roman" w:cs="Times New Roman"/>
          <w:sz w:val="32"/>
          <w:szCs w:val="32"/>
        </w:rPr>
        <w:t>430.77</w:t>
      </w:r>
      <w:r w:rsidRPr="004C4F9E">
        <w:rPr>
          <w:rFonts w:ascii="Times New Roman" w:eastAsia="仿宋_GB2312" w:hAnsi="Times New Roman" w:cs="Times New Roman"/>
          <w:sz w:val="32"/>
          <w:szCs w:val="32"/>
        </w:rPr>
        <w:t>万元。</w:t>
      </w:r>
    </w:p>
    <w:p w14:paraId="3680281B" w14:textId="41531B00"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56" w:name="_Toc144736567"/>
      <w:bookmarkStart w:id="57" w:name="_Toc23273"/>
      <w:bookmarkStart w:id="58" w:name="_Toc130222031"/>
      <w:bookmarkStart w:id="59" w:name="_Toc168842319"/>
      <w:r>
        <w:rPr>
          <w:rFonts w:ascii="Times New Roman" w:eastAsia="楷体_GB2312" w:hAnsi="Times New Roman" w:cs="Times New Roman"/>
          <w:b w:val="0"/>
          <w:bCs w:val="0"/>
        </w:rPr>
        <w:t>（二）</w:t>
      </w:r>
      <w:r w:rsidRPr="004C4F9E">
        <w:rPr>
          <w:rFonts w:ascii="Times New Roman" w:eastAsia="楷体_GB2312" w:hAnsi="Times New Roman" w:cs="Times New Roman"/>
          <w:b w:val="0"/>
          <w:bCs w:val="0"/>
        </w:rPr>
        <w:t>绩效评价原则与方法</w:t>
      </w:r>
      <w:bookmarkEnd w:id="56"/>
      <w:bookmarkEnd w:id="57"/>
      <w:bookmarkEnd w:id="58"/>
      <w:bookmarkEnd w:id="59"/>
    </w:p>
    <w:p w14:paraId="6D8F67F3" w14:textId="77777777" w:rsidR="00186748" w:rsidRPr="004C4F9E" w:rsidRDefault="00000000">
      <w:pPr>
        <w:pStyle w:val="11"/>
        <w:widowControl w:val="0"/>
        <w:topLinePunct/>
        <w:adjustRightInd w:val="0"/>
        <w:snapToGrid w:val="0"/>
        <w:spacing w:line="579" w:lineRule="exact"/>
        <w:ind w:firstLineChars="200" w:firstLine="631"/>
        <w:outlineLvl w:val="2"/>
        <w:rPr>
          <w:rFonts w:eastAsia="仿宋_GB2312"/>
          <w:b/>
          <w:bCs/>
          <w:spacing w:val="-3"/>
          <w:sz w:val="32"/>
          <w:szCs w:val="32"/>
        </w:rPr>
      </w:pPr>
      <w:bookmarkStart w:id="60" w:name="_Toc144736568"/>
      <w:bookmarkStart w:id="61" w:name="_Toc15251"/>
      <w:bookmarkStart w:id="62" w:name="_Toc130222032"/>
      <w:bookmarkStart w:id="63" w:name="_Toc168842320"/>
      <w:r w:rsidRPr="004C4F9E">
        <w:rPr>
          <w:rFonts w:eastAsia="仿宋_GB2312"/>
          <w:b/>
          <w:bCs/>
          <w:spacing w:val="-3"/>
          <w:sz w:val="32"/>
          <w:szCs w:val="32"/>
        </w:rPr>
        <w:t>1</w:t>
      </w:r>
      <w:r w:rsidRPr="004C4F9E">
        <w:rPr>
          <w:rFonts w:eastAsia="仿宋_GB2312"/>
          <w:b/>
          <w:bCs/>
          <w:spacing w:val="-3"/>
          <w:sz w:val="32"/>
          <w:szCs w:val="32"/>
        </w:rPr>
        <w:t>．评价原则</w:t>
      </w:r>
      <w:bookmarkEnd w:id="60"/>
      <w:bookmarkEnd w:id="61"/>
      <w:bookmarkEnd w:id="62"/>
      <w:bookmarkEnd w:id="63"/>
    </w:p>
    <w:p w14:paraId="3193D4CE" w14:textId="77777777" w:rsidR="00186748" w:rsidRPr="004C4F9E" w:rsidRDefault="00000000">
      <w:pPr>
        <w:topLinePunct/>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1</w:t>
      </w:r>
      <w:r w:rsidRPr="004C4F9E">
        <w:rPr>
          <w:rFonts w:ascii="Times New Roman" w:eastAsia="仿宋_GB2312" w:hAnsi="Times New Roman" w:cs="Times New Roman"/>
          <w:sz w:val="32"/>
          <w:szCs w:val="32"/>
        </w:rPr>
        <w:t>）科学规范，公开透明。运用科学合理的方法，按照规范的程序，对项目绩效进行客观、公正地反映。评价结果依法依规公开，并自觉接受社会监督。</w:t>
      </w:r>
    </w:p>
    <w:p w14:paraId="0F57C2AC" w14:textId="77777777" w:rsidR="00186748" w:rsidRPr="004C4F9E" w:rsidRDefault="00000000">
      <w:pPr>
        <w:topLinePunct/>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w:t>
      </w:r>
      <w:r w:rsidRPr="004C4F9E">
        <w:rPr>
          <w:rFonts w:ascii="Times New Roman" w:eastAsia="仿宋_GB2312" w:hAnsi="Times New Roman" w:cs="Times New Roman"/>
          <w:sz w:val="32"/>
          <w:szCs w:val="32"/>
        </w:rPr>
        <w:t>）问题导向，注重质量。全面深入挖掘、剖析项目决策、实施和管理中存在的问题，聚焦项目的实施效果。加强与相关各方的沟通和协调，保证材料的真实性，确保评价实效。</w:t>
      </w:r>
    </w:p>
    <w:p w14:paraId="34D4002D" w14:textId="77777777" w:rsidR="00186748" w:rsidRPr="004C4F9E" w:rsidRDefault="00000000">
      <w:pPr>
        <w:topLinePunct/>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3</w:t>
      </w:r>
      <w:r w:rsidRPr="004C4F9E">
        <w:rPr>
          <w:rFonts w:ascii="Times New Roman" w:eastAsia="仿宋_GB2312" w:hAnsi="Times New Roman" w:cs="Times New Roman"/>
          <w:sz w:val="32"/>
          <w:szCs w:val="32"/>
        </w:rPr>
        <w:t>）强化应用，约束有力。评价结果提交财政部门，与预算安排、政策调整、改进管理实质性挂钩，体现奖优罚劣和激励相容导向，有效要安排、低效要压减、无效要问责。</w:t>
      </w:r>
    </w:p>
    <w:p w14:paraId="441780F6" w14:textId="77777777" w:rsidR="00186748" w:rsidRPr="004C4F9E" w:rsidRDefault="00000000">
      <w:pPr>
        <w:pStyle w:val="11"/>
        <w:widowControl w:val="0"/>
        <w:topLinePunct/>
        <w:adjustRightInd w:val="0"/>
        <w:snapToGrid w:val="0"/>
        <w:spacing w:line="579" w:lineRule="exact"/>
        <w:ind w:firstLineChars="200" w:firstLine="631"/>
        <w:outlineLvl w:val="2"/>
        <w:rPr>
          <w:rFonts w:eastAsia="仿宋_GB2312"/>
          <w:b/>
          <w:bCs/>
          <w:spacing w:val="-3"/>
          <w:sz w:val="32"/>
          <w:szCs w:val="32"/>
        </w:rPr>
      </w:pPr>
      <w:bookmarkStart w:id="64" w:name="_Toc144736569"/>
      <w:bookmarkStart w:id="65" w:name="_Toc12143"/>
      <w:bookmarkStart w:id="66" w:name="_Toc130222033"/>
      <w:bookmarkStart w:id="67" w:name="_Toc168842321"/>
      <w:r w:rsidRPr="004C4F9E">
        <w:rPr>
          <w:rFonts w:eastAsia="仿宋_GB2312"/>
          <w:b/>
          <w:bCs/>
          <w:spacing w:val="-3"/>
          <w:sz w:val="32"/>
          <w:szCs w:val="32"/>
        </w:rPr>
        <w:t>2</w:t>
      </w:r>
      <w:r w:rsidRPr="004C4F9E">
        <w:rPr>
          <w:rFonts w:eastAsia="仿宋_GB2312"/>
          <w:b/>
          <w:bCs/>
          <w:spacing w:val="-3"/>
          <w:sz w:val="32"/>
          <w:szCs w:val="32"/>
        </w:rPr>
        <w:t>．评价方法</w:t>
      </w:r>
      <w:bookmarkEnd w:id="64"/>
      <w:bookmarkEnd w:id="65"/>
      <w:bookmarkEnd w:id="66"/>
      <w:bookmarkEnd w:id="67"/>
    </w:p>
    <w:p w14:paraId="54BB2333" w14:textId="77777777" w:rsidR="00186748" w:rsidRPr="004C4F9E" w:rsidRDefault="00000000">
      <w:pPr>
        <w:topLinePunct/>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本项目采取</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书面材料审核和现场评价</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相结合的方式，综合运用规范研究与实证调查相结合、定量分析与定性分析相结合等方法，采用成本效益分析法、比较法、因素分析法、公众评判法、标杆管理法等方法对该项经费使用的经济性、规范性和效益性进行客观公正评价。</w:t>
      </w:r>
    </w:p>
    <w:p w14:paraId="2A424075" w14:textId="77777777" w:rsidR="00186748" w:rsidRPr="004C4F9E" w:rsidRDefault="00000000">
      <w:pPr>
        <w:topLinePunct/>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lastRenderedPageBreak/>
        <w:t>（</w:t>
      </w:r>
      <w:r w:rsidRPr="004C4F9E">
        <w:rPr>
          <w:rFonts w:ascii="Times New Roman" w:eastAsia="仿宋_GB2312" w:hAnsi="Times New Roman" w:cs="Times New Roman"/>
          <w:sz w:val="32"/>
          <w:szCs w:val="32"/>
        </w:rPr>
        <w:t>1</w:t>
      </w:r>
      <w:r w:rsidRPr="004C4F9E">
        <w:rPr>
          <w:rFonts w:ascii="Times New Roman" w:eastAsia="仿宋_GB2312" w:hAnsi="Times New Roman" w:cs="Times New Roman"/>
          <w:sz w:val="32"/>
          <w:szCs w:val="32"/>
        </w:rPr>
        <w:t>）现场评价。政典研究院组织该项目行业专家、财务审计专家、绩效专家进行现场评价，与谢岗交通分局、路桥养护和检测服务商开展现场座谈，实地勘察道路、桥梁现状，并在谢岗交通分局的协助下发放满意度调查问卷，充分了解项目成效及存在问题。</w:t>
      </w:r>
    </w:p>
    <w:p w14:paraId="4AAF95AE" w14:textId="77777777" w:rsidR="00186748" w:rsidRPr="004C4F9E" w:rsidRDefault="00000000">
      <w:pPr>
        <w:topLinePunct/>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w:t>
      </w:r>
      <w:r w:rsidRPr="004C4F9E">
        <w:rPr>
          <w:rFonts w:ascii="Times New Roman" w:eastAsia="仿宋_GB2312" w:hAnsi="Times New Roman" w:cs="Times New Roman"/>
          <w:sz w:val="32"/>
          <w:szCs w:val="32"/>
        </w:rPr>
        <w:t>）综合评价。</w:t>
      </w:r>
      <w:proofErr w:type="gramStart"/>
      <w:r w:rsidRPr="004C4F9E">
        <w:rPr>
          <w:rFonts w:ascii="Times New Roman" w:eastAsia="仿宋_GB2312" w:hAnsi="Times New Roman" w:cs="Times New Roman"/>
          <w:sz w:val="32"/>
          <w:szCs w:val="32"/>
        </w:rPr>
        <w:t>评价组</w:t>
      </w:r>
      <w:proofErr w:type="gramEnd"/>
      <w:r w:rsidRPr="004C4F9E">
        <w:rPr>
          <w:rFonts w:ascii="Times New Roman" w:eastAsia="仿宋_GB2312" w:hAnsi="Times New Roman" w:cs="Times New Roman"/>
          <w:sz w:val="32"/>
          <w:szCs w:val="32"/>
        </w:rPr>
        <w:t>根据佐证资料和调研成果，进行信息汇总和统计分析，形成评价结论并提出优化项目管理的建议。</w:t>
      </w:r>
    </w:p>
    <w:p w14:paraId="4D0E117F" w14:textId="2C3FAAA4"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68" w:name="_Toc7229"/>
      <w:bookmarkStart w:id="69" w:name="_Toc130222034"/>
      <w:bookmarkStart w:id="70" w:name="_Toc144736570"/>
      <w:bookmarkStart w:id="71" w:name="_Toc168842322"/>
      <w:r>
        <w:rPr>
          <w:rFonts w:ascii="Times New Roman" w:eastAsia="楷体_GB2312" w:hAnsi="Times New Roman" w:cs="Times New Roman"/>
          <w:b w:val="0"/>
          <w:bCs w:val="0"/>
        </w:rPr>
        <w:t>（三）</w:t>
      </w:r>
      <w:r w:rsidRPr="004C4F9E">
        <w:rPr>
          <w:rFonts w:ascii="Times New Roman" w:eastAsia="楷体_GB2312" w:hAnsi="Times New Roman" w:cs="Times New Roman"/>
          <w:b w:val="0"/>
          <w:bCs w:val="0"/>
        </w:rPr>
        <w:t>绩效评价标准与依据</w:t>
      </w:r>
      <w:bookmarkEnd w:id="68"/>
      <w:bookmarkEnd w:id="69"/>
      <w:bookmarkEnd w:id="70"/>
      <w:bookmarkEnd w:id="71"/>
    </w:p>
    <w:p w14:paraId="2FC21472" w14:textId="77777777" w:rsidR="00186748" w:rsidRPr="004C4F9E" w:rsidRDefault="00000000">
      <w:pPr>
        <w:pStyle w:val="11"/>
        <w:widowControl w:val="0"/>
        <w:topLinePunct/>
        <w:adjustRightInd w:val="0"/>
        <w:snapToGrid w:val="0"/>
        <w:spacing w:line="579" w:lineRule="exact"/>
        <w:ind w:firstLineChars="200" w:firstLine="643"/>
        <w:outlineLvl w:val="2"/>
        <w:rPr>
          <w:rFonts w:eastAsia="仿宋_GB2312"/>
          <w:b/>
          <w:bCs/>
          <w:sz w:val="32"/>
          <w:szCs w:val="32"/>
        </w:rPr>
      </w:pPr>
      <w:bookmarkStart w:id="72" w:name="_Toc7899"/>
      <w:bookmarkStart w:id="73" w:name="_Toc130222035"/>
      <w:bookmarkStart w:id="74" w:name="_Toc144736571"/>
      <w:bookmarkStart w:id="75" w:name="_Toc168842323"/>
      <w:r w:rsidRPr="004C4F9E">
        <w:rPr>
          <w:rFonts w:eastAsia="仿宋_GB2312"/>
          <w:b/>
          <w:bCs/>
          <w:sz w:val="32"/>
          <w:szCs w:val="32"/>
        </w:rPr>
        <w:t>1</w:t>
      </w:r>
      <w:r w:rsidRPr="004C4F9E">
        <w:rPr>
          <w:rFonts w:eastAsia="仿宋_GB2312"/>
          <w:b/>
          <w:bCs/>
          <w:sz w:val="32"/>
          <w:szCs w:val="32"/>
        </w:rPr>
        <w:t>．评价标准</w:t>
      </w:r>
      <w:bookmarkEnd w:id="72"/>
      <w:bookmarkEnd w:id="73"/>
      <w:bookmarkEnd w:id="74"/>
      <w:bookmarkEnd w:id="75"/>
    </w:p>
    <w:p w14:paraId="4397350D" w14:textId="77777777" w:rsidR="00186748" w:rsidRPr="004C4F9E" w:rsidRDefault="00000000">
      <w:pPr>
        <w:topLinePunct/>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绩效评价标准通常包括计划标准、行业标准、历史标准等，本项目采用财政部门和预算部门确认的</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预先制定的目标、计划、预算、定额</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国家公布的行业指标数据</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等作为评价标准。</w:t>
      </w:r>
    </w:p>
    <w:p w14:paraId="1ADB132F" w14:textId="77777777" w:rsidR="00186748" w:rsidRPr="004C4F9E" w:rsidRDefault="00000000">
      <w:pPr>
        <w:pStyle w:val="11"/>
        <w:widowControl w:val="0"/>
        <w:topLinePunct/>
        <w:adjustRightInd w:val="0"/>
        <w:snapToGrid w:val="0"/>
        <w:spacing w:line="579" w:lineRule="exact"/>
        <w:ind w:firstLineChars="200" w:firstLine="643"/>
        <w:outlineLvl w:val="2"/>
        <w:rPr>
          <w:rFonts w:eastAsia="仿宋_GB2312"/>
          <w:b/>
          <w:bCs/>
          <w:sz w:val="32"/>
          <w:szCs w:val="32"/>
        </w:rPr>
      </w:pPr>
      <w:bookmarkStart w:id="76" w:name="_Toc144736572"/>
      <w:bookmarkStart w:id="77" w:name="_Toc5468"/>
      <w:bookmarkStart w:id="78" w:name="_Toc130222036"/>
      <w:bookmarkStart w:id="79" w:name="_Toc168842324"/>
      <w:r w:rsidRPr="004C4F9E">
        <w:rPr>
          <w:rFonts w:eastAsia="仿宋_GB2312"/>
          <w:b/>
          <w:bCs/>
          <w:sz w:val="32"/>
          <w:szCs w:val="32"/>
        </w:rPr>
        <w:t>2</w:t>
      </w:r>
      <w:r w:rsidRPr="004C4F9E">
        <w:rPr>
          <w:rFonts w:eastAsia="仿宋_GB2312"/>
          <w:b/>
          <w:bCs/>
          <w:sz w:val="32"/>
          <w:szCs w:val="32"/>
        </w:rPr>
        <w:t>．评价依据</w:t>
      </w:r>
      <w:bookmarkEnd w:id="76"/>
      <w:bookmarkEnd w:id="77"/>
      <w:bookmarkEnd w:id="78"/>
      <w:bookmarkEnd w:id="79"/>
    </w:p>
    <w:p w14:paraId="617BB548" w14:textId="77777777" w:rsidR="00186748" w:rsidRPr="004C4F9E" w:rsidRDefault="00000000">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1</w:t>
      </w:r>
      <w:r w:rsidRPr="004C4F9E">
        <w:rPr>
          <w:rFonts w:ascii="Times New Roman" w:eastAsia="仿宋_GB2312" w:hAnsi="Times New Roman" w:cs="Times New Roman"/>
          <w:sz w:val="32"/>
          <w:szCs w:val="32"/>
        </w:rPr>
        <w:t>）绩效评价相关政策文件</w:t>
      </w:r>
    </w:p>
    <w:p w14:paraId="61E688BC" w14:textId="21820EAD"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bCs/>
          <w:sz w:val="32"/>
          <w:szCs w:val="32"/>
        </w:rPr>
        <w:t>《项目支出绩效评价管理办法》（财预〔</w:t>
      </w:r>
      <w:r w:rsidRPr="004C4F9E">
        <w:rPr>
          <w:rFonts w:ascii="Times New Roman" w:eastAsia="仿宋_GB2312" w:hAnsi="Times New Roman" w:cs="Times New Roman"/>
          <w:bCs/>
          <w:sz w:val="32"/>
          <w:szCs w:val="32"/>
        </w:rPr>
        <w:t>2020</w:t>
      </w:r>
      <w:r w:rsidRPr="004C4F9E">
        <w:rPr>
          <w:rFonts w:ascii="Times New Roman" w:eastAsia="仿宋_GB2312" w:hAnsi="Times New Roman" w:cs="Times New Roman"/>
          <w:bCs/>
          <w:sz w:val="32"/>
          <w:szCs w:val="32"/>
        </w:rPr>
        <w:t>〕</w:t>
      </w:r>
      <w:r w:rsidRPr="004C4F9E">
        <w:rPr>
          <w:rFonts w:ascii="Times New Roman" w:eastAsia="仿宋_GB2312" w:hAnsi="Times New Roman" w:cs="Times New Roman"/>
          <w:bCs/>
          <w:sz w:val="32"/>
          <w:szCs w:val="32"/>
        </w:rPr>
        <w:t>10</w:t>
      </w:r>
      <w:r w:rsidRPr="004C4F9E">
        <w:rPr>
          <w:rFonts w:ascii="Times New Roman" w:eastAsia="仿宋_GB2312" w:hAnsi="Times New Roman" w:cs="Times New Roman"/>
          <w:bCs/>
          <w:sz w:val="32"/>
          <w:szCs w:val="32"/>
        </w:rPr>
        <w:t>号）、《广东省省级财政绩效评价指南》（</w:t>
      </w:r>
      <w:proofErr w:type="gramStart"/>
      <w:r w:rsidRPr="004C4F9E">
        <w:rPr>
          <w:rFonts w:ascii="Times New Roman" w:eastAsia="仿宋_GB2312" w:hAnsi="Times New Roman" w:cs="Times New Roman"/>
          <w:bCs/>
          <w:sz w:val="32"/>
          <w:szCs w:val="32"/>
        </w:rPr>
        <w:t>粤财绩〔</w:t>
      </w:r>
      <w:r w:rsidRPr="004C4F9E">
        <w:rPr>
          <w:rFonts w:ascii="Times New Roman" w:eastAsia="仿宋_GB2312" w:hAnsi="Times New Roman" w:cs="Times New Roman"/>
          <w:bCs/>
          <w:sz w:val="32"/>
          <w:szCs w:val="32"/>
        </w:rPr>
        <w:t>2021</w:t>
      </w:r>
      <w:r w:rsidRPr="004C4F9E">
        <w:rPr>
          <w:rFonts w:ascii="Times New Roman" w:eastAsia="仿宋_GB2312" w:hAnsi="Times New Roman" w:cs="Times New Roman"/>
          <w:bCs/>
          <w:sz w:val="32"/>
          <w:szCs w:val="32"/>
        </w:rPr>
        <w:t>〕</w:t>
      </w:r>
      <w:proofErr w:type="gramEnd"/>
      <w:r w:rsidRPr="004C4F9E">
        <w:rPr>
          <w:rFonts w:ascii="Times New Roman" w:eastAsia="仿宋_GB2312" w:hAnsi="Times New Roman" w:cs="Times New Roman"/>
          <w:bCs/>
          <w:sz w:val="32"/>
          <w:szCs w:val="32"/>
        </w:rPr>
        <w:t>1</w:t>
      </w:r>
      <w:r w:rsidRPr="004C4F9E">
        <w:rPr>
          <w:rFonts w:ascii="Times New Roman" w:eastAsia="仿宋_GB2312" w:hAnsi="Times New Roman" w:cs="Times New Roman"/>
          <w:bCs/>
          <w:sz w:val="32"/>
          <w:szCs w:val="32"/>
        </w:rPr>
        <w:t>号）、</w:t>
      </w:r>
      <w:r w:rsidR="00C50CB5" w:rsidRPr="004C4F9E">
        <w:rPr>
          <w:rFonts w:ascii="Times New Roman" w:eastAsia="仿宋_GB2312" w:hAnsi="Times New Roman" w:cs="Times New Roman"/>
          <w:bCs/>
          <w:kern w:val="0"/>
          <w:sz w:val="32"/>
          <w:szCs w:val="32"/>
        </w:rPr>
        <w:t>《</w:t>
      </w:r>
      <w:r w:rsidR="00C50CB5" w:rsidRPr="004C4F9E">
        <w:rPr>
          <w:rFonts w:ascii="Times New Roman" w:eastAsia="仿宋_GB2312" w:hAnsi="Times New Roman" w:cs="Times New Roman" w:hint="eastAsia"/>
          <w:bCs/>
          <w:kern w:val="0"/>
          <w:sz w:val="32"/>
          <w:szCs w:val="32"/>
        </w:rPr>
        <w:t>广东省财政厅关于印发省本级政府购买服务指导性目录的通知</w:t>
      </w:r>
      <w:r w:rsidR="00C50CB5" w:rsidRPr="004C4F9E">
        <w:rPr>
          <w:rFonts w:ascii="Times New Roman" w:eastAsia="仿宋_GB2312" w:hAnsi="Times New Roman" w:cs="Times New Roman"/>
          <w:bCs/>
          <w:kern w:val="0"/>
          <w:sz w:val="32"/>
          <w:szCs w:val="32"/>
        </w:rPr>
        <w:t>》</w:t>
      </w:r>
      <w:r w:rsidR="00C50CB5" w:rsidRPr="004C4F9E">
        <w:rPr>
          <w:rFonts w:ascii="Times New Roman" w:eastAsia="仿宋_GB2312" w:hAnsi="Times New Roman" w:cs="Times New Roman" w:hint="eastAsia"/>
          <w:bCs/>
          <w:kern w:val="0"/>
          <w:sz w:val="32"/>
          <w:szCs w:val="32"/>
        </w:rPr>
        <w:t>（</w:t>
      </w:r>
      <w:proofErr w:type="gramStart"/>
      <w:r w:rsidR="00C50CB5" w:rsidRPr="004C4F9E">
        <w:rPr>
          <w:rFonts w:ascii="Times New Roman" w:eastAsia="仿宋_GB2312" w:hAnsi="Times New Roman" w:cs="Times New Roman" w:hint="eastAsia"/>
          <w:bCs/>
          <w:kern w:val="0"/>
          <w:sz w:val="32"/>
          <w:szCs w:val="32"/>
        </w:rPr>
        <w:t>粤财行〔</w:t>
      </w:r>
      <w:r w:rsidR="00C50CB5" w:rsidRPr="004C4F9E">
        <w:rPr>
          <w:rFonts w:ascii="Times New Roman" w:eastAsia="仿宋_GB2312" w:hAnsi="Times New Roman" w:cs="Times New Roman" w:hint="eastAsia"/>
          <w:bCs/>
          <w:kern w:val="0"/>
          <w:sz w:val="32"/>
          <w:szCs w:val="32"/>
        </w:rPr>
        <w:t>2022</w:t>
      </w:r>
      <w:r w:rsidR="00C50CB5" w:rsidRPr="004C4F9E">
        <w:rPr>
          <w:rFonts w:ascii="Times New Roman" w:eastAsia="仿宋_GB2312" w:hAnsi="Times New Roman" w:cs="Times New Roman" w:hint="eastAsia"/>
          <w:bCs/>
          <w:kern w:val="0"/>
          <w:sz w:val="32"/>
          <w:szCs w:val="32"/>
        </w:rPr>
        <w:t>〕</w:t>
      </w:r>
      <w:proofErr w:type="gramEnd"/>
      <w:r w:rsidR="00C50CB5" w:rsidRPr="004C4F9E">
        <w:rPr>
          <w:rFonts w:ascii="Times New Roman" w:eastAsia="仿宋_GB2312" w:hAnsi="Times New Roman" w:cs="Times New Roman" w:hint="eastAsia"/>
          <w:bCs/>
          <w:kern w:val="0"/>
          <w:sz w:val="32"/>
          <w:szCs w:val="32"/>
        </w:rPr>
        <w:t>111</w:t>
      </w:r>
      <w:r w:rsidR="00C50CB5" w:rsidRPr="004C4F9E">
        <w:rPr>
          <w:rFonts w:ascii="Times New Roman" w:eastAsia="仿宋_GB2312" w:hAnsi="Times New Roman" w:cs="Times New Roman" w:hint="eastAsia"/>
          <w:bCs/>
          <w:kern w:val="0"/>
          <w:sz w:val="32"/>
          <w:szCs w:val="32"/>
        </w:rPr>
        <w:t>号）</w:t>
      </w:r>
      <w:r w:rsidR="00C50CB5" w:rsidRPr="004C4F9E">
        <w:rPr>
          <w:rFonts w:ascii="Times New Roman" w:eastAsia="仿宋_GB2312" w:hAnsi="Times New Roman" w:cs="Times New Roman"/>
          <w:bCs/>
          <w:kern w:val="0"/>
          <w:sz w:val="32"/>
          <w:szCs w:val="32"/>
        </w:rPr>
        <w:t>、</w:t>
      </w:r>
      <w:r w:rsidRPr="004C4F9E">
        <w:rPr>
          <w:rFonts w:ascii="Times New Roman" w:eastAsia="仿宋_GB2312" w:hAnsi="Times New Roman" w:cs="Times New Roman" w:hint="eastAsia"/>
          <w:bCs/>
          <w:sz w:val="32"/>
          <w:szCs w:val="32"/>
        </w:rPr>
        <w:t>《关于全面实施预算绩效管理的意见》（东府办〔</w:t>
      </w:r>
      <w:r w:rsidRPr="004C4F9E">
        <w:rPr>
          <w:rFonts w:ascii="Times New Roman" w:eastAsia="仿宋_GB2312" w:hAnsi="Times New Roman" w:cs="Times New Roman" w:hint="eastAsia"/>
          <w:bCs/>
          <w:sz w:val="32"/>
          <w:szCs w:val="32"/>
        </w:rPr>
        <w:t>2019</w:t>
      </w:r>
      <w:r w:rsidRPr="004C4F9E">
        <w:rPr>
          <w:rFonts w:ascii="Times New Roman" w:eastAsia="仿宋_GB2312" w:hAnsi="Times New Roman" w:cs="Times New Roman" w:hint="eastAsia"/>
          <w:bCs/>
          <w:sz w:val="32"/>
          <w:szCs w:val="32"/>
        </w:rPr>
        <w:t>〕</w:t>
      </w:r>
      <w:r w:rsidRPr="004C4F9E">
        <w:rPr>
          <w:rFonts w:ascii="Times New Roman" w:eastAsia="仿宋_GB2312" w:hAnsi="Times New Roman" w:cs="Times New Roman" w:hint="eastAsia"/>
          <w:bCs/>
          <w:sz w:val="32"/>
          <w:szCs w:val="32"/>
        </w:rPr>
        <w:t>51</w:t>
      </w:r>
      <w:r w:rsidRPr="004C4F9E">
        <w:rPr>
          <w:rFonts w:ascii="Times New Roman" w:eastAsia="仿宋_GB2312" w:hAnsi="Times New Roman" w:cs="Times New Roman" w:hint="eastAsia"/>
          <w:bCs/>
          <w:sz w:val="32"/>
          <w:szCs w:val="32"/>
        </w:rPr>
        <w:t>号）、</w:t>
      </w:r>
      <w:r w:rsidRPr="004C4F9E">
        <w:rPr>
          <w:rFonts w:ascii="Times New Roman" w:eastAsia="仿宋_GB2312" w:hAnsi="Times New Roman" w:cs="Times New Roman"/>
          <w:bCs/>
          <w:sz w:val="32"/>
          <w:szCs w:val="32"/>
        </w:rPr>
        <w:t>《东莞市市级预算项目支出绩效评价管理办法》（</w:t>
      </w:r>
      <w:proofErr w:type="gramStart"/>
      <w:r w:rsidRPr="004C4F9E">
        <w:rPr>
          <w:rFonts w:ascii="Times New Roman" w:eastAsia="仿宋_GB2312" w:hAnsi="Times New Roman" w:cs="Times New Roman"/>
          <w:bCs/>
          <w:sz w:val="32"/>
          <w:szCs w:val="32"/>
        </w:rPr>
        <w:t>东财〔</w:t>
      </w:r>
      <w:r w:rsidRPr="004C4F9E">
        <w:rPr>
          <w:rFonts w:ascii="Times New Roman" w:eastAsia="仿宋_GB2312" w:hAnsi="Times New Roman" w:cs="Times New Roman"/>
          <w:bCs/>
          <w:sz w:val="32"/>
          <w:szCs w:val="32"/>
        </w:rPr>
        <w:t>2021</w:t>
      </w:r>
      <w:r w:rsidRPr="004C4F9E">
        <w:rPr>
          <w:rFonts w:ascii="Times New Roman" w:eastAsia="仿宋_GB2312" w:hAnsi="Times New Roman" w:cs="Times New Roman"/>
          <w:bCs/>
          <w:sz w:val="32"/>
          <w:szCs w:val="32"/>
        </w:rPr>
        <w:t>〕</w:t>
      </w:r>
      <w:proofErr w:type="gramEnd"/>
      <w:r w:rsidRPr="004C4F9E">
        <w:rPr>
          <w:rFonts w:ascii="Times New Roman" w:eastAsia="仿宋_GB2312" w:hAnsi="Times New Roman" w:cs="Times New Roman"/>
          <w:bCs/>
          <w:sz w:val="32"/>
          <w:szCs w:val="32"/>
        </w:rPr>
        <w:t>50</w:t>
      </w:r>
      <w:r w:rsidRPr="004C4F9E">
        <w:rPr>
          <w:rFonts w:ascii="Times New Roman" w:eastAsia="仿宋_GB2312" w:hAnsi="Times New Roman" w:cs="Times New Roman"/>
          <w:bCs/>
          <w:sz w:val="32"/>
          <w:szCs w:val="32"/>
        </w:rPr>
        <w:t>号）、</w:t>
      </w:r>
      <w:r w:rsidRPr="004C4F9E">
        <w:rPr>
          <w:rFonts w:ascii="Times New Roman" w:eastAsia="仿宋_GB2312" w:hAnsi="Times New Roman" w:cs="Times New Roman" w:hint="eastAsia"/>
          <w:bCs/>
          <w:sz w:val="32"/>
          <w:szCs w:val="32"/>
        </w:rPr>
        <w:t>《关于印发</w:t>
      </w:r>
      <w:r w:rsidR="00C50CB5" w:rsidRPr="004C4F9E">
        <w:rPr>
          <w:rFonts w:ascii="Times New Roman" w:eastAsia="仿宋_GB2312" w:hAnsi="Times New Roman" w:cs="Times New Roman" w:hint="eastAsia"/>
          <w:bCs/>
          <w:sz w:val="32"/>
          <w:szCs w:val="32"/>
        </w:rPr>
        <w:t>〈</w:t>
      </w:r>
      <w:r w:rsidRPr="004C4F9E">
        <w:rPr>
          <w:rFonts w:ascii="Times New Roman" w:eastAsia="仿宋_GB2312" w:hAnsi="Times New Roman" w:cs="Times New Roman" w:hint="eastAsia"/>
          <w:bCs/>
          <w:sz w:val="32"/>
          <w:szCs w:val="32"/>
        </w:rPr>
        <w:t>东莞市财政局预算绩效管理委托第</w:t>
      </w:r>
      <w:r w:rsidR="00F30053">
        <w:rPr>
          <w:rFonts w:ascii="Times New Roman" w:eastAsia="仿宋_GB2312" w:hAnsi="Times New Roman" w:cs="Times New Roman" w:hint="eastAsia"/>
          <w:bCs/>
          <w:sz w:val="32"/>
          <w:szCs w:val="32"/>
        </w:rPr>
        <w:t>三</w:t>
      </w:r>
      <w:r w:rsidRPr="004C4F9E">
        <w:rPr>
          <w:rFonts w:ascii="Times New Roman" w:eastAsia="仿宋_GB2312" w:hAnsi="Times New Roman" w:cs="Times New Roman" w:hint="eastAsia"/>
          <w:bCs/>
          <w:sz w:val="32"/>
          <w:szCs w:val="32"/>
        </w:rPr>
        <w:t>方机构实施工作规程</w:t>
      </w:r>
      <w:r w:rsidR="00C50CB5" w:rsidRPr="004C4F9E">
        <w:rPr>
          <w:rFonts w:ascii="Times New Roman" w:eastAsia="仿宋_GB2312" w:hAnsi="Times New Roman" w:cs="Times New Roman" w:hint="eastAsia"/>
          <w:bCs/>
          <w:sz w:val="32"/>
          <w:szCs w:val="32"/>
        </w:rPr>
        <w:t>〉</w:t>
      </w:r>
      <w:r w:rsidRPr="004C4F9E">
        <w:rPr>
          <w:rFonts w:ascii="Times New Roman" w:eastAsia="仿宋_GB2312" w:hAnsi="Times New Roman" w:cs="Times New Roman" w:hint="eastAsia"/>
          <w:bCs/>
          <w:sz w:val="32"/>
          <w:szCs w:val="32"/>
        </w:rPr>
        <w:t>通知》（</w:t>
      </w:r>
      <w:proofErr w:type="gramStart"/>
      <w:r w:rsidRPr="004C4F9E">
        <w:rPr>
          <w:rFonts w:ascii="Times New Roman" w:eastAsia="仿宋_GB2312" w:hAnsi="Times New Roman" w:cs="Times New Roman" w:hint="eastAsia"/>
          <w:bCs/>
          <w:sz w:val="32"/>
          <w:szCs w:val="32"/>
        </w:rPr>
        <w:t>东财〔</w:t>
      </w:r>
      <w:r w:rsidRPr="004C4F9E">
        <w:rPr>
          <w:rFonts w:ascii="Times New Roman" w:eastAsia="仿宋_GB2312" w:hAnsi="Times New Roman" w:cs="Times New Roman" w:hint="eastAsia"/>
          <w:bCs/>
          <w:sz w:val="32"/>
          <w:szCs w:val="32"/>
        </w:rPr>
        <w:t>2023</w:t>
      </w:r>
      <w:r w:rsidRPr="004C4F9E">
        <w:rPr>
          <w:rFonts w:ascii="Times New Roman" w:eastAsia="仿宋_GB2312" w:hAnsi="Times New Roman" w:cs="Times New Roman" w:hint="eastAsia"/>
          <w:bCs/>
          <w:sz w:val="32"/>
          <w:szCs w:val="32"/>
        </w:rPr>
        <w:t>〕</w:t>
      </w:r>
      <w:proofErr w:type="gramEnd"/>
      <w:r w:rsidRPr="004C4F9E">
        <w:rPr>
          <w:rFonts w:ascii="Times New Roman" w:eastAsia="仿宋_GB2312" w:hAnsi="Times New Roman" w:cs="Times New Roman" w:hint="eastAsia"/>
          <w:bCs/>
          <w:sz w:val="32"/>
          <w:szCs w:val="32"/>
        </w:rPr>
        <w:t>67</w:t>
      </w:r>
      <w:r w:rsidRPr="004C4F9E">
        <w:rPr>
          <w:rFonts w:ascii="Times New Roman" w:eastAsia="仿宋_GB2312" w:hAnsi="Times New Roman" w:cs="Times New Roman" w:hint="eastAsia"/>
          <w:bCs/>
          <w:sz w:val="32"/>
          <w:szCs w:val="32"/>
        </w:rPr>
        <w:t>号）</w:t>
      </w:r>
      <w:r w:rsidRPr="004C4F9E">
        <w:rPr>
          <w:rFonts w:ascii="Times New Roman" w:eastAsia="仿宋_GB2312" w:hAnsi="Times New Roman" w:cs="Times New Roman"/>
          <w:sz w:val="32"/>
          <w:szCs w:val="32"/>
        </w:rPr>
        <w:t>等相关文件。</w:t>
      </w:r>
    </w:p>
    <w:p w14:paraId="64187E9E" w14:textId="77777777" w:rsidR="00186748" w:rsidRPr="004C4F9E" w:rsidRDefault="00000000">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lastRenderedPageBreak/>
        <w:t>（</w:t>
      </w:r>
      <w:r w:rsidRPr="004C4F9E">
        <w:rPr>
          <w:rFonts w:ascii="Times New Roman" w:eastAsia="仿宋_GB2312" w:hAnsi="Times New Roman" w:cs="Times New Roman"/>
          <w:sz w:val="32"/>
          <w:szCs w:val="32"/>
        </w:rPr>
        <w:t>2</w:t>
      </w:r>
      <w:r w:rsidRPr="004C4F9E">
        <w:rPr>
          <w:rFonts w:ascii="Times New Roman" w:eastAsia="仿宋_GB2312" w:hAnsi="Times New Roman" w:cs="Times New Roman"/>
          <w:sz w:val="32"/>
          <w:szCs w:val="32"/>
        </w:rPr>
        <w:t>）路桥养护、检测政策文件</w:t>
      </w:r>
    </w:p>
    <w:p w14:paraId="1ABE69F0" w14:textId="7BB004AA" w:rsidR="00186748" w:rsidRPr="004C4F9E" w:rsidRDefault="00000000" w:rsidP="00F30053">
      <w:pPr>
        <w:widowControl/>
        <w:adjustRightInd w:val="0"/>
        <w:snapToGrid w:val="0"/>
        <w:spacing w:line="579" w:lineRule="exact"/>
        <w:ind w:firstLineChars="200" w:firstLine="628"/>
        <w:jc w:val="left"/>
        <w:rPr>
          <w:rFonts w:ascii="Times New Roman" w:eastAsia="仿宋_GB2312" w:hAnsi="Times New Roman" w:cs="Times New Roman"/>
          <w:sz w:val="32"/>
          <w:szCs w:val="32"/>
        </w:rPr>
      </w:pPr>
      <w:r w:rsidRPr="004C4F9E">
        <w:rPr>
          <w:rFonts w:ascii="Times New Roman" w:eastAsia="仿宋_GB2312" w:hAnsi="Times New Roman" w:cs="Times New Roman"/>
          <w:spacing w:val="-3"/>
          <w:sz w:val="32"/>
          <w:szCs w:val="32"/>
        </w:rPr>
        <w:t>《</w:t>
      </w:r>
      <w:r w:rsidRPr="004C4F9E">
        <w:rPr>
          <w:rFonts w:ascii="Times New Roman" w:eastAsia="仿宋_GB2312" w:hAnsi="Times New Roman" w:cs="Times New Roman"/>
          <w:sz w:val="32"/>
          <w:szCs w:val="32"/>
        </w:rPr>
        <w:t>城市桥梁检测和养护维修管理办法》（中华人民共和国建设部令第</w:t>
      </w:r>
      <w:r w:rsidRPr="004C4F9E">
        <w:rPr>
          <w:rFonts w:ascii="Times New Roman" w:eastAsia="仿宋_GB2312" w:hAnsi="Times New Roman" w:cs="Times New Roman"/>
          <w:sz w:val="32"/>
          <w:szCs w:val="32"/>
        </w:rPr>
        <w:t>118</w:t>
      </w:r>
      <w:r w:rsidRPr="004C4F9E">
        <w:rPr>
          <w:rFonts w:ascii="Times New Roman" w:eastAsia="仿宋_GB2312" w:hAnsi="Times New Roman" w:cs="Times New Roman"/>
          <w:sz w:val="32"/>
          <w:szCs w:val="32"/>
        </w:rPr>
        <w:t>号）、《公路桥梁技术状况评定标准》（</w:t>
      </w:r>
      <w:r w:rsidRPr="004C4F9E">
        <w:rPr>
          <w:rFonts w:ascii="Times New Roman" w:eastAsia="仿宋_GB2312" w:hAnsi="Times New Roman" w:cs="Times New Roman"/>
          <w:sz w:val="32"/>
          <w:szCs w:val="32"/>
        </w:rPr>
        <w:t>JTG/T H21-2011</w:t>
      </w:r>
      <w:r w:rsidRPr="004C4F9E">
        <w:rPr>
          <w:rFonts w:ascii="Times New Roman" w:eastAsia="仿宋_GB2312" w:hAnsi="Times New Roman" w:cs="Times New Roman"/>
          <w:sz w:val="32"/>
          <w:szCs w:val="32"/>
        </w:rPr>
        <w:t>）、《城市桥梁养护技术标准》</w:t>
      </w:r>
      <w:r w:rsidRPr="004C4F9E">
        <w:rPr>
          <w:rFonts w:ascii="Times New Roman" w:eastAsia="仿宋_GB2312" w:hAnsi="Times New Roman" w:cs="Times New Roman" w:hint="eastAsia"/>
          <w:sz w:val="32"/>
          <w:szCs w:val="32"/>
        </w:rPr>
        <w:t>（</w:t>
      </w:r>
      <w:r w:rsidRPr="004C4F9E">
        <w:rPr>
          <w:rFonts w:ascii="Times New Roman" w:eastAsia="仿宋_GB2312" w:hAnsi="Times New Roman" w:cs="Times New Roman"/>
          <w:sz w:val="32"/>
          <w:szCs w:val="32"/>
        </w:rPr>
        <w:t>CJJ99-2017</w:t>
      </w:r>
      <w:r w:rsidRPr="004C4F9E">
        <w:rPr>
          <w:rFonts w:ascii="Times New Roman" w:eastAsia="仿宋_GB2312" w:hAnsi="Times New Roman" w:cs="Times New Roman" w:hint="eastAsia"/>
          <w:sz w:val="32"/>
          <w:szCs w:val="32"/>
        </w:rPr>
        <w:t>）</w:t>
      </w:r>
      <w:r w:rsidRPr="004C4F9E">
        <w:rPr>
          <w:rFonts w:ascii="Times New Roman" w:eastAsia="仿宋_GB2312" w:hAnsi="Times New Roman" w:cs="Times New Roman"/>
          <w:sz w:val="32"/>
          <w:szCs w:val="32"/>
        </w:rPr>
        <w:t>、《公路桥涵养护规范》（</w:t>
      </w:r>
      <w:r w:rsidRPr="004C4F9E">
        <w:rPr>
          <w:rFonts w:ascii="Times New Roman" w:eastAsia="仿宋_GB2312" w:hAnsi="Times New Roman" w:cs="Times New Roman"/>
          <w:sz w:val="32"/>
          <w:szCs w:val="32"/>
        </w:rPr>
        <w:t>JTG 5120-2021</w:t>
      </w:r>
      <w:r w:rsidRPr="004C4F9E">
        <w:rPr>
          <w:rFonts w:ascii="Times New Roman" w:eastAsia="仿宋_GB2312" w:hAnsi="Times New Roman" w:cs="Times New Roman"/>
          <w:sz w:val="32"/>
          <w:szCs w:val="32"/>
        </w:rPr>
        <w:t>）、《东莞市城市桥梁检测和养护维修管理办法》（东府〔</w:t>
      </w:r>
      <w:r w:rsidRPr="004C4F9E">
        <w:rPr>
          <w:rFonts w:ascii="Times New Roman" w:eastAsia="仿宋_GB2312" w:hAnsi="Times New Roman" w:cs="Times New Roman"/>
          <w:sz w:val="32"/>
          <w:szCs w:val="32"/>
        </w:rPr>
        <w:t>2018</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108</w:t>
      </w:r>
      <w:r w:rsidRPr="004C4F9E">
        <w:rPr>
          <w:rFonts w:ascii="Times New Roman" w:eastAsia="仿宋_GB2312" w:hAnsi="Times New Roman" w:cs="Times New Roman"/>
          <w:sz w:val="32"/>
          <w:szCs w:val="32"/>
        </w:rPr>
        <w:t>号）；《关于进</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步加强农村公路技术状况检测评定工作的通知》（交办公路〔</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83</w:t>
      </w:r>
      <w:r w:rsidRPr="004C4F9E">
        <w:rPr>
          <w:rFonts w:ascii="Times New Roman" w:eastAsia="仿宋_GB2312" w:hAnsi="Times New Roman" w:cs="Times New Roman"/>
          <w:sz w:val="32"/>
          <w:szCs w:val="32"/>
        </w:rPr>
        <w:t>号）、《广东省交通运输厅关于进</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步加强普通省道和农村公路路面技术状况数据核查工作的通知》（粤</w:t>
      </w:r>
      <w:proofErr w:type="gramStart"/>
      <w:r w:rsidRPr="004C4F9E">
        <w:rPr>
          <w:rFonts w:ascii="Times New Roman" w:eastAsia="仿宋_GB2312" w:hAnsi="Times New Roman" w:cs="Times New Roman"/>
          <w:sz w:val="32"/>
          <w:szCs w:val="32"/>
        </w:rPr>
        <w:t>交规划字</w:t>
      </w:r>
      <w:proofErr w:type="gramEnd"/>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227</w:t>
      </w:r>
      <w:r w:rsidRPr="004C4F9E">
        <w:rPr>
          <w:rFonts w:ascii="Times New Roman" w:eastAsia="仿宋_GB2312" w:hAnsi="Times New Roman" w:cs="Times New Roman"/>
          <w:sz w:val="32"/>
          <w:szCs w:val="32"/>
        </w:rPr>
        <w:t>号）、《</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年至</w:t>
      </w:r>
      <w:r w:rsidRPr="004C4F9E">
        <w:rPr>
          <w:rFonts w:ascii="Times New Roman" w:eastAsia="仿宋_GB2312" w:hAnsi="Times New Roman" w:cs="Times New Roman"/>
          <w:sz w:val="32"/>
          <w:szCs w:val="32"/>
        </w:rPr>
        <w:t>2024</w:t>
      </w:r>
      <w:r w:rsidRPr="004C4F9E">
        <w:rPr>
          <w:rFonts w:ascii="Times New Roman" w:eastAsia="仿宋_GB2312" w:hAnsi="Times New Roman" w:cs="Times New Roman"/>
          <w:sz w:val="32"/>
          <w:szCs w:val="32"/>
        </w:rPr>
        <w:t>年东莞市农村公路技术状况检测评定工作方案》（东交〔</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150</w:t>
      </w:r>
      <w:r w:rsidRPr="004C4F9E">
        <w:rPr>
          <w:rFonts w:ascii="Times New Roman" w:eastAsia="仿宋_GB2312" w:hAnsi="Times New Roman" w:cs="Times New Roman"/>
          <w:sz w:val="32"/>
          <w:szCs w:val="32"/>
        </w:rPr>
        <w:t>号）；《公路养护工程管理办法》（</w:t>
      </w:r>
      <w:proofErr w:type="gramStart"/>
      <w:r w:rsidRPr="004C4F9E">
        <w:rPr>
          <w:rFonts w:ascii="Times New Roman" w:eastAsia="仿宋_GB2312" w:hAnsi="Times New Roman" w:cs="Times New Roman"/>
          <w:sz w:val="32"/>
          <w:szCs w:val="32"/>
        </w:rPr>
        <w:t>交公路发</w:t>
      </w:r>
      <w:proofErr w:type="gramEnd"/>
      <w:r w:rsidRPr="004C4F9E">
        <w:rPr>
          <w:rFonts w:ascii="Times New Roman" w:eastAsia="微软雅黑" w:hAnsi="Times New Roman" w:cs="Times New Roman"/>
          <w:sz w:val="32"/>
          <w:szCs w:val="32"/>
        </w:rPr>
        <w:t>﹝</w:t>
      </w:r>
      <w:r w:rsidRPr="004C4F9E">
        <w:rPr>
          <w:rFonts w:ascii="Times New Roman" w:eastAsia="仿宋_GB2312" w:hAnsi="Times New Roman" w:cs="Times New Roman"/>
          <w:sz w:val="32"/>
          <w:szCs w:val="32"/>
        </w:rPr>
        <w:t>2018</w:t>
      </w:r>
      <w:r w:rsidRPr="004C4F9E">
        <w:rPr>
          <w:rFonts w:ascii="Times New Roman" w:eastAsia="微软雅黑" w:hAnsi="Times New Roman" w:cs="Times New Roman"/>
          <w:sz w:val="32"/>
          <w:szCs w:val="32"/>
        </w:rPr>
        <w:t>﹞</w:t>
      </w:r>
      <w:r w:rsidRPr="004C4F9E">
        <w:rPr>
          <w:rFonts w:ascii="Times New Roman" w:eastAsia="仿宋_GB2312" w:hAnsi="Times New Roman" w:cs="Times New Roman"/>
          <w:sz w:val="32"/>
          <w:szCs w:val="32"/>
        </w:rPr>
        <w:t>33</w:t>
      </w:r>
      <w:r w:rsidRPr="004C4F9E">
        <w:rPr>
          <w:rFonts w:ascii="Times New Roman" w:eastAsia="仿宋_GB2312" w:hAnsi="Times New Roman" w:cs="Times New Roman"/>
          <w:sz w:val="32"/>
          <w:szCs w:val="32"/>
        </w:rPr>
        <w:t>号）、《城市道路管理条例》《公路沥青路面预防养护技术规范》（</w:t>
      </w:r>
      <w:r w:rsidRPr="004C4F9E">
        <w:rPr>
          <w:rFonts w:ascii="Times New Roman" w:eastAsia="仿宋_GB2312" w:hAnsi="Times New Roman" w:cs="Times New Roman"/>
          <w:sz w:val="32"/>
          <w:szCs w:val="32"/>
        </w:rPr>
        <w:t>JTG/T 5142-01—2021</w:t>
      </w:r>
      <w:r w:rsidRPr="004C4F9E">
        <w:rPr>
          <w:rFonts w:ascii="Times New Roman" w:eastAsia="仿宋_GB2312" w:hAnsi="Times New Roman" w:cs="Times New Roman"/>
          <w:sz w:val="32"/>
          <w:szCs w:val="32"/>
        </w:rPr>
        <w:t>）、《公路养护技术标准》（</w:t>
      </w:r>
      <w:r w:rsidRPr="004C4F9E">
        <w:rPr>
          <w:rFonts w:ascii="Times New Roman" w:eastAsia="仿宋_GB2312" w:hAnsi="Times New Roman" w:cs="Times New Roman"/>
          <w:sz w:val="32"/>
          <w:szCs w:val="32"/>
        </w:rPr>
        <w:t>JTG 5110—2023</w:t>
      </w:r>
      <w:r w:rsidRPr="004C4F9E">
        <w:rPr>
          <w:rFonts w:ascii="Times New Roman" w:eastAsia="仿宋_GB2312" w:hAnsi="Times New Roman" w:cs="Times New Roman"/>
          <w:sz w:val="32"/>
          <w:szCs w:val="32"/>
        </w:rPr>
        <w:t>）；《城市道路交通标志和标线设置规范》（</w:t>
      </w:r>
      <w:r w:rsidRPr="004C4F9E">
        <w:rPr>
          <w:rFonts w:ascii="Times New Roman" w:eastAsia="仿宋_GB2312" w:hAnsi="Times New Roman" w:cs="Times New Roman"/>
          <w:sz w:val="32"/>
          <w:szCs w:val="32"/>
        </w:rPr>
        <w:t>GB 51038-2015</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kern w:val="0"/>
          <w:sz w:val="32"/>
          <w:szCs w:val="32"/>
          <w:lang w:bidi="ar"/>
        </w:rPr>
        <w:t>《东莞市人民政府关于加快建设现代化综合交通体系</w:t>
      </w:r>
      <w:r w:rsidRPr="004C4F9E">
        <w:rPr>
          <w:rFonts w:ascii="Times New Roman" w:eastAsia="仿宋_GB2312" w:hAnsi="Times New Roman" w:cs="Times New Roman"/>
          <w:kern w:val="0"/>
          <w:sz w:val="32"/>
          <w:szCs w:val="32"/>
          <w:lang w:bidi="ar"/>
        </w:rPr>
        <w:t xml:space="preserve"> </w:t>
      </w:r>
      <w:r w:rsidRPr="004C4F9E">
        <w:rPr>
          <w:rFonts w:ascii="Times New Roman" w:eastAsia="仿宋_GB2312" w:hAnsi="Times New Roman" w:cs="Times New Roman"/>
          <w:kern w:val="0"/>
          <w:sz w:val="32"/>
          <w:szCs w:val="32"/>
          <w:lang w:bidi="ar"/>
        </w:rPr>
        <w:t>打造粤港</w:t>
      </w:r>
      <w:r w:rsidRPr="004C4F9E">
        <w:rPr>
          <w:rFonts w:ascii="Times New Roman" w:eastAsia="仿宋_GB2312" w:hAnsi="Times New Roman" w:cs="Times New Roman"/>
          <w:sz w:val="32"/>
          <w:szCs w:val="32"/>
        </w:rPr>
        <w:t>澳大湾区品质交通城市的实施意见》（东府〔</w:t>
      </w:r>
      <w:r w:rsidRPr="004C4F9E">
        <w:rPr>
          <w:rFonts w:ascii="Times New Roman" w:eastAsia="仿宋_GB2312" w:hAnsi="Times New Roman" w:cs="Times New Roman"/>
          <w:sz w:val="32"/>
          <w:szCs w:val="32"/>
        </w:rPr>
        <w:t>2020</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11</w:t>
      </w:r>
      <w:r w:rsidRPr="004C4F9E">
        <w:rPr>
          <w:rFonts w:ascii="Times New Roman" w:eastAsia="仿宋_GB2312" w:hAnsi="Times New Roman" w:cs="Times New Roman"/>
          <w:sz w:val="32"/>
          <w:szCs w:val="32"/>
        </w:rPr>
        <w:t>号）、《东莞市品质交通千日攻坚行动计划（</w:t>
      </w:r>
      <w:r w:rsidRPr="004C4F9E">
        <w:rPr>
          <w:rFonts w:ascii="Times New Roman" w:eastAsia="仿宋_GB2312" w:hAnsi="Times New Roman" w:cs="Times New Roman"/>
          <w:sz w:val="32"/>
          <w:szCs w:val="32"/>
        </w:rPr>
        <w:t>2020</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年）》（东交总〔</w:t>
      </w:r>
      <w:r w:rsidRPr="004C4F9E">
        <w:rPr>
          <w:rFonts w:ascii="Times New Roman" w:eastAsia="仿宋_GB2312" w:hAnsi="Times New Roman" w:cs="Times New Roman"/>
          <w:sz w:val="32"/>
          <w:szCs w:val="32"/>
        </w:rPr>
        <w:t>2020</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w:t>
      </w:r>
      <w:r w:rsidRPr="004C4F9E">
        <w:rPr>
          <w:rFonts w:ascii="Times New Roman" w:eastAsia="仿宋_GB2312" w:hAnsi="Times New Roman" w:cs="Times New Roman"/>
          <w:sz w:val="32"/>
          <w:szCs w:val="32"/>
        </w:rPr>
        <w:t>号）。</w:t>
      </w:r>
    </w:p>
    <w:p w14:paraId="15F2DD4E" w14:textId="2AAFD815"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80" w:name="_Toc27262"/>
      <w:bookmarkStart w:id="81" w:name="_Toc144736573"/>
      <w:bookmarkStart w:id="82" w:name="_Toc168842325"/>
      <w:r>
        <w:rPr>
          <w:rFonts w:ascii="Times New Roman" w:eastAsia="楷体_GB2312" w:hAnsi="Times New Roman" w:cs="Times New Roman"/>
          <w:b w:val="0"/>
          <w:bCs w:val="0"/>
        </w:rPr>
        <w:t>（四）</w:t>
      </w:r>
      <w:r w:rsidRPr="004C4F9E">
        <w:rPr>
          <w:rFonts w:ascii="Times New Roman" w:eastAsia="楷体_GB2312" w:hAnsi="Times New Roman" w:cs="Times New Roman"/>
          <w:b w:val="0"/>
          <w:bCs w:val="0"/>
        </w:rPr>
        <w:t>评价指标体系</w:t>
      </w:r>
      <w:bookmarkEnd w:id="80"/>
      <w:bookmarkEnd w:id="81"/>
      <w:bookmarkEnd w:id="82"/>
    </w:p>
    <w:p w14:paraId="2120A6E5" w14:textId="37016DE1"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bookmarkStart w:id="83" w:name="_Hlk168667707"/>
      <w:r w:rsidRPr="004C4F9E">
        <w:rPr>
          <w:rFonts w:ascii="Times New Roman" w:eastAsia="仿宋_GB2312" w:hAnsi="Times New Roman" w:cs="Times New Roman"/>
          <w:sz w:val="32"/>
          <w:szCs w:val="32"/>
        </w:rPr>
        <w:t>参考《项目支出绩效评价管理办法》（财预〔</w:t>
      </w:r>
      <w:r w:rsidRPr="004C4F9E">
        <w:rPr>
          <w:rFonts w:ascii="Times New Roman" w:eastAsia="仿宋_GB2312" w:hAnsi="Times New Roman" w:cs="Times New Roman"/>
          <w:sz w:val="32"/>
          <w:szCs w:val="32"/>
        </w:rPr>
        <w:t>2020</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10</w:t>
      </w:r>
      <w:r w:rsidRPr="004C4F9E">
        <w:rPr>
          <w:rFonts w:ascii="Times New Roman" w:eastAsia="仿宋_GB2312" w:hAnsi="Times New Roman" w:cs="Times New Roman"/>
          <w:sz w:val="32"/>
          <w:szCs w:val="32"/>
        </w:rPr>
        <w:t>号）、《东莞市市级预算项目支出绩效评价管理办法》（</w:t>
      </w:r>
      <w:proofErr w:type="gramStart"/>
      <w:r w:rsidRPr="004C4F9E">
        <w:rPr>
          <w:rFonts w:ascii="Times New Roman" w:eastAsia="仿宋_GB2312" w:hAnsi="Times New Roman" w:cs="Times New Roman"/>
          <w:sz w:val="32"/>
          <w:szCs w:val="32"/>
        </w:rPr>
        <w:t>东财〔</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w:t>
      </w:r>
      <w:proofErr w:type="gramEnd"/>
      <w:r w:rsidRPr="004C4F9E">
        <w:rPr>
          <w:rFonts w:ascii="Times New Roman" w:eastAsia="仿宋_GB2312" w:hAnsi="Times New Roman" w:cs="Times New Roman"/>
          <w:sz w:val="32"/>
          <w:szCs w:val="32"/>
        </w:rPr>
        <w:t>50</w:t>
      </w:r>
      <w:r w:rsidRPr="004C4F9E">
        <w:rPr>
          <w:rFonts w:ascii="Times New Roman" w:eastAsia="仿宋_GB2312" w:hAnsi="Times New Roman" w:cs="Times New Roman"/>
          <w:sz w:val="32"/>
          <w:szCs w:val="32"/>
        </w:rPr>
        <w:t>号）</w:t>
      </w:r>
      <w:bookmarkEnd w:id="83"/>
      <w:r w:rsidRPr="004C4F9E">
        <w:rPr>
          <w:rFonts w:ascii="Times New Roman" w:eastAsia="仿宋_GB2312" w:hAnsi="Times New Roman" w:cs="Times New Roman"/>
          <w:sz w:val="32"/>
          <w:szCs w:val="32"/>
        </w:rPr>
        <w:t>关于绩效评价指标体系编制和指标设置要求，结合本项</w:t>
      </w:r>
      <w:r w:rsidRPr="004C4F9E">
        <w:rPr>
          <w:rFonts w:ascii="Times New Roman" w:eastAsia="仿宋_GB2312" w:hAnsi="Times New Roman" w:cs="Times New Roman"/>
          <w:sz w:val="32"/>
          <w:szCs w:val="32"/>
        </w:rPr>
        <w:lastRenderedPageBreak/>
        <w:t>目实际，围绕</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决策、过程、产出、效益</w:t>
      </w:r>
      <w:r w:rsidRPr="004C4F9E">
        <w:rPr>
          <w:rFonts w:ascii="Times New Roman" w:eastAsia="仿宋_GB2312" w:hAnsi="Times New Roman" w:cs="Times New Roman"/>
          <w:sz w:val="32"/>
          <w:szCs w:val="32"/>
        </w:rPr>
        <w:t>”</w:t>
      </w:r>
      <w:r w:rsidR="00F30053">
        <w:rPr>
          <w:rFonts w:ascii="Times New Roman" w:eastAsia="仿宋_GB2312" w:hAnsi="Times New Roman" w:cs="Times New Roman"/>
          <w:sz w:val="32"/>
          <w:szCs w:val="32"/>
        </w:rPr>
        <w:t>四</w:t>
      </w:r>
      <w:r w:rsidRPr="004C4F9E">
        <w:rPr>
          <w:rFonts w:ascii="Times New Roman" w:eastAsia="仿宋_GB2312" w:hAnsi="Times New Roman" w:cs="Times New Roman"/>
          <w:sz w:val="32"/>
          <w:szCs w:val="32"/>
        </w:rPr>
        <w:t>维框架构建了《东莞市交通运输局谢岗分局</w:t>
      </w:r>
      <w:r w:rsidRPr="004C4F9E">
        <w:rPr>
          <w:rFonts w:ascii="Times New Roman" w:eastAsia="仿宋_GB2312" w:hAnsi="Times New Roman" w:cs="Times New Roman"/>
          <w:sz w:val="32"/>
          <w:szCs w:val="32"/>
        </w:rPr>
        <w:t>2021—2023</w:t>
      </w:r>
      <w:r w:rsidRPr="004C4F9E">
        <w:rPr>
          <w:rFonts w:ascii="Times New Roman" w:eastAsia="仿宋_GB2312" w:hAnsi="Times New Roman" w:cs="Times New Roman"/>
          <w:sz w:val="32"/>
          <w:szCs w:val="32"/>
        </w:rPr>
        <w:t>年度城市道路、路桥养护管理专项重点绩效评价指标表》（附件</w:t>
      </w:r>
      <w:r w:rsidRPr="004C4F9E">
        <w:rPr>
          <w:rFonts w:ascii="Times New Roman" w:eastAsia="仿宋_GB2312" w:hAnsi="Times New Roman" w:cs="Times New Roman"/>
          <w:sz w:val="32"/>
          <w:szCs w:val="32"/>
        </w:rPr>
        <w:t>2</w:t>
      </w:r>
      <w:r w:rsidRPr="004C4F9E">
        <w:rPr>
          <w:rFonts w:ascii="Times New Roman" w:eastAsia="仿宋_GB2312" w:hAnsi="Times New Roman" w:cs="Times New Roman"/>
          <w:sz w:val="32"/>
          <w:szCs w:val="32"/>
        </w:rPr>
        <w:t>）。</w:t>
      </w:r>
    </w:p>
    <w:p w14:paraId="7CAF6373" w14:textId="4CE118D2"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84" w:name="_Toc144736574"/>
      <w:bookmarkStart w:id="85" w:name="_Toc26136"/>
      <w:bookmarkStart w:id="86" w:name="_Toc130222038"/>
      <w:bookmarkStart w:id="87" w:name="_Toc168842326"/>
      <w:r>
        <w:rPr>
          <w:rFonts w:ascii="Times New Roman" w:eastAsia="楷体_GB2312" w:hAnsi="Times New Roman" w:cs="Times New Roman"/>
          <w:b w:val="0"/>
          <w:bCs w:val="0"/>
        </w:rPr>
        <w:t>（五）</w:t>
      </w:r>
      <w:r w:rsidRPr="004C4F9E">
        <w:rPr>
          <w:rFonts w:ascii="Times New Roman" w:eastAsia="楷体_GB2312" w:hAnsi="Times New Roman" w:cs="Times New Roman"/>
          <w:b w:val="0"/>
          <w:bCs w:val="0"/>
        </w:rPr>
        <w:t>绩效评价工作过程</w:t>
      </w:r>
      <w:bookmarkEnd w:id="84"/>
      <w:bookmarkEnd w:id="85"/>
      <w:bookmarkEnd w:id="86"/>
      <w:bookmarkEnd w:id="87"/>
    </w:p>
    <w:p w14:paraId="6F871ED2" w14:textId="72820016"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在谢岗交通分局的组织配合下，绩效评价工作有条不紊开展。绩效评价工作分为</w:t>
      </w:r>
      <w:r w:rsidR="00F30053">
        <w:rPr>
          <w:rFonts w:ascii="Times New Roman" w:eastAsia="仿宋_GB2312" w:hAnsi="Times New Roman" w:cs="Times New Roman"/>
          <w:sz w:val="32"/>
          <w:szCs w:val="32"/>
        </w:rPr>
        <w:t>五</w:t>
      </w:r>
      <w:r w:rsidRPr="004C4F9E">
        <w:rPr>
          <w:rFonts w:ascii="Times New Roman" w:eastAsia="仿宋_GB2312" w:hAnsi="Times New Roman" w:cs="Times New Roman"/>
          <w:sz w:val="32"/>
          <w:szCs w:val="32"/>
        </w:rPr>
        <w:t>个阶段进行：</w:t>
      </w:r>
    </w:p>
    <w:p w14:paraId="2DB65BCC" w14:textId="004A36FE" w:rsidR="00186748" w:rsidRPr="004C4F9E" w:rsidRDefault="00000000" w:rsidP="00F30053">
      <w:pPr>
        <w:adjustRightInd w:val="0"/>
        <w:snapToGrid w:val="0"/>
        <w:spacing w:line="579" w:lineRule="exact"/>
        <w:ind w:firstLineChars="200" w:firstLine="643"/>
        <w:rPr>
          <w:rFonts w:ascii="Times New Roman" w:eastAsia="仿宋_GB2312" w:hAnsi="Times New Roman" w:cs="Times New Roman"/>
          <w:sz w:val="32"/>
          <w:szCs w:val="32"/>
        </w:rPr>
      </w:pPr>
      <w:r w:rsidRPr="004C4F9E">
        <w:rPr>
          <w:rFonts w:ascii="Times New Roman" w:eastAsia="仿宋_GB2312" w:hAnsi="Times New Roman" w:cs="Times New Roman"/>
          <w:b/>
          <w:bCs/>
          <w:sz w:val="32"/>
          <w:szCs w:val="32"/>
        </w:rPr>
        <w:t>第</w:t>
      </w:r>
      <w:r w:rsidR="00F30053">
        <w:rPr>
          <w:rFonts w:ascii="Times New Roman" w:eastAsia="仿宋_GB2312" w:hAnsi="Times New Roman" w:cs="Times New Roman"/>
          <w:b/>
          <w:bCs/>
          <w:sz w:val="32"/>
          <w:szCs w:val="32"/>
        </w:rPr>
        <w:t>一</w:t>
      </w:r>
      <w:r w:rsidRPr="004C4F9E">
        <w:rPr>
          <w:rFonts w:ascii="Times New Roman" w:eastAsia="仿宋_GB2312" w:hAnsi="Times New Roman" w:cs="Times New Roman"/>
          <w:b/>
          <w:bCs/>
          <w:sz w:val="32"/>
          <w:szCs w:val="32"/>
        </w:rPr>
        <w:t>阶段：前期准备。</w:t>
      </w:r>
      <w:r w:rsidRPr="004C4F9E">
        <w:rPr>
          <w:rFonts w:ascii="Times New Roman" w:eastAsia="仿宋_GB2312" w:hAnsi="Times New Roman" w:cs="Times New Roman"/>
          <w:sz w:val="32"/>
          <w:szCs w:val="32"/>
        </w:rPr>
        <w:t>梳理项目材料，召开前期调研会，初步了解路桥养护管理专项管理情况。</w:t>
      </w:r>
    </w:p>
    <w:p w14:paraId="47EC5E2D" w14:textId="55E23B13" w:rsidR="00186748" w:rsidRPr="004C4F9E" w:rsidRDefault="00000000" w:rsidP="00F30053">
      <w:pPr>
        <w:adjustRightInd w:val="0"/>
        <w:snapToGrid w:val="0"/>
        <w:spacing w:line="579" w:lineRule="exact"/>
        <w:ind w:firstLineChars="200" w:firstLine="643"/>
        <w:rPr>
          <w:rFonts w:ascii="Times New Roman" w:eastAsia="仿宋_GB2312" w:hAnsi="Times New Roman" w:cs="Times New Roman"/>
          <w:sz w:val="32"/>
          <w:szCs w:val="32"/>
        </w:rPr>
      </w:pPr>
      <w:r w:rsidRPr="004C4F9E">
        <w:rPr>
          <w:rFonts w:ascii="Times New Roman" w:eastAsia="仿宋_GB2312" w:hAnsi="Times New Roman" w:cs="Times New Roman"/>
          <w:b/>
          <w:bCs/>
          <w:sz w:val="32"/>
          <w:szCs w:val="32"/>
        </w:rPr>
        <w:t>第</w:t>
      </w:r>
      <w:r w:rsidR="00F30053">
        <w:rPr>
          <w:rFonts w:ascii="Times New Roman" w:eastAsia="仿宋_GB2312" w:hAnsi="Times New Roman" w:cs="Times New Roman"/>
          <w:b/>
          <w:bCs/>
          <w:sz w:val="32"/>
          <w:szCs w:val="32"/>
        </w:rPr>
        <w:t>二</w:t>
      </w:r>
      <w:r w:rsidRPr="004C4F9E">
        <w:rPr>
          <w:rFonts w:ascii="Times New Roman" w:eastAsia="仿宋_GB2312" w:hAnsi="Times New Roman" w:cs="Times New Roman"/>
          <w:b/>
          <w:bCs/>
          <w:sz w:val="32"/>
          <w:szCs w:val="32"/>
        </w:rPr>
        <w:t>阶段：现场评价。</w:t>
      </w:r>
      <w:r w:rsidRPr="004C4F9E">
        <w:rPr>
          <w:rFonts w:ascii="Times New Roman" w:eastAsia="仿宋_GB2312" w:hAnsi="Times New Roman" w:cs="Times New Roman"/>
          <w:sz w:val="32"/>
          <w:szCs w:val="32"/>
        </w:rPr>
        <w:t>在谢岗财政分局的大力支持和谢岗交通分局的配合下，围绕道路养护、道路交通标线标志标牌建设、桥梁检测、农村公路技术状况检测和停车设施专项普查以及规划编制的现状以及实施情况组织座谈会，交流</w:t>
      </w:r>
      <w:r w:rsidR="00F30053">
        <w:rPr>
          <w:rFonts w:ascii="Times New Roman" w:eastAsia="仿宋_GB2312" w:hAnsi="Times New Roman" w:cs="Times New Roman"/>
          <w:sz w:val="32"/>
          <w:szCs w:val="32"/>
        </w:rPr>
        <w:t>五</w:t>
      </w:r>
      <w:r w:rsidRPr="004C4F9E">
        <w:rPr>
          <w:rFonts w:ascii="Times New Roman" w:eastAsia="仿宋_GB2312" w:hAnsi="Times New Roman" w:cs="Times New Roman"/>
          <w:sz w:val="32"/>
          <w:szCs w:val="32"/>
        </w:rPr>
        <w:t>个项目存在的困难及需求。开展实地勘察调研，发放问卷。并对项目涉及的</w:t>
      </w:r>
      <w:r w:rsidR="00C50CB5" w:rsidRPr="004C4F9E">
        <w:rPr>
          <w:rFonts w:ascii="Times New Roman" w:eastAsia="仿宋_GB2312" w:hAnsi="Times New Roman" w:cs="Times New Roman" w:hint="eastAsia"/>
          <w:sz w:val="32"/>
          <w:szCs w:val="32"/>
        </w:rPr>
        <w:t>会计</w:t>
      </w:r>
      <w:r w:rsidRPr="004C4F9E">
        <w:rPr>
          <w:rFonts w:ascii="Times New Roman" w:eastAsia="仿宋_GB2312" w:hAnsi="Times New Roman" w:cs="Times New Roman"/>
          <w:sz w:val="32"/>
          <w:szCs w:val="32"/>
        </w:rPr>
        <w:t>科目明细账、会计凭证、检测机构专业资质、检测记录等档案资料进行现场核查。</w:t>
      </w:r>
    </w:p>
    <w:p w14:paraId="51E5BF9C" w14:textId="63012D94" w:rsidR="00186748" w:rsidRPr="004C4F9E" w:rsidRDefault="00000000" w:rsidP="00F30053">
      <w:pPr>
        <w:adjustRightInd w:val="0"/>
        <w:snapToGrid w:val="0"/>
        <w:spacing w:line="579" w:lineRule="exact"/>
        <w:ind w:firstLineChars="200" w:firstLine="643"/>
        <w:rPr>
          <w:rFonts w:ascii="Times New Roman" w:eastAsia="仿宋_GB2312" w:hAnsi="Times New Roman" w:cs="Times New Roman"/>
          <w:sz w:val="32"/>
          <w:szCs w:val="32"/>
        </w:rPr>
      </w:pPr>
      <w:r w:rsidRPr="004C4F9E">
        <w:rPr>
          <w:rFonts w:ascii="Times New Roman" w:eastAsia="仿宋_GB2312" w:hAnsi="Times New Roman" w:cs="Times New Roman"/>
          <w:b/>
          <w:bCs/>
          <w:sz w:val="32"/>
          <w:szCs w:val="32"/>
        </w:rPr>
        <w:t>第</w:t>
      </w:r>
      <w:r w:rsidR="00F30053">
        <w:rPr>
          <w:rFonts w:ascii="Times New Roman" w:eastAsia="仿宋_GB2312" w:hAnsi="Times New Roman" w:cs="Times New Roman"/>
          <w:b/>
          <w:bCs/>
          <w:sz w:val="32"/>
          <w:szCs w:val="32"/>
        </w:rPr>
        <w:t>三</w:t>
      </w:r>
      <w:r w:rsidRPr="004C4F9E">
        <w:rPr>
          <w:rFonts w:ascii="Times New Roman" w:eastAsia="仿宋_GB2312" w:hAnsi="Times New Roman" w:cs="Times New Roman"/>
          <w:b/>
          <w:bCs/>
          <w:sz w:val="32"/>
          <w:szCs w:val="32"/>
        </w:rPr>
        <w:t>阶段：分析论证。</w:t>
      </w:r>
      <w:proofErr w:type="gramStart"/>
      <w:r w:rsidRPr="004C4F9E">
        <w:rPr>
          <w:rFonts w:ascii="Times New Roman" w:eastAsia="仿宋_GB2312" w:hAnsi="Times New Roman" w:cs="Times New Roman"/>
          <w:sz w:val="32"/>
          <w:szCs w:val="32"/>
        </w:rPr>
        <w:t>评价组</w:t>
      </w:r>
      <w:proofErr w:type="gramEnd"/>
      <w:r w:rsidRPr="004C4F9E">
        <w:rPr>
          <w:rFonts w:ascii="Times New Roman" w:eastAsia="仿宋_GB2312" w:hAnsi="Times New Roman" w:cs="Times New Roman"/>
          <w:sz w:val="32"/>
          <w:szCs w:val="32"/>
        </w:rPr>
        <w:t>对座谈会、访谈、问卷调查、佐证材料核查、指标评分等情况综合分析，围绕项目管理的经验、存在的问题及原因、改进项目绩效管理建议进行论证。</w:t>
      </w:r>
    </w:p>
    <w:p w14:paraId="75F4A6A6" w14:textId="3F3E7343" w:rsidR="00186748" w:rsidRPr="004C4F9E" w:rsidRDefault="00000000" w:rsidP="00F30053">
      <w:pPr>
        <w:adjustRightInd w:val="0"/>
        <w:snapToGrid w:val="0"/>
        <w:spacing w:line="579" w:lineRule="exact"/>
        <w:ind w:firstLineChars="200" w:firstLine="643"/>
        <w:rPr>
          <w:rFonts w:ascii="Times New Roman" w:eastAsia="仿宋_GB2312" w:hAnsi="Times New Roman" w:cs="Times New Roman"/>
          <w:sz w:val="32"/>
          <w:szCs w:val="32"/>
        </w:rPr>
      </w:pPr>
      <w:r w:rsidRPr="004C4F9E">
        <w:rPr>
          <w:rFonts w:ascii="Times New Roman" w:eastAsia="仿宋_GB2312" w:hAnsi="Times New Roman" w:cs="Times New Roman"/>
          <w:b/>
          <w:bCs/>
          <w:sz w:val="32"/>
          <w:szCs w:val="32"/>
        </w:rPr>
        <w:t>第</w:t>
      </w:r>
      <w:r w:rsidR="00F30053">
        <w:rPr>
          <w:rFonts w:ascii="Times New Roman" w:eastAsia="仿宋_GB2312" w:hAnsi="Times New Roman" w:cs="Times New Roman"/>
          <w:b/>
          <w:bCs/>
          <w:sz w:val="32"/>
          <w:szCs w:val="32"/>
        </w:rPr>
        <w:t>四</w:t>
      </w:r>
      <w:r w:rsidRPr="004C4F9E">
        <w:rPr>
          <w:rFonts w:ascii="Times New Roman" w:eastAsia="仿宋_GB2312" w:hAnsi="Times New Roman" w:cs="Times New Roman"/>
          <w:b/>
          <w:bCs/>
          <w:sz w:val="32"/>
          <w:szCs w:val="32"/>
        </w:rPr>
        <w:t>阶段：形成初稿。</w:t>
      </w:r>
      <w:r w:rsidRPr="004C4F9E">
        <w:rPr>
          <w:rFonts w:ascii="Times New Roman" w:eastAsia="仿宋_GB2312" w:hAnsi="Times New Roman" w:cs="Times New Roman"/>
          <w:sz w:val="32"/>
          <w:szCs w:val="32"/>
        </w:rPr>
        <w:t>汇总各项指标评价结果、意见建议，按照报告体例要求形成评价报告初稿，经讨论修改形成评价报告征求意见稿初稿。</w:t>
      </w:r>
    </w:p>
    <w:p w14:paraId="45AA2C7C" w14:textId="28DE4C35" w:rsidR="00186748" w:rsidRPr="004C4F9E" w:rsidRDefault="00000000" w:rsidP="00F30053">
      <w:pPr>
        <w:adjustRightInd w:val="0"/>
        <w:snapToGrid w:val="0"/>
        <w:spacing w:line="579" w:lineRule="exact"/>
        <w:ind w:firstLineChars="200" w:firstLine="643"/>
        <w:rPr>
          <w:rFonts w:ascii="Times New Roman" w:eastAsia="仿宋_GB2312" w:hAnsi="Times New Roman" w:cs="Times New Roman"/>
          <w:sz w:val="32"/>
          <w:szCs w:val="32"/>
        </w:rPr>
      </w:pPr>
      <w:r w:rsidRPr="004C4F9E">
        <w:rPr>
          <w:rFonts w:ascii="Times New Roman" w:eastAsia="仿宋_GB2312" w:hAnsi="Times New Roman" w:cs="Times New Roman"/>
          <w:b/>
          <w:bCs/>
          <w:sz w:val="32"/>
          <w:szCs w:val="32"/>
        </w:rPr>
        <w:t>第</w:t>
      </w:r>
      <w:r w:rsidR="00F30053">
        <w:rPr>
          <w:rFonts w:ascii="Times New Roman" w:eastAsia="仿宋_GB2312" w:hAnsi="Times New Roman" w:cs="Times New Roman"/>
          <w:b/>
          <w:bCs/>
          <w:sz w:val="32"/>
          <w:szCs w:val="32"/>
        </w:rPr>
        <w:t>五</w:t>
      </w:r>
      <w:r w:rsidRPr="004C4F9E">
        <w:rPr>
          <w:rFonts w:ascii="Times New Roman" w:eastAsia="仿宋_GB2312" w:hAnsi="Times New Roman" w:cs="Times New Roman"/>
          <w:b/>
          <w:bCs/>
          <w:sz w:val="32"/>
          <w:szCs w:val="32"/>
        </w:rPr>
        <w:t>阶段：报告提交。</w:t>
      </w:r>
      <w:r w:rsidRPr="004C4F9E">
        <w:rPr>
          <w:rFonts w:ascii="Times New Roman" w:eastAsia="仿宋_GB2312" w:hAnsi="Times New Roman" w:cs="Times New Roman"/>
          <w:sz w:val="32"/>
          <w:szCs w:val="32"/>
        </w:rPr>
        <w:t>听取谢岗财政分局对评价报告征求意</w:t>
      </w:r>
      <w:r w:rsidRPr="004C4F9E">
        <w:rPr>
          <w:rFonts w:ascii="Times New Roman" w:eastAsia="仿宋_GB2312" w:hAnsi="Times New Roman" w:cs="Times New Roman"/>
          <w:sz w:val="32"/>
          <w:szCs w:val="32"/>
        </w:rPr>
        <w:lastRenderedPageBreak/>
        <w:t>见稿初稿意见，修改征求意见稿初稿形成征求</w:t>
      </w:r>
      <w:proofErr w:type="gramStart"/>
      <w:r w:rsidRPr="004C4F9E">
        <w:rPr>
          <w:rFonts w:ascii="Times New Roman" w:eastAsia="仿宋_GB2312" w:hAnsi="Times New Roman" w:cs="Times New Roman"/>
          <w:sz w:val="32"/>
          <w:szCs w:val="32"/>
        </w:rPr>
        <w:t>意见稿</w:t>
      </w:r>
      <w:r w:rsidR="00F30053">
        <w:rPr>
          <w:rFonts w:ascii="Times New Roman" w:eastAsia="仿宋_GB2312" w:hAnsi="Times New Roman" w:cs="Times New Roman"/>
          <w:sz w:val="32"/>
          <w:szCs w:val="32"/>
        </w:rPr>
        <w:t>二</w:t>
      </w:r>
      <w:r w:rsidRPr="004C4F9E">
        <w:rPr>
          <w:rFonts w:ascii="Times New Roman" w:eastAsia="仿宋_GB2312" w:hAnsi="Times New Roman" w:cs="Times New Roman"/>
          <w:sz w:val="32"/>
          <w:szCs w:val="32"/>
        </w:rPr>
        <w:t>稿</w:t>
      </w:r>
      <w:proofErr w:type="gramEnd"/>
      <w:r w:rsidRPr="004C4F9E">
        <w:rPr>
          <w:rFonts w:ascii="Times New Roman" w:eastAsia="仿宋_GB2312" w:hAnsi="Times New Roman" w:cs="Times New Roman"/>
          <w:sz w:val="32"/>
          <w:szCs w:val="32"/>
        </w:rPr>
        <w:t>；征求被评价部门意见，分析被评价部门反馈意见科学性、合理性，根据采纳情况形成征求</w:t>
      </w:r>
      <w:proofErr w:type="gramStart"/>
      <w:r w:rsidRPr="004C4F9E">
        <w:rPr>
          <w:rFonts w:ascii="Times New Roman" w:eastAsia="仿宋_GB2312" w:hAnsi="Times New Roman" w:cs="Times New Roman"/>
          <w:sz w:val="32"/>
          <w:szCs w:val="32"/>
        </w:rPr>
        <w:t>意见稿</w:t>
      </w:r>
      <w:r w:rsidR="00F30053">
        <w:rPr>
          <w:rFonts w:ascii="Times New Roman" w:eastAsia="仿宋_GB2312" w:hAnsi="Times New Roman" w:cs="Times New Roman"/>
          <w:sz w:val="32"/>
          <w:szCs w:val="32"/>
        </w:rPr>
        <w:t>三</w:t>
      </w:r>
      <w:r w:rsidRPr="004C4F9E">
        <w:rPr>
          <w:rFonts w:ascii="Times New Roman" w:eastAsia="仿宋_GB2312" w:hAnsi="Times New Roman" w:cs="Times New Roman"/>
          <w:sz w:val="32"/>
          <w:szCs w:val="32"/>
        </w:rPr>
        <w:t>稿</w:t>
      </w:r>
      <w:proofErr w:type="gramEnd"/>
      <w:r w:rsidRPr="004C4F9E">
        <w:rPr>
          <w:rFonts w:ascii="Times New Roman" w:eastAsia="仿宋_GB2312" w:hAnsi="Times New Roman" w:cs="Times New Roman"/>
          <w:sz w:val="32"/>
          <w:szCs w:val="32"/>
        </w:rPr>
        <w:t>，进</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步征求意见；与谢岗财政分局、谢岗交通分局达成共识，进</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步规范文稿，形成定稿并提交。</w:t>
      </w:r>
    </w:p>
    <w:p w14:paraId="2C796664" w14:textId="731E4DD7" w:rsidR="00186748" w:rsidRPr="004C4F9E" w:rsidRDefault="00F30053" w:rsidP="00F30053">
      <w:pPr>
        <w:topLinePunct/>
        <w:adjustRightInd w:val="0"/>
        <w:snapToGrid w:val="0"/>
        <w:spacing w:line="579" w:lineRule="exact"/>
        <w:ind w:firstLineChars="200" w:firstLine="628"/>
        <w:outlineLvl w:val="0"/>
        <w:rPr>
          <w:rFonts w:ascii="Times New Roman" w:eastAsia="黑体" w:hAnsi="Times New Roman" w:cs="Times New Roman"/>
          <w:spacing w:val="-3"/>
          <w:sz w:val="32"/>
          <w:szCs w:val="32"/>
        </w:rPr>
      </w:pPr>
      <w:bookmarkStart w:id="88" w:name="_Toc144736575"/>
      <w:bookmarkStart w:id="89" w:name="_Toc21363"/>
      <w:bookmarkStart w:id="90" w:name="_Toc168842327"/>
      <w:bookmarkStart w:id="91" w:name="_Toc49163999"/>
      <w:bookmarkStart w:id="92" w:name="_Toc58595330"/>
      <w:bookmarkStart w:id="93" w:name="_Toc44667796"/>
      <w:bookmarkStart w:id="94" w:name="_Hlk46912400"/>
      <w:bookmarkEnd w:id="41"/>
      <w:bookmarkEnd w:id="42"/>
      <w:bookmarkEnd w:id="43"/>
      <w:r>
        <w:rPr>
          <w:rFonts w:ascii="Times New Roman" w:eastAsia="黑体" w:hAnsi="Times New Roman" w:cs="Times New Roman"/>
          <w:spacing w:val="-3"/>
          <w:sz w:val="32"/>
          <w:szCs w:val="32"/>
        </w:rPr>
        <w:t>三</w:t>
      </w:r>
      <w:r w:rsidRPr="004C4F9E">
        <w:rPr>
          <w:rFonts w:ascii="Times New Roman" w:eastAsia="黑体" w:hAnsi="Times New Roman" w:cs="Times New Roman"/>
          <w:spacing w:val="-3"/>
          <w:sz w:val="32"/>
          <w:szCs w:val="32"/>
        </w:rPr>
        <w:t>、综合评价情况及评价结论</w:t>
      </w:r>
      <w:bookmarkEnd w:id="88"/>
      <w:bookmarkEnd w:id="89"/>
      <w:bookmarkEnd w:id="90"/>
    </w:p>
    <w:p w14:paraId="4859DFE5" w14:textId="136BFE2D" w:rsidR="00186748" w:rsidRPr="004C4F9E" w:rsidRDefault="00000000">
      <w:pPr>
        <w:adjustRightInd w:val="0"/>
        <w:snapToGrid w:val="0"/>
        <w:spacing w:line="579" w:lineRule="exact"/>
        <w:ind w:firstLineChars="200" w:firstLine="64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2024</w:t>
      </w:r>
      <w:r w:rsidRPr="004C4F9E">
        <w:rPr>
          <w:rFonts w:ascii="Times New Roman" w:eastAsia="仿宋_GB2312" w:hAnsi="Times New Roman" w:cs="Times New Roman"/>
          <w:kern w:val="0"/>
          <w:sz w:val="32"/>
          <w:szCs w:val="32"/>
        </w:rPr>
        <w:t>年</w:t>
      </w:r>
      <w:r w:rsidRPr="004C4F9E">
        <w:rPr>
          <w:rFonts w:ascii="Times New Roman" w:eastAsia="仿宋_GB2312" w:hAnsi="Times New Roman" w:cs="Times New Roman"/>
          <w:kern w:val="0"/>
          <w:sz w:val="32"/>
          <w:szCs w:val="32"/>
        </w:rPr>
        <w:t>4—</w:t>
      </w:r>
      <w:r w:rsidR="00C50CB5" w:rsidRPr="004C4F9E">
        <w:rPr>
          <w:rFonts w:ascii="Times New Roman" w:eastAsia="仿宋_GB2312" w:hAnsi="Times New Roman" w:cs="Times New Roman" w:hint="eastAsia"/>
          <w:kern w:val="0"/>
          <w:sz w:val="32"/>
          <w:szCs w:val="32"/>
        </w:rPr>
        <w:t>6</w:t>
      </w:r>
      <w:r w:rsidRPr="004C4F9E">
        <w:rPr>
          <w:rFonts w:ascii="Times New Roman" w:eastAsia="仿宋_GB2312" w:hAnsi="Times New Roman" w:cs="Times New Roman"/>
          <w:kern w:val="0"/>
          <w:sz w:val="32"/>
          <w:szCs w:val="32"/>
        </w:rPr>
        <w:t>月，</w:t>
      </w:r>
      <w:proofErr w:type="gramStart"/>
      <w:r w:rsidRPr="004C4F9E">
        <w:rPr>
          <w:rFonts w:ascii="Times New Roman" w:eastAsia="仿宋_GB2312" w:hAnsi="Times New Roman" w:cs="Times New Roman"/>
          <w:kern w:val="0"/>
          <w:sz w:val="32"/>
          <w:szCs w:val="32"/>
        </w:rPr>
        <w:t>评价组</w:t>
      </w:r>
      <w:proofErr w:type="gramEnd"/>
      <w:r w:rsidRPr="004C4F9E">
        <w:rPr>
          <w:rFonts w:ascii="Times New Roman" w:eastAsia="仿宋_GB2312" w:hAnsi="Times New Roman" w:cs="Times New Roman"/>
          <w:kern w:val="0"/>
          <w:sz w:val="32"/>
          <w:szCs w:val="32"/>
        </w:rPr>
        <w:t>对项目决策、过程、产出、效益进行绩效评价。综合书面材料核查、座谈会、</w:t>
      </w:r>
      <w:r w:rsidR="00C50CB5" w:rsidRPr="004C4F9E">
        <w:rPr>
          <w:rFonts w:ascii="Times New Roman" w:eastAsia="仿宋_GB2312" w:hAnsi="Times New Roman" w:cs="Times New Roman" w:hint="eastAsia"/>
          <w:kern w:val="0"/>
          <w:sz w:val="32"/>
          <w:szCs w:val="32"/>
        </w:rPr>
        <w:t>现场勘查、</w:t>
      </w:r>
      <w:r w:rsidRPr="004C4F9E">
        <w:rPr>
          <w:rFonts w:ascii="Times New Roman" w:eastAsia="仿宋_GB2312" w:hAnsi="Times New Roman" w:cs="Times New Roman"/>
          <w:kern w:val="0"/>
          <w:sz w:val="32"/>
          <w:szCs w:val="32"/>
        </w:rPr>
        <w:t>问卷调查、分析论证等情况，依据评价指标体系和评分标准（附件</w:t>
      </w:r>
      <w:r w:rsidRPr="004C4F9E">
        <w:rPr>
          <w:rFonts w:ascii="Times New Roman" w:eastAsia="仿宋_GB2312" w:hAnsi="Times New Roman" w:cs="Times New Roman"/>
          <w:kern w:val="0"/>
          <w:sz w:val="32"/>
          <w:szCs w:val="32"/>
        </w:rPr>
        <w:t>2</w:t>
      </w:r>
      <w:r w:rsidRPr="004C4F9E">
        <w:rPr>
          <w:rFonts w:ascii="Times New Roman" w:eastAsia="仿宋_GB2312" w:hAnsi="Times New Roman" w:cs="Times New Roman"/>
          <w:kern w:val="0"/>
          <w:sz w:val="32"/>
          <w:szCs w:val="32"/>
        </w:rPr>
        <w:t>），形成绩效评价结论。评定东莞市交通运输局谢岗分局</w:t>
      </w:r>
      <w:r w:rsidRPr="004C4F9E">
        <w:rPr>
          <w:rFonts w:ascii="Times New Roman" w:eastAsia="仿宋_GB2312" w:hAnsi="Times New Roman" w:cs="Times New Roman"/>
          <w:kern w:val="0"/>
          <w:sz w:val="32"/>
          <w:szCs w:val="32"/>
        </w:rPr>
        <w:t>2021—2023</w:t>
      </w:r>
      <w:r w:rsidRPr="004C4F9E">
        <w:rPr>
          <w:rFonts w:ascii="Times New Roman" w:eastAsia="仿宋_GB2312" w:hAnsi="Times New Roman" w:cs="Times New Roman"/>
          <w:kern w:val="0"/>
          <w:sz w:val="32"/>
          <w:szCs w:val="32"/>
        </w:rPr>
        <w:t>年度城市道路、路桥养护管理专项绩效得分为</w:t>
      </w:r>
      <w:r w:rsidRPr="004C4F9E">
        <w:rPr>
          <w:rFonts w:ascii="Times New Roman" w:eastAsia="仿宋_GB2312" w:hAnsi="Times New Roman" w:cs="Times New Roman"/>
          <w:kern w:val="0"/>
          <w:sz w:val="32"/>
          <w:szCs w:val="32"/>
        </w:rPr>
        <w:t>73.24</w:t>
      </w:r>
      <w:r w:rsidRPr="004C4F9E">
        <w:rPr>
          <w:rFonts w:ascii="Times New Roman" w:eastAsia="仿宋_GB2312" w:hAnsi="Times New Roman" w:cs="Times New Roman"/>
          <w:kern w:val="0"/>
          <w:sz w:val="32"/>
          <w:szCs w:val="32"/>
        </w:rPr>
        <w:t>分（表</w:t>
      </w:r>
      <w:r w:rsidRPr="004C4F9E">
        <w:rPr>
          <w:rFonts w:ascii="Times New Roman" w:eastAsia="仿宋_GB2312" w:hAnsi="Times New Roman" w:cs="Times New Roman"/>
          <w:kern w:val="0"/>
          <w:sz w:val="32"/>
          <w:szCs w:val="32"/>
        </w:rPr>
        <w:t>4</w:t>
      </w:r>
      <w:r w:rsidRPr="004C4F9E">
        <w:rPr>
          <w:rFonts w:ascii="Times New Roman" w:eastAsia="仿宋_GB2312" w:hAnsi="Times New Roman" w:cs="Times New Roman"/>
          <w:kern w:val="0"/>
          <w:sz w:val="32"/>
          <w:szCs w:val="32"/>
        </w:rPr>
        <w:t>），绩效等级为</w:t>
      </w:r>
      <w:r w:rsidRPr="004C4F9E">
        <w:rPr>
          <w:rFonts w:ascii="Times New Roman" w:eastAsia="仿宋_GB2312" w:hAnsi="Times New Roman" w:cs="Times New Roman"/>
          <w:kern w:val="0"/>
          <w:sz w:val="32"/>
          <w:szCs w:val="32"/>
        </w:rPr>
        <w:t>“</w:t>
      </w:r>
      <w:r w:rsidRPr="004C4F9E">
        <w:rPr>
          <w:rFonts w:ascii="Times New Roman" w:eastAsia="仿宋_GB2312" w:hAnsi="Times New Roman" w:cs="Times New Roman"/>
          <w:kern w:val="0"/>
          <w:sz w:val="32"/>
          <w:szCs w:val="32"/>
        </w:rPr>
        <w:t>中</w:t>
      </w:r>
      <w:r w:rsidRPr="004C4F9E">
        <w:rPr>
          <w:rFonts w:ascii="Times New Roman" w:eastAsia="仿宋_GB2312" w:hAnsi="Times New Roman" w:cs="Times New Roman"/>
          <w:kern w:val="0"/>
          <w:sz w:val="32"/>
          <w:szCs w:val="32"/>
        </w:rPr>
        <w:t>”</w:t>
      </w:r>
      <w:r w:rsidRPr="004C4F9E">
        <w:rPr>
          <w:rFonts w:ascii="Times New Roman" w:eastAsia="仿宋_GB2312" w:hAnsi="Times New Roman" w:cs="Times New Roman"/>
          <w:kern w:val="0"/>
          <w:sz w:val="32"/>
          <w:szCs w:val="32"/>
        </w:rPr>
        <w:t>。</w:t>
      </w:r>
    </w:p>
    <w:p w14:paraId="3AEF3EAA" w14:textId="77777777" w:rsidR="00186748" w:rsidRPr="004C4F9E" w:rsidRDefault="00000000">
      <w:pPr>
        <w:adjustRightInd w:val="0"/>
        <w:snapToGrid w:val="0"/>
        <w:spacing w:beforeLines="50" w:before="156" w:afterLines="50" w:after="156"/>
        <w:ind w:firstLine="482"/>
        <w:jc w:val="center"/>
        <w:rPr>
          <w:rFonts w:ascii="Times New Roman" w:eastAsia="黑体" w:hAnsi="Times New Roman" w:cs="Times New Roman"/>
          <w:sz w:val="24"/>
        </w:rPr>
      </w:pPr>
      <w:r w:rsidRPr="004C4F9E">
        <w:rPr>
          <w:rFonts w:ascii="Times New Roman" w:eastAsia="黑体" w:hAnsi="Times New Roman" w:cs="Times New Roman"/>
          <w:sz w:val="24"/>
        </w:rPr>
        <w:t>表</w:t>
      </w:r>
      <w:r w:rsidRPr="004C4F9E">
        <w:rPr>
          <w:rFonts w:ascii="Times New Roman" w:eastAsia="黑体" w:hAnsi="Times New Roman" w:cs="Times New Roman"/>
          <w:sz w:val="24"/>
        </w:rPr>
        <w:t xml:space="preserve">4  </w:t>
      </w:r>
      <w:r w:rsidRPr="004C4F9E">
        <w:rPr>
          <w:rFonts w:ascii="Times New Roman" w:eastAsia="黑体" w:hAnsi="Times New Roman" w:cs="Times New Roman"/>
          <w:sz w:val="24"/>
        </w:rPr>
        <w:t>评价得分情况汇总表</w:t>
      </w:r>
    </w:p>
    <w:tbl>
      <w:tblPr>
        <w:tblStyle w:val="aa"/>
        <w:tblW w:w="5000" w:type="pct"/>
        <w:tblBorders>
          <w:top w:val="single" w:sz="8" w:space="0" w:color="auto"/>
          <w:left w:val="none" w:sz="0" w:space="0" w:color="auto"/>
          <w:bottom w:val="single" w:sz="8" w:space="0" w:color="auto"/>
          <w:right w:val="none" w:sz="0" w:space="0" w:color="auto"/>
        </w:tblBorders>
        <w:tblLook w:val="04A0" w:firstRow="1" w:lastRow="0" w:firstColumn="1" w:lastColumn="0" w:noHBand="0" w:noVBand="1"/>
      </w:tblPr>
      <w:tblGrid>
        <w:gridCol w:w="2218"/>
        <w:gridCol w:w="2294"/>
        <w:gridCol w:w="2311"/>
        <w:gridCol w:w="2238"/>
      </w:tblGrid>
      <w:tr w:rsidR="004C4F9E" w:rsidRPr="004C4F9E" w14:paraId="2CB577A4" w14:textId="77777777">
        <w:trPr>
          <w:trHeight w:val="340"/>
        </w:trPr>
        <w:tc>
          <w:tcPr>
            <w:tcW w:w="1224" w:type="pct"/>
            <w:tcBorders>
              <w:top w:val="single" w:sz="8" w:space="0" w:color="auto"/>
              <w:bottom w:val="single" w:sz="8" w:space="0" w:color="auto"/>
            </w:tcBorders>
            <w:vAlign w:val="center"/>
          </w:tcPr>
          <w:p w14:paraId="0743DDDF" w14:textId="6C9D20F9" w:rsidR="00186748" w:rsidRPr="004C4F9E" w:rsidRDefault="00F30053" w:rsidP="00F30053">
            <w:pPr>
              <w:adjustRightInd w:val="0"/>
              <w:snapToGrid w:val="0"/>
              <w:jc w:val="center"/>
              <w:rPr>
                <w:rFonts w:ascii="Times New Roman" w:eastAsia="黑体" w:hAnsi="Times New Roman" w:cs="Times New Roman"/>
                <w:sz w:val="24"/>
                <w:szCs w:val="24"/>
              </w:rPr>
            </w:pPr>
            <w:r>
              <w:rPr>
                <w:rFonts w:ascii="Times New Roman" w:eastAsia="黑体" w:hAnsi="Times New Roman" w:cs="Times New Roman"/>
                <w:sz w:val="24"/>
                <w:szCs w:val="24"/>
              </w:rPr>
              <w:t>一</w:t>
            </w:r>
            <w:r w:rsidRPr="004C4F9E">
              <w:rPr>
                <w:rFonts w:ascii="Times New Roman" w:eastAsia="黑体" w:hAnsi="Times New Roman" w:cs="Times New Roman"/>
                <w:sz w:val="24"/>
                <w:szCs w:val="24"/>
              </w:rPr>
              <w:t>级指标</w:t>
            </w:r>
          </w:p>
        </w:tc>
        <w:tc>
          <w:tcPr>
            <w:tcW w:w="1265" w:type="pct"/>
            <w:tcBorders>
              <w:top w:val="single" w:sz="8" w:space="0" w:color="auto"/>
              <w:bottom w:val="single" w:sz="8" w:space="0" w:color="auto"/>
            </w:tcBorders>
            <w:vAlign w:val="center"/>
          </w:tcPr>
          <w:p w14:paraId="51A36CE2" w14:textId="77777777" w:rsidR="00186748" w:rsidRPr="004C4F9E" w:rsidRDefault="00000000" w:rsidP="00F30053">
            <w:pPr>
              <w:adjustRightInd w:val="0"/>
              <w:snapToGrid w:val="0"/>
              <w:jc w:val="center"/>
              <w:rPr>
                <w:rFonts w:ascii="Times New Roman" w:eastAsia="黑体" w:hAnsi="Times New Roman" w:cs="Times New Roman"/>
                <w:sz w:val="24"/>
                <w:szCs w:val="24"/>
              </w:rPr>
            </w:pPr>
            <w:r w:rsidRPr="004C4F9E">
              <w:rPr>
                <w:rFonts w:ascii="Times New Roman" w:eastAsia="黑体" w:hAnsi="Times New Roman" w:cs="Times New Roman"/>
                <w:sz w:val="24"/>
                <w:szCs w:val="24"/>
              </w:rPr>
              <w:t>指标分值</w:t>
            </w:r>
          </w:p>
        </w:tc>
        <w:tc>
          <w:tcPr>
            <w:tcW w:w="1274" w:type="pct"/>
            <w:tcBorders>
              <w:top w:val="single" w:sz="8" w:space="0" w:color="auto"/>
              <w:bottom w:val="single" w:sz="8" w:space="0" w:color="auto"/>
            </w:tcBorders>
            <w:vAlign w:val="center"/>
          </w:tcPr>
          <w:p w14:paraId="0594EEC6" w14:textId="77777777" w:rsidR="00186748" w:rsidRPr="004C4F9E" w:rsidRDefault="00000000" w:rsidP="00F30053">
            <w:pPr>
              <w:adjustRightInd w:val="0"/>
              <w:snapToGrid w:val="0"/>
              <w:jc w:val="center"/>
              <w:rPr>
                <w:rFonts w:ascii="Times New Roman" w:eastAsia="黑体" w:hAnsi="Times New Roman" w:cs="Times New Roman"/>
                <w:sz w:val="24"/>
                <w:szCs w:val="24"/>
              </w:rPr>
            </w:pPr>
            <w:r w:rsidRPr="004C4F9E">
              <w:rPr>
                <w:rFonts w:ascii="Times New Roman" w:eastAsia="黑体" w:hAnsi="Times New Roman" w:cs="Times New Roman"/>
                <w:sz w:val="24"/>
                <w:szCs w:val="24"/>
              </w:rPr>
              <w:t>评价得分</w:t>
            </w:r>
          </w:p>
        </w:tc>
        <w:tc>
          <w:tcPr>
            <w:tcW w:w="1235" w:type="pct"/>
            <w:tcBorders>
              <w:top w:val="single" w:sz="8" w:space="0" w:color="auto"/>
              <w:bottom w:val="single" w:sz="8" w:space="0" w:color="auto"/>
            </w:tcBorders>
            <w:vAlign w:val="center"/>
          </w:tcPr>
          <w:p w14:paraId="3D98DF26" w14:textId="77777777" w:rsidR="00186748" w:rsidRPr="004C4F9E" w:rsidRDefault="00000000" w:rsidP="00F30053">
            <w:pPr>
              <w:adjustRightInd w:val="0"/>
              <w:snapToGrid w:val="0"/>
              <w:jc w:val="center"/>
              <w:rPr>
                <w:rFonts w:ascii="Times New Roman" w:eastAsia="黑体" w:hAnsi="Times New Roman" w:cs="Times New Roman"/>
                <w:sz w:val="24"/>
                <w:szCs w:val="24"/>
              </w:rPr>
            </w:pPr>
            <w:r w:rsidRPr="004C4F9E">
              <w:rPr>
                <w:rFonts w:ascii="Times New Roman" w:eastAsia="黑体" w:hAnsi="Times New Roman" w:cs="Times New Roman"/>
                <w:sz w:val="24"/>
                <w:szCs w:val="24"/>
              </w:rPr>
              <w:t>得分率（</w:t>
            </w:r>
            <w:r w:rsidRPr="004C4F9E">
              <w:rPr>
                <w:rFonts w:ascii="Times New Roman" w:eastAsia="黑体" w:hAnsi="Times New Roman" w:cs="Times New Roman"/>
                <w:sz w:val="24"/>
                <w:szCs w:val="24"/>
              </w:rPr>
              <w:t>%</w:t>
            </w:r>
            <w:r w:rsidRPr="004C4F9E">
              <w:rPr>
                <w:rFonts w:ascii="Times New Roman" w:eastAsia="黑体" w:hAnsi="Times New Roman" w:cs="Times New Roman"/>
                <w:sz w:val="24"/>
                <w:szCs w:val="24"/>
              </w:rPr>
              <w:t>）</w:t>
            </w:r>
          </w:p>
        </w:tc>
      </w:tr>
      <w:tr w:rsidR="004C4F9E" w:rsidRPr="004C4F9E" w14:paraId="1CB5F37C" w14:textId="77777777">
        <w:trPr>
          <w:trHeight w:val="340"/>
        </w:trPr>
        <w:tc>
          <w:tcPr>
            <w:tcW w:w="1224" w:type="pct"/>
            <w:tcBorders>
              <w:top w:val="single" w:sz="8" w:space="0" w:color="auto"/>
            </w:tcBorders>
            <w:vAlign w:val="center"/>
          </w:tcPr>
          <w:p w14:paraId="48BBA951"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决策</w:t>
            </w:r>
          </w:p>
        </w:tc>
        <w:tc>
          <w:tcPr>
            <w:tcW w:w="1265" w:type="pct"/>
            <w:tcBorders>
              <w:top w:val="single" w:sz="8" w:space="0" w:color="auto"/>
            </w:tcBorders>
            <w:vAlign w:val="center"/>
          </w:tcPr>
          <w:p w14:paraId="625B60FD"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21</w:t>
            </w:r>
          </w:p>
        </w:tc>
        <w:tc>
          <w:tcPr>
            <w:tcW w:w="1274" w:type="pct"/>
            <w:tcBorders>
              <w:top w:val="single" w:sz="8" w:space="0" w:color="auto"/>
            </w:tcBorders>
            <w:vAlign w:val="center"/>
          </w:tcPr>
          <w:p w14:paraId="66A4BE92"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15.</w:t>
            </w:r>
            <w:r w:rsidRPr="004C4F9E">
              <w:rPr>
                <w:rFonts w:ascii="Times New Roman" w:hAnsi="Times New Roman" w:cs="Times New Roman" w:hint="eastAsia"/>
                <w:sz w:val="24"/>
                <w:szCs w:val="24"/>
              </w:rPr>
              <w:t>86</w:t>
            </w:r>
          </w:p>
        </w:tc>
        <w:tc>
          <w:tcPr>
            <w:tcW w:w="2108" w:type="dxa"/>
            <w:tcBorders>
              <w:top w:val="single" w:sz="8" w:space="0" w:color="auto"/>
            </w:tcBorders>
            <w:vAlign w:val="center"/>
          </w:tcPr>
          <w:p w14:paraId="592FE01F" w14:textId="77777777" w:rsidR="00186748" w:rsidRPr="004C4F9E" w:rsidRDefault="00000000" w:rsidP="00F30053">
            <w:pPr>
              <w:widowControl/>
              <w:jc w:val="center"/>
              <w:textAlignment w:val="center"/>
              <w:rPr>
                <w:rFonts w:ascii="Times New Roman" w:hAnsi="Times New Roman" w:cs="Times New Roman"/>
                <w:sz w:val="24"/>
                <w:szCs w:val="24"/>
              </w:rPr>
            </w:pPr>
            <w:r w:rsidRPr="004C4F9E">
              <w:rPr>
                <w:rFonts w:ascii="Times New Roman" w:eastAsia="宋体" w:hAnsi="Times New Roman" w:cs="Times New Roman"/>
                <w:kern w:val="0"/>
                <w:sz w:val="24"/>
                <w:szCs w:val="24"/>
                <w:lang w:bidi="ar"/>
              </w:rPr>
              <w:t>75.52</w:t>
            </w:r>
          </w:p>
        </w:tc>
      </w:tr>
      <w:tr w:rsidR="004C4F9E" w:rsidRPr="004C4F9E" w14:paraId="2BE5AEA1" w14:textId="77777777">
        <w:trPr>
          <w:trHeight w:val="381"/>
        </w:trPr>
        <w:tc>
          <w:tcPr>
            <w:tcW w:w="1224" w:type="pct"/>
            <w:vAlign w:val="center"/>
          </w:tcPr>
          <w:p w14:paraId="0B4A96F2"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过程</w:t>
            </w:r>
          </w:p>
        </w:tc>
        <w:tc>
          <w:tcPr>
            <w:tcW w:w="1265" w:type="pct"/>
            <w:vAlign w:val="center"/>
          </w:tcPr>
          <w:p w14:paraId="478D6C8C"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30</w:t>
            </w:r>
          </w:p>
        </w:tc>
        <w:tc>
          <w:tcPr>
            <w:tcW w:w="1274" w:type="pct"/>
            <w:vAlign w:val="center"/>
          </w:tcPr>
          <w:p w14:paraId="178A1E43"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23.38</w:t>
            </w:r>
          </w:p>
        </w:tc>
        <w:tc>
          <w:tcPr>
            <w:tcW w:w="2108" w:type="dxa"/>
            <w:vAlign w:val="center"/>
          </w:tcPr>
          <w:p w14:paraId="28B7BD4B" w14:textId="77777777" w:rsidR="00186748" w:rsidRPr="004C4F9E" w:rsidRDefault="00000000" w:rsidP="00F30053">
            <w:pPr>
              <w:widowControl/>
              <w:jc w:val="center"/>
              <w:textAlignment w:val="center"/>
              <w:rPr>
                <w:rFonts w:ascii="Times New Roman" w:hAnsi="Times New Roman" w:cs="Times New Roman"/>
                <w:sz w:val="24"/>
                <w:szCs w:val="24"/>
              </w:rPr>
            </w:pPr>
            <w:r w:rsidRPr="004C4F9E">
              <w:rPr>
                <w:rFonts w:ascii="Times New Roman" w:eastAsia="宋体" w:hAnsi="Times New Roman" w:cs="Times New Roman"/>
                <w:kern w:val="0"/>
                <w:sz w:val="24"/>
                <w:szCs w:val="24"/>
                <w:lang w:bidi="ar"/>
              </w:rPr>
              <w:t>77.93</w:t>
            </w:r>
          </w:p>
        </w:tc>
      </w:tr>
      <w:tr w:rsidR="004C4F9E" w:rsidRPr="004C4F9E" w14:paraId="7A000C2B" w14:textId="77777777">
        <w:trPr>
          <w:trHeight w:val="340"/>
        </w:trPr>
        <w:tc>
          <w:tcPr>
            <w:tcW w:w="1224" w:type="pct"/>
            <w:vAlign w:val="center"/>
          </w:tcPr>
          <w:p w14:paraId="25691BCD"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产出</w:t>
            </w:r>
          </w:p>
        </w:tc>
        <w:tc>
          <w:tcPr>
            <w:tcW w:w="1265" w:type="pct"/>
            <w:vAlign w:val="center"/>
          </w:tcPr>
          <w:p w14:paraId="4C5C3B9F"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32</w:t>
            </w:r>
          </w:p>
        </w:tc>
        <w:tc>
          <w:tcPr>
            <w:tcW w:w="1274" w:type="pct"/>
            <w:vAlign w:val="center"/>
          </w:tcPr>
          <w:p w14:paraId="09682CCA"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20.33</w:t>
            </w:r>
          </w:p>
        </w:tc>
        <w:tc>
          <w:tcPr>
            <w:tcW w:w="2108" w:type="dxa"/>
            <w:vAlign w:val="center"/>
          </w:tcPr>
          <w:p w14:paraId="7C8AF5AE" w14:textId="77777777" w:rsidR="00186748" w:rsidRPr="004C4F9E" w:rsidRDefault="00000000" w:rsidP="00F30053">
            <w:pPr>
              <w:widowControl/>
              <w:jc w:val="center"/>
              <w:textAlignment w:val="center"/>
              <w:rPr>
                <w:rFonts w:ascii="Times New Roman" w:hAnsi="Times New Roman" w:cs="Times New Roman"/>
                <w:sz w:val="24"/>
                <w:szCs w:val="24"/>
              </w:rPr>
            </w:pPr>
            <w:r w:rsidRPr="004C4F9E">
              <w:rPr>
                <w:rFonts w:ascii="Times New Roman" w:eastAsia="宋体" w:hAnsi="Times New Roman" w:cs="Times New Roman"/>
                <w:kern w:val="0"/>
                <w:sz w:val="24"/>
                <w:szCs w:val="24"/>
                <w:lang w:bidi="ar"/>
              </w:rPr>
              <w:t>63.53</w:t>
            </w:r>
          </w:p>
        </w:tc>
      </w:tr>
      <w:tr w:rsidR="004C4F9E" w:rsidRPr="004C4F9E" w14:paraId="04BB84E5" w14:textId="77777777">
        <w:trPr>
          <w:trHeight w:val="340"/>
        </w:trPr>
        <w:tc>
          <w:tcPr>
            <w:tcW w:w="1224" w:type="pct"/>
            <w:tcBorders>
              <w:bottom w:val="single" w:sz="4" w:space="0" w:color="auto"/>
            </w:tcBorders>
            <w:vAlign w:val="center"/>
          </w:tcPr>
          <w:p w14:paraId="6EDFC67A"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效益</w:t>
            </w:r>
          </w:p>
        </w:tc>
        <w:tc>
          <w:tcPr>
            <w:tcW w:w="1265" w:type="pct"/>
            <w:tcBorders>
              <w:bottom w:val="single" w:sz="4" w:space="0" w:color="auto"/>
            </w:tcBorders>
            <w:vAlign w:val="center"/>
          </w:tcPr>
          <w:p w14:paraId="19CE3613"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17</w:t>
            </w:r>
          </w:p>
        </w:tc>
        <w:tc>
          <w:tcPr>
            <w:tcW w:w="1274" w:type="pct"/>
            <w:tcBorders>
              <w:bottom w:val="single" w:sz="4" w:space="0" w:color="auto"/>
            </w:tcBorders>
            <w:vAlign w:val="center"/>
          </w:tcPr>
          <w:p w14:paraId="16FD4535"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13.67</w:t>
            </w:r>
          </w:p>
        </w:tc>
        <w:tc>
          <w:tcPr>
            <w:tcW w:w="2108" w:type="dxa"/>
            <w:tcBorders>
              <w:bottom w:val="single" w:sz="4" w:space="0" w:color="auto"/>
            </w:tcBorders>
            <w:vAlign w:val="center"/>
          </w:tcPr>
          <w:p w14:paraId="0D54AE9D" w14:textId="77777777" w:rsidR="00186748" w:rsidRPr="004C4F9E" w:rsidRDefault="00000000" w:rsidP="00F30053">
            <w:pPr>
              <w:widowControl/>
              <w:jc w:val="center"/>
              <w:textAlignment w:val="center"/>
              <w:rPr>
                <w:rFonts w:ascii="Times New Roman" w:hAnsi="Times New Roman" w:cs="Times New Roman"/>
                <w:sz w:val="24"/>
                <w:szCs w:val="24"/>
              </w:rPr>
            </w:pPr>
            <w:r w:rsidRPr="004C4F9E">
              <w:rPr>
                <w:rFonts w:ascii="Times New Roman" w:eastAsia="宋体" w:hAnsi="Times New Roman" w:cs="Times New Roman"/>
                <w:kern w:val="0"/>
                <w:sz w:val="24"/>
                <w:szCs w:val="24"/>
                <w:lang w:bidi="ar"/>
              </w:rPr>
              <w:t>80.41</w:t>
            </w:r>
          </w:p>
        </w:tc>
      </w:tr>
      <w:tr w:rsidR="004C4F9E" w:rsidRPr="004C4F9E" w14:paraId="0E3468D6" w14:textId="77777777">
        <w:trPr>
          <w:trHeight w:val="340"/>
        </w:trPr>
        <w:tc>
          <w:tcPr>
            <w:tcW w:w="1224" w:type="pct"/>
            <w:tcBorders>
              <w:top w:val="single" w:sz="4" w:space="0" w:color="auto"/>
              <w:bottom w:val="single" w:sz="8" w:space="0" w:color="auto"/>
            </w:tcBorders>
            <w:vAlign w:val="center"/>
          </w:tcPr>
          <w:p w14:paraId="28E60016"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评价总得分</w:t>
            </w:r>
          </w:p>
        </w:tc>
        <w:tc>
          <w:tcPr>
            <w:tcW w:w="1265" w:type="pct"/>
            <w:tcBorders>
              <w:top w:val="single" w:sz="4" w:space="0" w:color="auto"/>
              <w:bottom w:val="single" w:sz="8" w:space="0" w:color="auto"/>
            </w:tcBorders>
            <w:vAlign w:val="center"/>
          </w:tcPr>
          <w:p w14:paraId="1A9E1CFE"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100</w:t>
            </w:r>
          </w:p>
        </w:tc>
        <w:tc>
          <w:tcPr>
            <w:tcW w:w="1274" w:type="pct"/>
            <w:tcBorders>
              <w:top w:val="single" w:sz="4" w:space="0" w:color="auto"/>
              <w:bottom w:val="single" w:sz="8" w:space="0" w:color="auto"/>
            </w:tcBorders>
            <w:vAlign w:val="center"/>
          </w:tcPr>
          <w:p w14:paraId="3ECAFD50" w14:textId="77777777" w:rsidR="00186748" w:rsidRPr="004C4F9E" w:rsidRDefault="00000000" w:rsidP="00F30053">
            <w:pPr>
              <w:adjustRightInd w:val="0"/>
              <w:snapToGrid w:val="0"/>
              <w:jc w:val="center"/>
              <w:rPr>
                <w:rFonts w:ascii="Times New Roman" w:hAnsi="Times New Roman" w:cs="Times New Roman"/>
                <w:sz w:val="24"/>
                <w:szCs w:val="24"/>
              </w:rPr>
            </w:pPr>
            <w:r w:rsidRPr="004C4F9E">
              <w:rPr>
                <w:rFonts w:ascii="Times New Roman" w:hAnsi="Times New Roman" w:cs="Times New Roman"/>
                <w:sz w:val="24"/>
                <w:szCs w:val="24"/>
              </w:rPr>
              <w:t>73.24</w:t>
            </w:r>
          </w:p>
        </w:tc>
        <w:tc>
          <w:tcPr>
            <w:tcW w:w="2108" w:type="dxa"/>
            <w:tcBorders>
              <w:top w:val="single" w:sz="4" w:space="0" w:color="auto"/>
              <w:bottom w:val="single" w:sz="8" w:space="0" w:color="auto"/>
            </w:tcBorders>
            <w:vAlign w:val="center"/>
          </w:tcPr>
          <w:p w14:paraId="0C64B304" w14:textId="77777777" w:rsidR="00186748" w:rsidRPr="004C4F9E" w:rsidRDefault="00000000" w:rsidP="00F30053">
            <w:pPr>
              <w:widowControl/>
              <w:jc w:val="center"/>
              <w:textAlignment w:val="center"/>
              <w:rPr>
                <w:rFonts w:ascii="Times New Roman" w:hAnsi="Times New Roman" w:cs="Times New Roman"/>
                <w:sz w:val="24"/>
                <w:szCs w:val="24"/>
              </w:rPr>
            </w:pPr>
            <w:r w:rsidRPr="004C4F9E">
              <w:rPr>
                <w:rFonts w:ascii="Times New Roman" w:eastAsia="宋体" w:hAnsi="Times New Roman" w:cs="Times New Roman"/>
                <w:kern w:val="0"/>
                <w:sz w:val="24"/>
                <w:szCs w:val="24"/>
                <w:lang w:bidi="ar"/>
              </w:rPr>
              <w:t>73.24</w:t>
            </w:r>
          </w:p>
        </w:tc>
      </w:tr>
    </w:tbl>
    <w:p w14:paraId="0BA69F0E" w14:textId="6306D1A3" w:rsidR="00186748" w:rsidRPr="004C4F9E" w:rsidRDefault="00F30053" w:rsidP="00F30053">
      <w:pPr>
        <w:keepNext/>
        <w:topLinePunct/>
        <w:adjustRightInd w:val="0"/>
        <w:snapToGrid w:val="0"/>
        <w:spacing w:line="579" w:lineRule="exact"/>
        <w:ind w:firstLineChars="200" w:firstLine="628"/>
        <w:outlineLvl w:val="0"/>
        <w:rPr>
          <w:rFonts w:ascii="Times New Roman" w:eastAsia="黑体" w:hAnsi="Times New Roman" w:cs="Times New Roman"/>
          <w:spacing w:val="-3"/>
          <w:sz w:val="32"/>
          <w:szCs w:val="32"/>
        </w:rPr>
      </w:pPr>
      <w:bookmarkStart w:id="95" w:name="_Toc130222040"/>
      <w:bookmarkStart w:id="96" w:name="_Toc144736576"/>
      <w:bookmarkStart w:id="97" w:name="_Toc14170"/>
      <w:bookmarkStart w:id="98" w:name="_Toc168842328"/>
      <w:bookmarkStart w:id="99" w:name="_Toc58595331"/>
      <w:bookmarkStart w:id="100" w:name="_Toc49164000"/>
      <w:bookmarkStart w:id="101" w:name="_Toc44667797"/>
      <w:bookmarkEnd w:id="91"/>
      <w:bookmarkEnd w:id="92"/>
      <w:bookmarkEnd w:id="93"/>
      <w:r>
        <w:rPr>
          <w:rFonts w:ascii="Times New Roman" w:eastAsia="黑体" w:hAnsi="Times New Roman" w:cs="Times New Roman"/>
          <w:spacing w:val="-3"/>
          <w:sz w:val="32"/>
          <w:szCs w:val="32"/>
        </w:rPr>
        <w:t>四</w:t>
      </w:r>
      <w:r w:rsidRPr="004C4F9E">
        <w:rPr>
          <w:rFonts w:ascii="Times New Roman" w:eastAsia="黑体" w:hAnsi="Times New Roman" w:cs="Times New Roman"/>
          <w:spacing w:val="-3"/>
          <w:sz w:val="32"/>
          <w:szCs w:val="32"/>
        </w:rPr>
        <w:t>、绩效评价指标分析</w:t>
      </w:r>
      <w:bookmarkEnd w:id="95"/>
      <w:bookmarkEnd w:id="96"/>
      <w:bookmarkEnd w:id="97"/>
      <w:bookmarkEnd w:id="98"/>
    </w:p>
    <w:p w14:paraId="1230903D" w14:textId="10A38191"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城市道路、路桥养护管理专项</w:t>
      </w:r>
      <w:r w:rsidRPr="004C4F9E">
        <w:rPr>
          <w:rFonts w:ascii="Times New Roman" w:eastAsia="仿宋_GB2312" w:hAnsi="Times New Roman" w:cs="Times New Roman"/>
          <w:kern w:val="0"/>
          <w:sz w:val="32"/>
          <w:szCs w:val="32"/>
        </w:rPr>
        <w:t>4</w:t>
      </w:r>
      <w:r w:rsidRPr="004C4F9E">
        <w:rPr>
          <w:rFonts w:ascii="Times New Roman" w:eastAsia="仿宋_GB2312" w:hAnsi="Times New Roman" w:cs="Times New Roman"/>
          <w:kern w:val="0"/>
          <w:sz w:val="32"/>
          <w:szCs w:val="32"/>
        </w:rPr>
        <w:t>个</w:t>
      </w:r>
      <w:r w:rsidR="00F30053">
        <w:rPr>
          <w:rFonts w:ascii="Times New Roman" w:eastAsia="仿宋_GB2312" w:hAnsi="Times New Roman" w:cs="Times New Roman"/>
          <w:kern w:val="0"/>
          <w:sz w:val="32"/>
          <w:szCs w:val="32"/>
        </w:rPr>
        <w:t>一</w:t>
      </w:r>
      <w:r w:rsidRPr="004C4F9E">
        <w:rPr>
          <w:rFonts w:ascii="Times New Roman" w:eastAsia="仿宋_GB2312" w:hAnsi="Times New Roman" w:cs="Times New Roman"/>
          <w:kern w:val="0"/>
          <w:sz w:val="32"/>
          <w:szCs w:val="32"/>
        </w:rPr>
        <w:t>级指标、</w:t>
      </w:r>
      <w:r w:rsidRPr="004C4F9E">
        <w:rPr>
          <w:rFonts w:ascii="Times New Roman" w:eastAsia="仿宋_GB2312" w:hAnsi="Times New Roman" w:cs="Times New Roman"/>
          <w:kern w:val="0"/>
          <w:sz w:val="32"/>
          <w:szCs w:val="32"/>
        </w:rPr>
        <w:t>11</w:t>
      </w:r>
      <w:r w:rsidRPr="004C4F9E">
        <w:rPr>
          <w:rFonts w:ascii="Times New Roman" w:eastAsia="仿宋_GB2312" w:hAnsi="Times New Roman" w:cs="Times New Roman"/>
          <w:kern w:val="0"/>
          <w:sz w:val="32"/>
          <w:szCs w:val="32"/>
        </w:rPr>
        <w:t>个</w:t>
      </w:r>
      <w:r w:rsidR="00F30053">
        <w:rPr>
          <w:rFonts w:ascii="Times New Roman" w:eastAsia="仿宋_GB2312" w:hAnsi="Times New Roman" w:cs="Times New Roman"/>
          <w:kern w:val="0"/>
          <w:sz w:val="32"/>
          <w:szCs w:val="32"/>
        </w:rPr>
        <w:t>二</w:t>
      </w:r>
      <w:r w:rsidRPr="004C4F9E">
        <w:rPr>
          <w:rFonts w:ascii="Times New Roman" w:eastAsia="仿宋_GB2312" w:hAnsi="Times New Roman" w:cs="Times New Roman"/>
          <w:kern w:val="0"/>
          <w:sz w:val="32"/>
          <w:szCs w:val="32"/>
        </w:rPr>
        <w:t>级指标、</w:t>
      </w:r>
      <w:r w:rsidRPr="004C4F9E">
        <w:rPr>
          <w:rFonts w:ascii="Times New Roman" w:eastAsia="仿宋_GB2312" w:hAnsi="Times New Roman" w:cs="Times New Roman"/>
          <w:kern w:val="0"/>
          <w:sz w:val="32"/>
          <w:szCs w:val="32"/>
        </w:rPr>
        <w:t>21</w:t>
      </w:r>
      <w:r w:rsidRPr="004C4F9E">
        <w:rPr>
          <w:rFonts w:ascii="Times New Roman" w:eastAsia="仿宋_GB2312" w:hAnsi="Times New Roman" w:cs="Times New Roman"/>
          <w:kern w:val="0"/>
          <w:sz w:val="32"/>
          <w:szCs w:val="32"/>
        </w:rPr>
        <w:t>个</w:t>
      </w:r>
      <w:r w:rsidR="00F30053">
        <w:rPr>
          <w:rFonts w:ascii="Times New Roman" w:eastAsia="仿宋_GB2312" w:hAnsi="Times New Roman" w:cs="Times New Roman"/>
          <w:kern w:val="0"/>
          <w:sz w:val="32"/>
          <w:szCs w:val="32"/>
        </w:rPr>
        <w:t>三</w:t>
      </w:r>
      <w:r w:rsidRPr="004C4F9E">
        <w:rPr>
          <w:rFonts w:ascii="Times New Roman" w:eastAsia="仿宋_GB2312" w:hAnsi="Times New Roman" w:cs="Times New Roman"/>
          <w:kern w:val="0"/>
          <w:sz w:val="32"/>
          <w:szCs w:val="32"/>
        </w:rPr>
        <w:t>级指标和</w:t>
      </w:r>
      <w:r w:rsidRPr="004C4F9E">
        <w:rPr>
          <w:rFonts w:ascii="Times New Roman" w:eastAsia="仿宋_GB2312" w:hAnsi="Times New Roman" w:cs="Times New Roman"/>
          <w:kern w:val="0"/>
          <w:sz w:val="32"/>
          <w:szCs w:val="32"/>
        </w:rPr>
        <w:t>52</w:t>
      </w:r>
      <w:r w:rsidRPr="004C4F9E">
        <w:rPr>
          <w:rFonts w:ascii="Times New Roman" w:eastAsia="仿宋_GB2312" w:hAnsi="Times New Roman" w:cs="Times New Roman"/>
          <w:kern w:val="0"/>
          <w:sz w:val="32"/>
          <w:szCs w:val="32"/>
        </w:rPr>
        <w:t>个</w:t>
      </w:r>
      <w:r w:rsidR="00F30053">
        <w:rPr>
          <w:rFonts w:ascii="Times New Roman" w:eastAsia="仿宋_GB2312" w:hAnsi="Times New Roman" w:cs="Times New Roman"/>
          <w:kern w:val="0"/>
          <w:sz w:val="32"/>
          <w:szCs w:val="32"/>
        </w:rPr>
        <w:t>四</w:t>
      </w:r>
      <w:r w:rsidRPr="004C4F9E">
        <w:rPr>
          <w:rFonts w:ascii="Times New Roman" w:eastAsia="仿宋_GB2312" w:hAnsi="Times New Roman" w:cs="Times New Roman"/>
          <w:kern w:val="0"/>
          <w:sz w:val="32"/>
          <w:szCs w:val="32"/>
        </w:rPr>
        <w:t>级指标的评价结果显示，本项目取得</w:t>
      </w:r>
      <w:r w:rsidR="00F30053">
        <w:rPr>
          <w:rFonts w:ascii="Times New Roman" w:eastAsia="仿宋_GB2312" w:hAnsi="Times New Roman" w:cs="Times New Roman"/>
          <w:kern w:val="0"/>
          <w:sz w:val="32"/>
          <w:szCs w:val="32"/>
        </w:rPr>
        <w:t>一</w:t>
      </w:r>
      <w:r w:rsidRPr="004C4F9E">
        <w:rPr>
          <w:rFonts w:ascii="Times New Roman" w:eastAsia="仿宋_GB2312" w:hAnsi="Times New Roman" w:cs="Times New Roman"/>
          <w:kern w:val="0"/>
          <w:sz w:val="32"/>
          <w:szCs w:val="32"/>
        </w:rPr>
        <w:t>定的成绩，同时存在着不同程度的问题。</w:t>
      </w:r>
    </w:p>
    <w:p w14:paraId="6C1A37D1" w14:textId="6BAE5BB5" w:rsidR="00186748" w:rsidRPr="004C4F9E" w:rsidRDefault="00F30053" w:rsidP="00A9447C">
      <w:pPr>
        <w:pStyle w:val="2"/>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02" w:name="_Toc144736577"/>
      <w:bookmarkStart w:id="103" w:name="_Toc130222041"/>
      <w:bookmarkStart w:id="104" w:name="_Toc25202"/>
      <w:bookmarkStart w:id="105" w:name="_Toc168842329"/>
      <w:bookmarkEnd w:id="99"/>
      <w:bookmarkEnd w:id="100"/>
      <w:bookmarkEnd w:id="101"/>
      <w:r>
        <w:rPr>
          <w:rFonts w:ascii="Times New Roman" w:eastAsia="楷体_GB2312" w:hAnsi="Times New Roman" w:cs="Times New Roman"/>
          <w:b w:val="0"/>
          <w:bCs w:val="0"/>
        </w:rPr>
        <w:lastRenderedPageBreak/>
        <w:t>（一）</w:t>
      </w:r>
      <w:r w:rsidRPr="004C4F9E">
        <w:rPr>
          <w:rFonts w:ascii="Times New Roman" w:eastAsia="楷体_GB2312" w:hAnsi="Times New Roman" w:cs="Times New Roman"/>
          <w:b w:val="0"/>
          <w:bCs w:val="0"/>
        </w:rPr>
        <w:t>决策情况分析</w:t>
      </w:r>
      <w:bookmarkEnd w:id="102"/>
      <w:bookmarkEnd w:id="103"/>
      <w:bookmarkEnd w:id="104"/>
      <w:bookmarkEnd w:id="105"/>
    </w:p>
    <w:p w14:paraId="6BDC62EF" w14:textId="1B012C43" w:rsidR="00C50CB5" w:rsidRPr="004C4F9E" w:rsidRDefault="00000000"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该指标分值</w:t>
      </w:r>
      <w:r w:rsidRPr="004C4F9E">
        <w:rPr>
          <w:rFonts w:ascii="Times New Roman" w:eastAsia="仿宋_GB2312" w:hAnsi="Times New Roman" w:cs="Times New Roman"/>
          <w:kern w:val="0"/>
          <w:sz w:val="32"/>
          <w:szCs w:val="32"/>
        </w:rPr>
        <w:t>21</w:t>
      </w:r>
      <w:r w:rsidRPr="004C4F9E">
        <w:rPr>
          <w:rFonts w:ascii="Times New Roman" w:eastAsia="仿宋_GB2312" w:hAnsi="Times New Roman" w:cs="Times New Roman"/>
          <w:kern w:val="0"/>
          <w:sz w:val="32"/>
          <w:szCs w:val="32"/>
        </w:rPr>
        <w:t>分，评价得分</w:t>
      </w:r>
      <w:r w:rsidRPr="004C4F9E">
        <w:rPr>
          <w:rFonts w:ascii="Times New Roman" w:eastAsia="仿宋_GB2312" w:hAnsi="Times New Roman" w:cs="Times New Roman"/>
          <w:kern w:val="0"/>
          <w:sz w:val="32"/>
          <w:szCs w:val="32"/>
        </w:rPr>
        <w:t>15.86</w:t>
      </w:r>
      <w:r w:rsidRPr="004C4F9E">
        <w:rPr>
          <w:rFonts w:ascii="Times New Roman" w:eastAsia="仿宋_GB2312" w:hAnsi="Times New Roman" w:cs="Times New Roman"/>
          <w:kern w:val="0"/>
          <w:sz w:val="32"/>
          <w:szCs w:val="32"/>
        </w:rPr>
        <w:t>分，得分率</w:t>
      </w:r>
      <w:r w:rsidRPr="004C4F9E">
        <w:rPr>
          <w:rFonts w:ascii="Times New Roman" w:eastAsia="仿宋_GB2312" w:hAnsi="Times New Roman" w:cs="Times New Roman"/>
          <w:kern w:val="0"/>
          <w:sz w:val="32"/>
          <w:szCs w:val="32"/>
        </w:rPr>
        <w:t>75.52%</w:t>
      </w:r>
      <w:r w:rsidRPr="004C4F9E">
        <w:rPr>
          <w:rFonts w:ascii="Times New Roman" w:eastAsia="仿宋_GB2312" w:hAnsi="Times New Roman" w:cs="Times New Roman"/>
          <w:kern w:val="0"/>
          <w:sz w:val="32"/>
          <w:szCs w:val="32"/>
        </w:rPr>
        <w:t>。主要从项目立项、绩效目标和资金投入</w:t>
      </w:r>
      <w:r w:rsidR="00F30053">
        <w:rPr>
          <w:rFonts w:ascii="Times New Roman" w:eastAsia="仿宋_GB2312" w:hAnsi="Times New Roman" w:cs="Times New Roman"/>
          <w:kern w:val="0"/>
          <w:sz w:val="32"/>
          <w:szCs w:val="32"/>
        </w:rPr>
        <w:t>三</w:t>
      </w:r>
      <w:r w:rsidRPr="004C4F9E">
        <w:rPr>
          <w:rFonts w:ascii="Times New Roman" w:eastAsia="仿宋_GB2312" w:hAnsi="Times New Roman" w:cs="Times New Roman"/>
          <w:kern w:val="0"/>
          <w:sz w:val="32"/>
          <w:szCs w:val="32"/>
        </w:rPr>
        <w:t>个方面，评价项目的决策情况。</w:t>
      </w:r>
    </w:p>
    <w:p w14:paraId="3C77E5C5" w14:textId="170BC369" w:rsidR="00C50CB5"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一</w:t>
      </w:r>
      <w:r w:rsidRPr="004C4F9E">
        <w:rPr>
          <w:rFonts w:ascii="Times New Roman" w:eastAsia="仿宋_GB2312" w:hAnsi="Times New Roman" w:cs="Times New Roman"/>
          <w:kern w:val="0"/>
          <w:sz w:val="32"/>
          <w:szCs w:val="32"/>
        </w:rPr>
        <w:t>是项目立项得分率</w:t>
      </w:r>
      <w:r w:rsidRPr="004C4F9E">
        <w:rPr>
          <w:rFonts w:ascii="Times New Roman" w:eastAsia="仿宋_GB2312" w:hAnsi="Times New Roman" w:cs="Times New Roman"/>
          <w:kern w:val="0"/>
          <w:sz w:val="32"/>
          <w:szCs w:val="32"/>
        </w:rPr>
        <w:t>85.71%</w:t>
      </w:r>
      <w:r w:rsidRPr="004C4F9E">
        <w:rPr>
          <w:rFonts w:ascii="Times New Roman" w:eastAsia="仿宋_GB2312" w:hAnsi="Times New Roman" w:cs="Times New Roman"/>
          <w:kern w:val="0"/>
          <w:sz w:val="32"/>
          <w:szCs w:val="32"/>
        </w:rPr>
        <w:t>，项目立项依据较为充分，但是《关于申请</w:t>
      </w:r>
      <w:r w:rsidRPr="004C4F9E">
        <w:rPr>
          <w:rFonts w:ascii="Times New Roman" w:eastAsia="仿宋_GB2312" w:hAnsi="Times New Roman" w:cs="Times New Roman"/>
          <w:kern w:val="0"/>
          <w:sz w:val="32"/>
          <w:szCs w:val="32"/>
        </w:rPr>
        <w:t>2021</w:t>
      </w:r>
      <w:r w:rsidRPr="004C4F9E">
        <w:rPr>
          <w:rFonts w:ascii="Times New Roman" w:eastAsia="仿宋_GB2312" w:hAnsi="Times New Roman" w:cs="Times New Roman"/>
          <w:kern w:val="0"/>
          <w:sz w:val="32"/>
          <w:szCs w:val="32"/>
        </w:rPr>
        <w:t>年城市道路、路桥养护管理相关专项经费预算的问题的复函》（谢党政综办复〔</w:t>
      </w:r>
      <w:r w:rsidRPr="004C4F9E">
        <w:rPr>
          <w:rFonts w:ascii="Times New Roman" w:eastAsia="仿宋_GB2312" w:hAnsi="Times New Roman" w:cs="Times New Roman"/>
          <w:kern w:val="0"/>
          <w:sz w:val="32"/>
          <w:szCs w:val="32"/>
        </w:rPr>
        <w:t>2020</w:t>
      </w:r>
      <w:r w:rsidRPr="004C4F9E">
        <w:rPr>
          <w:rFonts w:ascii="Times New Roman" w:eastAsia="仿宋_GB2312" w:hAnsi="Times New Roman" w:cs="Times New Roman"/>
          <w:kern w:val="0"/>
          <w:sz w:val="32"/>
          <w:szCs w:val="32"/>
        </w:rPr>
        <w:t>〕）中仅</w:t>
      </w:r>
      <w:r w:rsidR="00C50CB5" w:rsidRPr="004C4F9E">
        <w:rPr>
          <w:rFonts w:ascii="Times New Roman" w:eastAsia="仿宋_GB2312" w:hAnsi="Times New Roman" w:cs="Times New Roman" w:hint="eastAsia"/>
          <w:kern w:val="0"/>
          <w:sz w:val="32"/>
          <w:szCs w:val="32"/>
        </w:rPr>
        <w:t>可</w:t>
      </w:r>
      <w:r w:rsidRPr="004C4F9E">
        <w:rPr>
          <w:rFonts w:ascii="Times New Roman" w:eastAsia="仿宋_GB2312" w:hAnsi="Times New Roman" w:cs="Times New Roman"/>
          <w:kern w:val="0"/>
          <w:sz w:val="32"/>
          <w:szCs w:val="32"/>
        </w:rPr>
        <w:t>用于</w:t>
      </w:r>
      <w:r w:rsidRPr="004C4F9E">
        <w:rPr>
          <w:rFonts w:ascii="Times New Roman" w:eastAsia="仿宋_GB2312" w:hAnsi="Times New Roman" w:cs="Times New Roman"/>
          <w:kern w:val="0"/>
          <w:sz w:val="32"/>
          <w:szCs w:val="32"/>
        </w:rPr>
        <w:t>2021</w:t>
      </w:r>
      <w:r w:rsidRPr="004C4F9E">
        <w:rPr>
          <w:rFonts w:ascii="Times New Roman" w:eastAsia="仿宋_GB2312" w:hAnsi="Times New Roman" w:cs="Times New Roman"/>
          <w:kern w:val="0"/>
          <w:sz w:val="32"/>
          <w:szCs w:val="32"/>
        </w:rPr>
        <w:t>年项目立项，无法有效支持</w:t>
      </w:r>
      <w:r w:rsidRPr="004C4F9E">
        <w:rPr>
          <w:rFonts w:ascii="Times New Roman" w:eastAsia="仿宋_GB2312" w:hAnsi="Times New Roman" w:cs="Times New Roman"/>
          <w:kern w:val="0"/>
          <w:sz w:val="32"/>
          <w:szCs w:val="32"/>
        </w:rPr>
        <w:t>2022</w:t>
      </w:r>
      <w:r w:rsidRPr="004C4F9E">
        <w:rPr>
          <w:rFonts w:ascii="Times New Roman" w:eastAsia="仿宋_GB2312" w:hAnsi="Times New Roman" w:cs="Times New Roman"/>
          <w:kern w:val="0"/>
          <w:sz w:val="32"/>
          <w:szCs w:val="32"/>
        </w:rPr>
        <w:t>年、</w:t>
      </w:r>
      <w:r w:rsidRPr="004C4F9E">
        <w:rPr>
          <w:rFonts w:ascii="Times New Roman" w:eastAsia="仿宋_GB2312" w:hAnsi="Times New Roman" w:cs="Times New Roman"/>
          <w:kern w:val="0"/>
          <w:sz w:val="32"/>
          <w:szCs w:val="32"/>
        </w:rPr>
        <w:t>2023</w:t>
      </w:r>
      <w:r w:rsidRPr="004C4F9E">
        <w:rPr>
          <w:rFonts w:ascii="Times New Roman" w:eastAsia="仿宋_GB2312" w:hAnsi="Times New Roman" w:cs="Times New Roman"/>
          <w:kern w:val="0"/>
          <w:sz w:val="32"/>
          <w:szCs w:val="32"/>
        </w:rPr>
        <w:t>年道路养护、道路交通标线标志标牌建设和道路桥梁检测立项，且</w:t>
      </w:r>
      <w:r w:rsidRPr="004C4F9E">
        <w:rPr>
          <w:rFonts w:ascii="Times New Roman" w:eastAsia="仿宋_GB2312" w:hAnsi="Times New Roman" w:cs="Times New Roman"/>
          <w:kern w:val="0"/>
          <w:sz w:val="32"/>
          <w:szCs w:val="32"/>
        </w:rPr>
        <w:t>2022</w:t>
      </w:r>
      <w:r w:rsidRPr="004C4F9E">
        <w:rPr>
          <w:rFonts w:ascii="Times New Roman" w:eastAsia="仿宋_GB2312" w:hAnsi="Times New Roman" w:cs="Times New Roman"/>
          <w:kern w:val="0"/>
          <w:sz w:val="32"/>
          <w:szCs w:val="32"/>
        </w:rPr>
        <w:t>年、</w:t>
      </w:r>
      <w:r w:rsidRPr="004C4F9E">
        <w:rPr>
          <w:rFonts w:ascii="Times New Roman" w:eastAsia="仿宋_GB2312" w:hAnsi="Times New Roman" w:cs="Times New Roman"/>
          <w:kern w:val="0"/>
          <w:sz w:val="32"/>
          <w:szCs w:val="32"/>
        </w:rPr>
        <w:t>2023</w:t>
      </w:r>
      <w:r w:rsidRPr="004C4F9E">
        <w:rPr>
          <w:rFonts w:ascii="Times New Roman" w:eastAsia="仿宋_GB2312" w:hAnsi="Times New Roman" w:cs="Times New Roman"/>
          <w:kern w:val="0"/>
          <w:sz w:val="32"/>
          <w:szCs w:val="32"/>
        </w:rPr>
        <w:t>年预算与该文件相差较大，作为立项依据不够贴合。</w:t>
      </w:r>
    </w:p>
    <w:p w14:paraId="1EBA4CCE" w14:textId="3954480B" w:rsidR="00C50CB5"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二</w:t>
      </w:r>
      <w:r w:rsidRPr="004C4F9E">
        <w:rPr>
          <w:rFonts w:ascii="Times New Roman" w:eastAsia="仿宋_GB2312" w:hAnsi="Times New Roman" w:cs="Times New Roman"/>
          <w:kern w:val="0"/>
          <w:sz w:val="32"/>
          <w:szCs w:val="32"/>
        </w:rPr>
        <w:t>是绩效目标得分率</w:t>
      </w:r>
      <w:r w:rsidRPr="004C4F9E">
        <w:rPr>
          <w:rFonts w:ascii="Times New Roman" w:eastAsia="仿宋_GB2312" w:hAnsi="Times New Roman" w:cs="Times New Roman"/>
          <w:kern w:val="0"/>
          <w:sz w:val="32"/>
          <w:szCs w:val="32"/>
        </w:rPr>
        <w:t>60.63%</w:t>
      </w:r>
      <w:r w:rsidR="00C50CB5" w:rsidRPr="004C4F9E">
        <w:rPr>
          <w:rFonts w:ascii="Times New Roman" w:eastAsia="仿宋_GB2312" w:hAnsi="Times New Roman" w:cs="Times New Roman" w:hint="eastAsia"/>
          <w:kern w:val="0"/>
          <w:sz w:val="32"/>
          <w:szCs w:val="32"/>
        </w:rPr>
        <w:t>；</w:t>
      </w:r>
      <w:r w:rsidRPr="004C4F9E">
        <w:rPr>
          <w:rFonts w:ascii="Times New Roman" w:eastAsia="仿宋_GB2312" w:hAnsi="Times New Roman" w:cs="Times New Roman"/>
          <w:kern w:val="0"/>
          <w:sz w:val="32"/>
          <w:szCs w:val="32"/>
        </w:rPr>
        <w:t>2021</w:t>
      </w:r>
      <w:r w:rsidRPr="004C4F9E">
        <w:rPr>
          <w:rFonts w:ascii="Times New Roman" w:eastAsia="仿宋_GB2312" w:hAnsi="Times New Roman" w:cs="Times New Roman"/>
          <w:kern w:val="0"/>
          <w:sz w:val="32"/>
          <w:szCs w:val="32"/>
        </w:rPr>
        <w:t>年、</w:t>
      </w:r>
      <w:r w:rsidRPr="004C4F9E">
        <w:rPr>
          <w:rFonts w:ascii="Times New Roman" w:eastAsia="仿宋_GB2312" w:hAnsi="Times New Roman" w:cs="Times New Roman"/>
          <w:kern w:val="0"/>
          <w:sz w:val="32"/>
          <w:szCs w:val="32"/>
        </w:rPr>
        <w:t>2022</w:t>
      </w:r>
      <w:r w:rsidRPr="004C4F9E">
        <w:rPr>
          <w:rFonts w:ascii="Times New Roman" w:eastAsia="仿宋_GB2312" w:hAnsi="Times New Roman" w:cs="Times New Roman"/>
          <w:kern w:val="0"/>
          <w:sz w:val="32"/>
          <w:szCs w:val="32"/>
        </w:rPr>
        <w:t>年绩效</w:t>
      </w:r>
      <w:r w:rsidR="00C50CB5" w:rsidRPr="004C4F9E">
        <w:rPr>
          <w:rFonts w:ascii="Times New Roman" w:eastAsia="仿宋_GB2312" w:hAnsi="Times New Roman" w:cs="Times New Roman" w:hint="eastAsia"/>
          <w:kern w:val="0"/>
          <w:sz w:val="32"/>
          <w:szCs w:val="32"/>
        </w:rPr>
        <w:t>指标</w:t>
      </w:r>
      <w:r w:rsidRPr="004C4F9E">
        <w:rPr>
          <w:rFonts w:ascii="Times New Roman" w:eastAsia="仿宋_GB2312" w:hAnsi="Times New Roman" w:cs="Times New Roman"/>
          <w:kern w:val="0"/>
          <w:sz w:val="32"/>
          <w:szCs w:val="32"/>
        </w:rPr>
        <w:t>缺少量化的产出</w:t>
      </w:r>
      <w:r w:rsidR="00C50CB5" w:rsidRPr="004C4F9E">
        <w:rPr>
          <w:rFonts w:ascii="Times New Roman" w:eastAsia="仿宋_GB2312" w:hAnsi="Times New Roman" w:cs="Times New Roman" w:hint="eastAsia"/>
          <w:kern w:val="0"/>
          <w:sz w:val="32"/>
          <w:szCs w:val="32"/>
        </w:rPr>
        <w:t>指标</w:t>
      </w:r>
      <w:r w:rsidRPr="004C4F9E">
        <w:rPr>
          <w:rFonts w:ascii="Times New Roman" w:eastAsia="仿宋_GB2312" w:hAnsi="Times New Roman" w:cs="Times New Roman"/>
          <w:kern w:val="0"/>
          <w:sz w:val="32"/>
          <w:szCs w:val="32"/>
        </w:rPr>
        <w:t>，无法</w:t>
      </w:r>
      <w:r w:rsidR="002045D3">
        <w:rPr>
          <w:rFonts w:ascii="Times New Roman" w:eastAsia="仿宋_GB2312" w:hAnsi="Times New Roman" w:cs="Times New Roman" w:hint="eastAsia"/>
          <w:kern w:val="0"/>
          <w:sz w:val="32"/>
          <w:szCs w:val="32"/>
        </w:rPr>
        <w:t>有效指导指标设置</w:t>
      </w:r>
      <w:r w:rsidR="00C50CB5" w:rsidRPr="004C4F9E">
        <w:rPr>
          <w:rFonts w:ascii="Times New Roman" w:eastAsia="仿宋_GB2312" w:hAnsi="Times New Roman" w:cs="Times New Roman" w:hint="eastAsia"/>
          <w:kern w:val="0"/>
          <w:sz w:val="32"/>
          <w:szCs w:val="32"/>
        </w:rPr>
        <w:t>；</w:t>
      </w:r>
      <w:r w:rsidRPr="004C4F9E">
        <w:rPr>
          <w:rFonts w:ascii="Times New Roman" w:eastAsia="仿宋_GB2312" w:hAnsi="Times New Roman" w:cs="Times New Roman"/>
          <w:kern w:val="0"/>
          <w:sz w:val="32"/>
          <w:szCs w:val="32"/>
        </w:rPr>
        <w:t>2021—2023</w:t>
      </w:r>
      <w:r w:rsidRPr="004C4F9E">
        <w:rPr>
          <w:rFonts w:ascii="Times New Roman" w:eastAsia="仿宋_GB2312" w:hAnsi="Times New Roman" w:cs="Times New Roman"/>
          <w:kern w:val="0"/>
          <w:sz w:val="32"/>
          <w:szCs w:val="32"/>
        </w:rPr>
        <w:t>年数量指标、质量指标、效益指标和服务对象满意度指标均有不合理之处。</w:t>
      </w:r>
    </w:p>
    <w:p w14:paraId="44DC4DF4" w14:textId="715CB0F9"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三</w:t>
      </w:r>
      <w:r w:rsidRPr="004C4F9E">
        <w:rPr>
          <w:rFonts w:ascii="Times New Roman" w:eastAsia="仿宋_GB2312" w:hAnsi="Times New Roman" w:cs="Times New Roman"/>
          <w:kern w:val="0"/>
          <w:sz w:val="32"/>
          <w:szCs w:val="32"/>
        </w:rPr>
        <w:t>是资金投入得分率</w:t>
      </w:r>
      <w:r w:rsidRPr="004C4F9E">
        <w:rPr>
          <w:rFonts w:ascii="Times New Roman" w:eastAsia="仿宋_GB2312" w:hAnsi="Times New Roman" w:cs="Times New Roman"/>
          <w:kern w:val="0"/>
          <w:sz w:val="32"/>
          <w:szCs w:val="32"/>
        </w:rPr>
        <w:t>83.50%</w:t>
      </w:r>
      <w:r w:rsidRPr="004C4F9E">
        <w:rPr>
          <w:rFonts w:ascii="Times New Roman" w:eastAsia="仿宋_GB2312" w:hAnsi="Times New Roman" w:cs="Times New Roman"/>
          <w:kern w:val="0"/>
          <w:sz w:val="32"/>
          <w:szCs w:val="32"/>
        </w:rPr>
        <w:t>，主要扣分点为道路养护、道路交通标线标志标牌建设预算额度测算依据不充分、不明确；</w:t>
      </w:r>
      <w:r w:rsidRPr="004C4F9E">
        <w:rPr>
          <w:rFonts w:ascii="Times New Roman" w:eastAsia="仿宋_GB2312" w:hAnsi="Times New Roman" w:cs="Times New Roman"/>
          <w:kern w:val="0"/>
          <w:sz w:val="32"/>
          <w:szCs w:val="32"/>
        </w:rPr>
        <w:t>2021</w:t>
      </w:r>
      <w:r w:rsidRPr="004C4F9E">
        <w:rPr>
          <w:rFonts w:ascii="Times New Roman" w:eastAsia="仿宋_GB2312" w:hAnsi="Times New Roman" w:cs="Times New Roman"/>
          <w:kern w:val="0"/>
          <w:sz w:val="32"/>
          <w:szCs w:val="32"/>
        </w:rPr>
        <w:t>、</w:t>
      </w:r>
      <w:r w:rsidRPr="004C4F9E">
        <w:rPr>
          <w:rFonts w:ascii="Times New Roman" w:eastAsia="仿宋_GB2312" w:hAnsi="Times New Roman" w:cs="Times New Roman"/>
          <w:kern w:val="0"/>
          <w:sz w:val="32"/>
          <w:szCs w:val="32"/>
        </w:rPr>
        <w:t>2022</w:t>
      </w:r>
      <w:r w:rsidRPr="004C4F9E">
        <w:rPr>
          <w:rFonts w:ascii="Times New Roman" w:eastAsia="仿宋_GB2312" w:hAnsi="Times New Roman" w:cs="Times New Roman"/>
          <w:kern w:val="0"/>
          <w:sz w:val="32"/>
          <w:szCs w:val="32"/>
        </w:rPr>
        <w:t>年预算额度与工作任务</w:t>
      </w:r>
      <w:r w:rsidR="002045D3">
        <w:rPr>
          <w:rFonts w:ascii="Times New Roman" w:eastAsia="仿宋_GB2312" w:hAnsi="Times New Roman" w:cs="Times New Roman" w:hint="eastAsia"/>
          <w:kern w:val="0"/>
          <w:sz w:val="32"/>
          <w:szCs w:val="32"/>
        </w:rPr>
        <w:t>匹配度低</w:t>
      </w:r>
      <w:r w:rsidRPr="004C4F9E">
        <w:rPr>
          <w:rFonts w:ascii="Times New Roman" w:eastAsia="仿宋_GB2312" w:hAnsi="Times New Roman" w:cs="Times New Roman"/>
          <w:kern w:val="0"/>
          <w:sz w:val="32"/>
          <w:szCs w:val="32"/>
        </w:rPr>
        <w:t>，道路养护和道路交通标线标志标牌建设预算连续两年预算额度不合理</w:t>
      </w:r>
      <w:bookmarkStart w:id="106" w:name="_Toc130222045"/>
      <w:bookmarkStart w:id="107" w:name="_Toc17130"/>
      <w:bookmarkStart w:id="108" w:name="_Toc144736581"/>
      <w:r w:rsidRPr="004C4F9E">
        <w:rPr>
          <w:rFonts w:ascii="Times New Roman" w:eastAsia="仿宋_GB2312" w:hAnsi="Times New Roman" w:cs="Times New Roman"/>
          <w:kern w:val="0"/>
          <w:sz w:val="32"/>
          <w:szCs w:val="32"/>
        </w:rPr>
        <w:t>。</w:t>
      </w:r>
    </w:p>
    <w:p w14:paraId="52A75B63" w14:textId="0BFE3EA4"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09" w:name="_Toc168842330"/>
      <w:r>
        <w:rPr>
          <w:rFonts w:ascii="Times New Roman" w:eastAsia="楷体_GB2312" w:hAnsi="Times New Roman" w:cs="Times New Roman"/>
          <w:b w:val="0"/>
          <w:bCs w:val="0"/>
        </w:rPr>
        <w:t>（二）</w:t>
      </w:r>
      <w:r w:rsidRPr="004C4F9E">
        <w:rPr>
          <w:rFonts w:ascii="Times New Roman" w:eastAsia="楷体_GB2312" w:hAnsi="Times New Roman" w:cs="Times New Roman"/>
          <w:b w:val="0"/>
          <w:bCs w:val="0"/>
        </w:rPr>
        <w:t>过程情况分析</w:t>
      </w:r>
      <w:bookmarkEnd w:id="106"/>
      <w:bookmarkEnd w:id="107"/>
      <w:bookmarkEnd w:id="108"/>
      <w:bookmarkEnd w:id="109"/>
    </w:p>
    <w:p w14:paraId="52562993" w14:textId="33B5C88F" w:rsidR="00C50CB5" w:rsidRPr="004C4F9E" w:rsidRDefault="00000000"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该指标分值</w:t>
      </w:r>
      <w:r w:rsidRPr="004C4F9E">
        <w:rPr>
          <w:rFonts w:ascii="Times New Roman" w:eastAsia="仿宋_GB2312" w:hAnsi="Times New Roman" w:cs="Times New Roman"/>
          <w:kern w:val="0"/>
          <w:sz w:val="32"/>
          <w:szCs w:val="32"/>
        </w:rPr>
        <w:t>30</w:t>
      </w:r>
      <w:r w:rsidRPr="004C4F9E">
        <w:rPr>
          <w:rFonts w:ascii="Times New Roman" w:eastAsia="仿宋_GB2312" w:hAnsi="Times New Roman" w:cs="Times New Roman"/>
          <w:kern w:val="0"/>
          <w:sz w:val="32"/>
          <w:szCs w:val="32"/>
        </w:rPr>
        <w:t>分，评价得分</w:t>
      </w:r>
      <w:r w:rsidRPr="004C4F9E">
        <w:rPr>
          <w:rFonts w:ascii="Times New Roman" w:eastAsia="仿宋_GB2312" w:hAnsi="Times New Roman" w:cs="Times New Roman"/>
          <w:kern w:val="0"/>
          <w:sz w:val="32"/>
          <w:szCs w:val="32"/>
        </w:rPr>
        <w:t>23.38</w:t>
      </w:r>
      <w:r w:rsidRPr="004C4F9E">
        <w:rPr>
          <w:rFonts w:ascii="Times New Roman" w:eastAsia="仿宋_GB2312" w:hAnsi="Times New Roman" w:cs="Times New Roman"/>
          <w:kern w:val="0"/>
          <w:sz w:val="32"/>
          <w:szCs w:val="32"/>
        </w:rPr>
        <w:t>分，得分率</w:t>
      </w:r>
      <w:r w:rsidRPr="004C4F9E">
        <w:rPr>
          <w:rFonts w:ascii="Times New Roman" w:eastAsia="仿宋_GB2312" w:hAnsi="Times New Roman" w:cs="Times New Roman"/>
          <w:kern w:val="0"/>
          <w:sz w:val="32"/>
          <w:szCs w:val="32"/>
        </w:rPr>
        <w:t>77.93%</w:t>
      </w:r>
      <w:r w:rsidRPr="004C4F9E">
        <w:rPr>
          <w:rFonts w:ascii="Times New Roman" w:eastAsia="仿宋_GB2312" w:hAnsi="Times New Roman" w:cs="Times New Roman"/>
          <w:kern w:val="0"/>
          <w:sz w:val="32"/>
          <w:szCs w:val="32"/>
        </w:rPr>
        <w:t>。主要从资金管理、制度管理、合同管理和组织实施</w:t>
      </w:r>
      <w:r w:rsidR="00F30053">
        <w:rPr>
          <w:rFonts w:ascii="Times New Roman" w:eastAsia="仿宋_GB2312" w:hAnsi="Times New Roman" w:cs="Times New Roman"/>
          <w:kern w:val="0"/>
          <w:sz w:val="32"/>
          <w:szCs w:val="32"/>
        </w:rPr>
        <w:t>四</w:t>
      </w:r>
      <w:r w:rsidRPr="004C4F9E">
        <w:rPr>
          <w:rFonts w:ascii="Times New Roman" w:eastAsia="仿宋_GB2312" w:hAnsi="Times New Roman" w:cs="Times New Roman"/>
          <w:kern w:val="0"/>
          <w:sz w:val="32"/>
          <w:szCs w:val="32"/>
        </w:rPr>
        <w:t>个方面，评价项目实施情况。</w:t>
      </w:r>
    </w:p>
    <w:p w14:paraId="7F8B6DBD" w14:textId="12E7116E" w:rsidR="00C50CB5"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lastRenderedPageBreak/>
        <w:t>一</w:t>
      </w:r>
      <w:r w:rsidRPr="004C4F9E">
        <w:rPr>
          <w:rFonts w:ascii="Times New Roman" w:eastAsia="仿宋_GB2312" w:hAnsi="Times New Roman" w:cs="Times New Roman"/>
          <w:kern w:val="0"/>
          <w:sz w:val="32"/>
          <w:szCs w:val="32"/>
        </w:rPr>
        <w:t>是资金管理得分率</w:t>
      </w:r>
      <w:r w:rsidRPr="004C4F9E">
        <w:rPr>
          <w:rFonts w:ascii="Times New Roman" w:eastAsia="仿宋_GB2312" w:hAnsi="Times New Roman" w:cs="Times New Roman"/>
          <w:kern w:val="0"/>
          <w:sz w:val="32"/>
          <w:szCs w:val="32"/>
        </w:rPr>
        <w:t>95.86%</w:t>
      </w:r>
      <w:r w:rsidRPr="004C4F9E">
        <w:rPr>
          <w:rFonts w:ascii="Times New Roman" w:eastAsia="仿宋_GB2312" w:hAnsi="Times New Roman" w:cs="Times New Roman"/>
          <w:kern w:val="0"/>
          <w:sz w:val="32"/>
          <w:szCs w:val="32"/>
        </w:rPr>
        <w:t>，资金到位及时准确，资金使用符合国家财经法规和谢岗镇财政制度，</w:t>
      </w:r>
      <w:r>
        <w:rPr>
          <w:rFonts w:ascii="Times New Roman" w:eastAsia="仿宋_GB2312" w:hAnsi="Times New Roman" w:cs="Times New Roman"/>
          <w:kern w:val="0"/>
          <w:sz w:val="32"/>
          <w:szCs w:val="32"/>
        </w:rPr>
        <w:t>三</w:t>
      </w:r>
      <w:r w:rsidRPr="004C4F9E">
        <w:rPr>
          <w:rFonts w:ascii="Times New Roman" w:eastAsia="仿宋_GB2312" w:hAnsi="Times New Roman" w:cs="Times New Roman"/>
          <w:kern w:val="0"/>
          <w:sz w:val="32"/>
          <w:szCs w:val="32"/>
        </w:rPr>
        <w:t>年预算执行率分别为</w:t>
      </w:r>
      <w:r w:rsidRPr="004C4F9E">
        <w:rPr>
          <w:rFonts w:ascii="Times New Roman" w:eastAsia="仿宋_GB2312" w:hAnsi="Times New Roman" w:cs="Times New Roman"/>
          <w:kern w:val="0"/>
          <w:sz w:val="32"/>
          <w:szCs w:val="32"/>
        </w:rPr>
        <w:t>81.89%</w:t>
      </w:r>
      <w:r w:rsidRPr="004C4F9E">
        <w:rPr>
          <w:rFonts w:ascii="Times New Roman" w:eastAsia="仿宋_GB2312" w:hAnsi="Times New Roman" w:cs="Times New Roman"/>
          <w:kern w:val="0"/>
          <w:sz w:val="32"/>
          <w:szCs w:val="32"/>
        </w:rPr>
        <w:t>、</w:t>
      </w:r>
      <w:r w:rsidRPr="004C4F9E">
        <w:rPr>
          <w:rFonts w:ascii="Times New Roman" w:eastAsia="仿宋_GB2312" w:hAnsi="Times New Roman" w:cs="Times New Roman"/>
          <w:kern w:val="0"/>
          <w:sz w:val="32"/>
          <w:szCs w:val="32"/>
        </w:rPr>
        <w:t>95.62%</w:t>
      </w:r>
      <w:r w:rsidRPr="004C4F9E">
        <w:rPr>
          <w:rFonts w:ascii="Times New Roman" w:eastAsia="仿宋_GB2312" w:hAnsi="Times New Roman" w:cs="Times New Roman"/>
          <w:kern w:val="0"/>
          <w:sz w:val="32"/>
          <w:szCs w:val="32"/>
        </w:rPr>
        <w:t>、</w:t>
      </w:r>
      <w:r w:rsidRPr="004C4F9E">
        <w:rPr>
          <w:rFonts w:ascii="Times New Roman" w:eastAsia="仿宋_GB2312" w:hAnsi="Times New Roman" w:cs="Times New Roman"/>
          <w:kern w:val="0"/>
          <w:sz w:val="32"/>
          <w:szCs w:val="32"/>
        </w:rPr>
        <w:t>78.67%</w:t>
      </w:r>
      <w:r w:rsidRPr="004C4F9E">
        <w:rPr>
          <w:rFonts w:ascii="Times New Roman" w:eastAsia="仿宋_GB2312" w:hAnsi="Times New Roman" w:cs="Times New Roman"/>
          <w:kern w:val="0"/>
          <w:sz w:val="32"/>
          <w:szCs w:val="32"/>
        </w:rPr>
        <w:t>。</w:t>
      </w:r>
    </w:p>
    <w:p w14:paraId="04597780" w14:textId="459460B5" w:rsidR="00C50CB5"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二</w:t>
      </w:r>
      <w:r w:rsidRPr="004C4F9E">
        <w:rPr>
          <w:rFonts w:ascii="Times New Roman" w:eastAsia="仿宋_GB2312" w:hAnsi="Times New Roman" w:cs="Times New Roman"/>
          <w:kern w:val="0"/>
          <w:sz w:val="32"/>
          <w:szCs w:val="32"/>
        </w:rPr>
        <w:t>是制度管理得分率</w:t>
      </w:r>
      <w:r w:rsidRPr="004C4F9E">
        <w:rPr>
          <w:rFonts w:ascii="Times New Roman" w:eastAsia="仿宋_GB2312" w:hAnsi="Times New Roman" w:cs="Times New Roman"/>
          <w:kern w:val="0"/>
          <w:sz w:val="32"/>
          <w:szCs w:val="32"/>
        </w:rPr>
        <w:t>88.14%</w:t>
      </w:r>
      <w:r w:rsidRPr="004C4F9E">
        <w:rPr>
          <w:rFonts w:ascii="Times New Roman" w:eastAsia="仿宋_GB2312" w:hAnsi="Times New Roman" w:cs="Times New Roman"/>
          <w:kern w:val="0"/>
          <w:sz w:val="32"/>
          <w:szCs w:val="32"/>
        </w:rPr>
        <w:t>，主要问题为政府采购不合</w:t>
      </w:r>
      <w:proofErr w:type="gramStart"/>
      <w:r w:rsidRPr="004C4F9E">
        <w:rPr>
          <w:rFonts w:ascii="Times New Roman" w:eastAsia="仿宋_GB2312" w:hAnsi="Times New Roman" w:cs="Times New Roman"/>
          <w:kern w:val="0"/>
          <w:sz w:val="32"/>
          <w:szCs w:val="32"/>
        </w:rPr>
        <w:t>规</w:t>
      </w:r>
      <w:proofErr w:type="gramEnd"/>
      <w:r w:rsidRPr="004C4F9E">
        <w:rPr>
          <w:rFonts w:ascii="Times New Roman" w:eastAsia="仿宋_GB2312" w:hAnsi="Times New Roman" w:cs="Times New Roman"/>
          <w:kern w:val="0"/>
          <w:sz w:val="32"/>
          <w:szCs w:val="32"/>
        </w:rPr>
        <w:t>、</w:t>
      </w:r>
      <w:r w:rsidRPr="004C4F9E">
        <w:rPr>
          <w:rFonts w:ascii="Times New Roman" w:eastAsia="仿宋_GB2312" w:hAnsi="Times New Roman" w:cs="Times New Roman"/>
          <w:kern w:val="0"/>
          <w:sz w:val="32"/>
          <w:szCs w:val="32"/>
        </w:rPr>
        <w:t>2021—2023</w:t>
      </w:r>
      <w:r w:rsidRPr="004C4F9E">
        <w:rPr>
          <w:rFonts w:ascii="Times New Roman" w:eastAsia="仿宋_GB2312" w:hAnsi="Times New Roman" w:cs="Times New Roman"/>
          <w:kern w:val="0"/>
          <w:sz w:val="32"/>
          <w:szCs w:val="32"/>
        </w:rPr>
        <w:t>年的道路养护竣工验收证明、农村公路技术状况检测竣工验收证明均未盖章、</w:t>
      </w:r>
      <w:r w:rsidRPr="004C4F9E">
        <w:rPr>
          <w:rFonts w:ascii="Times New Roman" w:eastAsia="仿宋_GB2312" w:hAnsi="Times New Roman" w:cs="Times New Roman"/>
          <w:kern w:val="0"/>
          <w:sz w:val="32"/>
          <w:szCs w:val="32"/>
        </w:rPr>
        <w:t>2023</w:t>
      </w:r>
      <w:r w:rsidRPr="004C4F9E">
        <w:rPr>
          <w:rFonts w:ascii="Times New Roman" w:eastAsia="仿宋_GB2312" w:hAnsi="Times New Roman" w:cs="Times New Roman"/>
          <w:kern w:val="0"/>
          <w:sz w:val="32"/>
          <w:szCs w:val="32"/>
        </w:rPr>
        <w:t>年桥梁检测服务验收证明未盖章。</w:t>
      </w:r>
    </w:p>
    <w:p w14:paraId="6F15EDB5" w14:textId="684EDEFC" w:rsidR="00C50CB5"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三</w:t>
      </w:r>
      <w:r w:rsidRPr="004C4F9E">
        <w:rPr>
          <w:rFonts w:ascii="Times New Roman" w:eastAsia="仿宋_GB2312" w:hAnsi="Times New Roman" w:cs="Times New Roman"/>
          <w:kern w:val="0"/>
          <w:sz w:val="32"/>
          <w:szCs w:val="32"/>
        </w:rPr>
        <w:t>是合同管理得分率</w:t>
      </w:r>
      <w:r w:rsidRPr="004C4F9E">
        <w:rPr>
          <w:rFonts w:ascii="Times New Roman" w:eastAsia="仿宋_GB2312" w:hAnsi="Times New Roman" w:cs="Times New Roman"/>
          <w:kern w:val="0"/>
          <w:sz w:val="32"/>
          <w:szCs w:val="32"/>
        </w:rPr>
        <w:t>75%</w:t>
      </w:r>
      <w:r w:rsidRPr="004C4F9E">
        <w:rPr>
          <w:rFonts w:ascii="Times New Roman" w:eastAsia="仿宋_GB2312" w:hAnsi="Times New Roman" w:cs="Times New Roman"/>
          <w:kern w:val="0"/>
          <w:sz w:val="32"/>
          <w:szCs w:val="32"/>
        </w:rPr>
        <w:t>，合同存在未及时签订、未约定工期及验收时间的问题。</w:t>
      </w:r>
    </w:p>
    <w:p w14:paraId="7969C552" w14:textId="34CD6495"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四</w:t>
      </w:r>
      <w:r w:rsidRPr="004C4F9E">
        <w:rPr>
          <w:rFonts w:ascii="Times New Roman" w:eastAsia="仿宋_GB2312" w:hAnsi="Times New Roman" w:cs="Times New Roman"/>
          <w:kern w:val="0"/>
          <w:sz w:val="32"/>
          <w:szCs w:val="32"/>
        </w:rPr>
        <w:t>是组织实施得分率</w:t>
      </w:r>
      <w:r w:rsidRPr="004C4F9E">
        <w:rPr>
          <w:rFonts w:ascii="Times New Roman" w:eastAsia="仿宋_GB2312" w:hAnsi="Times New Roman" w:cs="Times New Roman"/>
          <w:kern w:val="0"/>
          <w:sz w:val="32"/>
          <w:szCs w:val="32"/>
        </w:rPr>
        <w:t>64.29%</w:t>
      </w:r>
      <w:r w:rsidRPr="004C4F9E">
        <w:rPr>
          <w:rFonts w:ascii="Times New Roman" w:eastAsia="仿宋_GB2312" w:hAnsi="Times New Roman" w:cs="Times New Roman"/>
          <w:kern w:val="0"/>
          <w:sz w:val="32"/>
          <w:szCs w:val="32"/>
        </w:rPr>
        <w:t>，</w:t>
      </w:r>
      <w:r w:rsidRPr="004C4F9E">
        <w:rPr>
          <w:rFonts w:ascii="Times New Roman" w:eastAsia="仿宋_GB2312" w:hAnsi="Times New Roman" w:cs="Times New Roman"/>
          <w:bCs/>
          <w:kern w:val="0"/>
          <w:sz w:val="32"/>
          <w:szCs w:val="32"/>
        </w:rPr>
        <w:t>谢岗交通分局未制定道路养护、道路标线标志标牌建设工作方案，桥梁检测和农村公路技术状况检测晚于计划时间。谢岗交通分局未制定项目监督考核标准，未有效鉴别服务商提供的桥梁检测报告和农村公路技术状况检测报告真实性，道路养护和道路交通标线标志标牌建设维修记录存档不完整。</w:t>
      </w:r>
    </w:p>
    <w:p w14:paraId="69C3CB41" w14:textId="46986558"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10" w:name="_Toc4454"/>
      <w:bookmarkStart w:id="111" w:name="_Toc144736584"/>
      <w:bookmarkStart w:id="112" w:name="_Toc130222048"/>
      <w:bookmarkStart w:id="113" w:name="_Toc168842331"/>
      <w:r>
        <w:rPr>
          <w:rFonts w:ascii="Times New Roman" w:eastAsia="楷体_GB2312" w:hAnsi="Times New Roman" w:cs="Times New Roman"/>
          <w:b w:val="0"/>
          <w:bCs w:val="0"/>
        </w:rPr>
        <w:t>（三）</w:t>
      </w:r>
      <w:r w:rsidRPr="004C4F9E">
        <w:rPr>
          <w:rFonts w:ascii="Times New Roman" w:eastAsia="楷体_GB2312" w:hAnsi="Times New Roman" w:cs="Times New Roman"/>
          <w:b w:val="0"/>
          <w:bCs w:val="0"/>
        </w:rPr>
        <w:t>产出情况分析</w:t>
      </w:r>
      <w:bookmarkEnd w:id="110"/>
      <w:bookmarkEnd w:id="111"/>
      <w:bookmarkEnd w:id="112"/>
      <w:bookmarkEnd w:id="113"/>
    </w:p>
    <w:p w14:paraId="2832E4E4" w14:textId="5F74CA2B" w:rsidR="00C50CB5" w:rsidRPr="004C4F9E" w:rsidRDefault="00000000"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该指标分值</w:t>
      </w:r>
      <w:r w:rsidRPr="004C4F9E">
        <w:rPr>
          <w:rFonts w:ascii="Times New Roman" w:eastAsia="仿宋_GB2312" w:hAnsi="Times New Roman" w:cs="Times New Roman"/>
          <w:kern w:val="0"/>
          <w:sz w:val="32"/>
          <w:szCs w:val="32"/>
        </w:rPr>
        <w:t>32</w:t>
      </w:r>
      <w:r w:rsidRPr="004C4F9E">
        <w:rPr>
          <w:rFonts w:ascii="Times New Roman" w:eastAsia="仿宋_GB2312" w:hAnsi="Times New Roman" w:cs="Times New Roman"/>
          <w:kern w:val="0"/>
          <w:sz w:val="32"/>
          <w:szCs w:val="32"/>
        </w:rPr>
        <w:t>分，评价得分</w:t>
      </w:r>
      <w:r w:rsidRPr="004C4F9E">
        <w:rPr>
          <w:rFonts w:ascii="Times New Roman" w:eastAsia="仿宋_GB2312" w:hAnsi="Times New Roman" w:cs="Times New Roman"/>
          <w:kern w:val="0"/>
          <w:sz w:val="32"/>
          <w:szCs w:val="32"/>
        </w:rPr>
        <w:t>20.33</w:t>
      </w:r>
      <w:r w:rsidRPr="004C4F9E">
        <w:rPr>
          <w:rFonts w:ascii="Times New Roman" w:eastAsia="仿宋_GB2312" w:hAnsi="Times New Roman" w:cs="Times New Roman"/>
          <w:kern w:val="0"/>
          <w:sz w:val="32"/>
          <w:szCs w:val="32"/>
        </w:rPr>
        <w:t>分，得分率</w:t>
      </w:r>
      <w:r w:rsidRPr="004C4F9E">
        <w:rPr>
          <w:rFonts w:ascii="Times New Roman" w:eastAsia="仿宋_GB2312" w:hAnsi="Times New Roman" w:cs="Times New Roman"/>
          <w:kern w:val="0"/>
          <w:sz w:val="32"/>
          <w:szCs w:val="32"/>
        </w:rPr>
        <w:t>63.53%</w:t>
      </w:r>
      <w:r w:rsidRPr="004C4F9E">
        <w:rPr>
          <w:rFonts w:ascii="Times New Roman" w:eastAsia="仿宋_GB2312" w:hAnsi="Times New Roman" w:cs="Times New Roman"/>
          <w:kern w:val="0"/>
          <w:sz w:val="32"/>
          <w:szCs w:val="32"/>
        </w:rPr>
        <w:t>。主要从产出数量、质量和时效</w:t>
      </w:r>
      <w:r w:rsidR="00F30053">
        <w:rPr>
          <w:rFonts w:ascii="Times New Roman" w:eastAsia="仿宋_GB2312" w:hAnsi="Times New Roman" w:cs="Times New Roman"/>
          <w:kern w:val="0"/>
          <w:sz w:val="32"/>
          <w:szCs w:val="32"/>
        </w:rPr>
        <w:t>三</w:t>
      </w:r>
      <w:r w:rsidRPr="004C4F9E">
        <w:rPr>
          <w:rFonts w:ascii="Times New Roman" w:eastAsia="仿宋_GB2312" w:hAnsi="Times New Roman" w:cs="Times New Roman"/>
          <w:kern w:val="0"/>
          <w:sz w:val="32"/>
          <w:szCs w:val="32"/>
        </w:rPr>
        <w:t>个方面，评价项目的产出情况。</w:t>
      </w:r>
    </w:p>
    <w:p w14:paraId="31DA23CA" w14:textId="1E7CAE5D" w:rsidR="00C50CB5"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一</w:t>
      </w:r>
      <w:r w:rsidRPr="004C4F9E">
        <w:rPr>
          <w:rFonts w:ascii="Times New Roman" w:eastAsia="仿宋_GB2312" w:hAnsi="Times New Roman" w:cs="Times New Roman"/>
          <w:kern w:val="0"/>
          <w:sz w:val="32"/>
          <w:szCs w:val="32"/>
        </w:rPr>
        <w:t>是产出数量得分率</w:t>
      </w:r>
      <w:r w:rsidRPr="004C4F9E">
        <w:rPr>
          <w:rFonts w:ascii="Times New Roman" w:eastAsia="仿宋_GB2312" w:hAnsi="Times New Roman" w:cs="Times New Roman"/>
          <w:kern w:val="0"/>
          <w:sz w:val="32"/>
          <w:szCs w:val="32"/>
        </w:rPr>
        <w:t>91.63%</w:t>
      </w:r>
      <w:r w:rsidRPr="004C4F9E">
        <w:rPr>
          <w:rFonts w:ascii="Times New Roman" w:eastAsia="仿宋_GB2312" w:hAnsi="Times New Roman" w:cs="Times New Roman"/>
          <w:kern w:val="0"/>
          <w:sz w:val="32"/>
          <w:szCs w:val="32"/>
        </w:rPr>
        <w:t>，基本上完成计划工作量，但是按照政策规定，每年均应开展农村公路技术状况检测，</w:t>
      </w:r>
      <w:r w:rsidRPr="004C4F9E">
        <w:rPr>
          <w:rFonts w:ascii="Times New Roman" w:eastAsia="仿宋_GB2312" w:hAnsi="Times New Roman" w:cs="Times New Roman"/>
          <w:kern w:val="0"/>
          <w:sz w:val="32"/>
          <w:szCs w:val="32"/>
        </w:rPr>
        <w:t>2022</w:t>
      </w:r>
      <w:r w:rsidRPr="004C4F9E">
        <w:rPr>
          <w:rFonts w:ascii="Times New Roman" w:eastAsia="仿宋_GB2312" w:hAnsi="Times New Roman" w:cs="Times New Roman"/>
          <w:kern w:val="0"/>
          <w:sz w:val="32"/>
          <w:szCs w:val="32"/>
        </w:rPr>
        <w:t>年谢岗交通分局未及时开展农村公路技术状况检测。</w:t>
      </w:r>
    </w:p>
    <w:p w14:paraId="2B0C162F" w14:textId="7DF69156" w:rsidR="00C50CB5"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二</w:t>
      </w:r>
      <w:r w:rsidRPr="004C4F9E">
        <w:rPr>
          <w:rFonts w:ascii="Times New Roman" w:eastAsia="仿宋_GB2312" w:hAnsi="Times New Roman" w:cs="Times New Roman"/>
          <w:kern w:val="0"/>
          <w:sz w:val="32"/>
          <w:szCs w:val="32"/>
        </w:rPr>
        <w:t>是产出质量得分率</w:t>
      </w:r>
      <w:r w:rsidRPr="004C4F9E">
        <w:rPr>
          <w:rFonts w:ascii="Times New Roman" w:eastAsia="仿宋_GB2312" w:hAnsi="Times New Roman" w:cs="Times New Roman"/>
          <w:kern w:val="0"/>
          <w:sz w:val="32"/>
          <w:szCs w:val="32"/>
        </w:rPr>
        <w:t>50%</w:t>
      </w:r>
      <w:r w:rsidRPr="004C4F9E">
        <w:rPr>
          <w:rFonts w:ascii="Times New Roman" w:eastAsia="仿宋_GB2312" w:hAnsi="Times New Roman" w:cs="Times New Roman"/>
          <w:kern w:val="0"/>
          <w:sz w:val="32"/>
          <w:szCs w:val="32"/>
        </w:rPr>
        <w:t>，桥梁检测报告质量不达标，</w:t>
      </w:r>
      <w:r w:rsidRPr="004C4F9E">
        <w:rPr>
          <w:rFonts w:ascii="Times New Roman" w:eastAsia="仿宋_GB2312" w:hAnsi="Times New Roman" w:cs="Times New Roman"/>
          <w:kern w:val="0"/>
          <w:sz w:val="32"/>
          <w:szCs w:val="32"/>
        </w:rPr>
        <w:t>3</w:t>
      </w:r>
      <w:r w:rsidRPr="004C4F9E">
        <w:rPr>
          <w:rFonts w:ascii="Times New Roman" w:eastAsia="仿宋_GB2312" w:hAnsi="Times New Roman" w:cs="Times New Roman"/>
          <w:kern w:val="0"/>
          <w:sz w:val="32"/>
          <w:szCs w:val="32"/>
        </w:rPr>
        <w:t>年</w:t>
      </w:r>
      <w:r w:rsidRPr="004C4F9E">
        <w:rPr>
          <w:rFonts w:ascii="Times New Roman" w:eastAsia="仿宋_GB2312" w:hAnsi="Times New Roman" w:cs="Times New Roman"/>
          <w:kern w:val="0"/>
          <w:sz w:val="32"/>
          <w:szCs w:val="32"/>
        </w:rPr>
        <w:lastRenderedPageBreak/>
        <w:t>检测报告结论及建议存在</w:t>
      </w:r>
      <w:r w:rsidRPr="004C4F9E">
        <w:rPr>
          <w:rFonts w:ascii="Times New Roman" w:eastAsia="仿宋_GB2312" w:hAnsi="Times New Roman" w:cs="Times New Roman"/>
          <w:kern w:val="0"/>
          <w:sz w:val="32"/>
          <w:szCs w:val="32"/>
        </w:rPr>
        <w:t>80%</w:t>
      </w:r>
      <w:r w:rsidRPr="004C4F9E">
        <w:rPr>
          <w:rFonts w:ascii="Times New Roman" w:eastAsia="仿宋_GB2312" w:hAnsi="Times New Roman" w:cs="Times New Roman"/>
          <w:kern w:val="0"/>
          <w:sz w:val="32"/>
          <w:szCs w:val="32"/>
        </w:rPr>
        <w:t>以上内容</w:t>
      </w:r>
      <w:r>
        <w:rPr>
          <w:rFonts w:ascii="Times New Roman" w:eastAsia="仿宋_GB2312" w:hAnsi="Times New Roman" w:cs="Times New Roman"/>
          <w:kern w:val="0"/>
          <w:sz w:val="32"/>
          <w:szCs w:val="32"/>
        </w:rPr>
        <w:t>一</w:t>
      </w:r>
      <w:r w:rsidRPr="004C4F9E">
        <w:rPr>
          <w:rFonts w:ascii="Times New Roman" w:eastAsia="仿宋_GB2312" w:hAnsi="Times New Roman" w:cs="Times New Roman"/>
          <w:kern w:val="0"/>
          <w:sz w:val="32"/>
          <w:szCs w:val="32"/>
        </w:rPr>
        <w:t>致，报告缺少部分检测数据，银湖</w:t>
      </w:r>
      <w:r w:rsidRPr="004C4F9E">
        <w:rPr>
          <w:rFonts w:ascii="Times New Roman" w:eastAsia="仿宋_GB2312" w:hAnsi="Times New Roman" w:cs="Times New Roman"/>
          <w:kern w:val="0"/>
          <w:sz w:val="32"/>
          <w:szCs w:val="32"/>
        </w:rPr>
        <w:t xml:space="preserve"> 2 </w:t>
      </w:r>
      <w:r w:rsidRPr="004C4F9E">
        <w:rPr>
          <w:rFonts w:ascii="Times New Roman" w:eastAsia="仿宋_GB2312" w:hAnsi="Times New Roman" w:cs="Times New Roman"/>
          <w:kern w:val="0"/>
          <w:sz w:val="32"/>
          <w:szCs w:val="32"/>
        </w:rPr>
        <w:t>桥、银湖</w:t>
      </w:r>
      <w:r w:rsidRPr="004C4F9E">
        <w:rPr>
          <w:rFonts w:ascii="Times New Roman" w:eastAsia="仿宋_GB2312" w:hAnsi="Times New Roman" w:cs="Times New Roman"/>
          <w:kern w:val="0"/>
          <w:sz w:val="32"/>
          <w:szCs w:val="32"/>
        </w:rPr>
        <w:t xml:space="preserve"> 3 </w:t>
      </w:r>
      <w:r w:rsidRPr="004C4F9E">
        <w:rPr>
          <w:rFonts w:ascii="Times New Roman" w:eastAsia="仿宋_GB2312" w:hAnsi="Times New Roman" w:cs="Times New Roman"/>
          <w:kern w:val="0"/>
          <w:sz w:val="32"/>
          <w:szCs w:val="32"/>
        </w:rPr>
        <w:t>桥在</w:t>
      </w:r>
      <w:r w:rsidRPr="004C4F9E">
        <w:rPr>
          <w:rFonts w:ascii="Times New Roman" w:eastAsia="仿宋_GB2312" w:hAnsi="Times New Roman" w:cs="Times New Roman"/>
          <w:kern w:val="0"/>
          <w:sz w:val="32"/>
          <w:szCs w:val="32"/>
        </w:rPr>
        <w:t>2022</w:t>
      </w:r>
      <w:r w:rsidRPr="004C4F9E">
        <w:rPr>
          <w:rFonts w:ascii="Times New Roman" w:eastAsia="仿宋_GB2312" w:hAnsi="Times New Roman" w:cs="Times New Roman"/>
          <w:kern w:val="0"/>
          <w:sz w:val="32"/>
          <w:szCs w:val="32"/>
        </w:rPr>
        <w:t>、</w:t>
      </w:r>
      <w:r w:rsidRPr="004C4F9E">
        <w:rPr>
          <w:rFonts w:ascii="Times New Roman" w:eastAsia="仿宋_GB2312" w:hAnsi="Times New Roman" w:cs="Times New Roman"/>
          <w:kern w:val="0"/>
          <w:sz w:val="32"/>
          <w:szCs w:val="32"/>
        </w:rPr>
        <w:t>2023</w:t>
      </w:r>
      <w:r w:rsidRPr="004C4F9E">
        <w:rPr>
          <w:rFonts w:ascii="Times New Roman" w:eastAsia="仿宋_GB2312" w:hAnsi="Times New Roman" w:cs="Times New Roman"/>
          <w:kern w:val="0"/>
          <w:sz w:val="32"/>
          <w:szCs w:val="32"/>
        </w:rPr>
        <w:t>年度两次定检的结果</w:t>
      </w:r>
      <w:r>
        <w:rPr>
          <w:rFonts w:ascii="Times New Roman" w:eastAsia="仿宋_GB2312" w:hAnsi="Times New Roman" w:cs="Times New Roman"/>
          <w:kern w:val="0"/>
          <w:sz w:val="32"/>
          <w:szCs w:val="32"/>
        </w:rPr>
        <w:t>一</w:t>
      </w:r>
      <w:r w:rsidRPr="004C4F9E">
        <w:rPr>
          <w:rFonts w:ascii="Times New Roman" w:eastAsia="仿宋_GB2312" w:hAnsi="Times New Roman" w:cs="Times New Roman"/>
          <w:kern w:val="0"/>
          <w:sz w:val="32"/>
          <w:szCs w:val="32"/>
        </w:rPr>
        <w:t>致，结构在温度及荷载的共同作用下，病害不应该存在完全相同的情况；农村公路技术状况检测报告质量不达标，报告中缺少重要参数，结论和建议不够详实，对每条道路的检测数据未做详细说明。</w:t>
      </w:r>
    </w:p>
    <w:p w14:paraId="17596F2E" w14:textId="77327E75"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三</w:t>
      </w:r>
      <w:r w:rsidRPr="004C4F9E">
        <w:rPr>
          <w:rFonts w:ascii="Times New Roman" w:eastAsia="仿宋_GB2312" w:hAnsi="Times New Roman" w:cs="Times New Roman"/>
          <w:kern w:val="0"/>
          <w:sz w:val="32"/>
          <w:szCs w:val="32"/>
        </w:rPr>
        <w:t>是产出时效得分率</w:t>
      </w:r>
      <w:r w:rsidRPr="004C4F9E">
        <w:rPr>
          <w:rFonts w:ascii="Times New Roman" w:eastAsia="仿宋_GB2312" w:hAnsi="Times New Roman" w:cs="Times New Roman"/>
          <w:kern w:val="0"/>
          <w:sz w:val="32"/>
          <w:szCs w:val="32"/>
        </w:rPr>
        <w:t>56.25%</w:t>
      </w:r>
      <w:r w:rsidRPr="004C4F9E">
        <w:rPr>
          <w:rFonts w:ascii="Times New Roman" w:eastAsia="仿宋_GB2312" w:hAnsi="Times New Roman" w:cs="Times New Roman"/>
          <w:kern w:val="0"/>
          <w:sz w:val="32"/>
          <w:szCs w:val="32"/>
        </w:rPr>
        <w:t>，道路养护和桥梁检查材料归档及时，但是其他工作存在不及时问题：</w:t>
      </w:r>
      <w:r w:rsidRPr="004C4F9E">
        <w:rPr>
          <w:rFonts w:ascii="Times New Roman" w:eastAsia="仿宋_GB2312" w:hAnsi="Times New Roman" w:cs="Times New Roman" w:hint="eastAsia"/>
          <w:kern w:val="0"/>
          <w:sz w:val="32"/>
          <w:szCs w:val="32"/>
        </w:rPr>
        <w:t>①</w:t>
      </w:r>
      <w:r w:rsidRPr="004C4F9E">
        <w:rPr>
          <w:rFonts w:ascii="Times New Roman" w:eastAsia="仿宋_GB2312" w:hAnsi="Times New Roman" w:cs="Times New Roman"/>
          <w:kern w:val="0"/>
          <w:sz w:val="32"/>
          <w:szCs w:val="32"/>
        </w:rPr>
        <w:t>2022</w:t>
      </w:r>
      <w:r w:rsidRPr="004C4F9E">
        <w:rPr>
          <w:rFonts w:ascii="Times New Roman" w:eastAsia="仿宋_GB2312" w:hAnsi="Times New Roman" w:cs="Times New Roman"/>
          <w:kern w:val="0"/>
          <w:sz w:val="32"/>
          <w:szCs w:val="32"/>
        </w:rPr>
        <w:t>年未及时开展农村公路技术状况检测。</w:t>
      </w:r>
      <w:r w:rsidRPr="004C4F9E">
        <w:rPr>
          <w:rFonts w:ascii="Times New Roman" w:eastAsia="仿宋_GB2312" w:hAnsi="Times New Roman" w:cs="Times New Roman" w:hint="eastAsia"/>
          <w:kern w:val="0"/>
          <w:sz w:val="32"/>
          <w:szCs w:val="32"/>
        </w:rPr>
        <w:t>②</w:t>
      </w:r>
      <w:r w:rsidRPr="004C4F9E">
        <w:rPr>
          <w:rFonts w:ascii="Times New Roman" w:eastAsia="仿宋_GB2312" w:hAnsi="Times New Roman" w:cs="Times New Roman"/>
          <w:kern w:val="0"/>
          <w:sz w:val="32"/>
          <w:szCs w:val="32"/>
        </w:rPr>
        <w:t>2021—2023</w:t>
      </w:r>
      <w:r w:rsidRPr="004C4F9E">
        <w:rPr>
          <w:rFonts w:ascii="Times New Roman" w:eastAsia="仿宋_GB2312" w:hAnsi="Times New Roman" w:cs="Times New Roman"/>
          <w:kern w:val="0"/>
          <w:sz w:val="32"/>
          <w:szCs w:val="32"/>
        </w:rPr>
        <w:t>年桥梁</w:t>
      </w:r>
      <w:proofErr w:type="gramStart"/>
      <w:r w:rsidRPr="004C4F9E">
        <w:rPr>
          <w:rFonts w:ascii="Times New Roman" w:eastAsia="仿宋_GB2312" w:hAnsi="Times New Roman" w:cs="Times New Roman"/>
          <w:kern w:val="0"/>
          <w:sz w:val="32"/>
          <w:szCs w:val="32"/>
        </w:rPr>
        <w:t>检测均晚于</w:t>
      </w:r>
      <w:proofErr w:type="gramEnd"/>
      <w:r w:rsidRPr="004C4F9E">
        <w:rPr>
          <w:rFonts w:ascii="Times New Roman" w:eastAsia="仿宋_GB2312" w:hAnsi="Times New Roman" w:cs="Times New Roman"/>
          <w:kern w:val="0"/>
          <w:sz w:val="32"/>
          <w:szCs w:val="32"/>
        </w:rPr>
        <w:t>计划时间。</w:t>
      </w:r>
      <w:r w:rsidRPr="004C4F9E">
        <w:rPr>
          <w:rFonts w:ascii="Times New Roman" w:eastAsia="仿宋_GB2312" w:hAnsi="Times New Roman" w:cs="Times New Roman" w:hint="eastAsia"/>
          <w:kern w:val="0"/>
          <w:sz w:val="32"/>
          <w:szCs w:val="32"/>
        </w:rPr>
        <w:t>③</w:t>
      </w:r>
      <w:r w:rsidRPr="004C4F9E">
        <w:rPr>
          <w:rFonts w:ascii="Times New Roman" w:eastAsia="仿宋_GB2312" w:hAnsi="Times New Roman" w:cs="Times New Roman"/>
          <w:kern w:val="0"/>
          <w:sz w:val="32"/>
          <w:szCs w:val="32"/>
        </w:rPr>
        <w:t>道路交通标线标志标牌大部分维修记录未填写申报时间和维修时间，无法证明及时性。</w:t>
      </w:r>
      <w:r w:rsidR="00C50CB5" w:rsidRPr="004C4F9E">
        <w:rPr>
          <w:rFonts w:ascii="Times New Roman" w:eastAsia="仿宋_GB2312" w:hAnsi="Times New Roman" w:cs="Times New Roman" w:hint="eastAsia"/>
          <w:kern w:val="0"/>
          <w:sz w:val="32"/>
          <w:szCs w:val="32"/>
        </w:rPr>
        <w:t>④</w:t>
      </w:r>
      <w:r w:rsidRPr="004C4F9E">
        <w:rPr>
          <w:rFonts w:ascii="Times New Roman" w:eastAsia="仿宋_GB2312" w:hAnsi="Times New Roman" w:cs="Times New Roman"/>
          <w:kern w:val="0"/>
          <w:sz w:val="32"/>
          <w:szCs w:val="32"/>
        </w:rPr>
        <w:t>桥梁整改不及时。</w:t>
      </w:r>
    </w:p>
    <w:p w14:paraId="5D0B0722" w14:textId="672A5632"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14" w:name="_Toc144736588"/>
      <w:bookmarkStart w:id="115" w:name="_Toc7125"/>
      <w:bookmarkStart w:id="116" w:name="_Toc130222052"/>
      <w:bookmarkStart w:id="117" w:name="_Toc168842332"/>
      <w:r>
        <w:rPr>
          <w:rFonts w:ascii="Times New Roman" w:eastAsia="楷体_GB2312" w:hAnsi="Times New Roman" w:cs="Times New Roman"/>
          <w:b w:val="0"/>
          <w:bCs w:val="0"/>
        </w:rPr>
        <w:t>（四）</w:t>
      </w:r>
      <w:r w:rsidRPr="004C4F9E">
        <w:rPr>
          <w:rFonts w:ascii="Times New Roman" w:eastAsia="楷体_GB2312" w:hAnsi="Times New Roman" w:cs="Times New Roman"/>
          <w:b w:val="0"/>
          <w:bCs w:val="0"/>
        </w:rPr>
        <w:t>效益情况分析</w:t>
      </w:r>
      <w:bookmarkEnd w:id="114"/>
      <w:bookmarkEnd w:id="115"/>
      <w:bookmarkEnd w:id="116"/>
      <w:bookmarkEnd w:id="117"/>
    </w:p>
    <w:p w14:paraId="292A1C9E" w14:textId="5E39BA91" w:rsidR="00C50CB5" w:rsidRPr="004C4F9E" w:rsidRDefault="00000000"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该指标分值</w:t>
      </w:r>
      <w:r w:rsidRPr="004C4F9E">
        <w:rPr>
          <w:rFonts w:ascii="Times New Roman" w:eastAsia="仿宋_GB2312" w:hAnsi="Times New Roman" w:cs="Times New Roman"/>
          <w:kern w:val="0"/>
          <w:sz w:val="32"/>
          <w:szCs w:val="32"/>
        </w:rPr>
        <w:t>17</w:t>
      </w:r>
      <w:r w:rsidRPr="004C4F9E">
        <w:rPr>
          <w:rFonts w:ascii="Times New Roman" w:eastAsia="仿宋_GB2312" w:hAnsi="Times New Roman" w:cs="Times New Roman"/>
          <w:kern w:val="0"/>
          <w:sz w:val="32"/>
          <w:szCs w:val="32"/>
        </w:rPr>
        <w:t>分，评价得分</w:t>
      </w:r>
      <w:r w:rsidRPr="004C4F9E">
        <w:rPr>
          <w:rFonts w:ascii="Times New Roman" w:eastAsia="仿宋_GB2312" w:hAnsi="Times New Roman" w:cs="Times New Roman"/>
          <w:kern w:val="0"/>
          <w:sz w:val="32"/>
          <w:szCs w:val="32"/>
        </w:rPr>
        <w:t>13.67</w:t>
      </w:r>
      <w:r w:rsidRPr="004C4F9E">
        <w:rPr>
          <w:rFonts w:ascii="Times New Roman" w:eastAsia="仿宋_GB2312" w:hAnsi="Times New Roman" w:cs="Times New Roman"/>
          <w:kern w:val="0"/>
          <w:sz w:val="32"/>
          <w:szCs w:val="32"/>
        </w:rPr>
        <w:t>分，得分率</w:t>
      </w:r>
      <w:r w:rsidRPr="004C4F9E">
        <w:rPr>
          <w:rFonts w:ascii="Times New Roman" w:eastAsia="仿宋_GB2312" w:hAnsi="Times New Roman" w:cs="Times New Roman"/>
          <w:kern w:val="0"/>
          <w:sz w:val="32"/>
          <w:szCs w:val="32"/>
        </w:rPr>
        <w:t>80.41%</w:t>
      </w:r>
      <w:r w:rsidRPr="004C4F9E">
        <w:rPr>
          <w:rFonts w:ascii="Times New Roman" w:eastAsia="仿宋_GB2312" w:hAnsi="Times New Roman" w:cs="Times New Roman"/>
          <w:kern w:val="0"/>
          <w:sz w:val="32"/>
          <w:szCs w:val="32"/>
        </w:rPr>
        <w:t>。主要从社会效益、可持续影响和满意度</w:t>
      </w:r>
      <w:r w:rsidR="00F30053">
        <w:rPr>
          <w:rFonts w:ascii="Times New Roman" w:eastAsia="仿宋_GB2312" w:hAnsi="Times New Roman" w:cs="Times New Roman"/>
          <w:kern w:val="0"/>
          <w:sz w:val="32"/>
          <w:szCs w:val="32"/>
        </w:rPr>
        <w:t>三</w:t>
      </w:r>
      <w:r w:rsidRPr="004C4F9E">
        <w:rPr>
          <w:rFonts w:ascii="Times New Roman" w:eastAsia="仿宋_GB2312" w:hAnsi="Times New Roman" w:cs="Times New Roman"/>
          <w:kern w:val="0"/>
          <w:sz w:val="32"/>
          <w:szCs w:val="32"/>
        </w:rPr>
        <w:t>个方面，评价项目的效益情况。</w:t>
      </w:r>
    </w:p>
    <w:p w14:paraId="2C020C4C" w14:textId="67B736EC" w:rsidR="00C50CB5"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一</w:t>
      </w:r>
      <w:r w:rsidRPr="004C4F9E">
        <w:rPr>
          <w:rFonts w:ascii="Times New Roman" w:eastAsia="仿宋_GB2312" w:hAnsi="Times New Roman" w:cs="Times New Roman"/>
          <w:kern w:val="0"/>
          <w:sz w:val="32"/>
          <w:szCs w:val="32"/>
        </w:rPr>
        <w:t>是社会效益得分率</w:t>
      </w:r>
      <w:r w:rsidRPr="004C4F9E">
        <w:rPr>
          <w:rFonts w:ascii="Times New Roman" w:eastAsia="仿宋_GB2312" w:hAnsi="Times New Roman" w:cs="Times New Roman"/>
          <w:kern w:val="0"/>
          <w:sz w:val="32"/>
          <w:szCs w:val="32"/>
        </w:rPr>
        <w:t>80.38%</w:t>
      </w:r>
      <w:r w:rsidRPr="004C4F9E">
        <w:rPr>
          <w:rFonts w:ascii="Times New Roman" w:eastAsia="仿宋_GB2312" w:hAnsi="Times New Roman" w:cs="Times New Roman"/>
          <w:kern w:val="0"/>
          <w:sz w:val="32"/>
          <w:szCs w:val="32"/>
        </w:rPr>
        <w:t>，路容路</w:t>
      </w:r>
      <w:proofErr w:type="gramStart"/>
      <w:r w:rsidRPr="004C4F9E">
        <w:rPr>
          <w:rFonts w:ascii="Times New Roman" w:eastAsia="仿宋_GB2312" w:hAnsi="Times New Roman" w:cs="Times New Roman"/>
          <w:kern w:val="0"/>
          <w:sz w:val="32"/>
          <w:szCs w:val="32"/>
        </w:rPr>
        <w:t>貌改善</w:t>
      </w:r>
      <w:proofErr w:type="gramEnd"/>
      <w:r w:rsidRPr="004C4F9E">
        <w:rPr>
          <w:rFonts w:ascii="Times New Roman" w:eastAsia="仿宋_GB2312" w:hAnsi="Times New Roman" w:cs="Times New Roman"/>
          <w:kern w:val="0"/>
          <w:sz w:val="32"/>
          <w:szCs w:val="32"/>
        </w:rPr>
        <w:t>程度得分为</w:t>
      </w:r>
      <w:r w:rsidRPr="004C4F9E">
        <w:rPr>
          <w:rFonts w:ascii="Times New Roman" w:eastAsia="仿宋_GB2312" w:hAnsi="Times New Roman" w:cs="Times New Roman"/>
          <w:kern w:val="0"/>
          <w:sz w:val="32"/>
          <w:szCs w:val="32"/>
        </w:rPr>
        <w:t>79.28</w:t>
      </w:r>
      <w:r w:rsidRPr="004C4F9E">
        <w:rPr>
          <w:rFonts w:ascii="Times New Roman" w:eastAsia="仿宋_GB2312" w:hAnsi="Times New Roman" w:cs="Times New Roman"/>
          <w:kern w:val="0"/>
          <w:sz w:val="32"/>
          <w:szCs w:val="32"/>
        </w:rPr>
        <w:t>分，交通便利提升程度得分为</w:t>
      </w:r>
      <w:r w:rsidRPr="004C4F9E">
        <w:rPr>
          <w:rFonts w:ascii="Times New Roman" w:eastAsia="仿宋_GB2312" w:hAnsi="Times New Roman" w:cs="Times New Roman"/>
          <w:kern w:val="0"/>
          <w:sz w:val="32"/>
          <w:szCs w:val="32"/>
        </w:rPr>
        <w:t>83.50</w:t>
      </w:r>
      <w:r w:rsidRPr="004C4F9E">
        <w:rPr>
          <w:rFonts w:ascii="Times New Roman" w:eastAsia="仿宋_GB2312" w:hAnsi="Times New Roman" w:cs="Times New Roman"/>
          <w:kern w:val="0"/>
          <w:sz w:val="32"/>
          <w:szCs w:val="32"/>
        </w:rPr>
        <w:t>分，行车安全隐患降低程度得分为</w:t>
      </w:r>
      <w:r w:rsidRPr="004C4F9E">
        <w:rPr>
          <w:rFonts w:ascii="Times New Roman" w:eastAsia="仿宋_GB2312" w:hAnsi="Times New Roman" w:cs="Times New Roman"/>
          <w:kern w:val="0"/>
          <w:sz w:val="32"/>
          <w:szCs w:val="32"/>
        </w:rPr>
        <w:t>79.57</w:t>
      </w:r>
      <w:r w:rsidRPr="004C4F9E">
        <w:rPr>
          <w:rFonts w:ascii="Times New Roman" w:eastAsia="仿宋_GB2312" w:hAnsi="Times New Roman" w:cs="Times New Roman"/>
          <w:kern w:val="0"/>
          <w:sz w:val="32"/>
          <w:szCs w:val="32"/>
        </w:rPr>
        <w:t>分。</w:t>
      </w:r>
    </w:p>
    <w:p w14:paraId="0D106961" w14:textId="7AC2EB4D" w:rsidR="00C50CB5" w:rsidRPr="004C4F9E" w:rsidRDefault="00F30053" w:rsidP="00F30053">
      <w:pPr>
        <w:adjustRightInd w:val="0"/>
        <w:snapToGrid w:val="0"/>
        <w:spacing w:line="579" w:lineRule="exact"/>
        <w:ind w:firstLineChars="200" w:firstLine="640"/>
        <w:rPr>
          <w:rFonts w:ascii="Times New Roman" w:eastAsia="仿宋_GB2312" w:hAnsi="Times New Roman" w:cs="Times New Roman"/>
          <w:kern w:val="0"/>
          <w:sz w:val="32"/>
          <w:szCs w:val="32"/>
        </w:rPr>
      </w:pPr>
      <w:r>
        <w:rPr>
          <w:rFonts w:ascii="Times New Roman" w:eastAsia="仿宋_GB2312" w:hAnsi="Times New Roman" w:cs="Times New Roman"/>
          <w:kern w:val="0"/>
          <w:sz w:val="32"/>
          <w:szCs w:val="32"/>
        </w:rPr>
        <w:t>二</w:t>
      </w:r>
      <w:r w:rsidRPr="004C4F9E">
        <w:rPr>
          <w:rFonts w:ascii="Times New Roman" w:eastAsia="仿宋_GB2312" w:hAnsi="Times New Roman" w:cs="Times New Roman"/>
          <w:kern w:val="0"/>
          <w:sz w:val="32"/>
          <w:szCs w:val="32"/>
        </w:rPr>
        <w:t>是可持续影响得分率</w:t>
      </w:r>
      <w:r w:rsidRPr="004C4F9E">
        <w:rPr>
          <w:rFonts w:ascii="Times New Roman" w:eastAsia="仿宋_GB2312" w:hAnsi="Times New Roman" w:cs="Times New Roman"/>
          <w:kern w:val="0"/>
          <w:sz w:val="32"/>
          <w:szCs w:val="32"/>
        </w:rPr>
        <w:t>75%</w:t>
      </w:r>
      <w:r w:rsidRPr="004C4F9E">
        <w:rPr>
          <w:rFonts w:ascii="Times New Roman" w:eastAsia="仿宋_GB2312" w:hAnsi="Times New Roman" w:cs="Times New Roman"/>
          <w:kern w:val="0"/>
          <w:sz w:val="32"/>
          <w:szCs w:val="32"/>
        </w:rPr>
        <w:t>，谢岗交通分局为制定有效的监督考核制度，影响后续管理有效性。</w:t>
      </w:r>
    </w:p>
    <w:p w14:paraId="50DDC126" w14:textId="22C9D492" w:rsidR="0002176C" w:rsidRPr="004C4F9E" w:rsidRDefault="00F30053" w:rsidP="00F30053">
      <w:pPr>
        <w:adjustRightInd w:val="0"/>
        <w:snapToGrid w:val="0"/>
        <w:spacing w:line="579" w:lineRule="exact"/>
        <w:ind w:firstLineChars="200" w:firstLine="640"/>
        <w:rPr>
          <w:rFonts w:ascii="Times New Roman" w:eastAsia="黑体" w:hAnsi="Times New Roman" w:cs="Times New Roman"/>
          <w:sz w:val="24"/>
          <w:szCs w:val="24"/>
        </w:rPr>
      </w:pPr>
      <w:r>
        <w:rPr>
          <w:rFonts w:ascii="Times New Roman" w:eastAsia="仿宋_GB2312" w:hAnsi="Times New Roman" w:cs="Times New Roman" w:hint="eastAsia"/>
          <w:kern w:val="0"/>
          <w:sz w:val="32"/>
          <w:szCs w:val="32"/>
        </w:rPr>
        <w:t>三</w:t>
      </w:r>
      <w:r w:rsidR="00C50CB5" w:rsidRPr="004C4F9E">
        <w:rPr>
          <w:rFonts w:ascii="Times New Roman" w:eastAsia="仿宋_GB2312" w:hAnsi="Times New Roman" w:cs="Times New Roman" w:hint="eastAsia"/>
          <w:kern w:val="0"/>
          <w:sz w:val="32"/>
          <w:szCs w:val="32"/>
        </w:rPr>
        <w:t>是</w:t>
      </w:r>
      <w:r w:rsidR="00C50CB5" w:rsidRPr="004C4F9E">
        <w:rPr>
          <w:rFonts w:ascii="Times New Roman" w:eastAsia="仿宋_GB2312" w:hAnsi="Times New Roman" w:cs="Times New Roman"/>
          <w:kern w:val="0"/>
          <w:sz w:val="32"/>
          <w:szCs w:val="32"/>
        </w:rPr>
        <w:t>满意度问卷调查结果显示：社会公众整体满意度为</w:t>
      </w:r>
      <w:r w:rsidR="00C50CB5" w:rsidRPr="004C4F9E">
        <w:rPr>
          <w:rFonts w:ascii="Times New Roman" w:eastAsia="仿宋_GB2312" w:hAnsi="Times New Roman" w:cs="Times New Roman"/>
          <w:kern w:val="0"/>
          <w:sz w:val="32"/>
          <w:szCs w:val="32"/>
        </w:rPr>
        <w:t>84.93</w:t>
      </w:r>
      <w:r w:rsidR="00C50CB5" w:rsidRPr="004C4F9E">
        <w:rPr>
          <w:rFonts w:ascii="Times New Roman" w:eastAsia="仿宋_GB2312" w:hAnsi="Times New Roman" w:cs="Times New Roman"/>
          <w:kern w:val="0"/>
          <w:sz w:val="32"/>
          <w:szCs w:val="32"/>
        </w:rPr>
        <w:t>分，满意度较高（表</w:t>
      </w:r>
      <w:r w:rsidR="00C50CB5" w:rsidRPr="004C4F9E">
        <w:rPr>
          <w:rFonts w:ascii="Times New Roman" w:eastAsia="仿宋_GB2312" w:hAnsi="Times New Roman" w:cs="Times New Roman"/>
          <w:kern w:val="0"/>
          <w:sz w:val="32"/>
          <w:szCs w:val="32"/>
        </w:rPr>
        <w:t>5</w:t>
      </w:r>
      <w:r w:rsidR="00C50CB5" w:rsidRPr="004C4F9E">
        <w:rPr>
          <w:rFonts w:ascii="Times New Roman" w:eastAsia="仿宋_GB2312" w:hAnsi="Times New Roman" w:cs="Times New Roman"/>
          <w:kern w:val="0"/>
          <w:sz w:val="32"/>
          <w:szCs w:val="32"/>
        </w:rPr>
        <w:t>）。</w:t>
      </w:r>
    </w:p>
    <w:p w14:paraId="0871EEC8" w14:textId="0DCB71E9" w:rsidR="00186748" w:rsidRPr="004C4F9E" w:rsidRDefault="00000000">
      <w:pPr>
        <w:adjustRightInd w:val="0"/>
        <w:snapToGrid w:val="0"/>
        <w:spacing w:beforeLines="50" w:before="156" w:afterLines="50" w:after="156"/>
        <w:ind w:firstLine="482"/>
        <w:jc w:val="center"/>
        <w:rPr>
          <w:rFonts w:ascii="Times New Roman" w:eastAsia="黑体" w:hAnsi="Times New Roman" w:cs="Times New Roman"/>
          <w:sz w:val="24"/>
          <w:szCs w:val="24"/>
        </w:rPr>
      </w:pPr>
      <w:r w:rsidRPr="004C4F9E">
        <w:rPr>
          <w:rFonts w:ascii="Times New Roman" w:eastAsia="黑体" w:hAnsi="Times New Roman" w:cs="Times New Roman"/>
          <w:sz w:val="24"/>
          <w:szCs w:val="24"/>
        </w:rPr>
        <w:lastRenderedPageBreak/>
        <w:t>表</w:t>
      </w:r>
      <w:r w:rsidRPr="004C4F9E">
        <w:rPr>
          <w:rFonts w:ascii="Times New Roman" w:eastAsia="黑体" w:hAnsi="Times New Roman" w:cs="Times New Roman"/>
          <w:sz w:val="24"/>
          <w:szCs w:val="24"/>
        </w:rPr>
        <w:t xml:space="preserve">5  </w:t>
      </w:r>
      <w:r w:rsidRPr="004C4F9E">
        <w:rPr>
          <w:rFonts w:ascii="Times New Roman" w:eastAsia="黑体" w:hAnsi="Times New Roman" w:cs="Times New Roman"/>
          <w:sz w:val="24"/>
          <w:szCs w:val="24"/>
        </w:rPr>
        <w:t>社会公众满意度调查得分</w:t>
      </w:r>
    </w:p>
    <w:tbl>
      <w:tblPr>
        <w:tblStyle w:val="10"/>
        <w:tblW w:w="5000" w:type="pct"/>
        <w:jc w:val="center"/>
        <w:tblBorders>
          <w:left w:val="none" w:sz="0" w:space="0" w:color="auto"/>
          <w:right w:val="none" w:sz="0" w:space="0" w:color="auto"/>
        </w:tblBorders>
        <w:tblLook w:val="04A0" w:firstRow="1" w:lastRow="0" w:firstColumn="1" w:lastColumn="0" w:noHBand="0" w:noVBand="1"/>
      </w:tblPr>
      <w:tblGrid>
        <w:gridCol w:w="745"/>
        <w:gridCol w:w="7336"/>
        <w:gridCol w:w="980"/>
      </w:tblGrid>
      <w:tr w:rsidR="004C4F9E" w:rsidRPr="004C4F9E" w14:paraId="6626F98B" w14:textId="77777777">
        <w:trPr>
          <w:trHeight w:val="340"/>
          <w:jc w:val="center"/>
        </w:trPr>
        <w:tc>
          <w:tcPr>
            <w:tcW w:w="411" w:type="pct"/>
            <w:tcBorders>
              <w:top w:val="single" w:sz="8" w:space="0" w:color="auto"/>
              <w:bottom w:val="single" w:sz="8" w:space="0" w:color="auto"/>
            </w:tcBorders>
            <w:vAlign w:val="center"/>
          </w:tcPr>
          <w:p w14:paraId="15E22F2C" w14:textId="77777777" w:rsidR="00186748" w:rsidRPr="004C4F9E" w:rsidRDefault="00000000" w:rsidP="00F30053">
            <w:pPr>
              <w:adjustRightInd w:val="0"/>
              <w:snapToGrid w:val="0"/>
              <w:jc w:val="center"/>
              <w:rPr>
                <w:rFonts w:ascii="Times New Roman" w:eastAsia="黑体" w:hAnsi="Times New Roman" w:cs="Times New Roman"/>
                <w:kern w:val="0"/>
                <w:sz w:val="24"/>
                <w:szCs w:val="24"/>
              </w:rPr>
            </w:pPr>
            <w:r w:rsidRPr="004C4F9E">
              <w:rPr>
                <w:rFonts w:ascii="Times New Roman" w:eastAsia="黑体" w:hAnsi="Times New Roman" w:cs="Times New Roman"/>
                <w:kern w:val="0"/>
                <w:sz w:val="24"/>
                <w:szCs w:val="24"/>
              </w:rPr>
              <w:t>序号</w:t>
            </w:r>
          </w:p>
        </w:tc>
        <w:tc>
          <w:tcPr>
            <w:tcW w:w="4047" w:type="pct"/>
            <w:tcBorders>
              <w:top w:val="single" w:sz="8" w:space="0" w:color="auto"/>
              <w:bottom w:val="single" w:sz="8" w:space="0" w:color="auto"/>
            </w:tcBorders>
            <w:vAlign w:val="center"/>
          </w:tcPr>
          <w:p w14:paraId="21386D86" w14:textId="77777777" w:rsidR="00186748" w:rsidRPr="004C4F9E" w:rsidRDefault="00000000" w:rsidP="00F30053">
            <w:pPr>
              <w:adjustRightInd w:val="0"/>
              <w:snapToGrid w:val="0"/>
              <w:jc w:val="center"/>
              <w:rPr>
                <w:rFonts w:ascii="Times New Roman" w:eastAsia="黑体" w:hAnsi="Times New Roman" w:cs="Times New Roman"/>
                <w:kern w:val="0"/>
                <w:sz w:val="24"/>
                <w:szCs w:val="24"/>
              </w:rPr>
            </w:pPr>
            <w:r w:rsidRPr="004C4F9E">
              <w:rPr>
                <w:rFonts w:ascii="Times New Roman" w:eastAsia="黑体" w:hAnsi="Times New Roman" w:cs="Times New Roman"/>
                <w:kern w:val="0"/>
                <w:sz w:val="24"/>
                <w:szCs w:val="24"/>
              </w:rPr>
              <w:t>调查题目</w:t>
            </w:r>
          </w:p>
        </w:tc>
        <w:tc>
          <w:tcPr>
            <w:tcW w:w="541" w:type="pct"/>
            <w:tcBorders>
              <w:top w:val="single" w:sz="8" w:space="0" w:color="auto"/>
              <w:bottom w:val="single" w:sz="8" w:space="0" w:color="auto"/>
            </w:tcBorders>
            <w:vAlign w:val="center"/>
          </w:tcPr>
          <w:p w14:paraId="0CCE6C8C" w14:textId="77777777" w:rsidR="00186748" w:rsidRPr="004C4F9E" w:rsidRDefault="00000000" w:rsidP="00F30053">
            <w:pPr>
              <w:adjustRightInd w:val="0"/>
              <w:snapToGrid w:val="0"/>
              <w:jc w:val="center"/>
              <w:rPr>
                <w:rFonts w:ascii="Times New Roman" w:eastAsia="黑体" w:hAnsi="Times New Roman" w:cs="Times New Roman"/>
                <w:kern w:val="0"/>
                <w:sz w:val="24"/>
                <w:szCs w:val="24"/>
              </w:rPr>
            </w:pPr>
            <w:r w:rsidRPr="004C4F9E">
              <w:rPr>
                <w:rFonts w:ascii="Times New Roman" w:eastAsia="黑体" w:hAnsi="Times New Roman" w:cs="Times New Roman"/>
                <w:kern w:val="0"/>
                <w:sz w:val="24"/>
                <w:szCs w:val="24"/>
              </w:rPr>
              <w:t>得分</w:t>
            </w:r>
          </w:p>
        </w:tc>
      </w:tr>
      <w:tr w:rsidR="004C4F9E" w:rsidRPr="004C4F9E" w14:paraId="75AD0F33" w14:textId="77777777">
        <w:trPr>
          <w:trHeight w:val="340"/>
          <w:jc w:val="center"/>
        </w:trPr>
        <w:tc>
          <w:tcPr>
            <w:tcW w:w="411" w:type="pct"/>
            <w:tcBorders>
              <w:top w:val="single" w:sz="8" w:space="0" w:color="auto"/>
            </w:tcBorders>
            <w:vAlign w:val="center"/>
          </w:tcPr>
          <w:p w14:paraId="00403CAA"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1</w:t>
            </w:r>
          </w:p>
        </w:tc>
        <w:tc>
          <w:tcPr>
            <w:tcW w:w="4047" w:type="pct"/>
            <w:tcBorders>
              <w:top w:val="single" w:sz="8" w:space="0" w:color="auto"/>
            </w:tcBorders>
            <w:vAlign w:val="center"/>
          </w:tcPr>
          <w:p w14:paraId="3B640034" w14:textId="77777777" w:rsidR="00186748" w:rsidRPr="004C4F9E" w:rsidRDefault="00000000" w:rsidP="00F30053">
            <w:pPr>
              <w:adjustRightInd w:val="0"/>
              <w:snapToGrid w:val="0"/>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您对谢岗镇的道路路面平整度是否满意？</w:t>
            </w:r>
          </w:p>
        </w:tc>
        <w:tc>
          <w:tcPr>
            <w:tcW w:w="541" w:type="pct"/>
            <w:tcBorders>
              <w:top w:val="single" w:sz="8" w:space="0" w:color="auto"/>
            </w:tcBorders>
            <w:vAlign w:val="center"/>
          </w:tcPr>
          <w:p w14:paraId="06689872"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84.09</w:t>
            </w:r>
          </w:p>
        </w:tc>
      </w:tr>
      <w:tr w:rsidR="004C4F9E" w:rsidRPr="004C4F9E" w14:paraId="1CB4DE36" w14:textId="77777777">
        <w:trPr>
          <w:trHeight w:val="340"/>
          <w:jc w:val="center"/>
        </w:trPr>
        <w:tc>
          <w:tcPr>
            <w:tcW w:w="411" w:type="pct"/>
            <w:vAlign w:val="center"/>
          </w:tcPr>
          <w:p w14:paraId="0B2D03CD"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2</w:t>
            </w:r>
          </w:p>
        </w:tc>
        <w:tc>
          <w:tcPr>
            <w:tcW w:w="4047" w:type="pct"/>
            <w:vAlign w:val="center"/>
          </w:tcPr>
          <w:p w14:paraId="58F79514" w14:textId="77777777" w:rsidR="00186748" w:rsidRPr="004C4F9E" w:rsidRDefault="00000000" w:rsidP="00F30053">
            <w:pPr>
              <w:adjustRightInd w:val="0"/>
              <w:snapToGrid w:val="0"/>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您对道路养护过程中的安全文明施工程度是否满意？</w:t>
            </w:r>
          </w:p>
        </w:tc>
        <w:tc>
          <w:tcPr>
            <w:tcW w:w="541" w:type="pct"/>
            <w:vAlign w:val="center"/>
          </w:tcPr>
          <w:p w14:paraId="2D1F16A7"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86.13</w:t>
            </w:r>
          </w:p>
        </w:tc>
      </w:tr>
      <w:tr w:rsidR="004C4F9E" w:rsidRPr="004C4F9E" w14:paraId="7C40E75A" w14:textId="77777777">
        <w:trPr>
          <w:trHeight w:val="340"/>
          <w:jc w:val="center"/>
        </w:trPr>
        <w:tc>
          <w:tcPr>
            <w:tcW w:w="411" w:type="pct"/>
            <w:vAlign w:val="center"/>
          </w:tcPr>
          <w:p w14:paraId="61BD736A"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3</w:t>
            </w:r>
          </w:p>
        </w:tc>
        <w:tc>
          <w:tcPr>
            <w:tcW w:w="4047" w:type="pct"/>
            <w:vAlign w:val="center"/>
          </w:tcPr>
          <w:p w14:paraId="3C019362" w14:textId="77777777" w:rsidR="00186748" w:rsidRPr="004C4F9E" w:rsidRDefault="00000000" w:rsidP="00F30053">
            <w:pPr>
              <w:adjustRightInd w:val="0"/>
              <w:snapToGrid w:val="0"/>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您对谢岗镇道路标识、标线、标牌的建设是否满意？</w:t>
            </w:r>
            <w:r w:rsidRPr="004C4F9E">
              <w:rPr>
                <w:rFonts w:ascii="Times New Roman" w:eastAsia="宋体" w:hAnsi="Times New Roman" w:cs="Times New Roman"/>
                <w:kern w:val="0"/>
                <w:sz w:val="24"/>
                <w:szCs w:val="24"/>
              </w:rPr>
              <w:t xml:space="preserve"> </w:t>
            </w:r>
          </w:p>
        </w:tc>
        <w:tc>
          <w:tcPr>
            <w:tcW w:w="541" w:type="pct"/>
            <w:vAlign w:val="center"/>
          </w:tcPr>
          <w:p w14:paraId="237FE355"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85.55</w:t>
            </w:r>
          </w:p>
        </w:tc>
      </w:tr>
      <w:tr w:rsidR="004C4F9E" w:rsidRPr="004C4F9E" w14:paraId="2BD3A0C6" w14:textId="77777777">
        <w:trPr>
          <w:trHeight w:val="340"/>
          <w:jc w:val="center"/>
        </w:trPr>
        <w:tc>
          <w:tcPr>
            <w:tcW w:w="411" w:type="pct"/>
            <w:vAlign w:val="center"/>
          </w:tcPr>
          <w:p w14:paraId="60F85FBB"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4</w:t>
            </w:r>
          </w:p>
        </w:tc>
        <w:tc>
          <w:tcPr>
            <w:tcW w:w="4047" w:type="pct"/>
            <w:vAlign w:val="center"/>
          </w:tcPr>
          <w:p w14:paraId="337D6279" w14:textId="77777777" w:rsidR="00186748" w:rsidRPr="004C4F9E" w:rsidRDefault="00000000" w:rsidP="00F30053">
            <w:pPr>
              <w:adjustRightInd w:val="0"/>
              <w:snapToGrid w:val="0"/>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您对标识、标线、标牌建设过程中的安全文明施工程度是否满意？</w:t>
            </w:r>
          </w:p>
        </w:tc>
        <w:tc>
          <w:tcPr>
            <w:tcW w:w="541" w:type="pct"/>
            <w:vAlign w:val="center"/>
          </w:tcPr>
          <w:p w14:paraId="6C37981E"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86.13</w:t>
            </w:r>
          </w:p>
        </w:tc>
      </w:tr>
      <w:tr w:rsidR="004C4F9E" w:rsidRPr="004C4F9E" w14:paraId="4329DD2B" w14:textId="77777777">
        <w:trPr>
          <w:trHeight w:val="340"/>
          <w:jc w:val="center"/>
        </w:trPr>
        <w:tc>
          <w:tcPr>
            <w:tcW w:w="411" w:type="pct"/>
            <w:vAlign w:val="center"/>
          </w:tcPr>
          <w:p w14:paraId="70CB98BB"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5</w:t>
            </w:r>
          </w:p>
        </w:tc>
        <w:tc>
          <w:tcPr>
            <w:tcW w:w="4047" w:type="pct"/>
            <w:vAlign w:val="center"/>
          </w:tcPr>
          <w:p w14:paraId="4DAF1EBE" w14:textId="77777777" w:rsidR="00186748" w:rsidRPr="004C4F9E" w:rsidRDefault="00000000" w:rsidP="00F30053">
            <w:pPr>
              <w:adjustRightInd w:val="0"/>
              <w:snapToGrid w:val="0"/>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您对谢岗镇的桥梁路面平整度是否满意？</w:t>
            </w:r>
            <w:r w:rsidRPr="004C4F9E">
              <w:rPr>
                <w:rFonts w:ascii="Times New Roman" w:eastAsia="宋体" w:hAnsi="Times New Roman" w:cs="Times New Roman"/>
                <w:kern w:val="0"/>
                <w:sz w:val="24"/>
                <w:szCs w:val="24"/>
              </w:rPr>
              <w:t xml:space="preserve"> </w:t>
            </w:r>
          </w:p>
        </w:tc>
        <w:tc>
          <w:tcPr>
            <w:tcW w:w="541" w:type="pct"/>
            <w:vAlign w:val="center"/>
          </w:tcPr>
          <w:p w14:paraId="523B2C93"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83.06</w:t>
            </w:r>
          </w:p>
        </w:tc>
      </w:tr>
      <w:tr w:rsidR="004C4F9E" w:rsidRPr="004C4F9E" w14:paraId="5DA508F2" w14:textId="77777777">
        <w:trPr>
          <w:trHeight w:val="340"/>
          <w:jc w:val="center"/>
        </w:trPr>
        <w:tc>
          <w:tcPr>
            <w:tcW w:w="411" w:type="pct"/>
            <w:vAlign w:val="center"/>
          </w:tcPr>
          <w:p w14:paraId="38168553"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6</w:t>
            </w:r>
          </w:p>
        </w:tc>
        <w:tc>
          <w:tcPr>
            <w:tcW w:w="4047" w:type="pct"/>
            <w:vAlign w:val="center"/>
          </w:tcPr>
          <w:p w14:paraId="53059EA9" w14:textId="77777777" w:rsidR="00186748" w:rsidRPr="004C4F9E" w:rsidRDefault="00000000" w:rsidP="00F30053">
            <w:pPr>
              <w:adjustRightInd w:val="0"/>
              <w:snapToGrid w:val="0"/>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您对谢岗镇的桥梁结构牢固程度是否满意？</w:t>
            </w:r>
          </w:p>
        </w:tc>
        <w:tc>
          <w:tcPr>
            <w:tcW w:w="541" w:type="pct"/>
            <w:vAlign w:val="center"/>
          </w:tcPr>
          <w:p w14:paraId="19A4AD9C"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84.09</w:t>
            </w:r>
          </w:p>
        </w:tc>
      </w:tr>
      <w:tr w:rsidR="004C4F9E" w:rsidRPr="004C4F9E" w14:paraId="523C529E" w14:textId="77777777">
        <w:trPr>
          <w:trHeight w:val="340"/>
          <w:jc w:val="center"/>
        </w:trPr>
        <w:tc>
          <w:tcPr>
            <w:tcW w:w="411" w:type="pct"/>
            <w:vAlign w:val="center"/>
          </w:tcPr>
          <w:p w14:paraId="1F550C80"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7</w:t>
            </w:r>
          </w:p>
        </w:tc>
        <w:tc>
          <w:tcPr>
            <w:tcW w:w="4047" w:type="pct"/>
            <w:vAlign w:val="center"/>
          </w:tcPr>
          <w:p w14:paraId="1CCD4326" w14:textId="77777777" w:rsidR="00186748" w:rsidRPr="004C4F9E" w:rsidRDefault="00000000" w:rsidP="00F30053">
            <w:pPr>
              <w:adjustRightInd w:val="0"/>
              <w:snapToGrid w:val="0"/>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您对道路检测过程中的安全文明施工程度是否满意？</w:t>
            </w:r>
          </w:p>
        </w:tc>
        <w:tc>
          <w:tcPr>
            <w:tcW w:w="541" w:type="pct"/>
            <w:vAlign w:val="center"/>
          </w:tcPr>
          <w:p w14:paraId="0995C893"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84.82</w:t>
            </w:r>
          </w:p>
        </w:tc>
      </w:tr>
      <w:tr w:rsidR="004C4F9E" w:rsidRPr="004C4F9E" w14:paraId="55B30051" w14:textId="77777777">
        <w:trPr>
          <w:trHeight w:val="340"/>
          <w:jc w:val="center"/>
        </w:trPr>
        <w:tc>
          <w:tcPr>
            <w:tcW w:w="411" w:type="pct"/>
            <w:vAlign w:val="center"/>
          </w:tcPr>
          <w:p w14:paraId="6F3A5F79"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w:t>
            </w:r>
          </w:p>
        </w:tc>
        <w:tc>
          <w:tcPr>
            <w:tcW w:w="4047" w:type="pct"/>
            <w:vAlign w:val="center"/>
          </w:tcPr>
          <w:p w14:paraId="2D6D8A43" w14:textId="77777777" w:rsidR="00186748" w:rsidRPr="004C4F9E" w:rsidRDefault="00000000" w:rsidP="00F30053">
            <w:pPr>
              <w:adjustRightInd w:val="0"/>
              <w:snapToGrid w:val="0"/>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您对桥梁检测过程中的安全文明施工程度是否满意？</w:t>
            </w:r>
            <w:r w:rsidRPr="004C4F9E">
              <w:rPr>
                <w:rFonts w:ascii="Times New Roman" w:eastAsia="宋体" w:hAnsi="Times New Roman" w:cs="Times New Roman"/>
                <w:kern w:val="0"/>
                <w:sz w:val="24"/>
                <w:szCs w:val="24"/>
              </w:rPr>
              <w:t xml:space="preserve"> </w:t>
            </w:r>
          </w:p>
        </w:tc>
        <w:tc>
          <w:tcPr>
            <w:tcW w:w="541" w:type="pct"/>
            <w:vAlign w:val="center"/>
          </w:tcPr>
          <w:p w14:paraId="5E5DF5FE"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85.55</w:t>
            </w:r>
          </w:p>
        </w:tc>
      </w:tr>
      <w:tr w:rsidR="004C4F9E" w:rsidRPr="004C4F9E" w14:paraId="149E248D" w14:textId="77777777">
        <w:trPr>
          <w:trHeight w:val="340"/>
          <w:jc w:val="center"/>
        </w:trPr>
        <w:tc>
          <w:tcPr>
            <w:tcW w:w="4458" w:type="pct"/>
            <w:gridSpan w:val="2"/>
            <w:tcBorders>
              <w:bottom w:val="single" w:sz="8" w:space="0" w:color="auto"/>
            </w:tcBorders>
            <w:vAlign w:val="center"/>
          </w:tcPr>
          <w:p w14:paraId="4F20049B"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平均分</w:t>
            </w:r>
          </w:p>
        </w:tc>
        <w:tc>
          <w:tcPr>
            <w:tcW w:w="541" w:type="pct"/>
            <w:tcBorders>
              <w:bottom w:val="single" w:sz="8" w:space="0" w:color="auto"/>
            </w:tcBorders>
            <w:vAlign w:val="center"/>
          </w:tcPr>
          <w:p w14:paraId="1A5D9EB4" w14:textId="77777777" w:rsidR="00186748" w:rsidRPr="004C4F9E" w:rsidRDefault="00000000" w:rsidP="00F30053">
            <w:pPr>
              <w:adjustRightInd w:val="0"/>
              <w:snapToGrid w:val="0"/>
              <w:jc w:val="center"/>
              <w:rPr>
                <w:rFonts w:ascii="Times New Roman" w:eastAsia="宋体" w:hAnsi="Times New Roman" w:cs="Times New Roman"/>
                <w:kern w:val="0"/>
                <w:sz w:val="24"/>
                <w:szCs w:val="24"/>
              </w:rPr>
            </w:pPr>
            <w:r w:rsidRPr="004C4F9E">
              <w:rPr>
                <w:rFonts w:ascii="Times New Roman" w:eastAsia="宋体" w:hAnsi="Times New Roman" w:cs="Times New Roman"/>
                <w:kern w:val="0"/>
                <w:sz w:val="24"/>
                <w:szCs w:val="24"/>
              </w:rPr>
              <w:t>84.93</w:t>
            </w:r>
          </w:p>
        </w:tc>
      </w:tr>
    </w:tbl>
    <w:p w14:paraId="11ED01CD" w14:textId="33ECB896" w:rsidR="00186748" w:rsidRPr="004C4F9E" w:rsidRDefault="00F30053" w:rsidP="00F30053">
      <w:pPr>
        <w:pStyle w:val="1"/>
        <w:keepNext w:val="0"/>
        <w:keepLines w:val="0"/>
        <w:widowControl w:val="0"/>
        <w:adjustRightInd w:val="0"/>
        <w:snapToGrid w:val="0"/>
        <w:spacing w:before="0" w:after="0" w:line="579" w:lineRule="exact"/>
        <w:ind w:firstLineChars="200" w:firstLine="640"/>
        <w:rPr>
          <w:rFonts w:ascii="Times New Roman" w:eastAsia="黑体" w:hAnsi="Times New Roman"/>
          <w:b w:val="0"/>
          <w:bCs w:val="0"/>
          <w:sz w:val="32"/>
          <w:szCs w:val="32"/>
        </w:rPr>
      </w:pPr>
      <w:bookmarkStart w:id="118" w:name="_Toc44667801"/>
      <w:bookmarkStart w:id="119" w:name="_Toc58595335"/>
      <w:bookmarkStart w:id="120" w:name="_Toc49164004"/>
      <w:bookmarkStart w:id="121" w:name="_Toc168842333"/>
      <w:bookmarkEnd w:id="94"/>
      <w:r>
        <w:rPr>
          <w:rFonts w:ascii="Times New Roman" w:eastAsia="黑体" w:hAnsi="Times New Roman"/>
          <w:b w:val="0"/>
          <w:bCs w:val="0"/>
          <w:sz w:val="32"/>
          <w:szCs w:val="32"/>
        </w:rPr>
        <w:t>五</w:t>
      </w:r>
      <w:r w:rsidRPr="004C4F9E">
        <w:rPr>
          <w:rFonts w:ascii="Times New Roman" w:eastAsia="黑体" w:hAnsi="Times New Roman"/>
          <w:b w:val="0"/>
          <w:bCs w:val="0"/>
          <w:sz w:val="32"/>
          <w:szCs w:val="32"/>
        </w:rPr>
        <w:t>、</w:t>
      </w:r>
      <w:bookmarkStart w:id="122" w:name="_Hlk106379623"/>
      <w:bookmarkEnd w:id="118"/>
      <w:bookmarkEnd w:id="119"/>
      <w:bookmarkEnd w:id="120"/>
      <w:r w:rsidRPr="004C4F9E">
        <w:rPr>
          <w:rFonts w:ascii="Times New Roman" w:eastAsia="黑体" w:hAnsi="Times New Roman"/>
          <w:b w:val="0"/>
          <w:bCs w:val="0"/>
          <w:sz w:val="32"/>
          <w:szCs w:val="32"/>
        </w:rPr>
        <w:t>绩效管理的主要经验及做法</w:t>
      </w:r>
      <w:bookmarkEnd w:id="121"/>
      <w:bookmarkEnd w:id="122"/>
    </w:p>
    <w:p w14:paraId="4C6AE160" w14:textId="3D79E408"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23" w:name="_Toc168842334"/>
      <w:r>
        <w:rPr>
          <w:rFonts w:ascii="Times New Roman" w:eastAsia="楷体_GB2312" w:hAnsi="Times New Roman" w:cs="Times New Roman"/>
          <w:b w:val="0"/>
          <w:bCs w:val="0"/>
        </w:rPr>
        <w:t>（一）</w:t>
      </w:r>
      <w:r w:rsidR="0002176C" w:rsidRPr="004C4F9E">
        <w:rPr>
          <w:rFonts w:ascii="Times New Roman" w:eastAsia="楷体_GB2312" w:hAnsi="Times New Roman" w:cs="Times New Roman" w:hint="eastAsia"/>
          <w:b w:val="0"/>
          <w:bCs w:val="0"/>
        </w:rPr>
        <w:t>严格审核</w:t>
      </w:r>
      <w:r w:rsidRPr="004C4F9E">
        <w:rPr>
          <w:rFonts w:ascii="Times New Roman" w:eastAsia="楷体_GB2312" w:hAnsi="Times New Roman" w:cs="Times New Roman"/>
          <w:b w:val="0"/>
          <w:bCs w:val="0"/>
        </w:rPr>
        <w:t>立项依据</w:t>
      </w:r>
      <w:r w:rsidR="0002176C" w:rsidRPr="004C4F9E">
        <w:rPr>
          <w:rFonts w:ascii="Times New Roman" w:eastAsia="楷体_GB2312" w:hAnsi="Times New Roman" w:cs="Times New Roman" w:hint="eastAsia"/>
          <w:b w:val="0"/>
          <w:bCs w:val="0"/>
        </w:rPr>
        <w:t>，确保项目立项依据充分</w:t>
      </w:r>
      <w:bookmarkEnd w:id="123"/>
    </w:p>
    <w:p w14:paraId="3B54F9CA" w14:textId="37E07B2F"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项目根据《关于申请</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年城市道路、路桥养护管理相关专项经费预算的问题的复函》（谢党政综办复〔</w:t>
      </w:r>
      <w:r w:rsidRPr="004C4F9E">
        <w:rPr>
          <w:rFonts w:ascii="Times New Roman" w:eastAsia="仿宋_GB2312" w:hAnsi="Times New Roman" w:cs="Times New Roman"/>
          <w:sz w:val="32"/>
          <w:szCs w:val="32"/>
        </w:rPr>
        <w:t>2020</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pacing w:val="-3"/>
          <w:sz w:val="32"/>
          <w:szCs w:val="32"/>
        </w:rPr>
        <w:t>《东莞市城市桥梁检测和养护维修管理办法》（东府〔</w:t>
      </w:r>
      <w:r w:rsidRPr="004C4F9E">
        <w:rPr>
          <w:rFonts w:ascii="Times New Roman" w:eastAsia="仿宋_GB2312" w:hAnsi="Times New Roman" w:cs="Times New Roman"/>
          <w:spacing w:val="-3"/>
          <w:sz w:val="32"/>
          <w:szCs w:val="32"/>
        </w:rPr>
        <w:t>2018</w:t>
      </w:r>
      <w:r w:rsidRPr="004C4F9E">
        <w:rPr>
          <w:rFonts w:ascii="Times New Roman" w:eastAsia="仿宋_GB2312" w:hAnsi="Times New Roman" w:cs="Times New Roman"/>
          <w:spacing w:val="-3"/>
          <w:sz w:val="32"/>
          <w:szCs w:val="32"/>
        </w:rPr>
        <w:t>〕</w:t>
      </w:r>
      <w:r w:rsidRPr="004C4F9E">
        <w:rPr>
          <w:rFonts w:ascii="Times New Roman" w:eastAsia="仿宋_GB2312" w:hAnsi="Times New Roman" w:cs="Times New Roman"/>
          <w:spacing w:val="-3"/>
          <w:sz w:val="32"/>
          <w:szCs w:val="32"/>
        </w:rPr>
        <w:t>108</w:t>
      </w:r>
      <w:r w:rsidRPr="004C4F9E">
        <w:rPr>
          <w:rFonts w:ascii="Times New Roman" w:eastAsia="仿宋_GB2312" w:hAnsi="Times New Roman" w:cs="Times New Roman"/>
          <w:spacing w:val="-3"/>
          <w:sz w:val="32"/>
          <w:szCs w:val="32"/>
        </w:rPr>
        <w:t>号）、</w:t>
      </w:r>
      <w:r w:rsidRPr="004C4F9E">
        <w:rPr>
          <w:rFonts w:ascii="Times New Roman" w:eastAsia="仿宋_GB2312" w:hAnsi="Times New Roman" w:cs="Times New Roman"/>
          <w:bCs/>
          <w:sz w:val="32"/>
          <w:szCs w:val="32"/>
        </w:rPr>
        <w:t>《广东省交通运输厅关于进</w:t>
      </w:r>
      <w:r w:rsidR="00F30053">
        <w:rPr>
          <w:rFonts w:ascii="Times New Roman" w:eastAsia="仿宋_GB2312" w:hAnsi="Times New Roman" w:cs="Times New Roman"/>
          <w:bCs/>
          <w:sz w:val="32"/>
          <w:szCs w:val="32"/>
        </w:rPr>
        <w:t>一</w:t>
      </w:r>
      <w:r w:rsidRPr="004C4F9E">
        <w:rPr>
          <w:rFonts w:ascii="Times New Roman" w:eastAsia="仿宋_GB2312" w:hAnsi="Times New Roman" w:cs="Times New Roman"/>
          <w:bCs/>
          <w:sz w:val="32"/>
          <w:szCs w:val="32"/>
        </w:rPr>
        <w:t>步加强普通省道和农村公路路面技术状况数据核查工作的通知》（粤</w:t>
      </w:r>
      <w:proofErr w:type="gramStart"/>
      <w:r w:rsidRPr="004C4F9E">
        <w:rPr>
          <w:rFonts w:ascii="Times New Roman" w:eastAsia="仿宋_GB2312" w:hAnsi="Times New Roman" w:cs="Times New Roman"/>
          <w:bCs/>
          <w:sz w:val="32"/>
          <w:szCs w:val="32"/>
        </w:rPr>
        <w:t>交规划字</w:t>
      </w:r>
      <w:proofErr w:type="gramEnd"/>
      <w:r w:rsidRPr="004C4F9E">
        <w:rPr>
          <w:rFonts w:ascii="Times New Roman" w:eastAsia="仿宋_GB2312" w:hAnsi="Times New Roman" w:cs="Times New Roman"/>
          <w:bCs/>
          <w:sz w:val="32"/>
          <w:szCs w:val="32"/>
        </w:rPr>
        <w:t>〔</w:t>
      </w:r>
      <w:r w:rsidRPr="004C4F9E">
        <w:rPr>
          <w:rFonts w:ascii="Times New Roman" w:eastAsia="仿宋_GB2312" w:hAnsi="Times New Roman" w:cs="Times New Roman"/>
          <w:bCs/>
          <w:sz w:val="32"/>
          <w:szCs w:val="32"/>
        </w:rPr>
        <w:t>2021</w:t>
      </w:r>
      <w:r w:rsidRPr="004C4F9E">
        <w:rPr>
          <w:rFonts w:ascii="Times New Roman" w:eastAsia="仿宋_GB2312" w:hAnsi="Times New Roman" w:cs="Times New Roman"/>
          <w:bCs/>
          <w:sz w:val="32"/>
          <w:szCs w:val="32"/>
        </w:rPr>
        <w:t>〕</w:t>
      </w:r>
      <w:r w:rsidRPr="004C4F9E">
        <w:rPr>
          <w:rFonts w:ascii="Times New Roman" w:eastAsia="仿宋_GB2312" w:hAnsi="Times New Roman" w:cs="Times New Roman"/>
          <w:bCs/>
          <w:sz w:val="32"/>
          <w:szCs w:val="32"/>
        </w:rPr>
        <w:t>227</w:t>
      </w:r>
      <w:r w:rsidRPr="004C4F9E">
        <w:rPr>
          <w:rFonts w:ascii="Times New Roman" w:eastAsia="仿宋_GB2312" w:hAnsi="Times New Roman" w:cs="Times New Roman"/>
          <w:bCs/>
          <w:sz w:val="32"/>
          <w:szCs w:val="32"/>
        </w:rPr>
        <w:t>号）、《</w:t>
      </w:r>
      <w:r w:rsidRPr="004C4F9E">
        <w:rPr>
          <w:rFonts w:ascii="Times New Roman" w:eastAsia="仿宋_GB2312" w:hAnsi="Times New Roman" w:cs="Times New Roman"/>
          <w:bCs/>
          <w:sz w:val="32"/>
          <w:szCs w:val="32"/>
        </w:rPr>
        <w:t>2022</w:t>
      </w:r>
      <w:r w:rsidRPr="004C4F9E">
        <w:rPr>
          <w:rFonts w:ascii="Times New Roman" w:eastAsia="仿宋_GB2312" w:hAnsi="Times New Roman" w:cs="Times New Roman"/>
          <w:bCs/>
          <w:sz w:val="32"/>
          <w:szCs w:val="32"/>
        </w:rPr>
        <w:t>年至</w:t>
      </w:r>
      <w:r w:rsidRPr="004C4F9E">
        <w:rPr>
          <w:rFonts w:ascii="Times New Roman" w:eastAsia="仿宋_GB2312" w:hAnsi="Times New Roman" w:cs="Times New Roman"/>
          <w:bCs/>
          <w:sz w:val="32"/>
          <w:szCs w:val="32"/>
        </w:rPr>
        <w:t>2024</w:t>
      </w:r>
      <w:r w:rsidRPr="004C4F9E">
        <w:rPr>
          <w:rFonts w:ascii="Times New Roman" w:eastAsia="仿宋_GB2312" w:hAnsi="Times New Roman" w:cs="Times New Roman"/>
          <w:bCs/>
          <w:sz w:val="32"/>
          <w:szCs w:val="32"/>
        </w:rPr>
        <w:t>年东莞市农村公路技术状况检测评定工作方案》（东交〔</w:t>
      </w:r>
      <w:r w:rsidRPr="004C4F9E">
        <w:rPr>
          <w:rFonts w:ascii="Times New Roman" w:eastAsia="仿宋_GB2312" w:hAnsi="Times New Roman" w:cs="Times New Roman"/>
          <w:bCs/>
          <w:sz w:val="32"/>
          <w:szCs w:val="32"/>
        </w:rPr>
        <w:t>2022</w:t>
      </w:r>
      <w:r w:rsidRPr="004C4F9E">
        <w:rPr>
          <w:rFonts w:ascii="Times New Roman" w:eastAsia="仿宋_GB2312" w:hAnsi="Times New Roman" w:cs="Times New Roman"/>
          <w:bCs/>
          <w:sz w:val="32"/>
          <w:szCs w:val="32"/>
        </w:rPr>
        <w:t>〕</w:t>
      </w:r>
      <w:r w:rsidRPr="004C4F9E">
        <w:rPr>
          <w:rFonts w:ascii="Times New Roman" w:eastAsia="仿宋_GB2312" w:hAnsi="Times New Roman" w:cs="Times New Roman"/>
          <w:bCs/>
          <w:sz w:val="32"/>
          <w:szCs w:val="32"/>
        </w:rPr>
        <w:t>150</w:t>
      </w:r>
      <w:r w:rsidRPr="004C4F9E">
        <w:rPr>
          <w:rFonts w:ascii="Times New Roman" w:eastAsia="仿宋_GB2312" w:hAnsi="Times New Roman" w:cs="Times New Roman"/>
          <w:bCs/>
          <w:sz w:val="32"/>
          <w:szCs w:val="32"/>
        </w:rPr>
        <w:t>号）、</w:t>
      </w:r>
      <w:r w:rsidRPr="004C4F9E">
        <w:rPr>
          <w:rFonts w:ascii="Times New Roman" w:eastAsia="仿宋_GB2312" w:hAnsi="Times New Roman" w:cs="Times New Roman"/>
          <w:sz w:val="32"/>
          <w:szCs w:val="32"/>
        </w:rPr>
        <w:t>《东莞市品质交通千日攻坚行动计划（</w:t>
      </w:r>
      <w:r w:rsidRPr="004C4F9E">
        <w:rPr>
          <w:rFonts w:ascii="Times New Roman" w:eastAsia="仿宋_GB2312" w:hAnsi="Times New Roman" w:cs="Times New Roman"/>
          <w:sz w:val="32"/>
          <w:szCs w:val="32"/>
        </w:rPr>
        <w:t>2020</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年）》（东交总〔</w:t>
      </w:r>
      <w:r w:rsidRPr="004C4F9E">
        <w:rPr>
          <w:rFonts w:ascii="Times New Roman" w:eastAsia="仿宋_GB2312" w:hAnsi="Times New Roman" w:cs="Times New Roman"/>
          <w:sz w:val="32"/>
          <w:szCs w:val="32"/>
        </w:rPr>
        <w:t>2020</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w:t>
      </w:r>
      <w:r w:rsidRPr="004C4F9E">
        <w:rPr>
          <w:rFonts w:ascii="Times New Roman" w:eastAsia="仿宋_GB2312" w:hAnsi="Times New Roman" w:cs="Times New Roman"/>
          <w:sz w:val="32"/>
          <w:szCs w:val="32"/>
        </w:rPr>
        <w:t>号）、</w:t>
      </w:r>
      <w:r w:rsidRPr="004C4F9E">
        <w:rPr>
          <w:rFonts w:ascii="Times New Roman" w:eastAsia="仿宋_GB2312" w:hAnsi="Times New Roman" w:cs="Times New Roman"/>
          <w:bCs/>
          <w:sz w:val="32"/>
          <w:szCs w:val="32"/>
        </w:rPr>
        <w:t>《关于开展停车设施专项普查和编制停车设施子规划工作的请示》（</w:t>
      </w:r>
      <w:proofErr w:type="gramStart"/>
      <w:r w:rsidRPr="004C4F9E">
        <w:rPr>
          <w:rFonts w:ascii="Times New Roman" w:eastAsia="仿宋_GB2312" w:hAnsi="Times New Roman" w:cs="Times New Roman"/>
          <w:bCs/>
          <w:sz w:val="32"/>
          <w:szCs w:val="32"/>
        </w:rPr>
        <w:t>东谢交</w:t>
      </w:r>
      <w:proofErr w:type="gramEnd"/>
      <w:r w:rsidRPr="004C4F9E">
        <w:rPr>
          <w:rFonts w:ascii="Times New Roman" w:eastAsia="仿宋_GB2312" w:hAnsi="Times New Roman" w:cs="Times New Roman"/>
          <w:bCs/>
          <w:sz w:val="32"/>
          <w:szCs w:val="32"/>
        </w:rPr>
        <w:t>〔</w:t>
      </w:r>
      <w:r w:rsidRPr="004C4F9E">
        <w:rPr>
          <w:rFonts w:ascii="Times New Roman" w:eastAsia="仿宋_GB2312" w:hAnsi="Times New Roman" w:cs="Times New Roman"/>
          <w:bCs/>
          <w:sz w:val="32"/>
          <w:szCs w:val="32"/>
        </w:rPr>
        <w:t>2020</w:t>
      </w:r>
      <w:r w:rsidRPr="004C4F9E">
        <w:rPr>
          <w:rFonts w:ascii="Times New Roman" w:eastAsia="仿宋_GB2312" w:hAnsi="Times New Roman" w:cs="Times New Roman"/>
          <w:bCs/>
          <w:sz w:val="32"/>
          <w:szCs w:val="32"/>
        </w:rPr>
        <w:t>〕</w:t>
      </w:r>
      <w:r w:rsidRPr="004C4F9E">
        <w:rPr>
          <w:rFonts w:ascii="Times New Roman" w:eastAsia="仿宋_GB2312" w:hAnsi="Times New Roman" w:cs="Times New Roman"/>
          <w:bCs/>
          <w:sz w:val="32"/>
          <w:szCs w:val="32"/>
        </w:rPr>
        <w:t>21</w:t>
      </w:r>
      <w:r w:rsidRPr="004C4F9E">
        <w:rPr>
          <w:rFonts w:ascii="Times New Roman" w:eastAsia="仿宋_GB2312" w:hAnsi="Times New Roman" w:cs="Times New Roman"/>
          <w:bCs/>
          <w:sz w:val="32"/>
          <w:szCs w:val="32"/>
        </w:rPr>
        <w:t>号）等政策文件</w:t>
      </w:r>
      <w:r w:rsidRPr="004C4F9E">
        <w:rPr>
          <w:rFonts w:ascii="Times New Roman" w:eastAsia="仿宋_GB2312" w:hAnsi="Times New Roman" w:cs="Times New Roman"/>
          <w:sz w:val="32"/>
          <w:szCs w:val="32"/>
        </w:rPr>
        <w:t>立项，立项依据较为充分。</w:t>
      </w:r>
    </w:p>
    <w:p w14:paraId="6062E6D1" w14:textId="39E29D5B" w:rsidR="0002176C"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24" w:name="_Toc168842335"/>
      <w:r>
        <w:rPr>
          <w:rFonts w:ascii="Times New Roman" w:eastAsia="楷体_GB2312" w:hAnsi="Times New Roman" w:cs="Times New Roman"/>
          <w:b w:val="0"/>
          <w:bCs w:val="0"/>
        </w:rPr>
        <w:t>（二）</w:t>
      </w:r>
      <w:r w:rsidR="0002176C" w:rsidRPr="004C4F9E">
        <w:rPr>
          <w:rFonts w:ascii="Times New Roman" w:eastAsia="楷体_GB2312" w:hAnsi="Times New Roman" w:cs="Times New Roman" w:hint="eastAsia"/>
          <w:b w:val="0"/>
          <w:bCs w:val="0"/>
        </w:rPr>
        <w:t>严格遵守财务管理制度</w:t>
      </w:r>
      <w:r w:rsidR="0002176C" w:rsidRPr="004C4F9E">
        <w:rPr>
          <w:rFonts w:ascii="Times New Roman" w:eastAsia="楷体_GB2312" w:hAnsi="Times New Roman" w:cs="Times New Roman"/>
          <w:b w:val="0"/>
          <w:bCs w:val="0"/>
        </w:rPr>
        <w:t>，</w:t>
      </w:r>
      <w:r w:rsidR="0002176C" w:rsidRPr="004C4F9E">
        <w:rPr>
          <w:rFonts w:ascii="Times New Roman" w:eastAsia="楷体_GB2312" w:hAnsi="Times New Roman" w:cs="Times New Roman" w:hint="eastAsia"/>
          <w:b w:val="0"/>
          <w:bCs w:val="0"/>
        </w:rPr>
        <w:t>确保</w:t>
      </w:r>
      <w:r w:rsidR="0002176C" w:rsidRPr="004C4F9E">
        <w:rPr>
          <w:rFonts w:ascii="Times New Roman" w:eastAsia="楷体_GB2312" w:hAnsi="Times New Roman" w:cs="Times New Roman"/>
          <w:b w:val="0"/>
          <w:bCs w:val="0"/>
        </w:rPr>
        <w:t>资金使用合法合</w:t>
      </w:r>
      <w:proofErr w:type="gramStart"/>
      <w:r w:rsidR="0002176C" w:rsidRPr="004C4F9E">
        <w:rPr>
          <w:rFonts w:ascii="Times New Roman" w:eastAsia="楷体_GB2312" w:hAnsi="Times New Roman" w:cs="Times New Roman"/>
          <w:b w:val="0"/>
          <w:bCs w:val="0"/>
        </w:rPr>
        <w:t>规</w:t>
      </w:r>
      <w:bookmarkEnd w:id="124"/>
      <w:proofErr w:type="gramEnd"/>
    </w:p>
    <w:p w14:paraId="45FF9306" w14:textId="77777777" w:rsidR="00186748" w:rsidRPr="004C4F9E" w:rsidRDefault="00000000">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单位遵守财务管理制度，资金使用合法合</w:t>
      </w:r>
      <w:proofErr w:type="gramStart"/>
      <w:r w:rsidRPr="004C4F9E">
        <w:rPr>
          <w:rFonts w:ascii="Times New Roman" w:eastAsia="仿宋_GB2312" w:hAnsi="Times New Roman" w:cs="Times New Roman"/>
          <w:sz w:val="32"/>
          <w:szCs w:val="32"/>
        </w:rPr>
        <w:t>规</w:t>
      </w:r>
      <w:proofErr w:type="gramEnd"/>
      <w:r w:rsidRPr="004C4F9E">
        <w:rPr>
          <w:rFonts w:ascii="Times New Roman" w:eastAsia="仿宋_GB2312" w:hAnsi="Times New Roman" w:cs="Times New Roman"/>
          <w:sz w:val="32"/>
          <w:szCs w:val="32"/>
        </w:rPr>
        <w:t>。项目请款资料齐全，资金使用手续完备，包含请示文件及复函、道路养护维修</w:t>
      </w:r>
      <w:r w:rsidRPr="004C4F9E">
        <w:rPr>
          <w:rFonts w:ascii="Times New Roman" w:eastAsia="仿宋_GB2312" w:hAnsi="Times New Roman" w:cs="Times New Roman"/>
          <w:sz w:val="32"/>
          <w:szCs w:val="32"/>
        </w:rPr>
        <w:lastRenderedPageBreak/>
        <w:t>记录、道路交通标线标志标牌建设记录、日常巡查记录表、经常性检查月报、竣工验收证明、合同、发票、结算报告、请款审批表、结算费用讨论会议纪要等。</w:t>
      </w:r>
    </w:p>
    <w:p w14:paraId="78B82272" w14:textId="49CC384D"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25" w:name="_Toc168842336"/>
      <w:r>
        <w:rPr>
          <w:rFonts w:ascii="Times New Roman" w:eastAsia="楷体_GB2312" w:hAnsi="Times New Roman" w:cs="Times New Roman"/>
          <w:b w:val="0"/>
          <w:bCs w:val="0"/>
        </w:rPr>
        <w:t>（三）</w:t>
      </w:r>
      <w:r w:rsidR="0002176C" w:rsidRPr="004C4F9E">
        <w:rPr>
          <w:rFonts w:ascii="Times New Roman" w:eastAsia="楷体_GB2312" w:hAnsi="Times New Roman" w:cs="Times New Roman" w:hint="eastAsia"/>
          <w:b w:val="0"/>
          <w:bCs w:val="0"/>
        </w:rPr>
        <w:t>注重资料建档工作，</w:t>
      </w:r>
      <w:r w:rsidRPr="004C4F9E">
        <w:rPr>
          <w:rFonts w:ascii="Times New Roman" w:eastAsia="楷体_GB2312" w:hAnsi="Times New Roman" w:cs="Times New Roman"/>
          <w:b w:val="0"/>
          <w:bCs w:val="0"/>
        </w:rPr>
        <w:t>资料存档相对完善</w:t>
      </w:r>
      <w:bookmarkEnd w:id="125"/>
    </w:p>
    <w:p w14:paraId="4B0E6460" w14:textId="5D0AC807"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2021—2023</w:t>
      </w:r>
      <w:r w:rsidRPr="004C4F9E">
        <w:rPr>
          <w:rFonts w:ascii="Times New Roman" w:eastAsia="仿宋_GB2312" w:hAnsi="Times New Roman" w:cs="Times New Roman"/>
          <w:sz w:val="32"/>
          <w:szCs w:val="32"/>
        </w:rPr>
        <w:t>年城市道路、路桥养护管理</w:t>
      </w:r>
      <w:proofErr w:type="gramStart"/>
      <w:r w:rsidRPr="004C4F9E">
        <w:rPr>
          <w:rFonts w:ascii="Times New Roman" w:eastAsia="仿宋_GB2312" w:hAnsi="Times New Roman" w:cs="Times New Roman"/>
          <w:sz w:val="32"/>
          <w:szCs w:val="32"/>
        </w:rPr>
        <w:t>专项各</w:t>
      </w:r>
      <w:proofErr w:type="gramEnd"/>
      <w:r w:rsidRPr="004C4F9E">
        <w:rPr>
          <w:rFonts w:ascii="Times New Roman" w:eastAsia="仿宋_GB2312" w:hAnsi="Times New Roman" w:cs="Times New Roman"/>
          <w:sz w:val="32"/>
          <w:szCs w:val="32"/>
        </w:rPr>
        <w:t>子项目的资料存档相对完善。道路养护每</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笔报修记录及养护前后照片保存基本完整。道路交通标线标志标牌每</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笔申报维修建设记录均有记载（但是未能完整记录申报和维修时间方面），每次建设照片均有存档。桥梁检测具有完整的日常巡查记录表、经常性检查月报、桥梁定期检测原始记录、检测现场照片和检测报告。农村公路技术状况检测具有现场检测照片、检测人员资格证书、签到表和整改记录。</w:t>
      </w:r>
    </w:p>
    <w:p w14:paraId="4F887E96" w14:textId="01A89235" w:rsidR="0002176C"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26" w:name="_Toc168842337"/>
      <w:r>
        <w:rPr>
          <w:rFonts w:ascii="Times New Roman" w:eastAsia="楷体_GB2312" w:hAnsi="Times New Roman" w:cs="Times New Roman"/>
          <w:b w:val="0"/>
          <w:bCs w:val="0"/>
        </w:rPr>
        <w:t>（四）</w:t>
      </w:r>
      <w:r w:rsidR="0002176C" w:rsidRPr="004C4F9E">
        <w:rPr>
          <w:rFonts w:ascii="Times New Roman" w:eastAsia="楷体_GB2312" w:hAnsi="Times New Roman" w:cs="Times New Roman" w:hint="eastAsia"/>
          <w:b w:val="0"/>
          <w:bCs w:val="0"/>
        </w:rPr>
        <w:t>积极</w:t>
      </w:r>
      <w:proofErr w:type="gramStart"/>
      <w:r w:rsidR="0002176C" w:rsidRPr="004C4F9E">
        <w:rPr>
          <w:rFonts w:ascii="Times New Roman" w:eastAsia="楷体_GB2312" w:hAnsi="Times New Roman" w:cs="Times New Roman" w:hint="eastAsia"/>
          <w:b w:val="0"/>
          <w:bCs w:val="0"/>
        </w:rPr>
        <w:t>承接市</w:t>
      </w:r>
      <w:proofErr w:type="gramEnd"/>
      <w:r w:rsidR="0002176C" w:rsidRPr="004C4F9E">
        <w:rPr>
          <w:rFonts w:ascii="Times New Roman" w:eastAsia="楷体_GB2312" w:hAnsi="Times New Roman" w:cs="Times New Roman" w:hint="eastAsia"/>
          <w:b w:val="0"/>
          <w:bCs w:val="0"/>
        </w:rPr>
        <w:t>交通局职权</w:t>
      </w:r>
      <w:r w:rsidR="0002176C" w:rsidRPr="004C4F9E">
        <w:rPr>
          <w:rFonts w:ascii="Times New Roman" w:eastAsia="楷体_GB2312" w:hAnsi="Times New Roman" w:cs="Times New Roman"/>
          <w:b w:val="0"/>
          <w:bCs w:val="0"/>
        </w:rPr>
        <w:t>，</w:t>
      </w:r>
      <w:r w:rsidR="0002176C" w:rsidRPr="004C4F9E">
        <w:rPr>
          <w:rFonts w:ascii="Times New Roman" w:eastAsia="楷体_GB2312" w:hAnsi="Times New Roman" w:cs="Times New Roman" w:hint="eastAsia"/>
          <w:b w:val="0"/>
          <w:bCs w:val="0"/>
        </w:rPr>
        <w:t>新增各项职责</w:t>
      </w:r>
      <w:r w:rsidR="000357E7" w:rsidRPr="004C4F9E">
        <w:rPr>
          <w:rFonts w:ascii="Times New Roman" w:eastAsia="楷体_GB2312" w:hAnsi="Times New Roman" w:cs="Times New Roman" w:hint="eastAsia"/>
          <w:b w:val="0"/>
          <w:bCs w:val="0"/>
        </w:rPr>
        <w:t>及时纳入工作范围</w:t>
      </w:r>
      <w:bookmarkEnd w:id="126"/>
    </w:p>
    <w:p w14:paraId="022DA58C" w14:textId="77777777" w:rsidR="00186748" w:rsidRPr="004C4F9E" w:rsidRDefault="00000000">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谢岗交通分局职能发挥较为及时和全面。</w:t>
      </w:r>
      <w:r w:rsidRPr="004C4F9E">
        <w:rPr>
          <w:rFonts w:ascii="Times New Roman" w:eastAsia="仿宋_GB2312" w:hAnsi="Times New Roman" w:cs="Times New Roman"/>
          <w:sz w:val="32"/>
          <w:szCs w:val="32"/>
        </w:rPr>
        <w:t>2020</w:t>
      </w:r>
      <w:r w:rsidRPr="004C4F9E">
        <w:rPr>
          <w:rFonts w:ascii="Times New Roman" w:eastAsia="仿宋_GB2312" w:hAnsi="Times New Roman" w:cs="Times New Roman"/>
          <w:sz w:val="32"/>
          <w:szCs w:val="32"/>
        </w:rPr>
        <w:t>年理顺与城管分局的职责范围后，谢岗交通分局针对桥梁检测增加了城管分局主管时所没有的经常性检查，</w:t>
      </w:r>
      <w:r w:rsidRPr="004C4F9E">
        <w:rPr>
          <w:rFonts w:ascii="Times New Roman" w:eastAsia="仿宋_GB2312" w:hAnsi="Times New Roman" w:cs="Times New Roman"/>
          <w:sz w:val="32"/>
          <w:szCs w:val="32"/>
        </w:rPr>
        <w:t>4</w:t>
      </w:r>
      <w:r w:rsidRPr="004C4F9E">
        <w:rPr>
          <w:rFonts w:ascii="Times New Roman" w:eastAsia="仿宋_GB2312" w:hAnsi="Times New Roman" w:cs="Times New Roman"/>
          <w:sz w:val="32"/>
          <w:szCs w:val="32"/>
        </w:rPr>
        <w:t>架天桥在</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年纳入管养范围后，谢岗交通分局也及时将其纳入桥梁经常性检查范围。对于被连续评为危桥的光明北路桥，谢岗交通分局</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年申请重建桥梁，并将升级改造后的东惠桥及时纳入桥梁检测范围。对于应当认定为危桥但上级部门未认定的</w:t>
      </w:r>
      <w:proofErr w:type="gramStart"/>
      <w:r w:rsidRPr="004C4F9E">
        <w:rPr>
          <w:rFonts w:ascii="Times New Roman" w:eastAsia="仿宋_GB2312" w:hAnsi="Times New Roman" w:cs="Times New Roman"/>
          <w:sz w:val="32"/>
          <w:szCs w:val="32"/>
        </w:rPr>
        <w:t>银湖跨铁路桥</w:t>
      </w:r>
      <w:proofErr w:type="gramEnd"/>
      <w:r w:rsidRPr="004C4F9E">
        <w:rPr>
          <w:rFonts w:ascii="Times New Roman" w:eastAsia="仿宋_GB2312" w:hAnsi="Times New Roman" w:cs="Times New Roman"/>
          <w:sz w:val="32"/>
          <w:szCs w:val="32"/>
        </w:rPr>
        <w:t>，谢岗交通分局采取限行措施，定期开展变形监测，避免发生安全事故。</w:t>
      </w:r>
    </w:p>
    <w:p w14:paraId="2C34AA34" w14:textId="524FD7D6" w:rsidR="00186748" w:rsidRPr="004C4F9E" w:rsidRDefault="00F30053" w:rsidP="00F30053">
      <w:pPr>
        <w:pStyle w:val="1"/>
        <w:keepNext w:val="0"/>
        <w:keepLines w:val="0"/>
        <w:widowControl w:val="0"/>
        <w:adjustRightInd w:val="0"/>
        <w:snapToGrid w:val="0"/>
        <w:spacing w:before="0" w:after="0" w:line="579" w:lineRule="exact"/>
        <w:ind w:firstLineChars="200" w:firstLine="640"/>
        <w:rPr>
          <w:rFonts w:ascii="Times New Roman" w:eastAsia="黑体" w:hAnsi="Times New Roman"/>
          <w:b w:val="0"/>
          <w:bCs w:val="0"/>
          <w:sz w:val="32"/>
          <w:szCs w:val="32"/>
        </w:rPr>
      </w:pPr>
      <w:bookmarkStart w:id="127" w:name="_Toc168842338"/>
      <w:r>
        <w:rPr>
          <w:rFonts w:ascii="Times New Roman" w:eastAsia="黑体" w:hAnsi="Times New Roman"/>
          <w:b w:val="0"/>
          <w:bCs w:val="0"/>
          <w:sz w:val="32"/>
          <w:szCs w:val="32"/>
        </w:rPr>
        <w:lastRenderedPageBreak/>
        <w:t>六</w:t>
      </w:r>
      <w:r w:rsidRPr="004C4F9E">
        <w:rPr>
          <w:rFonts w:ascii="Times New Roman" w:eastAsia="黑体" w:hAnsi="Times New Roman"/>
          <w:b w:val="0"/>
          <w:bCs w:val="0"/>
          <w:sz w:val="32"/>
          <w:szCs w:val="32"/>
        </w:rPr>
        <w:t>、绩效管理存在的问题</w:t>
      </w:r>
      <w:bookmarkEnd w:id="127"/>
    </w:p>
    <w:p w14:paraId="7B724529" w14:textId="1D2CE7CD"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28" w:name="_Toc168842339"/>
      <w:bookmarkStart w:id="129" w:name="_Toc58595341"/>
      <w:bookmarkStart w:id="130" w:name="_Toc105658576"/>
      <w:bookmarkStart w:id="131" w:name="_Toc58595340"/>
      <w:bookmarkStart w:id="132" w:name="_Hlk51169682"/>
      <w:bookmarkStart w:id="133" w:name="_Toc49164010"/>
      <w:r>
        <w:rPr>
          <w:rFonts w:ascii="Times New Roman" w:eastAsia="楷体_GB2312" w:hAnsi="Times New Roman" w:cs="Times New Roman"/>
          <w:b w:val="0"/>
          <w:bCs w:val="0"/>
        </w:rPr>
        <w:t>（一）</w:t>
      </w:r>
      <w:r w:rsidRPr="004C4F9E">
        <w:rPr>
          <w:rFonts w:ascii="Times New Roman" w:eastAsia="楷体_GB2312" w:hAnsi="Times New Roman" w:cs="Times New Roman"/>
          <w:b w:val="0"/>
          <w:bCs w:val="0"/>
        </w:rPr>
        <w:t>预算测算不合理，预算执行率</w:t>
      </w:r>
      <w:r w:rsidRPr="004C4F9E">
        <w:rPr>
          <w:rFonts w:ascii="Times New Roman" w:eastAsia="楷体_GB2312" w:hAnsi="Times New Roman" w:cs="Times New Roman" w:hint="eastAsia"/>
          <w:b w:val="0"/>
          <w:bCs w:val="0"/>
        </w:rPr>
        <w:t>不够稳定</w:t>
      </w:r>
      <w:bookmarkEnd w:id="128"/>
    </w:p>
    <w:p w14:paraId="69D4368B" w14:textId="77777777" w:rsidR="00186748" w:rsidRPr="004C4F9E" w:rsidRDefault="00000000">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道路养护、道路交通标线标志标牌建设预算测算不精细。谢岗交通分局未做好前期调研与摸排，动态整理全镇道路养护与道路交通标线标识标牌维修台账，合理测算两个项目所需预算，导致两个项目预算执行率不稳定。道路养护预算执行率</w:t>
      </w:r>
      <w:r w:rsidRPr="004C4F9E">
        <w:rPr>
          <w:rFonts w:ascii="Times New Roman" w:eastAsia="仿宋_GB2312" w:hAnsi="Times New Roman" w:cs="Times New Roman"/>
          <w:sz w:val="32"/>
          <w:szCs w:val="32"/>
        </w:rPr>
        <w:t>2021—2023</w:t>
      </w:r>
      <w:r w:rsidRPr="004C4F9E">
        <w:rPr>
          <w:rFonts w:ascii="Times New Roman" w:eastAsia="仿宋_GB2312" w:hAnsi="Times New Roman" w:cs="Times New Roman"/>
          <w:sz w:val="32"/>
          <w:szCs w:val="32"/>
        </w:rPr>
        <w:t>年分别为</w:t>
      </w:r>
      <w:r w:rsidRPr="004C4F9E">
        <w:rPr>
          <w:rFonts w:ascii="Times New Roman" w:eastAsia="仿宋_GB2312" w:hAnsi="Times New Roman" w:cs="Times New Roman"/>
          <w:sz w:val="32"/>
          <w:szCs w:val="32"/>
        </w:rPr>
        <w:t>43.53%</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42.35%</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97.44%</w:t>
      </w:r>
      <w:r w:rsidRPr="004C4F9E">
        <w:rPr>
          <w:rFonts w:ascii="Times New Roman" w:eastAsia="仿宋_GB2312" w:hAnsi="Times New Roman" w:cs="Times New Roman"/>
          <w:sz w:val="32"/>
          <w:szCs w:val="32"/>
        </w:rPr>
        <w:t>，整体偏低。道路交通标线标志标牌建设预算执行率</w:t>
      </w:r>
      <w:r w:rsidRPr="004C4F9E">
        <w:rPr>
          <w:rFonts w:ascii="Times New Roman" w:eastAsia="仿宋_GB2312" w:hAnsi="Times New Roman" w:cs="Times New Roman"/>
          <w:sz w:val="32"/>
          <w:szCs w:val="32"/>
        </w:rPr>
        <w:t>2021—2023</w:t>
      </w:r>
      <w:r w:rsidRPr="004C4F9E">
        <w:rPr>
          <w:rFonts w:ascii="Times New Roman" w:eastAsia="仿宋_GB2312" w:hAnsi="Times New Roman" w:cs="Times New Roman"/>
          <w:sz w:val="32"/>
          <w:szCs w:val="32"/>
        </w:rPr>
        <w:t>年分别为</w:t>
      </w:r>
      <w:r w:rsidRPr="004C4F9E">
        <w:rPr>
          <w:rFonts w:ascii="Times New Roman" w:eastAsia="仿宋_GB2312" w:hAnsi="Times New Roman" w:cs="Times New Roman"/>
          <w:sz w:val="32"/>
          <w:szCs w:val="32"/>
        </w:rPr>
        <w:t>132.74%</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114.23%</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68.64%</w:t>
      </w:r>
      <w:r w:rsidRPr="004C4F9E">
        <w:rPr>
          <w:rFonts w:ascii="Times New Roman" w:eastAsia="仿宋_GB2312" w:hAnsi="Times New Roman" w:cs="Times New Roman"/>
          <w:sz w:val="32"/>
          <w:szCs w:val="32"/>
        </w:rPr>
        <w:t>，整体偏高。停车设施专项普查以及规划编制于</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年已完成全部工作，在上级部门下放报告</w:t>
      </w:r>
      <w:proofErr w:type="gramStart"/>
      <w:r w:rsidRPr="004C4F9E">
        <w:rPr>
          <w:rFonts w:ascii="Times New Roman" w:eastAsia="仿宋_GB2312" w:hAnsi="Times New Roman" w:cs="Times New Roman"/>
          <w:sz w:val="32"/>
          <w:szCs w:val="32"/>
        </w:rPr>
        <w:t>审核结项权限</w:t>
      </w:r>
      <w:proofErr w:type="gramEnd"/>
      <w:r w:rsidRPr="004C4F9E">
        <w:rPr>
          <w:rFonts w:ascii="Times New Roman" w:eastAsia="仿宋_GB2312" w:hAnsi="Times New Roman" w:cs="Times New Roman"/>
          <w:sz w:val="32"/>
          <w:szCs w:val="32"/>
        </w:rPr>
        <w:t>的情况下，谢岗交通分局未及时调整</w:t>
      </w:r>
      <w:proofErr w:type="gramStart"/>
      <w:r w:rsidRPr="004C4F9E">
        <w:rPr>
          <w:rFonts w:ascii="Times New Roman" w:eastAsia="仿宋_GB2312" w:hAnsi="Times New Roman" w:cs="Times New Roman"/>
          <w:sz w:val="32"/>
          <w:szCs w:val="32"/>
        </w:rPr>
        <w:t>报告结项机制</w:t>
      </w:r>
      <w:proofErr w:type="gramEnd"/>
      <w:r w:rsidRPr="004C4F9E">
        <w:rPr>
          <w:rFonts w:ascii="Times New Roman" w:eastAsia="仿宋_GB2312" w:hAnsi="Times New Roman" w:cs="Times New Roman"/>
          <w:sz w:val="32"/>
          <w:szCs w:val="32"/>
        </w:rPr>
        <w:t>，导致</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和</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年该项目预算执行率均为</w:t>
      </w:r>
      <w:r w:rsidRPr="004C4F9E">
        <w:rPr>
          <w:rFonts w:ascii="Times New Roman" w:eastAsia="仿宋_GB2312" w:hAnsi="Times New Roman" w:cs="Times New Roman"/>
          <w:sz w:val="32"/>
          <w:szCs w:val="32"/>
        </w:rPr>
        <w:t>0%</w:t>
      </w:r>
      <w:r w:rsidRPr="004C4F9E">
        <w:rPr>
          <w:rFonts w:ascii="Times New Roman" w:eastAsia="仿宋_GB2312" w:hAnsi="Times New Roman" w:cs="Times New Roman"/>
          <w:sz w:val="32"/>
          <w:szCs w:val="32"/>
        </w:rPr>
        <w:t>。</w:t>
      </w:r>
    </w:p>
    <w:p w14:paraId="0D3D6E0E" w14:textId="5EC57272"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34" w:name="_Toc168842340"/>
      <w:r>
        <w:rPr>
          <w:rFonts w:ascii="Times New Roman" w:eastAsia="楷体_GB2312" w:hAnsi="Times New Roman" w:cs="Times New Roman"/>
          <w:b w:val="0"/>
          <w:bCs w:val="0"/>
        </w:rPr>
        <w:t>（二）</w:t>
      </w:r>
      <w:r w:rsidRPr="004C4F9E">
        <w:rPr>
          <w:rFonts w:ascii="Times New Roman" w:eastAsia="楷体_GB2312" w:hAnsi="Times New Roman" w:cs="Times New Roman"/>
          <w:b w:val="0"/>
          <w:bCs w:val="0"/>
        </w:rPr>
        <w:t>绩效</w:t>
      </w:r>
      <w:r w:rsidR="0002176C" w:rsidRPr="004C4F9E">
        <w:rPr>
          <w:rFonts w:ascii="Times New Roman" w:eastAsia="楷体_GB2312" w:hAnsi="Times New Roman" w:cs="Times New Roman" w:hint="eastAsia"/>
          <w:b w:val="0"/>
          <w:bCs w:val="0"/>
        </w:rPr>
        <w:t>指标</w:t>
      </w:r>
      <w:r w:rsidRPr="004C4F9E">
        <w:rPr>
          <w:rFonts w:ascii="Times New Roman" w:eastAsia="楷体_GB2312" w:hAnsi="Times New Roman" w:cs="Times New Roman"/>
          <w:b w:val="0"/>
          <w:bCs w:val="0"/>
        </w:rPr>
        <w:t>未量化，绩效指标设置不科学</w:t>
      </w:r>
      <w:bookmarkEnd w:id="134"/>
    </w:p>
    <w:p w14:paraId="08B3D6B9" w14:textId="1BE053B2" w:rsidR="00186748" w:rsidRPr="004C4F9E" w:rsidRDefault="00000000">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绩效</w:t>
      </w:r>
      <w:r w:rsidR="0002176C" w:rsidRPr="004C4F9E">
        <w:rPr>
          <w:rFonts w:ascii="Times New Roman" w:eastAsia="仿宋_GB2312" w:hAnsi="Times New Roman" w:cs="Times New Roman" w:hint="eastAsia"/>
          <w:sz w:val="32"/>
          <w:szCs w:val="32"/>
        </w:rPr>
        <w:t>指标</w:t>
      </w:r>
      <w:r w:rsidRPr="004C4F9E">
        <w:rPr>
          <w:rFonts w:ascii="Times New Roman" w:eastAsia="仿宋_GB2312" w:hAnsi="Times New Roman" w:cs="Times New Roman"/>
          <w:sz w:val="32"/>
          <w:szCs w:val="32"/>
        </w:rPr>
        <w:t>未量化。</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和</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年设置的绩效</w:t>
      </w:r>
      <w:r w:rsidR="0002176C" w:rsidRPr="004C4F9E">
        <w:rPr>
          <w:rFonts w:ascii="Times New Roman" w:eastAsia="仿宋_GB2312" w:hAnsi="Times New Roman" w:cs="Times New Roman" w:hint="eastAsia"/>
          <w:sz w:val="32"/>
          <w:szCs w:val="32"/>
        </w:rPr>
        <w:t>指标</w:t>
      </w:r>
      <w:r w:rsidRPr="004C4F9E">
        <w:rPr>
          <w:rFonts w:ascii="Times New Roman" w:eastAsia="仿宋_GB2312" w:hAnsi="Times New Roman" w:cs="Times New Roman"/>
          <w:sz w:val="32"/>
          <w:szCs w:val="32"/>
        </w:rPr>
        <w:t>缺少量化的产出</w:t>
      </w:r>
      <w:r w:rsidR="0002176C" w:rsidRPr="004C4F9E">
        <w:rPr>
          <w:rFonts w:ascii="Times New Roman" w:eastAsia="仿宋_GB2312" w:hAnsi="Times New Roman" w:cs="Times New Roman" w:hint="eastAsia"/>
          <w:sz w:val="32"/>
          <w:szCs w:val="32"/>
        </w:rPr>
        <w:t>指标</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年设置的绩效</w:t>
      </w:r>
      <w:r w:rsidR="0002176C" w:rsidRPr="004C4F9E">
        <w:rPr>
          <w:rFonts w:ascii="Times New Roman" w:eastAsia="仿宋_GB2312" w:hAnsi="Times New Roman" w:cs="Times New Roman" w:hint="eastAsia"/>
          <w:sz w:val="32"/>
          <w:szCs w:val="32"/>
        </w:rPr>
        <w:t>指标</w:t>
      </w:r>
      <w:r w:rsidRPr="004C4F9E">
        <w:rPr>
          <w:rFonts w:ascii="Times New Roman" w:eastAsia="仿宋_GB2312" w:hAnsi="Times New Roman" w:cs="Times New Roman"/>
          <w:sz w:val="32"/>
          <w:szCs w:val="32"/>
        </w:rPr>
        <w:t>虽然量化，但是未有效覆盖全部工作内容。绩效指标设置不科学。</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年未设置桥梁检测、农村公路技术状况检测（</w:t>
      </w:r>
      <w:r w:rsidRPr="004C4F9E">
        <w:rPr>
          <w:rFonts w:ascii="Times New Roman" w:eastAsia="仿宋_GB2312" w:hAnsi="Times New Roman" w:cs="Times New Roman"/>
          <w:sz w:val="32"/>
          <w:szCs w:val="32"/>
        </w:rPr>
        <w:t>53.043</w:t>
      </w:r>
      <w:r w:rsidRPr="004C4F9E">
        <w:rPr>
          <w:rFonts w:ascii="Times New Roman" w:eastAsia="仿宋_GB2312" w:hAnsi="Times New Roman" w:cs="Times New Roman"/>
          <w:sz w:val="32"/>
          <w:szCs w:val="32"/>
        </w:rPr>
        <w:t>公里）、道路交通标线标志标牌、停车设施专项普查及规划编制等数量指标；质量指标过于笼统，未详细分</w:t>
      </w:r>
      <w:proofErr w:type="gramStart"/>
      <w:r w:rsidRPr="004C4F9E">
        <w:rPr>
          <w:rFonts w:ascii="Times New Roman" w:eastAsia="仿宋_GB2312" w:hAnsi="Times New Roman" w:cs="Times New Roman"/>
          <w:sz w:val="32"/>
          <w:szCs w:val="32"/>
        </w:rPr>
        <w:t>列道路</w:t>
      </w:r>
      <w:proofErr w:type="gramEnd"/>
      <w:r w:rsidRPr="004C4F9E">
        <w:rPr>
          <w:rFonts w:ascii="Times New Roman" w:eastAsia="仿宋_GB2312" w:hAnsi="Times New Roman" w:cs="Times New Roman"/>
          <w:sz w:val="32"/>
          <w:szCs w:val="32"/>
        </w:rPr>
        <w:t>养护、道路交通标线标志标牌建设、道路检测和桥梁检测验收合格率，</w:t>
      </w:r>
      <w:proofErr w:type="gramStart"/>
      <w:r w:rsidRPr="004C4F9E">
        <w:rPr>
          <w:rFonts w:ascii="Times New Roman" w:eastAsia="仿宋_GB2312" w:hAnsi="Times New Roman" w:cs="Times New Roman"/>
          <w:sz w:val="32"/>
          <w:szCs w:val="32"/>
        </w:rPr>
        <w:t>且指标</w:t>
      </w:r>
      <w:proofErr w:type="gramEnd"/>
      <w:r w:rsidRPr="004C4F9E">
        <w:rPr>
          <w:rFonts w:ascii="Times New Roman" w:eastAsia="仿宋_GB2312" w:hAnsi="Times New Roman" w:cs="Times New Roman"/>
          <w:sz w:val="32"/>
          <w:szCs w:val="32"/>
        </w:rPr>
        <w:t>值</w:t>
      </w:r>
      <w:r w:rsidR="000357E7" w:rsidRPr="004C4F9E">
        <w:rPr>
          <w:rFonts w:ascii="Times New Roman" w:eastAsia="仿宋_GB2312" w:hAnsi="Times New Roman" w:cs="Times New Roman" w:hint="eastAsia"/>
          <w:sz w:val="32"/>
          <w:szCs w:val="32"/>
        </w:rPr>
        <w:t>未</w:t>
      </w:r>
      <w:r w:rsidRPr="004C4F9E">
        <w:rPr>
          <w:rFonts w:ascii="Times New Roman" w:eastAsia="仿宋_GB2312" w:hAnsi="Times New Roman" w:cs="Times New Roman"/>
          <w:sz w:val="32"/>
          <w:szCs w:val="32"/>
        </w:rPr>
        <w:t>量化；安全施工完成率不属于效益指标；调查服务对象满意度指向不明；</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年未设置农村公路技术状况检测数量指标，桥梁检测指标值错误，应当</w:t>
      </w:r>
      <w:r w:rsidRPr="004C4F9E">
        <w:rPr>
          <w:rFonts w:ascii="Times New Roman" w:eastAsia="仿宋_GB2312" w:hAnsi="Times New Roman" w:cs="Times New Roman"/>
          <w:sz w:val="32"/>
          <w:szCs w:val="32"/>
        </w:rPr>
        <w:lastRenderedPageBreak/>
        <w:t>为</w:t>
      </w:r>
      <w:r w:rsidRPr="004C4F9E">
        <w:rPr>
          <w:rFonts w:ascii="Times New Roman" w:eastAsia="仿宋_GB2312" w:hAnsi="Times New Roman" w:cs="Times New Roman"/>
          <w:sz w:val="32"/>
          <w:szCs w:val="32"/>
        </w:rPr>
        <w:t>9</w:t>
      </w:r>
      <w:r w:rsidRPr="004C4F9E">
        <w:rPr>
          <w:rFonts w:ascii="Times New Roman" w:eastAsia="仿宋_GB2312" w:hAnsi="Times New Roman" w:cs="Times New Roman"/>
          <w:sz w:val="32"/>
          <w:szCs w:val="32"/>
        </w:rPr>
        <w:t>座，道路养护工程量错误，应当为</w:t>
      </w:r>
      <w:r w:rsidRPr="004C4F9E">
        <w:rPr>
          <w:rFonts w:ascii="Times New Roman" w:eastAsia="仿宋_GB2312" w:hAnsi="Times New Roman" w:cs="Times New Roman"/>
          <w:sz w:val="32"/>
          <w:szCs w:val="32"/>
        </w:rPr>
        <w:t>65.74</w:t>
      </w:r>
      <w:r w:rsidRPr="004C4F9E">
        <w:rPr>
          <w:rFonts w:ascii="Times New Roman" w:eastAsia="仿宋_GB2312" w:hAnsi="Times New Roman" w:cs="Times New Roman"/>
          <w:sz w:val="32"/>
          <w:szCs w:val="32"/>
        </w:rPr>
        <w:t>公里；验收合格率指标</w:t>
      </w:r>
      <w:proofErr w:type="gramStart"/>
      <w:r w:rsidRPr="004C4F9E">
        <w:rPr>
          <w:rFonts w:ascii="Times New Roman" w:eastAsia="仿宋_GB2312" w:hAnsi="Times New Roman" w:cs="Times New Roman"/>
          <w:sz w:val="32"/>
          <w:szCs w:val="32"/>
        </w:rPr>
        <w:t>值应当</w:t>
      </w:r>
      <w:proofErr w:type="gramEnd"/>
      <w:r w:rsidRPr="004C4F9E">
        <w:rPr>
          <w:rFonts w:ascii="Times New Roman" w:eastAsia="仿宋_GB2312" w:hAnsi="Times New Roman" w:cs="Times New Roman"/>
          <w:sz w:val="32"/>
          <w:szCs w:val="32"/>
        </w:rPr>
        <w:t>为</w:t>
      </w:r>
      <w:r w:rsidRPr="004C4F9E">
        <w:rPr>
          <w:rFonts w:ascii="Times New Roman" w:eastAsia="仿宋_GB2312" w:hAnsi="Times New Roman" w:cs="Times New Roman"/>
          <w:sz w:val="32"/>
          <w:szCs w:val="32"/>
        </w:rPr>
        <w:t>100%</w:t>
      </w:r>
      <w:r w:rsidRPr="004C4F9E">
        <w:rPr>
          <w:rFonts w:ascii="Times New Roman" w:eastAsia="仿宋_GB2312" w:hAnsi="Times New Roman" w:cs="Times New Roman"/>
          <w:sz w:val="32"/>
          <w:szCs w:val="32"/>
        </w:rPr>
        <w:t>；成本节约率指标值设置有误；安全施工完成率不属于经济效益指标；调查服务对象满意度指向不明；</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年未设置道路交通标线标志标牌建设、桥梁检测、农村公路技术状况检测等数量指标；质量指标名称不够恰当；调查服务对象满意度指向不明。</w:t>
      </w:r>
    </w:p>
    <w:p w14:paraId="76411D31" w14:textId="57C46A7C"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35" w:name="_Toc168842341"/>
      <w:r>
        <w:rPr>
          <w:rFonts w:ascii="Times New Roman" w:eastAsia="楷体_GB2312" w:hAnsi="Times New Roman" w:cs="Times New Roman"/>
          <w:b w:val="0"/>
          <w:bCs w:val="0"/>
        </w:rPr>
        <w:t>（三）</w:t>
      </w:r>
      <w:r w:rsidRPr="004C4F9E">
        <w:rPr>
          <w:rFonts w:ascii="Times New Roman" w:eastAsia="楷体_GB2312" w:hAnsi="Times New Roman" w:cs="Times New Roman"/>
          <w:b w:val="0"/>
          <w:bCs w:val="0"/>
        </w:rPr>
        <w:t>监督管理不到位，服务商</w:t>
      </w:r>
      <w:r w:rsidRPr="004C4F9E">
        <w:rPr>
          <w:rFonts w:ascii="Times New Roman" w:eastAsia="楷体_GB2312" w:hAnsi="Times New Roman" w:cs="Times New Roman" w:hint="eastAsia"/>
          <w:b w:val="0"/>
          <w:bCs w:val="0"/>
        </w:rPr>
        <w:t>未有效履职</w:t>
      </w:r>
      <w:bookmarkEnd w:id="135"/>
    </w:p>
    <w:p w14:paraId="3B09E486" w14:textId="2536068B"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谢岗交通分局监督管理不到位、不细致，致使各服务</w:t>
      </w:r>
      <w:proofErr w:type="gramStart"/>
      <w:r w:rsidRPr="004C4F9E">
        <w:rPr>
          <w:rFonts w:ascii="Times New Roman" w:eastAsia="仿宋_GB2312" w:hAnsi="Times New Roman" w:cs="Times New Roman"/>
          <w:sz w:val="32"/>
          <w:szCs w:val="32"/>
        </w:rPr>
        <w:t>商未能</w:t>
      </w:r>
      <w:proofErr w:type="gramEnd"/>
      <w:r w:rsidRPr="004C4F9E">
        <w:rPr>
          <w:rFonts w:ascii="Times New Roman" w:eastAsia="仿宋_GB2312" w:hAnsi="Times New Roman" w:cs="Times New Roman"/>
          <w:sz w:val="32"/>
          <w:szCs w:val="32"/>
        </w:rPr>
        <w:t>有效履职。对于道路养护和道路交通标线标志标牌建设，谢岗交通分局未制定工作方案，明确工作流程与人员安排，缺少日常道路巡查、人员签到等工作留痕资料，不重视时间记录，导致道路交通标线标志标牌建设维修记录未填写申报维修时间，大部分维修甚至未记录维修时间，管理过程不细致、不科学。对于桥梁检测，谢岗交通分局未有效督促检测机构开展检测工作，导致桥梁检测</w:t>
      </w:r>
      <w:r w:rsidR="00F30053">
        <w:rPr>
          <w:rFonts w:ascii="Times New Roman" w:eastAsia="仿宋_GB2312" w:hAnsi="Times New Roman" w:cs="Times New Roman"/>
          <w:sz w:val="32"/>
          <w:szCs w:val="32"/>
        </w:rPr>
        <w:t>三</w:t>
      </w:r>
      <w:r w:rsidRPr="004C4F9E">
        <w:rPr>
          <w:rFonts w:ascii="Times New Roman" w:eastAsia="仿宋_GB2312" w:hAnsi="Times New Roman" w:cs="Times New Roman"/>
          <w:sz w:val="32"/>
          <w:szCs w:val="32"/>
        </w:rPr>
        <w:t>年均未按工作方案计划时点完成任务。对于未按时开展检测的农村公路技术状况检测机构，谢岗交通分局未制定有效的监督考核制度考核其履职能力，未约定延期应承担的责任与赔偿。</w:t>
      </w:r>
    </w:p>
    <w:p w14:paraId="0590CF1C" w14:textId="24A5C0C3"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36" w:name="_Toc168842342"/>
      <w:r>
        <w:rPr>
          <w:rFonts w:ascii="Times New Roman" w:eastAsia="楷体_GB2312" w:hAnsi="Times New Roman" w:cs="Times New Roman"/>
          <w:b w:val="0"/>
          <w:bCs w:val="0"/>
        </w:rPr>
        <w:t>（四）</w:t>
      </w:r>
      <w:r w:rsidRPr="004C4F9E">
        <w:rPr>
          <w:rFonts w:ascii="Times New Roman" w:eastAsia="楷体_GB2312" w:hAnsi="Times New Roman" w:cs="Times New Roman"/>
          <w:b w:val="0"/>
          <w:bCs w:val="0"/>
        </w:rPr>
        <w:t>合同管理不规范，政府采购过程不合</w:t>
      </w:r>
      <w:proofErr w:type="gramStart"/>
      <w:r w:rsidRPr="004C4F9E">
        <w:rPr>
          <w:rFonts w:ascii="Times New Roman" w:eastAsia="楷体_GB2312" w:hAnsi="Times New Roman" w:cs="Times New Roman"/>
          <w:b w:val="0"/>
          <w:bCs w:val="0"/>
        </w:rPr>
        <w:t>规</w:t>
      </w:r>
      <w:bookmarkEnd w:id="136"/>
      <w:proofErr w:type="gramEnd"/>
    </w:p>
    <w:p w14:paraId="1F662444" w14:textId="1CABD2A3"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合同管理不规范。</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是未及时签订合同，</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年桥梁检测中标通知书时间为</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w:t>
      </w:r>
      <w:r w:rsidRPr="004C4F9E">
        <w:rPr>
          <w:rFonts w:ascii="Times New Roman" w:eastAsia="仿宋_GB2312" w:hAnsi="Times New Roman" w:cs="Times New Roman"/>
          <w:sz w:val="32"/>
          <w:szCs w:val="32"/>
        </w:rPr>
        <w:t>8</w:t>
      </w:r>
      <w:r w:rsidRPr="004C4F9E">
        <w:rPr>
          <w:rFonts w:ascii="Times New Roman" w:eastAsia="仿宋_GB2312" w:hAnsi="Times New Roman" w:cs="Times New Roman"/>
          <w:sz w:val="32"/>
          <w:szCs w:val="32"/>
        </w:rPr>
        <w:t>月</w:t>
      </w:r>
      <w:r w:rsidRPr="004C4F9E">
        <w:rPr>
          <w:rFonts w:ascii="Times New Roman" w:eastAsia="仿宋_GB2312" w:hAnsi="Times New Roman" w:cs="Times New Roman"/>
          <w:sz w:val="32"/>
          <w:szCs w:val="32"/>
        </w:rPr>
        <w:t>11</w:t>
      </w:r>
      <w:r w:rsidRPr="004C4F9E">
        <w:rPr>
          <w:rFonts w:ascii="Times New Roman" w:eastAsia="仿宋_GB2312" w:hAnsi="Times New Roman" w:cs="Times New Roman"/>
          <w:sz w:val="32"/>
          <w:szCs w:val="32"/>
        </w:rPr>
        <w:t>日，约定自中选通知书发出之日起</w:t>
      </w:r>
      <w:r w:rsidRPr="004C4F9E">
        <w:rPr>
          <w:rFonts w:ascii="Times New Roman" w:eastAsia="仿宋_GB2312" w:hAnsi="Times New Roman" w:cs="Times New Roman"/>
          <w:sz w:val="32"/>
          <w:szCs w:val="32"/>
        </w:rPr>
        <w:t>15</w:t>
      </w:r>
      <w:r w:rsidRPr="004C4F9E">
        <w:rPr>
          <w:rFonts w:ascii="Times New Roman" w:eastAsia="仿宋_GB2312" w:hAnsi="Times New Roman" w:cs="Times New Roman"/>
          <w:sz w:val="32"/>
          <w:szCs w:val="32"/>
        </w:rPr>
        <w:t>个工作日内签订中介服务合同，合同实际签订时间为</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w:t>
      </w:r>
      <w:r w:rsidRPr="004C4F9E">
        <w:rPr>
          <w:rFonts w:ascii="Times New Roman" w:eastAsia="仿宋_GB2312" w:hAnsi="Times New Roman" w:cs="Times New Roman"/>
          <w:sz w:val="32"/>
          <w:szCs w:val="32"/>
        </w:rPr>
        <w:t>8</w:t>
      </w:r>
      <w:r w:rsidRPr="004C4F9E">
        <w:rPr>
          <w:rFonts w:ascii="Times New Roman" w:eastAsia="仿宋_GB2312" w:hAnsi="Times New Roman" w:cs="Times New Roman"/>
          <w:sz w:val="32"/>
          <w:szCs w:val="32"/>
        </w:rPr>
        <w:t>月</w:t>
      </w:r>
      <w:r w:rsidRPr="004C4F9E">
        <w:rPr>
          <w:rFonts w:ascii="Times New Roman" w:eastAsia="仿宋_GB2312" w:hAnsi="Times New Roman" w:cs="Times New Roman"/>
          <w:sz w:val="32"/>
          <w:szCs w:val="32"/>
        </w:rPr>
        <w:t>31</w:t>
      </w:r>
      <w:r w:rsidRPr="004C4F9E">
        <w:rPr>
          <w:rFonts w:ascii="Times New Roman" w:eastAsia="仿宋_GB2312" w:hAnsi="Times New Roman" w:cs="Times New Roman"/>
          <w:sz w:val="32"/>
          <w:szCs w:val="32"/>
        </w:rPr>
        <w:t>日，比约定时间晚</w:t>
      </w:r>
      <w:r w:rsidRPr="004C4F9E">
        <w:rPr>
          <w:rFonts w:ascii="Times New Roman" w:eastAsia="仿宋_GB2312" w:hAnsi="Times New Roman" w:cs="Times New Roman"/>
          <w:sz w:val="32"/>
          <w:szCs w:val="32"/>
        </w:rPr>
        <w:t>4</w:t>
      </w:r>
      <w:r w:rsidRPr="004C4F9E">
        <w:rPr>
          <w:rFonts w:ascii="Times New Roman" w:eastAsia="仿宋_GB2312" w:hAnsi="Times New Roman" w:cs="Times New Roman"/>
          <w:sz w:val="32"/>
          <w:szCs w:val="32"/>
        </w:rPr>
        <w:t>个工作日。</w:t>
      </w:r>
      <w:r w:rsidR="00F30053">
        <w:rPr>
          <w:rFonts w:ascii="Times New Roman" w:eastAsia="仿宋_GB2312" w:hAnsi="Times New Roman" w:cs="Times New Roman"/>
          <w:sz w:val="32"/>
          <w:szCs w:val="32"/>
        </w:rPr>
        <w:t>二</w:t>
      </w:r>
      <w:r w:rsidRPr="004C4F9E">
        <w:rPr>
          <w:rFonts w:ascii="Times New Roman" w:eastAsia="仿宋_GB2312" w:hAnsi="Times New Roman" w:cs="Times New Roman"/>
          <w:sz w:val="32"/>
          <w:szCs w:val="32"/>
        </w:rPr>
        <w:t>是合同不完整，</w:t>
      </w:r>
      <w:r w:rsidRPr="004C4F9E">
        <w:rPr>
          <w:rFonts w:ascii="Times New Roman" w:eastAsia="仿宋_GB2312" w:hAnsi="Times New Roman" w:cs="Times New Roman"/>
          <w:sz w:val="32"/>
          <w:szCs w:val="32"/>
        </w:rPr>
        <w:lastRenderedPageBreak/>
        <w:t>2022</w:t>
      </w:r>
      <w:r w:rsidRPr="004C4F9E">
        <w:rPr>
          <w:rFonts w:ascii="Times New Roman" w:eastAsia="仿宋_GB2312" w:hAnsi="Times New Roman" w:cs="Times New Roman"/>
          <w:sz w:val="32"/>
          <w:szCs w:val="32"/>
        </w:rPr>
        <w:t>年与广东莞邑建设工程有限公司签订的合同未约定工期及验收时间。政府采购过程不合</w:t>
      </w:r>
      <w:proofErr w:type="gramStart"/>
      <w:r w:rsidRPr="004C4F9E">
        <w:rPr>
          <w:rFonts w:ascii="Times New Roman" w:eastAsia="仿宋_GB2312" w:hAnsi="Times New Roman" w:cs="Times New Roman"/>
          <w:sz w:val="32"/>
          <w:szCs w:val="32"/>
        </w:rPr>
        <w:t>规</w:t>
      </w:r>
      <w:proofErr w:type="gramEnd"/>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年桥梁检测中标通知书时间为</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w:t>
      </w:r>
      <w:r w:rsidRPr="004C4F9E">
        <w:rPr>
          <w:rFonts w:ascii="Times New Roman" w:eastAsia="仿宋_GB2312" w:hAnsi="Times New Roman" w:cs="Times New Roman"/>
          <w:sz w:val="32"/>
          <w:szCs w:val="32"/>
        </w:rPr>
        <w:t>9</w:t>
      </w:r>
      <w:r w:rsidRPr="004C4F9E">
        <w:rPr>
          <w:rFonts w:ascii="Times New Roman" w:eastAsia="仿宋_GB2312" w:hAnsi="Times New Roman" w:cs="Times New Roman"/>
          <w:sz w:val="32"/>
          <w:szCs w:val="32"/>
        </w:rPr>
        <w:t>月</w:t>
      </w:r>
      <w:r w:rsidRPr="004C4F9E">
        <w:rPr>
          <w:rFonts w:ascii="Times New Roman" w:eastAsia="仿宋_GB2312" w:hAnsi="Times New Roman" w:cs="Times New Roman"/>
          <w:sz w:val="32"/>
          <w:szCs w:val="32"/>
        </w:rPr>
        <w:t>13</w:t>
      </w:r>
      <w:r w:rsidRPr="004C4F9E">
        <w:rPr>
          <w:rFonts w:ascii="Times New Roman" w:eastAsia="仿宋_GB2312" w:hAnsi="Times New Roman" w:cs="Times New Roman"/>
          <w:sz w:val="32"/>
          <w:szCs w:val="32"/>
        </w:rPr>
        <w:t>日，而合同签订时间为</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w:t>
      </w:r>
      <w:r w:rsidRPr="004C4F9E">
        <w:rPr>
          <w:rFonts w:ascii="Times New Roman" w:eastAsia="仿宋_GB2312" w:hAnsi="Times New Roman" w:cs="Times New Roman"/>
          <w:sz w:val="32"/>
          <w:szCs w:val="32"/>
        </w:rPr>
        <w:t>8</w:t>
      </w:r>
      <w:r w:rsidRPr="004C4F9E">
        <w:rPr>
          <w:rFonts w:ascii="Times New Roman" w:eastAsia="仿宋_GB2312" w:hAnsi="Times New Roman" w:cs="Times New Roman"/>
          <w:sz w:val="32"/>
          <w:szCs w:val="32"/>
        </w:rPr>
        <w:t>月</w:t>
      </w:r>
      <w:r w:rsidRPr="004C4F9E">
        <w:rPr>
          <w:rFonts w:ascii="Times New Roman" w:eastAsia="仿宋_GB2312" w:hAnsi="Times New Roman" w:cs="Times New Roman"/>
          <w:sz w:val="32"/>
          <w:szCs w:val="32"/>
        </w:rPr>
        <w:t>15</w:t>
      </w:r>
      <w:r w:rsidRPr="004C4F9E">
        <w:rPr>
          <w:rFonts w:ascii="Times New Roman" w:eastAsia="仿宋_GB2312" w:hAnsi="Times New Roman" w:cs="Times New Roman"/>
          <w:sz w:val="32"/>
          <w:szCs w:val="32"/>
        </w:rPr>
        <w:t>日，合同签订时间早于中标时间，属于不合</w:t>
      </w:r>
      <w:proofErr w:type="gramStart"/>
      <w:r w:rsidRPr="004C4F9E">
        <w:rPr>
          <w:rFonts w:ascii="Times New Roman" w:eastAsia="仿宋_GB2312" w:hAnsi="Times New Roman" w:cs="Times New Roman"/>
          <w:sz w:val="32"/>
          <w:szCs w:val="32"/>
        </w:rPr>
        <w:t>规</w:t>
      </w:r>
      <w:proofErr w:type="gramEnd"/>
      <w:r w:rsidRPr="004C4F9E">
        <w:rPr>
          <w:rFonts w:ascii="Times New Roman" w:eastAsia="仿宋_GB2312" w:hAnsi="Times New Roman" w:cs="Times New Roman"/>
          <w:sz w:val="32"/>
          <w:szCs w:val="32"/>
        </w:rPr>
        <w:t>行为。</w:t>
      </w:r>
    </w:p>
    <w:p w14:paraId="2C89F5EF" w14:textId="06BC6EAA"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37" w:name="_Toc168842343"/>
      <w:r>
        <w:rPr>
          <w:rFonts w:ascii="Times New Roman" w:eastAsia="楷体_GB2312" w:hAnsi="Times New Roman" w:cs="Times New Roman"/>
          <w:b w:val="0"/>
          <w:bCs w:val="0"/>
        </w:rPr>
        <w:t>（五）</w:t>
      </w:r>
      <w:r w:rsidRPr="004C4F9E">
        <w:rPr>
          <w:rFonts w:ascii="Times New Roman" w:eastAsia="楷体_GB2312" w:hAnsi="Times New Roman" w:cs="Times New Roman"/>
          <w:b w:val="0"/>
          <w:bCs w:val="0"/>
        </w:rPr>
        <w:t>报告质量不达标，真实性详实性</w:t>
      </w:r>
      <w:r w:rsidRPr="004C4F9E">
        <w:rPr>
          <w:rFonts w:ascii="Times New Roman" w:eastAsia="楷体_GB2312" w:hAnsi="Times New Roman" w:cs="Times New Roman" w:hint="eastAsia"/>
          <w:b w:val="0"/>
          <w:bCs w:val="0"/>
        </w:rPr>
        <w:t>待提升</w:t>
      </w:r>
      <w:bookmarkEnd w:id="137"/>
    </w:p>
    <w:p w14:paraId="43AC9243" w14:textId="4753DA4C"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专家书面审核桥梁检测报告和农村公路技术状况检测报告，发现报告存在不真实、不详实的问题。对于桥梁检测报告，</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是近</w:t>
      </w:r>
      <w:r w:rsidRPr="004C4F9E">
        <w:rPr>
          <w:rFonts w:ascii="Times New Roman" w:eastAsia="仿宋_GB2312" w:hAnsi="Times New Roman" w:cs="Times New Roman"/>
          <w:sz w:val="32"/>
          <w:szCs w:val="32"/>
        </w:rPr>
        <w:t>3</w:t>
      </w:r>
      <w:r w:rsidRPr="004C4F9E">
        <w:rPr>
          <w:rFonts w:ascii="Times New Roman" w:eastAsia="仿宋_GB2312" w:hAnsi="Times New Roman" w:cs="Times New Roman"/>
          <w:sz w:val="32"/>
          <w:szCs w:val="32"/>
        </w:rPr>
        <w:t>年检测报告在桥梁病害类型、数量及建议方面存在</w:t>
      </w:r>
      <w:r w:rsidRPr="004C4F9E">
        <w:rPr>
          <w:rFonts w:ascii="Times New Roman" w:eastAsia="仿宋_GB2312" w:hAnsi="Times New Roman" w:cs="Times New Roman"/>
          <w:sz w:val="32"/>
          <w:szCs w:val="32"/>
        </w:rPr>
        <w:t>80%</w:t>
      </w:r>
      <w:r w:rsidRPr="004C4F9E">
        <w:rPr>
          <w:rFonts w:ascii="Times New Roman" w:eastAsia="仿宋_GB2312" w:hAnsi="Times New Roman" w:cs="Times New Roman"/>
          <w:sz w:val="32"/>
          <w:szCs w:val="32"/>
        </w:rPr>
        <w:t>以上的相似度。</w:t>
      </w:r>
      <w:r w:rsidR="00F30053">
        <w:rPr>
          <w:rFonts w:ascii="Times New Roman" w:eastAsia="仿宋_GB2312" w:hAnsi="Times New Roman" w:cs="Times New Roman"/>
          <w:sz w:val="32"/>
          <w:szCs w:val="32"/>
        </w:rPr>
        <w:t>二</w:t>
      </w:r>
      <w:r w:rsidRPr="004C4F9E">
        <w:rPr>
          <w:rFonts w:ascii="Times New Roman" w:eastAsia="仿宋_GB2312" w:hAnsi="Times New Roman" w:cs="Times New Roman"/>
          <w:sz w:val="32"/>
          <w:szCs w:val="32"/>
        </w:rPr>
        <w:t>是银湖</w:t>
      </w:r>
      <w:r w:rsidRPr="004C4F9E">
        <w:rPr>
          <w:rFonts w:ascii="Times New Roman" w:eastAsia="仿宋_GB2312" w:hAnsi="Times New Roman" w:cs="Times New Roman"/>
          <w:sz w:val="32"/>
          <w:szCs w:val="32"/>
        </w:rPr>
        <w:t xml:space="preserve"> 2 </w:t>
      </w:r>
      <w:r w:rsidRPr="004C4F9E">
        <w:rPr>
          <w:rFonts w:ascii="Times New Roman" w:eastAsia="仿宋_GB2312" w:hAnsi="Times New Roman" w:cs="Times New Roman"/>
          <w:sz w:val="32"/>
          <w:szCs w:val="32"/>
        </w:rPr>
        <w:t>桥、银湖</w:t>
      </w:r>
      <w:r w:rsidRPr="004C4F9E">
        <w:rPr>
          <w:rFonts w:ascii="Times New Roman" w:eastAsia="仿宋_GB2312" w:hAnsi="Times New Roman" w:cs="Times New Roman"/>
          <w:sz w:val="32"/>
          <w:szCs w:val="32"/>
        </w:rPr>
        <w:t xml:space="preserve"> 3 </w:t>
      </w:r>
      <w:r w:rsidRPr="004C4F9E">
        <w:rPr>
          <w:rFonts w:ascii="Times New Roman" w:eastAsia="仿宋_GB2312" w:hAnsi="Times New Roman" w:cs="Times New Roman"/>
          <w:sz w:val="32"/>
          <w:szCs w:val="32"/>
        </w:rPr>
        <w:t>桥在</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年两次定检报告中的检查结果完全</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致，在温度及荷载的共同作用下，桥梁病害不应该完全相同。</w:t>
      </w:r>
      <w:r w:rsidR="00F30053">
        <w:rPr>
          <w:rFonts w:ascii="Times New Roman" w:eastAsia="仿宋_GB2312" w:hAnsi="Times New Roman" w:cs="Times New Roman" w:hint="eastAsia"/>
          <w:sz w:val="32"/>
          <w:szCs w:val="32"/>
        </w:rPr>
        <w:t>三</w:t>
      </w:r>
      <w:r w:rsidRPr="004C4F9E">
        <w:rPr>
          <w:rFonts w:ascii="Times New Roman" w:eastAsia="仿宋_GB2312" w:hAnsi="Times New Roman" w:cs="Times New Roman"/>
          <w:sz w:val="32"/>
          <w:szCs w:val="32"/>
        </w:rPr>
        <w:t>是</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和</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w:t>
      </w:r>
      <w:proofErr w:type="gramStart"/>
      <w:r w:rsidRPr="004C4F9E">
        <w:rPr>
          <w:rFonts w:ascii="Times New Roman" w:eastAsia="仿宋_GB2312" w:hAnsi="Times New Roman" w:cs="Times New Roman"/>
          <w:sz w:val="32"/>
          <w:szCs w:val="32"/>
        </w:rPr>
        <w:t>银湖跨铁路桥</w:t>
      </w:r>
      <w:proofErr w:type="gramEnd"/>
      <w:r w:rsidRPr="004C4F9E">
        <w:rPr>
          <w:rFonts w:ascii="Times New Roman" w:eastAsia="仿宋_GB2312" w:hAnsi="Times New Roman" w:cs="Times New Roman"/>
          <w:sz w:val="32"/>
          <w:szCs w:val="32"/>
        </w:rPr>
        <w:t>桥梁技术状况评定等级存在不</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致情况。</w:t>
      </w:r>
      <w:r w:rsidR="00F30053">
        <w:rPr>
          <w:rFonts w:ascii="Times New Roman" w:eastAsia="仿宋_GB2312" w:hAnsi="Times New Roman" w:cs="Times New Roman" w:hint="eastAsia"/>
          <w:sz w:val="32"/>
          <w:szCs w:val="32"/>
        </w:rPr>
        <w:t>四</w:t>
      </w:r>
      <w:r w:rsidRPr="004C4F9E">
        <w:rPr>
          <w:rFonts w:ascii="Times New Roman" w:eastAsia="仿宋_GB2312" w:hAnsi="Times New Roman" w:cs="Times New Roman"/>
          <w:sz w:val="32"/>
          <w:szCs w:val="32"/>
        </w:rPr>
        <w:t>是</w:t>
      </w:r>
      <w:proofErr w:type="gramStart"/>
      <w:r w:rsidRPr="004C4F9E">
        <w:rPr>
          <w:rFonts w:ascii="Times New Roman" w:eastAsia="仿宋_GB2312" w:hAnsi="Times New Roman" w:cs="Times New Roman"/>
          <w:sz w:val="32"/>
          <w:szCs w:val="32"/>
        </w:rPr>
        <w:t>银湖跨铁路桥</w:t>
      </w:r>
      <w:proofErr w:type="gramEnd"/>
      <w:r w:rsidRPr="004C4F9E">
        <w:rPr>
          <w:rFonts w:ascii="Times New Roman" w:eastAsia="仿宋_GB2312" w:hAnsi="Times New Roman" w:cs="Times New Roman"/>
          <w:sz w:val="32"/>
          <w:szCs w:val="32"/>
        </w:rPr>
        <w:t>定检报告第</w:t>
      </w:r>
      <w:r w:rsidRPr="004C4F9E">
        <w:rPr>
          <w:rFonts w:ascii="Times New Roman" w:eastAsia="仿宋_GB2312" w:hAnsi="Times New Roman" w:cs="Times New Roman"/>
          <w:sz w:val="32"/>
          <w:szCs w:val="32"/>
        </w:rPr>
        <w:t>3</w:t>
      </w:r>
      <w:r w:rsidRPr="004C4F9E">
        <w:rPr>
          <w:rFonts w:ascii="Times New Roman" w:eastAsia="仿宋_GB2312" w:hAnsi="Times New Roman" w:cs="Times New Roman"/>
          <w:sz w:val="32"/>
          <w:szCs w:val="32"/>
        </w:rPr>
        <w:t>章桥梁无损检测项目表中明确要求对混凝土裂缝深度检测，但在报告中未体现对该桥</w:t>
      </w:r>
      <w:r w:rsidRPr="004C4F9E">
        <w:rPr>
          <w:rFonts w:ascii="Times New Roman" w:eastAsia="仿宋_GB2312" w:hAnsi="Times New Roman" w:cs="Times New Roman"/>
          <w:sz w:val="32"/>
          <w:szCs w:val="32"/>
        </w:rPr>
        <w:t>T</w:t>
      </w:r>
      <w:r w:rsidRPr="004C4F9E">
        <w:rPr>
          <w:rFonts w:ascii="Times New Roman" w:eastAsia="仿宋_GB2312" w:hAnsi="Times New Roman" w:cs="Times New Roman"/>
          <w:sz w:val="32"/>
          <w:szCs w:val="32"/>
        </w:rPr>
        <w:t>梁竖向裂缝进行深度抽查检测。</w:t>
      </w:r>
      <w:r w:rsidR="00F30053">
        <w:rPr>
          <w:rFonts w:ascii="Times New Roman" w:eastAsia="仿宋_GB2312" w:hAnsi="Times New Roman" w:cs="Times New Roman" w:hint="eastAsia"/>
          <w:sz w:val="32"/>
          <w:szCs w:val="32"/>
        </w:rPr>
        <w:t>五</w:t>
      </w:r>
      <w:r w:rsidRPr="004C4F9E">
        <w:rPr>
          <w:rFonts w:ascii="Times New Roman" w:eastAsia="仿宋_GB2312" w:hAnsi="Times New Roman" w:cs="Times New Roman"/>
          <w:sz w:val="32"/>
          <w:szCs w:val="32"/>
        </w:rPr>
        <w:t>是无损检测项目抽检的频率及测区选取的原则在报告中均未做任何表述。</w:t>
      </w:r>
      <w:r w:rsidR="00F30053">
        <w:rPr>
          <w:rFonts w:ascii="Times New Roman" w:eastAsia="仿宋_GB2312" w:hAnsi="Times New Roman" w:cs="Times New Roman" w:hint="eastAsia"/>
          <w:sz w:val="32"/>
          <w:szCs w:val="32"/>
        </w:rPr>
        <w:t>六</w:t>
      </w:r>
      <w:r w:rsidRPr="004C4F9E">
        <w:rPr>
          <w:rFonts w:ascii="Times New Roman" w:eastAsia="仿宋_GB2312" w:hAnsi="Times New Roman" w:cs="Times New Roman"/>
          <w:sz w:val="32"/>
          <w:szCs w:val="32"/>
        </w:rPr>
        <w:t>是</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年与</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年存在检测项目存在不</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致的情况（附件</w:t>
      </w:r>
      <w:r w:rsidRPr="004C4F9E">
        <w:rPr>
          <w:rFonts w:ascii="Times New Roman" w:eastAsia="仿宋_GB2312" w:hAnsi="Times New Roman" w:cs="Times New Roman"/>
          <w:sz w:val="32"/>
          <w:szCs w:val="32"/>
        </w:rPr>
        <w:t>3</w:t>
      </w:r>
      <w:r w:rsidRPr="004C4F9E">
        <w:rPr>
          <w:rFonts w:ascii="Times New Roman" w:eastAsia="仿宋_GB2312" w:hAnsi="Times New Roman" w:cs="Times New Roman"/>
          <w:sz w:val="32"/>
          <w:szCs w:val="32"/>
        </w:rPr>
        <w:t>）。</w:t>
      </w:r>
    </w:p>
    <w:p w14:paraId="4E73F645" w14:textId="058EF773"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对于农村公路技术状况检测报告，</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是检查结论及建议不详实，缺少对病害产出的原因分析，对病害较严重的路段、重点病害的处置建议缺乏有效性。</w:t>
      </w:r>
      <w:r w:rsidR="00F30053">
        <w:rPr>
          <w:rFonts w:ascii="Times New Roman" w:eastAsia="仿宋_GB2312" w:hAnsi="Times New Roman" w:cs="Times New Roman"/>
          <w:sz w:val="32"/>
          <w:szCs w:val="32"/>
        </w:rPr>
        <w:t>二</w:t>
      </w:r>
      <w:r w:rsidRPr="004C4F9E">
        <w:rPr>
          <w:rFonts w:ascii="Times New Roman" w:eastAsia="仿宋_GB2312" w:hAnsi="Times New Roman" w:cs="Times New Roman"/>
          <w:sz w:val="32"/>
          <w:szCs w:val="32"/>
        </w:rPr>
        <w:t>是报告中缺少路面损坏状况（</w:t>
      </w:r>
      <w:r w:rsidRPr="004C4F9E">
        <w:rPr>
          <w:rFonts w:ascii="Times New Roman" w:eastAsia="仿宋_GB2312" w:hAnsi="Times New Roman" w:cs="Times New Roman"/>
          <w:sz w:val="32"/>
          <w:szCs w:val="32"/>
        </w:rPr>
        <w:t>PCI</w:t>
      </w:r>
      <w:r w:rsidRPr="004C4F9E">
        <w:rPr>
          <w:rFonts w:ascii="Times New Roman" w:eastAsia="仿宋_GB2312" w:hAnsi="Times New Roman" w:cs="Times New Roman"/>
          <w:sz w:val="32"/>
          <w:szCs w:val="32"/>
        </w:rPr>
        <w:t>）、路面技术状况指数（</w:t>
      </w:r>
      <w:r w:rsidRPr="004C4F9E">
        <w:rPr>
          <w:rFonts w:ascii="Times New Roman" w:eastAsia="仿宋_GB2312" w:hAnsi="Times New Roman" w:cs="Times New Roman"/>
          <w:sz w:val="32"/>
          <w:szCs w:val="32"/>
        </w:rPr>
        <w:t>PQI</w:t>
      </w:r>
      <w:r w:rsidRPr="004C4F9E">
        <w:rPr>
          <w:rFonts w:ascii="Times New Roman" w:eastAsia="仿宋_GB2312" w:hAnsi="Times New Roman" w:cs="Times New Roman"/>
          <w:sz w:val="32"/>
          <w:szCs w:val="32"/>
        </w:rPr>
        <w:t>）等级评价的划分标准。</w:t>
      </w:r>
      <w:r w:rsidR="00F30053">
        <w:rPr>
          <w:rFonts w:ascii="Times New Roman" w:eastAsia="仿宋_GB2312" w:hAnsi="Times New Roman" w:cs="Times New Roman"/>
          <w:sz w:val="32"/>
          <w:szCs w:val="32"/>
        </w:rPr>
        <w:t>三</w:t>
      </w:r>
      <w:r w:rsidRPr="004C4F9E">
        <w:rPr>
          <w:rFonts w:ascii="Times New Roman" w:eastAsia="仿宋_GB2312" w:hAnsi="Times New Roman" w:cs="Times New Roman"/>
          <w:sz w:val="32"/>
          <w:szCs w:val="32"/>
        </w:rPr>
        <w:t>是缺少路面回弹弯沉检测。</w:t>
      </w:r>
      <w:r w:rsidR="00F30053">
        <w:rPr>
          <w:rFonts w:ascii="Times New Roman" w:eastAsia="仿宋_GB2312" w:hAnsi="Times New Roman" w:cs="Times New Roman"/>
          <w:sz w:val="32"/>
          <w:szCs w:val="32"/>
        </w:rPr>
        <w:t>四</w:t>
      </w:r>
      <w:r w:rsidRPr="004C4F9E">
        <w:rPr>
          <w:rFonts w:ascii="Times New Roman" w:eastAsia="仿宋_GB2312" w:hAnsi="Times New Roman" w:cs="Times New Roman"/>
          <w:sz w:val="32"/>
          <w:szCs w:val="32"/>
        </w:rPr>
        <w:t>是未详细统计检测范围内每条道路的病害损坏</w:t>
      </w:r>
      <w:r w:rsidRPr="004C4F9E">
        <w:rPr>
          <w:rFonts w:ascii="Times New Roman" w:eastAsia="仿宋_GB2312" w:hAnsi="Times New Roman" w:cs="Times New Roman"/>
          <w:sz w:val="32"/>
          <w:szCs w:val="32"/>
        </w:rPr>
        <w:lastRenderedPageBreak/>
        <w:t>面积、损坏类型及桩号（附件</w:t>
      </w:r>
      <w:r w:rsidRPr="004C4F9E">
        <w:rPr>
          <w:rFonts w:ascii="Times New Roman" w:eastAsia="仿宋_GB2312" w:hAnsi="Times New Roman" w:cs="Times New Roman"/>
          <w:sz w:val="32"/>
          <w:szCs w:val="32"/>
        </w:rPr>
        <w:t>4</w:t>
      </w:r>
      <w:r w:rsidRPr="004C4F9E">
        <w:rPr>
          <w:rFonts w:ascii="Times New Roman" w:eastAsia="仿宋_GB2312" w:hAnsi="Times New Roman" w:cs="Times New Roman"/>
          <w:sz w:val="32"/>
          <w:szCs w:val="32"/>
        </w:rPr>
        <w:t>）。</w:t>
      </w:r>
    </w:p>
    <w:p w14:paraId="51BB9E6A" w14:textId="58B7A9F4"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38" w:name="_Toc168842344"/>
      <w:bookmarkEnd w:id="129"/>
      <w:bookmarkEnd w:id="130"/>
      <w:r>
        <w:rPr>
          <w:rFonts w:ascii="Times New Roman" w:eastAsia="楷体_GB2312" w:hAnsi="Times New Roman" w:cs="Times New Roman"/>
          <w:b w:val="0"/>
          <w:bCs w:val="0"/>
        </w:rPr>
        <w:t>（六）</w:t>
      </w:r>
      <w:r w:rsidRPr="004C4F9E">
        <w:rPr>
          <w:rFonts w:ascii="Times New Roman" w:eastAsia="楷体_GB2312" w:hAnsi="Times New Roman" w:cs="Times New Roman"/>
          <w:b w:val="0"/>
          <w:bCs w:val="0"/>
        </w:rPr>
        <w:t>养护效果不明显，检测结果应用不足</w:t>
      </w:r>
      <w:bookmarkEnd w:id="138"/>
    </w:p>
    <w:p w14:paraId="25B9312F" w14:textId="29208F59" w:rsidR="00186748" w:rsidRPr="004C4F9E" w:rsidRDefault="00000000" w:rsidP="00F30053">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道路养护效果不明显。实地调研谢岗镇部分道路发现，道路路面存在较为明显的裂缝、坑洞，井盖与路面不齐（附件</w:t>
      </w:r>
      <w:r w:rsidRPr="004C4F9E">
        <w:rPr>
          <w:rFonts w:ascii="Times New Roman" w:eastAsia="仿宋_GB2312" w:hAnsi="Times New Roman" w:cs="Times New Roman"/>
          <w:sz w:val="32"/>
          <w:szCs w:val="32"/>
        </w:rPr>
        <w:t>5</w:t>
      </w:r>
      <w:r w:rsidRPr="004C4F9E">
        <w:rPr>
          <w:rFonts w:ascii="Times New Roman" w:eastAsia="仿宋_GB2312" w:hAnsi="Times New Roman" w:cs="Times New Roman"/>
          <w:sz w:val="32"/>
          <w:szCs w:val="32"/>
        </w:rPr>
        <w:t>）。对于养护效果不佳的问题，</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方面是谢岗交通分局与道路养护服务商未及时全面巡查、养护全部道路，另</w:t>
      </w:r>
      <w:r w:rsidR="00F30053">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方面是农村公路技术状况检测报告未详细记录路面病害情况，在公路整改过程中可能存在疏漏。</w:t>
      </w:r>
    </w:p>
    <w:p w14:paraId="4CA0A866" w14:textId="77777777" w:rsidR="00186748" w:rsidRPr="004C4F9E" w:rsidRDefault="00000000">
      <w:pPr>
        <w:adjustRightInd w:val="0"/>
        <w:snapToGrid w:val="0"/>
        <w:spacing w:line="579" w:lineRule="exact"/>
        <w:ind w:firstLineChars="200" w:firstLine="640"/>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桥梁检测结果应用不足。根据谢岗交通分局提供的《桥梁日常巡查记录表》《桥梁经常性检查报告》，大部分桥梁桥面系及附属设施的外观问题未及时处理（附件</w:t>
      </w:r>
      <w:r w:rsidRPr="004C4F9E">
        <w:rPr>
          <w:rFonts w:ascii="Times New Roman" w:eastAsia="仿宋_GB2312" w:hAnsi="Times New Roman" w:cs="Times New Roman"/>
          <w:sz w:val="32"/>
          <w:szCs w:val="32"/>
        </w:rPr>
        <w:t>6</w:t>
      </w:r>
      <w:r w:rsidRPr="004C4F9E">
        <w:rPr>
          <w:rFonts w:ascii="Times New Roman" w:eastAsia="仿宋_GB2312" w:hAnsi="Times New Roman" w:cs="Times New Roman"/>
          <w:sz w:val="32"/>
          <w:szCs w:val="32"/>
        </w:rPr>
        <w:t>）。对于</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年评定等级为</w:t>
      </w:r>
      <w:r w:rsidRPr="004C4F9E">
        <w:rPr>
          <w:rFonts w:ascii="Times New Roman" w:eastAsia="仿宋_GB2312" w:hAnsi="Times New Roman" w:cs="Times New Roman"/>
          <w:sz w:val="32"/>
          <w:szCs w:val="32"/>
        </w:rPr>
        <w:t>4</w:t>
      </w:r>
      <w:r w:rsidRPr="004C4F9E">
        <w:rPr>
          <w:rFonts w:ascii="Times New Roman" w:eastAsia="仿宋_GB2312" w:hAnsi="Times New Roman" w:cs="Times New Roman"/>
          <w:sz w:val="32"/>
          <w:szCs w:val="32"/>
        </w:rPr>
        <w:t>类桥的</w:t>
      </w:r>
      <w:proofErr w:type="gramStart"/>
      <w:r w:rsidRPr="004C4F9E">
        <w:rPr>
          <w:rFonts w:ascii="Times New Roman" w:eastAsia="仿宋_GB2312" w:hAnsi="Times New Roman" w:cs="Times New Roman"/>
          <w:sz w:val="32"/>
          <w:szCs w:val="32"/>
        </w:rPr>
        <w:t>银湖跨铁路桥</w:t>
      </w:r>
      <w:proofErr w:type="gramEnd"/>
      <w:r w:rsidRPr="004C4F9E">
        <w:rPr>
          <w:rFonts w:ascii="Times New Roman" w:eastAsia="仿宋_GB2312" w:hAnsi="Times New Roman" w:cs="Times New Roman"/>
          <w:sz w:val="32"/>
          <w:szCs w:val="32"/>
        </w:rPr>
        <w:t>，在向上级部门申请重建桥梁未通过的情况下，未申请对桥梁重新检测或者开展特殊检测，</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年桥梁技术状况评定等级更是调整为</w:t>
      </w:r>
      <w:r w:rsidRPr="004C4F9E">
        <w:rPr>
          <w:rFonts w:ascii="Times New Roman" w:eastAsia="仿宋_GB2312" w:hAnsi="Times New Roman" w:cs="Times New Roman"/>
          <w:sz w:val="32"/>
          <w:szCs w:val="32"/>
        </w:rPr>
        <w:t>3</w:t>
      </w:r>
      <w:r w:rsidRPr="004C4F9E">
        <w:rPr>
          <w:rFonts w:ascii="Times New Roman" w:eastAsia="仿宋_GB2312" w:hAnsi="Times New Roman" w:cs="Times New Roman"/>
          <w:sz w:val="32"/>
          <w:szCs w:val="32"/>
        </w:rPr>
        <w:t>类桥，虽然做了限行措施，但是存在较大安全隐患。</w:t>
      </w:r>
    </w:p>
    <w:p w14:paraId="4A69201B" w14:textId="6128160F" w:rsidR="00186748" w:rsidRPr="004C4F9E" w:rsidRDefault="00F30053" w:rsidP="00F30053">
      <w:pPr>
        <w:pStyle w:val="1"/>
        <w:keepNext w:val="0"/>
        <w:keepLines w:val="0"/>
        <w:widowControl w:val="0"/>
        <w:adjustRightInd w:val="0"/>
        <w:snapToGrid w:val="0"/>
        <w:spacing w:before="0" w:after="0" w:line="579" w:lineRule="exact"/>
        <w:ind w:firstLineChars="200" w:firstLine="640"/>
        <w:rPr>
          <w:rFonts w:ascii="Times New Roman" w:eastAsia="黑体" w:hAnsi="Times New Roman"/>
          <w:b w:val="0"/>
          <w:bCs w:val="0"/>
          <w:sz w:val="32"/>
          <w:szCs w:val="32"/>
        </w:rPr>
      </w:pPr>
      <w:bookmarkStart w:id="139" w:name="_Toc105658581"/>
      <w:bookmarkStart w:id="140" w:name="_Toc58595348"/>
      <w:bookmarkStart w:id="141" w:name="_Toc44667812"/>
      <w:bookmarkStart w:id="142" w:name="_Toc49164015"/>
      <w:bookmarkStart w:id="143" w:name="_Toc168842345"/>
      <w:bookmarkEnd w:id="131"/>
      <w:bookmarkEnd w:id="132"/>
      <w:bookmarkEnd w:id="133"/>
      <w:r>
        <w:rPr>
          <w:rFonts w:ascii="Times New Roman" w:eastAsia="黑体" w:hAnsi="Times New Roman"/>
          <w:b w:val="0"/>
          <w:bCs w:val="0"/>
          <w:sz w:val="32"/>
          <w:szCs w:val="32"/>
        </w:rPr>
        <w:t>七</w:t>
      </w:r>
      <w:r w:rsidRPr="004C4F9E">
        <w:rPr>
          <w:rFonts w:ascii="Times New Roman" w:eastAsia="黑体" w:hAnsi="Times New Roman"/>
          <w:b w:val="0"/>
          <w:bCs w:val="0"/>
          <w:sz w:val="32"/>
          <w:szCs w:val="32"/>
        </w:rPr>
        <w:t>、改进绩效管理的建议</w:t>
      </w:r>
      <w:bookmarkEnd w:id="139"/>
      <w:bookmarkEnd w:id="140"/>
      <w:bookmarkEnd w:id="141"/>
      <w:bookmarkEnd w:id="142"/>
      <w:bookmarkEnd w:id="143"/>
    </w:p>
    <w:p w14:paraId="3E01777D" w14:textId="4EE2C31C"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44" w:name="_Toc168842346"/>
      <w:r>
        <w:rPr>
          <w:rFonts w:ascii="Times New Roman" w:eastAsia="楷体_GB2312" w:hAnsi="Times New Roman" w:cs="Times New Roman"/>
          <w:b w:val="0"/>
          <w:bCs w:val="0"/>
        </w:rPr>
        <w:t>（一）</w:t>
      </w:r>
      <w:r w:rsidRPr="004C4F9E">
        <w:rPr>
          <w:rFonts w:ascii="Times New Roman" w:eastAsia="楷体_GB2312" w:hAnsi="Times New Roman" w:cs="Times New Roman"/>
          <w:b w:val="0"/>
          <w:bCs w:val="0"/>
        </w:rPr>
        <w:t>优化预算资金测算工作，</w:t>
      </w:r>
      <w:r w:rsidRPr="004C4F9E">
        <w:rPr>
          <w:rFonts w:ascii="Times New Roman" w:eastAsia="仿宋_GB2312" w:hAnsi="Times New Roman" w:cs="Times New Roman"/>
          <w:b w:val="0"/>
          <w:bCs w:val="0"/>
          <w:kern w:val="2"/>
        </w:rPr>
        <w:t>做好预算支出监测</w:t>
      </w:r>
      <w:bookmarkEnd w:id="144"/>
    </w:p>
    <w:p w14:paraId="5951BB6B" w14:textId="3C479CAA"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一</w:t>
      </w:r>
      <w:r w:rsidRPr="004C4F9E">
        <w:rPr>
          <w:rFonts w:ascii="Times New Roman" w:eastAsia="仿宋_GB2312" w:hAnsi="Times New Roman" w:cs="Times New Roman"/>
          <w:b/>
          <w:bCs/>
          <w:sz w:val="32"/>
          <w:szCs w:val="32"/>
        </w:rPr>
        <w:t>是优化资金测算工作。</w:t>
      </w:r>
      <w:r w:rsidRPr="004C4F9E">
        <w:rPr>
          <w:rFonts w:ascii="Times New Roman" w:eastAsia="仿宋_GB2312" w:hAnsi="Times New Roman" w:cs="Times New Roman"/>
          <w:sz w:val="32"/>
          <w:szCs w:val="32"/>
        </w:rPr>
        <w:t>谢岗交通分局应进</w:t>
      </w:r>
      <w:r>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步优化预算资金测算工作，使各项目资金测算额度做到有据可依，以提升预算编制的科学性。具体而言，道路养护、道路交通标线标志标牌建设项目应建立动态管理台账，根据各年度维修、建设情况，合理预测下年度可能需要养护、维修的点数，在此基础上进行资金测</w:t>
      </w:r>
      <w:r w:rsidRPr="004C4F9E">
        <w:rPr>
          <w:rFonts w:ascii="Times New Roman" w:eastAsia="仿宋_GB2312" w:hAnsi="Times New Roman" w:cs="Times New Roman"/>
          <w:sz w:val="32"/>
          <w:szCs w:val="32"/>
        </w:rPr>
        <w:lastRenderedPageBreak/>
        <w:t>算，保证预算执行率稳定在</w:t>
      </w:r>
      <w:r w:rsidRPr="004C4F9E">
        <w:rPr>
          <w:rFonts w:ascii="Times New Roman" w:eastAsia="仿宋_GB2312" w:hAnsi="Times New Roman" w:cs="Times New Roman"/>
          <w:sz w:val="32"/>
          <w:szCs w:val="32"/>
        </w:rPr>
        <w:t>90%—100%</w:t>
      </w:r>
      <w:r w:rsidRPr="004C4F9E">
        <w:rPr>
          <w:rFonts w:ascii="Times New Roman" w:eastAsia="仿宋_GB2312" w:hAnsi="Times New Roman" w:cs="Times New Roman"/>
          <w:sz w:val="32"/>
          <w:szCs w:val="32"/>
        </w:rPr>
        <w:t>之间；对于停车设施专项普查以及规划编制工作，应当及时调整</w:t>
      </w:r>
      <w:proofErr w:type="gramStart"/>
      <w:r w:rsidRPr="004C4F9E">
        <w:rPr>
          <w:rFonts w:ascii="Times New Roman" w:eastAsia="仿宋_GB2312" w:hAnsi="Times New Roman" w:cs="Times New Roman"/>
          <w:sz w:val="32"/>
          <w:szCs w:val="32"/>
        </w:rPr>
        <w:t>报告结项机制</w:t>
      </w:r>
      <w:proofErr w:type="gramEnd"/>
      <w:r w:rsidRPr="004C4F9E">
        <w:rPr>
          <w:rFonts w:ascii="Times New Roman" w:eastAsia="仿宋_GB2312" w:hAnsi="Times New Roman" w:cs="Times New Roman"/>
          <w:sz w:val="32"/>
          <w:szCs w:val="32"/>
        </w:rPr>
        <w:t>，组建专家论证，及时支付</w:t>
      </w:r>
      <w:proofErr w:type="gramStart"/>
      <w:r w:rsidRPr="004C4F9E">
        <w:rPr>
          <w:rFonts w:ascii="Times New Roman" w:eastAsia="仿宋_GB2312" w:hAnsi="Times New Roman" w:cs="Times New Roman"/>
          <w:sz w:val="32"/>
          <w:szCs w:val="32"/>
        </w:rPr>
        <w:t>服务商尾款</w:t>
      </w:r>
      <w:proofErr w:type="gramEnd"/>
      <w:r w:rsidRPr="004C4F9E">
        <w:rPr>
          <w:rFonts w:ascii="Times New Roman" w:eastAsia="仿宋_GB2312" w:hAnsi="Times New Roman" w:cs="Times New Roman"/>
          <w:sz w:val="32"/>
          <w:szCs w:val="32"/>
        </w:rPr>
        <w:t>。</w:t>
      </w:r>
    </w:p>
    <w:p w14:paraId="2F8FDCE0" w14:textId="2251F688" w:rsidR="00186748"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二</w:t>
      </w:r>
      <w:r w:rsidRPr="004C4F9E">
        <w:rPr>
          <w:rFonts w:ascii="Times New Roman" w:eastAsia="仿宋_GB2312" w:hAnsi="Times New Roman" w:cs="Times New Roman"/>
          <w:b/>
          <w:bCs/>
          <w:sz w:val="32"/>
          <w:szCs w:val="32"/>
        </w:rPr>
        <w:t>是做好预算支出监测。</w:t>
      </w:r>
      <w:r w:rsidRPr="004C4F9E">
        <w:rPr>
          <w:rFonts w:ascii="Times New Roman" w:eastAsia="仿宋_GB2312" w:hAnsi="Times New Roman" w:cs="Times New Roman"/>
          <w:sz w:val="32"/>
          <w:szCs w:val="32"/>
        </w:rPr>
        <w:t>谢岗交通分局应通过绩效运行监控等方式加强预算绩效管理，有效跟踪项目进度及预算支出进度，确保监测时点做到</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时间过半、任务过半、支出过半</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，全力保障各项工作按计划推进落实，及时发现各项</w:t>
      </w:r>
      <w:proofErr w:type="gramStart"/>
      <w:r w:rsidRPr="004C4F9E">
        <w:rPr>
          <w:rFonts w:ascii="Times New Roman" w:eastAsia="仿宋_GB2312" w:hAnsi="Times New Roman" w:cs="Times New Roman"/>
          <w:sz w:val="32"/>
          <w:szCs w:val="32"/>
        </w:rPr>
        <w:t>目运行</w:t>
      </w:r>
      <w:proofErr w:type="gramEnd"/>
      <w:r w:rsidRPr="004C4F9E">
        <w:rPr>
          <w:rFonts w:ascii="Times New Roman" w:eastAsia="仿宋_GB2312" w:hAnsi="Times New Roman" w:cs="Times New Roman"/>
          <w:sz w:val="32"/>
          <w:szCs w:val="32"/>
        </w:rPr>
        <w:t>过程中存在的问题并督促整改，以使各项目按计划执行，确保预算执行率达标。对于因政策或上级工作指示变化而无法完成预算支出目标的项目，应及时向谢岗财政分局说明情况。要按标准按要求完成项目自评，深入系统自查项目工作完成情况，积极运用自评结果对项目预算绩效管理进行优化。</w:t>
      </w:r>
    </w:p>
    <w:p w14:paraId="667F5A56" w14:textId="3D6B91E7" w:rsidR="002D7319" w:rsidRPr="00D61C34" w:rsidRDefault="00F30053" w:rsidP="00F30053">
      <w:pPr>
        <w:adjustRightInd w:val="0"/>
        <w:snapToGrid w:val="0"/>
        <w:spacing w:line="579" w:lineRule="exact"/>
        <w:ind w:firstLineChars="200" w:firstLine="643"/>
        <w:rPr>
          <w:rFonts w:ascii="Times New Roman" w:eastAsia="仿宋_GB2312" w:hAnsi="Times New Roman" w:cs="Times New Roman"/>
          <w:color w:val="0070C0"/>
          <w:sz w:val="32"/>
          <w:szCs w:val="32"/>
        </w:rPr>
      </w:pPr>
      <w:r>
        <w:rPr>
          <w:rFonts w:ascii="Times New Roman" w:eastAsia="仿宋_GB2312" w:hAnsi="Times New Roman" w:cs="Times New Roman" w:hint="eastAsia"/>
          <w:b/>
          <w:bCs/>
          <w:color w:val="000000" w:themeColor="text1"/>
          <w:sz w:val="32"/>
          <w:szCs w:val="32"/>
        </w:rPr>
        <w:t>三</w:t>
      </w:r>
      <w:r w:rsidR="002D7319" w:rsidRPr="00F30053">
        <w:rPr>
          <w:rFonts w:ascii="Times New Roman" w:eastAsia="仿宋_GB2312" w:hAnsi="Times New Roman" w:cs="Times New Roman" w:hint="eastAsia"/>
          <w:b/>
          <w:bCs/>
          <w:color w:val="000000" w:themeColor="text1"/>
          <w:sz w:val="32"/>
          <w:szCs w:val="32"/>
        </w:rPr>
        <w:t>是根据预算执行率</w:t>
      </w:r>
      <w:r w:rsidR="00AB57C8" w:rsidRPr="00F30053">
        <w:rPr>
          <w:rFonts w:ascii="Times New Roman" w:eastAsia="仿宋_GB2312" w:hAnsi="Times New Roman" w:cs="Times New Roman" w:hint="eastAsia"/>
          <w:b/>
          <w:bCs/>
          <w:color w:val="000000" w:themeColor="text1"/>
          <w:sz w:val="32"/>
          <w:szCs w:val="32"/>
        </w:rPr>
        <w:t>和实际需要</w:t>
      </w:r>
      <w:r w:rsidR="002D7319" w:rsidRPr="00F30053">
        <w:rPr>
          <w:rFonts w:ascii="Times New Roman" w:eastAsia="仿宋_GB2312" w:hAnsi="Times New Roman" w:cs="Times New Roman" w:hint="eastAsia"/>
          <w:b/>
          <w:bCs/>
          <w:color w:val="000000" w:themeColor="text1"/>
          <w:sz w:val="32"/>
          <w:szCs w:val="32"/>
        </w:rPr>
        <w:t>确定预算规模。</w:t>
      </w:r>
      <w:r w:rsidR="00EA2315" w:rsidRPr="00F30053">
        <w:rPr>
          <w:rFonts w:ascii="Times New Roman" w:eastAsia="仿宋_GB2312" w:hAnsi="Times New Roman" w:cs="Times New Roman" w:hint="eastAsia"/>
          <w:color w:val="000000" w:themeColor="text1"/>
          <w:sz w:val="32"/>
          <w:szCs w:val="32"/>
        </w:rPr>
        <w:t>基于预算执行率（表</w:t>
      </w:r>
      <w:r w:rsidR="00EA2315" w:rsidRPr="00F30053">
        <w:rPr>
          <w:rFonts w:ascii="Times New Roman" w:eastAsia="仿宋_GB2312" w:hAnsi="Times New Roman" w:cs="Times New Roman"/>
          <w:color w:val="000000" w:themeColor="text1"/>
          <w:sz w:val="32"/>
          <w:szCs w:val="32"/>
        </w:rPr>
        <w:t>1</w:t>
      </w:r>
      <w:r w:rsidR="00EA2315" w:rsidRPr="00F30053">
        <w:rPr>
          <w:rFonts w:ascii="Times New Roman" w:eastAsia="仿宋_GB2312" w:hAnsi="Times New Roman" w:cs="Times New Roman" w:hint="eastAsia"/>
          <w:color w:val="000000" w:themeColor="text1"/>
          <w:sz w:val="32"/>
          <w:szCs w:val="32"/>
        </w:rPr>
        <w:t>）和项目特征，道路交通标线标志标牌建设</w:t>
      </w:r>
      <w:r w:rsidR="00D61C34" w:rsidRPr="00F30053">
        <w:rPr>
          <w:rFonts w:ascii="Times New Roman" w:eastAsia="仿宋_GB2312" w:hAnsi="Times New Roman" w:cs="Times New Roman" w:hint="eastAsia"/>
          <w:color w:val="000000" w:themeColor="text1"/>
          <w:sz w:val="32"/>
          <w:szCs w:val="32"/>
        </w:rPr>
        <w:t>：</w:t>
      </w:r>
      <w:r w:rsidR="00D61C34" w:rsidRPr="00F30053">
        <w:rPr>
          <w:rFonts w:ascii="Times New Roman" w:eastAsia="仿宋_GB2312" w:hAnsi="Times New Roman" w:cs="Times New Roman"/>
          <w:color w:val="000000" w:themeColor="text1"/>
          <w:sz w:val="32"/>
          <w:szCs w:val="32"/>
        </w:rPr>
        <w:t>2025</w:t>
      </w:r>
      <w:r w:rsidR="00D61C34" w:rsidRPr="00F30053">
        <w:rPr>
          <w:rFonts w:ascii="Times New Roman" w:eastAsia="仿宋_GB2312" w:hAnsi="Times New Roman" w:cs="Times New Roman" w:hint="eastAsia"/>
          <w:color w:val="000000" w:themeColor="text1"/>
          <w:sz w:val="32"/>
          <w:szCs w:val="32"/>
        </w:rPr>
        <w:t>年预算，以</w:t>
      </w:r>
      <w:r w:rsidR="00D61C34" w:rsidRPr="00F30053">
        <w:rPr>
          <w:rFonts w:ascii="Times New Roman" w:eastAsia="仿宋_GB2312" w:hAnsi="Times New Roman" w:cs="Times New Roman"/>
          <w:color w:val="000000" w:themeColor="text1"/>
          <w:sz w:val="32"/>
          <w:szCs w:val="32"/>
        </w:rPr>
        <w:t>2024</w:t>
      </w:r>
      <w:r w:rsidR="00D61C34" w:rsidRPr="00F30053">
        <w:rPr>
          <w:rFonts w:ascii="Times New Roman" w:eastAsia="仿宋_GB2312" w:hAnsi="Times New Roman" w:cs="Times New Roman" w:hint="eastAsia"/>
          <w:color w:val="000000" w:themeColor="text1"/>
          <w:sz w:val="32"/>
          <w:szCs w:val="32"/>
        </w:rPr>
        <w:t>年预算批复额为基数</w:t>
      </w:r>
      <w:r w:rsidR="00252A8F" w:rsidRPr="00F30053">
        <w:rPr>
          <w:rFonts w:ascii="Times New Roman" w:eastAsia="仿宋_GB2312" w:hAnsi="Times New Roman" w:cs="Times New Roman" w:hint="eastAsia"/>
          <w:color w:val="000000" w:themeColor="text1"/>
          <w:sz w:val="32"/>
          <w:szCs w:val="32"/>
        </w:rPr>
        <w:t>按照</w:t>
      </w:r>
      <w:r w:rsidR="00252A8F" w:rsidRPr="00F30053">
        <w:rPr>
          <w:rFonts w:ascii="Times New Roman" w:eastAsia="仿宋_GB2312" w:hAnsi="Times New Roman" w:cs="Times New Roman"/>
          <w:color w:val="000000" w:themeColor="text1"/>
          <w:sz w:val="32"/>
          <w:szCs w:val="32"/>
        </w:rPr>
        <w:t>70%-80%</w:t>
      </w:r>
      <w:r w:rsidR="00252A8F" w:rsidRPr="00F30053">
        <w:rPr>
          <w:rFonts w:ascii="Times New Roman" w:eastAsia="仿宋_GB2312" w:hAnsi="Times New Roman" w:cs="Times New Roman" w:hint="eastAsia"/>
          <w:color w:val="000000" w:themeColor="text1"/>
          <w:sz w:val="32"/>
          <w:szCs w:val="32"/>
        </w:rPr>
        <w:t>进行安排；农村公路技术状况检测和桥梁检测经费，在充分摸底排查科学论证公路和桥梁病害程度基础上，开展项目事前评估，按照紧迫程度，精准测算检测费用，</w:t>
      </w:r>
      <w:r w:rsidR="00D61C34" w:rsidRPr="00F30053">
        <w:rPr>
          <w:rFonts w:ascii="Times New Roman" w:eastAsia="仿宋_GB2312" w:hAnsi="Times New Roman" w:cs="Times New Roman"/>
          <w:color w:val="000000" w:themeColor="text1"/>
          <w:sz w:val="32"/>
          <w:szCs w:val="32"/>
        </w:rPr>
        <w:t>2025</w:t>
      </w:r>
      <w:r w:rsidR="00D61C34" w:rsidRPr="00F30053">
        <w:rPr>
          <w:rFonts w:ascii="Times New Roman" w:eastAsia="仿宋_GB2312" w:hAnsi="Times New Roman" w:cs="Times New Roman" w:hint="eastAsia"/>
          <w:color w:val="000000" w:themeColor="text1"/>
          <w:sz w:val="32"/>
          <w:szCs w:val="32"/>
        </w:rPr>
        <w:t>年预算，以</w:t>
      </w:r>
      <w:r w:rsidR="00D61C34" w:rsidRPr="00F30053">
        <w:rPr>
          <w:rFonts w:ascii="Times New Roman" w:eastAsia="仿宋_GB2312" w:hAnsi="Times New Roman" w:cs="Times New Roman"/>
          <w:color w:val="000000" w:themeColor="text1"/>
          <w:sz w:val="32"/>
          <w:szCs w:val="32"/>
        </w:rPr>
        <w:t>2024</w:t>
      </w:r>
      <w:r w:rsidR="00D61C34" w:rsidRPr="00F30053">
        <w:rPr>
          <w:rFonts w:ascii="Times New Roman" w:eastAsia="仿宋_GB2312" w:hAnsi="Times New Roman" w:cs="Times New Roman" w:hint="eastAsia"/>
          <w:color w:val="000000" w:themeColor="text1"/>
          <w:sz w:val="32"/>
          <w:szCs w:val="32"/>
        </w:rPr>
        <w:t>年预算批复额为基数</w:t>
      </w:r>
      <w:r w:rsidR="00252A8F" w:rsidRPr="00F30053">
        <w:rPr>
          <w:rFonts w:ascii="Times New Roman" w:eastAsia="仿宋_GB2312" w:hAnsi="Times New Roman" w:cs="Times New Roman" w:hint="eastAsia"/>
          <w:color w:val="000000" w:themeColor="text1"/>
          <w:sz w:val="32"/>
          <w:szCs w:val="32"/>
        </w:rPr>
        <w:t>按照</w:t>
      </w:r>
      <w:r w:rsidR="00252A8F" w:rsidRPr="00F30053">
        <w:rPr>
          <w:rFonts w:ascii="Times New Roman" w:eastAsia="仿宋_GB2312" w:hAnsi="Times New Roman" w:cs="Times New Roman"/>
          <w:color w:val="000000" w:themeColor="text1"/>
          <w:sz w:val="32"/>
          <w:szCs w:val="32"/>
        </w:rPr>
        <w:t>85%</w:t>
      </w:r>
      <w:r w:rsidR="00252A8F" w:rsidRPr="00F30053">
        <w:rPr>
          <w:rFonts w:ascii="Times New Roman" w:eastAsia="仿宋_GB2312" w:hAnsi="Times New Roman" w:cs="Times New Roman" w:hint="eastAsia"/>
          <w:color w:val="000000" w:themeColor="text1"/>
          <w:sz w:val="32"/>
          <w:szCs w:val="32"/>
        </w:rPr>
        <w:t>进行安排；道路养护：</w:t>
      </w:r>
      <w:r w:rsidR="00D61C34" w:rsidRPr="00F30053">
        <w:rPr>
          <w:rFonts w:ascii="Times New Roman" w:eastAsia="仿宋_GB2312" w:hAnsi="Times New Roman" w:cs="Times New Roman"/>
          <w:color w:val="000000" w:themeColor="text1"/>
          <w:sz w:val="32"/>
          <w:szCs w:val="32"/>
        </w:rPr>
        <w:t>2025</w:t>
      </w:r>
      <w:r w:rsidR="00D61C34" w:rsidRPr="00F30053">
        <w:rPr>
          <w:rFonts w:ascii="Times New Roman" w:eastAsia="仿宋_GB2312" w:hAnsi="Times New Roman" w:cs="Times New Roman" w:hint="eastAsia"/>
          <w:color w:val="000000" w:themeColor="text1"/>
          <w:sz w:val="32"/>
          <w:szCs w:val="32"/>
        </w:rPr>
        <w:t>年预算，以</w:t>
      </w:r>
      <w:r w:rsidR="00D61C34" w:rsidRPr="00F30053">
        <w:rPr>
          <w:rFonts w:ascii="Times New Roman" w:eastAsia="仿宋_GB2312" w:hAnsi="Times New Roman" w:cs="Times New Roman"/>
          <w:color w:val="000000" w:themeColor="text1"/>
          <w:sz w:val="32"/>
          <w:szCs w:val="32"/>
        </w:rPr>
        <w:t>2024</w:t>
      </w:r>
      <w:r w:rsidR="00D61C34" w:rsidRPr="00F30053">
        <w:rPr>
          <w:rFonts w:ascii="Times New Roman" w:eastAsia="仿宋_GB2312" w:hAnsi="Times New Roman" w:cs="Times New Roman" w:hint="eastAsia"/>
          <w:color w:val="000000" w:themeColor="text1"/>
          <w:sz w:val="32"/>
          <w:szCs w:val="32"/>
        </w:rPr>
        <w:t>年预算批复额为基数</w:t>
      </w:r>
      <w:r w:rsidR="00252A8F" w:rsidRPr="00F30053">
        <w:rPr>
          <w:rFonts w:ascii="Times New Roman" w:eastAsia="仿宋_GB2312" w:hAnsi="Times New Roman" w:cs="Times New Roman" w:hint="eastAsia"/>
          <w:color w:val="000000" w:themeColor="text1"/>
          <w:sz w:val="32"/>
          <w:szCs w:val="32"/>
        </w:rPr>
        <w:t>按照</w:t>
      </w:r>
      <w:r w:rsidR="00252A8F" w:rsidRPr="00F30053">
        <w:rPr>
          <w:rFonts w:ascii="Times New Roman" w:eastAsia="仿宋_GB2312" w:hAnsi="Times New Roman" w:cs="Times New Roman"/>
          <w:color w:val="000000" w:themeColor="text1"/>
          <w:sz w:val="32"/>
          <w:szCs w:val="32"/>
        </w:rPr>
        <w:t>90%</w:t>
      </w:r>
      <w:r w:rsidR="00252A8F" w:rsidRPr="00F30053">
        <w:rPr>
          <w:rFonts w:ascii="Times New Roman" w:eastAsia="仿宋_GB2312" w:hAnsi="Times New Roman" w:cs="Times New Roman" w:hint="eastAsia"/>
          <w:color w:val="000000" w:themeColor="text1"/>
          <w:sz w:val="32"/>
          <w:szCs w:val="32"/>
        </w:rPr>
        <w:t>进行安排；停车设施专项普查以及规划编制</w:t>
      </w:r>
      <w:r w:rsidR="00D61C34" w:rsidRPr="00F30053">
        <w:rPr>
          <w:rFonts w:ascii="Times New Roman" w:eastAsia="仿宋_GB2312" w:hAnsi="Times New Roman" w:cs="Times New Roman" w:hint="eastAsia"/>
          <w:color w:val="000000" w:themeColor="text1"/>
          <w:sz w:val="32"/>
          <w:szCs w:val="32"/>
        </w:rPr>
        <w:t>是非常态化项目，根据上级普查要求和普查年份，做好事前评估的基础上安排预算。</w:t>
      </w:r>
    </w:p>
    <w:p w14:paraId="3D195185" w14:textId="62C9243B"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45" w:name="_Toc168842347"/>
      <w:r>
        <w:rPr>
          <w:rFonts w:ascii="Times New Roman" w:eastAsia="楷体_GB2312" w:hAnsi="Times New Roman" w:cs="Times New Roman"/>
          <w:b w:val="0"/>
          <w:bCs w:val="0"/>
        </w:rPr>
        <w:lastRenderedPageBreak/>
        <w:t>（二）</w:t>
      </w:r>
      <w:r w:rsidRPr="004C4F9E">
        <w:rPr>
          <w:rFonts w:ascii="Times New Roman" w:eastAsia="楷体_GB2312" w:hAnsi="Times New Roman" w:cs="Times New Roman"/>
          <w:b w:val="0"/>
          <w:bCs w:val="0"/>
        </w:rPr>
        <w:t>提升预算绩效管理意识，加强</w:t>
      </w:r>
      <w:r w:rsidRPr="004C4F9E">
        <w:rPr>
          <w:rFonts w:ascii="Times New Roman" w:eastAsia="楷体_GB2312" w:hAnsi="Times New Roman" w:cs="Times New Roman" w:hint="eastAsia"/>
          <w:b w:val="0"/>
          <w:bCs w:val="0"/>
        </w:rPr>
        <w:t>绩效管理</w:t>
      </w:r>
      <w:r w:rsidRPr="004C4F9E">
        <w:rPr>
          <w:rFonts w:ascii="Times New Roman" w:eastAsia="楷体_GB2312" w:hAnsi="Times New Roman" w:cs="Times New Roman"/>
          <w:b w:val="0"/>
          <w:bCs w:val="0"/>
        </w:rPr>
        <w:t>能力建设</w:t>
      </w:r>
      <w:bookmarkEnd w:id="145"/>
    </w:p>
    <w:p w14:paraId="0F59347C" w14:textId="72D0702B"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一</w:t>
      </w:r>
      <w:r w:rsidRPr="004C4F9E">
        <w:rPr>
          <w:rFonts w:ascii="Times New Roman" w:eastAsia="仿宋_GB2312" w:hAnsi="Times New Roman" w:cs="Times New Roman"/>
          <w:b/>
          <w:bCs/>
          <w:sz w:val="32"/>
          <w:szCs w:val="32"/>
        </w:rPr>
        <w:t>是提高部门对预算绩效管理工作的重视程度。</w:t>
      </w:r>
      <w:r w:rsidRPr="004C4F9E">
        <w:rPr>
          <w:rFonts w:ascii="Times New Roman" w:eastAsia="仿宋_GB2312" w:hAnsi="Times New Roman" w:cs="Times New Roman"/>
          <w:sz w:val="32"/>
          <w:szCs w:val="32"/>
        </w:rPr>
        <w:t>强化对预算绩效管理、绩效目标管理等政策文件的学习，加深对文件精神、内容的理解，充分认识相关工作的重要性。</w:t>
      </w:r>
      <w:r w:rsidR="000357E7" w:rsidRPr="004C4F9E">
        <w:rPr>
          <w:rFonts w:ascii="Times New Roman" w:eastAsia="仿宋_GB2312" w:hAnsi="Times New Roman" w:cs="Times New Roman" w:hint="eastAsia"/>
          <w:sz w:val="32"/>
          <w:szCs w:val="32"/>
        </w:rPr>
        <w:t>加强</w:t>
      </w:r>
      <w:r w:rsidRPr="004C4F9E">
        <w:rPr>
          <w:rFonts w:ascii="Times New Roman" w:eastAsia="仿宋_GB2312" w:hAnsi="Times New Roman" w:cs="Times New Roman"/>
          <w:sz w:val="32"/>
          <w:szCs w:val="32"/>
        </w:rPr>
        <w:t>组织保障，成立部门内部绩效评价工作组，推动预算绩效管理各项工作落到实处。</w:t>
      </w:r>
    </w:p>
    <w:p w14:paraId="6C3F325D" w14:textId="416C043A"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二</w:t>
      </w:r>
      <w:r w:rsidRPr="004C4F9E">
        <w:rPr>
          <w:rFonts w:ascii="Times New Roman" w:eastAsia="仿宋_GB2312" w:hAnsi="Times New Roman" w:cs="Times New Roman"/>
          <w:b/>
          <w:bCs/>
          <w:sz w:val="32"/>
          <w:szCs w:val="32"/>
        </w:rPr>
        <w:t>是着力提升部门全过程、全周期预算绩效管理能力。</w:t>
      </w:r>
      <w:r w:rsidRPr="004C4F9E">
        <w:rPr>
          <w:rFonts w:ascii="Times New Roman" w:eastAsia="仿宋_GB2312" w:hAnsi="Times New Roman" w:cs="Times New Roman"/>
          <w:sz w:val="32"/>
          <w:szCs w:val="32"/>
        </w:rPr>
        <w:t>通过培训等手段提升工作人员的绩效目标</w:t>
      </w:r>
      <w:r w:rsidR="000357E7" w:rsidRPr="004C4F9E">
        <w:rPr>
          <w:rFonts w:ascii="Times New Roman" w:eastAsia="仿宋_GB2312" w:hAnsi="Times New Roman" w:cs="Times New Roman" w:hint="eastAsia"/>
          <w:sz w:val="32"/>
          <w:szCs w:val="32"/>
        </w:rPr>
        <w:t>指标</w:t>
      </w:r>
      <w:r w:rsidRPr="004C4F9E">
        <w:rPr>
          <w:rFonts w:ascii="Times New Roman" w:eastAsia="仿宋_GB2312" w:hAnsi="Times New Roman" w:cs="Times New Roman"/>
          <w:sz w:val="32"/>
          <w:szCs w:val="32"/>
        </w:rPr>
        <w:t>设置能力，使各项目的绩效目标</w:t>
      </w:r>
      <w:r w:rsidR="000357E7" w:rsidRPr="004C4F9E">
        <w:rPr>
          <w:rFonts w:ascii="Times New Roman" w:eastAsia="仿宋_GB2312" w:hAnsi="Times New Roman" w:cs="Times New Roman" w:hint="eastAsia"/>
          <w:sz w:val="32"/>
          <w:szCs w:val="32"/>
        </w:rPr>
        <w:t>指标</w:t>
      </w:r>
      <w:r w:rsidRPr="004C4F9E">
        <w:rPr>
          <w:rFonts w:ascii="Times New Roman" w:eastAsia="仿宋_GB2312" w:hAnsi="Times New Roman" w:cs="Times New Roman"/>
          <w:sz w:val="32"/>
          <w:szCs w:val="32"/>
        </w:rPr>
        <w:t>设置更加全面、系统、准确、符合实际，充分利用设置绩效目标</w:t>
      </w:r>
      <w:r w:rsidR="000357E7" w:rsidRPr="004C4F9E">
        <w:rPr>
          <w:rFonts w:ascii="Times New Roman" w:eastAsia="仿宋_GB2312" w:hAnsi="Times New Roman" w:cs="Times New Roman" w:hint="eastAsia"/>
          <w:sz w:val="32"/>
          <w:szCs w:val="32"/>
        </w:rPr>
        <w:t>指标</w:t>
      </w:r>
      <w:r w:rsidRPr="004C4F9E">
        <w:rPr>
          <w:rFonts w:ascii="Times New Roman" w:eastAsia="仿宋_GB2312" w:hAnsi="Times New Roman" w:cs="Times New Roman"/>
          <w:sz w:val="32"/>
          <w:szCs w:val="32"/>
        </w:rPr>
        <w:t>的过程，把项目</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做什么、怎么做</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梳理清楚，以便能更好地计划和指导各项工作。认真学习《东莞市市级财政预算绩效目标管理办法（试行）》（</w:t>
      </w:r>
      <w:proofErr w:type="gramStart"/>
      <w:r w:rsidRPr="004C4F9E">
        <w:rPr>
          <w:rFonts w:ascii="Times New Roman" w:eastAsia="仿宋_GB2312" w:hAnsi="Times New Roman" w:cs="Times New Roman"/>
          <w:sz w:val="32"/>
          <w:szCs w:val="32"/>
        </w:rPr>
        <w:t>东财〔</w:t>
      </w:r>
      <w:r w:rsidRPr="004C4F9E">
        <w:rPr>
          <w:rFonts w:ascii="Times New Roman" w:eastAsia="仿宋_GB2312" w:hAnsi="Times New Roman" w:cs="Times New Roman"/>
          <w:sz w:val="32"/>
          <w:szCs w:val="32"/>
        </w:rPr>
        <w:t>2020</w:t>
      </w:r>
      <w:r w:rsidRPr="004C4F9E">
        <w:rPr>
          <w:rFonts w:ascii="Times New Roman" w:eastAsia="仿宋_GB2312" w:hAnsi="Times New Roman" w:cs="Times New Roman"/>
          <w:sz w:val="32"/>
          <w:szCs w:val="32"/>
        </w:rPr>
        <w:t>〕</w:t>
      </w:r>
      <w:proofErr w:type="gramEnd"/>
      <w:r w:rsidRPr="004C4F9E">
        <w:rPr>
          <w:rFonts w:ascii="Times New Roman" w:eastAsia="仿宋_GB2312" w:hAnsi="Times New Roman" w:cs="Times New Roman"/>
          <w:sz w:val="32"/>
          <w:szCs w:val="32"/>
        </w:rPr>
        <w:t>149</w:t>
      </w:r>
      <w:r w:rsidRPr="004C4F9E">
        <w:rPr>
          <w:rFonts w:ascii="Times New Roman" w:eastAsia="仿宋_GB2312" w:hAnsi="Times New Roman" w:cs="Times New Roman"/>
          <w:sz w:val="32"/>
          <w:szCs w:val="32"/>
        </w:rPr>
        <w:t>号），熟悉绩效指标含义，严格按照文件要求科学设置绩效指标，完善绩效管理工作。</w:t>
      </w:r>
    </w:p>
    <w:p w14:paraId="4F7C1843" w14:textId="67EB0068"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46" w:name="_Toc168842348"/>
      <w:r>
        <w:rPr>
          <w:rFonts w:ascii="Times New Roman" w:eastAsia="楷体_GB2312" w:hAnsi="Times New Roman" w:cs="Times New Roman"/>
          <w:b w:val="0"/>
          <w:bCs w:val="0"/>
        </w:rPr>
        <w:t>（三）</w:t>
      </w:r>
      <w:r w:rsidRPr="004C4F9E">
        <w:rPr>
          <w:rFonts w:ascii="Times New Roman" w:eastAsia="楷体_GB2312" w:hAnsi="Times New Roman" w:cs="Times New Roman"/>
          <w:b w:val="0"/>
          <w:bCs w:val="0"/>
        </w:rPr>
        <w:t>重视工作方案指导作用，</w:t>
      </w:r>
      <w:r w:rsidRPr="004C4F9E">
        <w:rPr>
          <w:rFonts w:ascii="Times New Roman" w:eastAsia="楷体_GB2312" w:hAnsi="Times New Roman" w:cs="Times New Roman" w:hint="eastAsia"/>
          <w:b w:val="0"/>
          <w:bCs w:val="0"/>
        </w:rPr>
        <w:t>增强</w:t>
      </w:r>
      <w:r w:rsidRPr="004C4F9E">
        <w:rPr>
          <w:rFonts w:ascii="Times New Roman" w:eastAsia="楷体_GB2312" w:hAnsi="Times New Roman" w:cs="Times New Roman"/>
          <w:b w:val="0"/>
          <w:bCs w:val="0"/>
        </w:rPr>
        <w:t>监督管理意识</w:t>
      </w:r>
      <w:bookmarkEnd w:id="146"/>
    </w:p>
    <w:p w14:paraId="66BBB38E" w14:textId="1ABFC060"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bookmarkStart w:id="147" w:name="_Hlk109292829"/>
      <w:r>
        <w:rPr>
          <w:rFonts w:ascii="Times New Roman" w:eastAsia="仿宋_GB2312" w:hAnsi="Times New Roman" w:cs="Times New Roman"/>
          <w:b/>
          <w:bCs/>
          <w:sz w:val="32"/>
          <w:szCs w:val="32"/>
        </w:rPr>
        <w:t>一</w:t>
      </w:r>
      <w:r w:rsidRPr="004C4F9E">
        <w:rPr>
          <w:rFonts w:ascii="Times New Roman" w:eastAsia="仿宋_GB2312" w:hAnsi="Times New Roman" w:cs="Times New Roman"/>
          <w:b/>
          <w:bCs/>
          <w:sz w:val="32"/>
          <w:szCs w:val="32"/>
        </w:rPr>
        <w:t>是重视工作方案指导作用。</w:t>
      </w:r>
      <w:r w:rsidRPr="004C4F9E">
        <w:rPr>
          <w:rFonts w:ascii="Times New Roman" w:eastAsia="仿宋_GB2312" w:hAnsi="Times New Roman" w:cs="Times New Roman"/>
          <w:sz w:val="32"/>
          <w:szCs w:val="32"/>
        </w:rPr>
        <w:t>工作方案（计划）是保障项目顺利实施的重要基础条件，项目管理单位在项目开展前期，应制定完整、可操作的工作方案（计划），根据项目实施内容细化任务，明确责任人及其岗位职责，设置计划完成时间节点，定期反馈进度及问题，及时调整改进，提高工作效率。</w:t>
      </w:r>
    </w:p>
    <w:p w14:paraId="49E43A08" w14:textId="4943DD8B"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二</w:t>
      </w:r>
      <w:r w:rsidRPr="004C4F9E">
        <w:rPr>
          <w:rFonts w:ascii="Times New Roman" w:eastAsia="仿宋_GB2312" w:hAnsi="Times New Roman" w:cs="Times New Roman"/>
          <w:b/>
          <w:bCs/>
          <w:sz w:val="32"/>
          <w:szCs w:val="32"/>
        </w:rPr>
        <w:t>是</w:t>
      </w:r>
      <w:r w:rsidRPr="004C4F9E">
        <w:rPr>
          <w:rFonts w:ascii="Times New Roman" w:eastAsia="仿宋_GB2312" w:hAnsi="Times New Roman" w:cs="Times New Roman" w:hint="eastAsia"/>
          <w:b/>
          <w:bCs/>
          <w:sz w:val="32"/>
          <w:szCs w:val="32"/>
        </w:rPr>
        <w:t>增强</w:t>
      </w:r>
      <w:r w:rsidRPr="004C4F9E">
        <w:rPr>
          <w:rFonts w:ascii="Times New Roman" w:eastAsia="仿宋_GB2312" w:hAnsi="Times New Roman" w:cs="Times New Roman"/>
          <w:b/>
          <w:bCs/>
          <w:sz w:val="32"/>
          <w:szCs w:val="32"/>
        </w:rPr>
        <w:t>部门监督管理意识。</w:t>
      </w:r>
      <w:r w:rsidRPr="004C4F9E">
        <w:rPr>
          <w:rFonts w:ascii="Times New Roman" w:eastAsia="仿宋_GB2312" w:hAnsi="Times New Roman" w:cs="Times New Roman"/>
          <w:sz w:val="32"/>
          <w:szCs w:val="32"/>
        </w:rPr>
        <w:t>组建监督管理检查组，对服务商履职过程加强监管，认真核实服务商履约情况。合理安排人手跟进桥梁检测和农村公路技术状况检测进度，确保项目按期执行。</w:t>
      </w:r>
      <w:r w:rsidRPr="004C4F9E">
        <w:rPr>
          <w:rFonts w:ascii="Times New Roman" w:eastAsia="仿宋_GB2312" w:hAnsi="Times New Roman" w:cs="Times New Roman"/>
          <w:sz w:val="32"/>
          <w:szCs w:val="32"/>
        </w:rPr>
        <w:lastRenderedPageBreak/>
        <w:t>制定合理可行的考核细则，量化考核评分标准，明确扣分要点，划分考核等级，组织工作人员定期对检测单位提供的服务进行打分，考核结果由双方单位签字盖章。将检测单位提供服务质量情况与项目服务费用挂钩，按考核结果支付服务费用，达到标准要求的全额支付，否则按考核等级依次递减。做到评价方法科学、评价程序规范、评价结果公正，切实提高服务商履约水平。</w:t>
      </w:r>
    </w:p>
    <w:p w14:paraId="539330E1" w14:textId="4B96FFF4"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48" w:name="_Toc168842349"/>
      <w:r>
        <w:rPr>
          <w:rFonts w:ascii="Times New Roman" w:eastAsia="楷体_GB2312" w:hAnsi="Times New Roman" w:cs="Times New Roman"/>
          <w:b w:val="0"/>
          <w:bCs w:val="0"/>
        </w:rPr>
        <w:t>（四）</w:t>
      </w:r>
      <w:r w:rsidRPr="004C4F9E">
        <w:rPr>
          <w:rFonts w:ascii="Times New Roman" w:eastAsia="楷体_GB2312" w:hAnsi="Times New Roman" w:cs="Times New Roman"/>
          <w:b w:val="0"/>
          <w:bCs w:val="0"/>
        </w:rPr>
        <w:t>加大合同管理审查力度，</w:t>
      </w:r>
      <w:r w:rsidRPr="004C4F9E">
        <w:rPr>
          <w:rFonts w:ascii="Times New Roman" w:eastAsia="楷体_GB2312" w:hAnsi="Times New Roman" w:cs="Times New Roman" w:hint="eastAsia"/>
          <w:b w:val="0"/>
          <w:bCs w:val="0"/>
        </w:rPr>
        <w:t>规范</w:t>
      </w:r>
      <w:r w:rsidRPr="004C4F9E">
        <w:rPr>
          <w:rFonts w:ascii="Times New Roman" w:eastAsia="楷体_GB2312" w:hAnsi="Times New Roman" w:cs="Times New Roman"/>
          <w:b w:val="0"/>
          <w:bCs w:val="0"/>
        </w:rPr>
        <w:t>政府采购</w:t>
      </w:r>
      <w:r w:rsidRPr="004C4F9E">
        <w:rPr>
          <w:rFonts w:ascii="Times New Roman" w:eastAsia="楷体_GB2312" w:hAnsi="Times New Roman" w:cs="Times New Roman" w:hint="eastAsia"/>
          <w:b w:val="0"/>
          <w:bCs w:val="0"/>
        </w:rPr>
        <w:t>行为</w:t>
      </w:r>
      <w:bookmarkEnd w:id="148"/>
    </w:p>
    <w:bookmarkEnd w:id="147"/>
    <w:p w14:paraId="50C6F7C3" w14:textId="2686DC45"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一</w:t>
      </w:r>
      <w:r w:rsidRPr="004C4F9E">
        <w:rPr>
          <w:rFonts w:ascii="Times New Roman" w:eastAsia="仿宋_GB2312" w:hAnsi="Times New Roman" w:cs="Times New Roman"/>
          <w:b/>
          <w:bCs/>
          <w:sz w:val="32"/>
          <w:szCs w:val="32"/>
        </w:rPr>
        <w:t>是加大合同管理和审查力度。</w:t>
      </w:r>
      <w:r w:rsidRPr="004C4F9E">
        <w:rPr>
          <w:rFonts w:ascii="Times New Roman" w:eastAsia="仿宋_GB2312" w:hAnsi="Times New Roman" w:cs="Times New Roman"/>
          <w:sz w:val="32"/>
          <w:szCs w:val="32"/>
        </w:rPr>
        <w:t>对合同内容、期限等进行严格把关，确保合同要素齐全、条款合</w:t>
      </w:r>
      <w:proofErr w:type="gramStart"/>
      <w:r w:rsidRPr="004C4F9E">
        <w:rPr>
          <w:rFonts w:ascii="Times New Roman" w:eastAsia="仿宋_GB2312" w:hAnsi="Times New Roman" w:cs="Times New Roman"/>
          <w:sz w:val="32"/>
          <w:szCs w:val="32"/>
        </w:rPr>
        <w:t>规</w:t>
      </w:r>
      <w:proofErr w:type="gramEnd"/>
      <w:r w:rsidRPr="004C4F9E">
        <w:rPr>
          <w:rFonts w:ascii="Times New Roman" w:eastAsia="仿宋_GB2312" w:hAnsi="Times New Roman" w:cs="Times New Roman"/>
          <w:sz w:val="32"/>
          <w:szCs w:val="32"/>
        </w:rPr>
        <w:t>，明确服务内容、完成期限、支付方式等基本内容，签订合同时要注意内容填写完整。加强合同过程管理和监控，确保合同按照约定进度执行，及时发现并处理违约或延期行为。强化合同管理意识，规范合同决策程序，并指定专人负责合同管理。</w:t>
      </w:r>
    </w:p>
    <w:p w14:paraId="7C1BCD60" w14:textId="1EBCFC77"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二</w:t>
      </w:r>
      <w:r w:rsidRPr="004C4F9E">
        <w:rPr>
          <w:rFonts w:ascii="Times New Roman" w:eastAsia="仿宋_GB2312" w:hAnsi="Times New Roman" w:cs="Times New Roman"/>
          <w:b/>
          <w:bCs/>
          <w:sz w:val="32"/>
          <w:szCs w:val="32"/>
        </w:rPr>
        <w:t>是加强内部管理，规范</w:t>
      </w:r>
      <w:r w:rsidRPr="004C4F9E">
        <w:rPr>
          <w:rFonts w:ascii="Times New Roman" w:eastAsia="仿宋_GB2312" w:hAnsi="Times New Roman" w:cs="Times New Roman" w:hint="eastAsia"/>
          <w:b/>
          <w:bCs/>
          <w:sz w:val="32"/>
          <w:szCs w:val="32"/>
        </w:rPr>
        <w:t>政府</w:t>
      </w:r>
      <w:r w:rsidRPr="004C4F9E">
        <w:rPr>
          <w:rFonts w:ascii="Times New Roman" w:eastAsia="仿宋_GB2312" w:hAnsi="Times New Roman" w:cs="Times New Roman"/>
          <w:b/>
          <w:bCs/>
          <w:sz w:val="32"/>
          <w:szCs w:val="32"/>
        </w:rPr>
        <w:t>采购行为。</w:t>
      </w:r>
      <w:r w:rsidRPr="004C4F9E">
        <w:rPr>
          <w:rFonts w:ascii="Times New Roman" w:eastAsia="仿宋_GB2312" w:hAnsi="Times New Roman" w:cs="Times New Roman"/>
          <w:sz w:val="32"/>
          <w:szCs w:val="32"/>
        </w:rPr>
        <w:t>谢岗交通分局应认真学习政府采购相关法律法规和最新政策文件，领会财政部、市财政局出台的政府采购文件精神，提高政府采购业务实务操作能力，提高业务人员依法采购能力。制定或完善内部管理制度，加强采购业务流程控制，规范采购行为，提高政府采购业务风险防控能力。</w:t>
      </w:r>
    </w:p>
    <w:p w14:paraId="51A2DE66" w14:textId="532E19F3"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49" w:name="_Toc168842350"/>
      <w:r>
        <w:rPr>
          <w:rFonts w:ascii="Times New Roman" w:eastAsia="楷体_GB2312" w:hAnsi="Times New Roman" w:cs="Times New Roman"/>
          <w:b w:val="0"/>
          <w:bCs w:val="0"/>
        </w:rPr>
        <w:t>（五）</w:t>
      </w:r>
      <w:r w:rsidRPr="004C4F9E">
        <w:rPr>
          <w:rFonts w:ascii="Times New Roman" w:eastAsia="楷体_GB2312" w:hAnsi="Times New Roman" w:cs="Times New Roman"/>
          <w:b w:val="0"/>
          <w:bCs w:val="0"/>
        </w:rPr>
        <w:t>严格审核检测报告内容，保证检测报告质量</w:t>
      </w:r>
      <w:bookmarkEnd w:id="149"/>
    </w:p>
    <w:p w14:paraId="703AD913" w14:textId="41DBF13A"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一</w:t>
      </w:r>
      <w:r w:rsidRPr="004C4F9E">
        <w:rPr>
          <w:rFonts w:ascii="Times New Roman" w:eastAsia="仿宋_GB2312" w:hAnsi="Times New Roman" w:cs="Times New Roman"/>
          <w:b/>
          <w:bCs/>
          <w:sz w:val="32"/>
          <w:szCs w:val="32"/>
        </w:rPr>
        <w:t>是审查检测报告真实性和准确性。</w:t>
      </w:r>
      <w:r w:rsidRPr="004C4F9E">
        <w:rPr>
          <w:rFonts w:ascii="Times New Roman" w:eastAsia="仿宋_GB2312" w:hAnsi="Times New Roman" w:cs="Times New Roman"/>
          <w:sz w:val="32"/>
          <w:szCs w:val="32"/>
        </w:rPr>
        <w:t>加强检测机构</w:t>
      </w:r>
      <w:proofErr w:type="gramStart"/>
      <w:r w:rsidRPr="004C4F9E">
        <w:rPr>
          <w:rFonts w:ascii="Times New Roman" w:eastAsia="仿宋_GB2312" w:hAnsi="Times New Roman" w:cs="Times New Roman"/>
          <w:sz w:val="32"/>
          <w:szCs w:val="32"/>
        </w:rPr>
        <w:t>报告自</w:t>
      </w:r>
      <w:proofErr w:type="gramEnd"/>
      <w:r w:rsidRPr="004C4F9E">
        <w:rPr>
          <w:rFonts w:ascii="Times New Roman" w:eastAsia="仿宋_GB2312" w:hAnsi="Times New Roman" w:cs="Times New Roman"/>
          <w:sz w:val="32"/>
          <w:szCs w:val="32"/>
        </w:rPr>
        <w:t>检环节。检测机构应对所有检测报告进行</w:t>
      </w:r>
      <w:proofErr w:type="gramStart"/>
      <w:r w:rsidRPr="004C4F9E">
        <w:rPr>
          <w:rFonts w:ascii="Times New Roman" w:eastAsia="仿宋_GB2312" w:hAnsi="Times New Roman" w:cs="Times New Roman"/>
          <w:sz w:val="32"/>
          <w:szCs w:val="32"/>
        </w:rPr>
        <w:t>复查自</w:t>
      </w:r>
      <w:proofErr w:type="gramEnd"/>
      <w:r w:rsidRPr="004C4F9E">
        <w:rPr>
          <w:rFonts w:ascii="Times New Roman" w:eastAsia="仿宋_GB2312" w:hAnsi="Times New Roman" w:cs="Times New Roman"/>
          <w:sz w:val="32"/>
          <w:szCs w:val="32"/>
        </w:rPr>
        <w:t>检，保证检测数据</w:t>
      </w:r>
      <w:r w:rsidRPr="004C4F9E">
        <w:rPr>
          <w:rFonts w:ascii="Times New Roman" w:eastAsia="仿宋_GB2312" w:hAnsi="Times New Roman" w:cs="Times New Roman"/>
          <w:sz w:val="32"/>
          <w:szCs w:val="32"/>
        </w:rPr>
        <w:lastRenderedPageBreak/>
        <w:t>的真实性、准确性、可靠性。核对检测过程中发现的问题与建议是否对应，问题是否有遗漏、建议是否可行，病害是否定性定量分析，评级是否科学严谨。谢岗交通分局应加强报告审查论证，可组织专家论证或者聘请第</w:t>
      </w:r>
      <w:r>
        <w:rPr>
          <w:rFonts w:ascii="Times New Roman" w:eastAsia="仿宋_GB2312" w:hAnsi="Times New Roman" w:cs="Times New Roman"/>
          <w:sz w:val="32"/>
          <w:szCs w:val="32"/>
        </w:rPr>
        <w:t>三</w:t>
      </w:r>
      <w:r w:rsidRPr="004C4F9E">
        <w:rPr>
          <w:rFonts w:ascii="Times New Roman" w:eastAsia="仿宋_GB2312" w:hAnsi="Times New Roman" w:cs="Times New Roman"/>
          <w:sz w:val="32"/>
          <w:szCs w:val="32"/>
        </w:rPr>
        <w:t>方检测机构审查报告真实性、准确性，借智聚力把控检测报告质量。</w:t>
      </w:r>
    </w:p>
    <w:p w14:paraId="1CA6AEEE" w14:textId="073678B0"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二</w:t>
      </w:r>
      <w:r w:rsidRPr="004C4F9E">
        <w:rPr>
          <w:rFonts w:ascii="Times New Roman" w:eastAsia="仿宋_GB2312" w:hAnsi="Times New Roman" w:cs="Times New Roman"/>
          <w:b/>
          <w:bCs/>
          <w:sz w:val="32"/>
          <w:szCs w:val="32"/>
        </w:rPr>
        <w:t>是明确检测报告体例，督促检测机构细致、全面开展检测工作。</w:t>
      </w:r>
      <w:r w:rsidRPr="004C4F9E">
        <w:rPr>
          <w:rFonts w:ascii="Times New Roman" w:eastAsia="仿宋_GB2312" w:hAnsi="Times New Roman" w:cs="Times New Roman"/>
          <w:sz w:val="32"/>
          <w:szCs w:val="32"/>
        </w:rPr>
        <w:t>谢岗交通分局应事先与检测机构协商报告体例及各部分数据详实程度，促使检测机构全面、细致开展检测并整理相关数据。此外，应当明确检测项目，保证各年度检测项目</w:t>
      </w:r>
      <w:r>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致、全面。</w:t>
      </w:r>
    </w:p>
    <w:p w14:paraId="4191B235" w14:textId="4FC0A006" w:rsidR="00186748" w:rsidRPr="004C4F9E" w:rsidRDefault="00F30053" w:rsidP="00F30053">
      <w:pPr>
        <w:pStyle w:val="2"/>
        <w:keepNext w:val="0"/>
        <w:keepLines w:val="0"/>
        <w:widowControl w:val="0"/>
        <w:adjustRightInd w:val="0"/>
        <w:snapToGrid w:val="0"/>
        <w:spacing w:before="0" w:after="0" w:line="579" w:lineRule="exact"/>
        <w:ind w:firstLineChars="200" w:firstLine="640"/>
        <w:rPr>
          <w:rFonts w:ascii="Times New Roman" w:eastAsia="楷体_GB2312" w:hAnsi="Times New Roman" w:cs="Times New Roman"/>
          <w:b w:val="0"/>
          <w:bCs w:val="0"/>
        </w:rPr>
      </w:pPr>
      <w:bookmarkStart w:id="150" w:name="_Toc168842351"/>
      <w:r>
        <w:rPr>
          <w:rFonts w:ascii="Times New Roman" w:eastAsia="楷体_GB2312" w:hAnsi="Times New Roman" w:cs="Times New Roman"/>
          <w:b w:val="0"/>
          <w:bCs w:val="0"/>
        </w:rPr>
        <w:t>（六）</w:t>
      </w:r>
      <w:r w:rsidRPr="004C4F9E">
        <w:rPr>
          <w:rFonts w:ascii="Times New Roman" w:eastAsia="楷体_GB2312" w:hAnsi="Times New Roman" w:cs="Times New Roman"/>
          <w:b w:val="0"/>
          <w:bCs w:val="0"/>
        </w:rPr>
        <w:t>细化道路养护工作方式，有效应用检测结果</w:t>
      </w:r>
      <w:bookmarkEnd w:id="150"/>
    </w:p>
    <w:p w14:paraId="0D6E7B9D" w14:textId="7EC1F955" w:rsidR="00186748" w:rsidRPr="004C4F9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一</w:t>
      </w:r>
      <w:r w:rsidRPr="004C4F9E">
        <w:rPr>
          <w:rFonts w:ascii="Times New Roman" w:eastAsia="仿宋_GB2312" w:hAnsi="Times New Roman" w:cs="Times New Roman"/>
          <w:b/>
          <w:bCs/>
          <w:sz w:val="32"/>
          <w:szCs w:val="32"/>
        </w:rPr>
        <w:t>是细化道路养护工作方式。</w:t>
      </w:r>
      <w:r w:rsidRPr="004C4F9E">
        <w:rPr>
          <w:rFonts w:ascii="Times New Roman" w:eastAsia="仿宋_GB2312" w:hAnsi="Times New Roman" w:cs="Times New Roman"/>
          <w:sz w:val="32"/>
          <w:szCs w:val="32"/>
        </w:rPr>
        <w:t>谢岗交通分局应当将农村公路技术状况检测与道路养护有效结合，对于农村公路技术状况检测发现的道路病害问题，根据</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大修－中修－小修</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的结论分解养护任务，组织道路养护服务商有序完成道路养护。增加日常巡查人员配置，形成部门日常自查、服务商月度协查的巡查模式，确保及时、全面发现道路病害，提高道路养护效果。</w:t>
      </w:r>
    </w:p>
    <w:p w14:paraId="71459D1F" w14:textId="6CA2C245" w:rsidR="006D2EAE" w:rsidRDefault="00F30053" w:rsidP="00F30053">
      <w:pPr>
        <w:adjustRightInd w:val="0"/>
        <w:snapToGrid w:val="0"/>
        <w:spacing w:line="579" w:lineRule="exact"/>
        <w:ind w:firstLineChars="200" w:firstLine="643"/>
        <w:rPr>
          <w:rFonts w:ascii="Times New Roman" w:eastAsia="仿宋_GB2312" w:hAnsi="Times New Roman" w:cs="Times New Roman"/>
          <w:sz w:val="32"/>
          <w:szCs w:val="32"/>
        </w:rPr>
      </w:pPr>
      <w:r>
        <w:rPr>
          <w:rFonts w:ascii="Times New Roman" w:eastAsia="仿宋_GB2312" w:hAnsi="Times New Roman" w:cs="Times New Roman"/>
          <w:b/>
          <w:bCs/>
          <w:sz w:val="32"/>
          <w:szCs w:val="32"/>
        </w:rPr>
        <w:t>二</w:t>
      </w:r>
      <w:r w:rsidRPr="004C4F9E">
        <w:rPr>
          <w:rFonts w:ascii="Times New Roman" w:eastAsia="仿宋_GB2312" w:hAnsi="Times New Roman" w:cs="Times New Roman"/>
          <w:b/>
          <w:bCs/>
          <w:sz w:val="32"/>
          <w:szCs w:val="32"/>
        </w:rPr>
        <w:t>是有效应用检测结果。</w:t>
      </w:r>
      <w:r w:rsidRPr="004C4F9E">
        <w:rPr>
          <w:rFonts w:ascii="Times New Roman" w:eastAsia="仿宋_GB2312" w:hAnsi="Times New Roman" w:cs="Times New Roman"/>
          <w:sz w:val="32"/>
          <w:szCs w:val="32"/>
        </w:rPr>
        <w:t>谢岗交通分局应根据检测报告全面收集桥梁基本情况，分类型、分等级梳理桥梁存在的病害情况，对于桥梁桥面系及附属设施的外观问题、桥梁主体结构问题及时进行处理，后续持续跟进处理结果并做好记录存档。对于桥梁技术状况评定等级不符合实际的桥梁，及时开展特殊检测或</w:t>
      </w:r>
      <w:r>
        <w:rPr>
          <w:rFonts w:ascii="Times New Roman" w:eastAsia="仿宋_GB2312" w:hAnsi="Times New Roman" w:cs="Times New Roman"/>
          <w:sz w:val="32"/>
          <w:szCs w:val="32"/>
        </w:rPr>
        <w:t>二</w:t>
      </w:r>
      <w:r w:rsidRPr="004C4F9E">
        <w:rPr>
          <w:rFonts w:ascii="Times New Roman" w:eastAsia="仿宋_GB2312" w:hAnsi="Times New Roman" w:cs="Times New Roman"/>
          <w:sz w:val="32"/>
          <w:szCs w:val="32"/>
        </w:rPr>
        <w:t>次检测，避免造成不可控风险。对于</w:t>
      </w:r>
      <w:proofErr w:type="gramStart"/>
      <w:r w:rsidRPr="004C4F9E">
        <w:rPr>
          <w:rFonts w:ascii="Times New Roman" w:eastAsia="仿宋_GB2312" w:hAnsi="Times New Roman" w:cs="Times New Roman"/>
          <w:sz w:val="32"/>
          <w:szCs w:val="32"/>
        </w:rPr>
        <w:t>需铁路</w:t>
      </w:r>
      <w:proofErr w:type="gramEnd"/>
      <w:r w:rsidRPr="004C4F9E">
        <w:rPr>
          <w:rFonts w:ascii="Times New Roman" w:eastAsia="仿宋_GB2312" w:hAnsi="Times New Roman" w:cs="Times New Roman"/>
          <w:sz w:val="32"/>
          <w:szCs w:val="32"/>
        </w:rPr>
        <w:t>部门配合的跨铁路桥，积</w:t>
      </w:r>
      <w:r w:rsidRPr="004C4F9E">
        <w:rPr>
          <w:rFonts w:ascii="Times New Roman" w:eastAsia="仿宋_GB2312" w:hAnsi="Times New Roman" w:cs="Times New Roman"/>
          <w:sz w:val="32"/>
          <w:szCs w:val="32"/>
        </w:rPr>
        <w:lastRenderedPageBreak/>
        <w:t>极主动加强沟通与了解，制定有效的整改措施，消除桥梁安全隐患，真正保证桥梁安全运营，为居民提供安全的通行环境。</w:t>
      </w:r>
    </w:p>
    <w:p w14:paraId="40B3620F" w14:textId="77777777" w:rsidR="0088297B" w:rsidRDefault="0088297B" w:rsidP="006D2EAE">
      <w:pPr>
        <w:adjustRightInd w:val="0"/>
        <w:snapToGrid w:val="0"/>
        <w:spacing w:line="579" w:lineRule="exact"/>
        <w:ind w:firstLineChars="200" w:firstLine="640"/>
        <w:rPr>
          <w:rFonts w:ascii="Times New Roman" w:eastAsia="仿宋_GB2312" w:hAnsi="Times New Roman" w:cs="Times New Roman"/>
          <w:kern w:val="0"/>
          <w:sz w:val="32"/>
          <w:szCs w:val="32"/>
        </w:rPr>
      </w:pPr>
    </w:p>
    <w:p w14:paraId="2D6231CC" w14:textId="6C778843" w:rsidR="006D2EAE" w:rsidRPr="004C4F9E" w:rsidRDefault="006D2EAE" w:rsidP="006D2EAE">
      <w:pPr>
        <w:adjustRightInd w:val="0"/>
        <w:snapToGrid w:val="0"/>
        <w:spacing w:line="579" w:lineRule="exact"/>
        <w:ind w:firstLineChars="200" w:firstLine="64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附件：</w:t>
      </w:r>
      <w:r w:rsidRPr="004C4F9E">
        <w:rPr>
          <w:rFonts w:ascii="Times New Roman" w:eastAsia="仿宋_GB2312" w:hAnsi="Times New Roman" w:cs="Times New Roman"/>
          <w:kern w:val="0"/>
          <w:sz w:val="32"/>
          <w:szCs w:val="32"/>
        </w:rPr>
        <w:t>1</w:t>
      </w:r>
      <w:r w:rsidRPr="004C4F9E">
        <w:rPr>
          <w:rFonts w:ascii="Times New Roman" w:eastAsia="仿宋_GB2312" w:hAnsi="Times New Roman" w:cs="Times New Roman"/>
          <w:kern w:val="0"/>
          <w:sz w:val="32"/>
          <w:szCs w:val="32"/>
        </w:rPr>
        <w:t>．</w:t>
      </w:r>
      <w:proofErr w:type="gramStart"/>
      <w:r w:rsidRPr="004C4F9E">
        <w:rPr>
          <w:rFonts w:ascii="Times New Roman" w:eastAsia="仿宋_GB2312" w:hAnsi="Times New Roman" w:cs="Times New Roman"/>
          <w:kern w:val="0"/>
          <w:sz w:val="32"/>
          <w:szCs w:val="32"/>
        </w:rPr>
        <w:t>评价组</w:t>
      </w:r>
      <w:proofErr w:type="gramEnd"/>
      <w:r w:rsidRPr="004C4F9E">
        <w:rPr>
          <w:rFonts w:ascii="Times New Roman" w:eastAsia="仿宋_GB2312" w:hAnsi="Times New Roman" w:cs="Times New Roman"/>
          <w:kern w:val="0"/>
          <w:sz w:val="32"/>
          <w:szCs w:val="32"/>
        </w:rPr>
        <w:t>名单</w:t>
      </w:r>
    </w:p>
    <w:p w14:paraId="2B1D223F" w14:textId="77777777" w:rsidR="006D2EAE" w:rsidRPr="004C4F9E" w:rsidRDefault="006D2EAE" w:rsidP="006D2EAE">
      <w:pPr>
        <w:adjustRightInd w:val="0"/>
        <w:snapToGrid w:val="0"/>
        <w:spacing w:line="579" w:lineRule="exact"/>
        <w:ind w:leftChars="760" w:left="1916" w:hangingChars="100" w:hanging="32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2</w:t>
      </w:r>
      <w:r w:rsidRPr="004C4F9E">
        <w:rPr>
          <w:rFonts w:ascii="Times New Roman" w:eastAsia="仿宋_GB2312" w:hAnsi="Times New Roman" w:cs="Times New Roman"/>
          <w:kern w:val="0"/>
          <w:sz w:val="32"/>
          <w:szCs w:val="32"/>
        </w:rPr>
        <w:t>．东莞市交通运输局谢岗分局</w:t>
      </w:r>
      <w:r w:rsidRPr="004C4F9E">
        <w:rPr>
          <w:rFonts w:ascii="Times New Roman" w:eastAsia="仿宋_GB2312" w:hAnsi="Times New Roman" w:cs="Times New Roman"/>
          <w:kern w:val="0"/>
          <w:sz w:val="32"/>
          <w:szCs w:val="32"/>
        </w:rPr>
        <w:t>2021—2023</w:t>
      </w:r>
      <w:r w:rsidRPr="004C4F9E">
        <w:rPr>
          <w:rFonts w:ascii="Times New Roman" w:eastAsia="仿宋_GB2312" w:hAnsi="Times New Roman" w:cs="Times New Roman"/>
          <w:kern w:val="0"/>
          <w:sz w:val="32"/>
          <w:szCs w:val="32"/>
        </w:rPr>
        <w:t>年度城市道路、路桥养护管理专项重点绩效评价指标表</w:t>
      </w:r>
    </w:p>
    <w:p w14:paraId="17B79B23" w14:textId="77777777" w:rsidR="006D2EAE" w:rsidRPr="004C4F9E" w:rsidRDefault="006D2EAE" w:rsidP="006D2EAE">
      <w:pPr>
        <w:adjustRightInd w:val="0"/>
        <w:snapToGrid w:val="0"/>
        <w:spacing w:line="579" w:lineRule="exact"/>
        <w:ind w:firstLineChars="500" w:firstLine="1600"/>
        <w:rPr>
          <w:rFonts w:ascii="Times New Roman" w:hAnsi="Times New Roman" w:cs="Times New Roman"/>
        </w:rPr>
      </w:pPr>
      <w:r w:rsidRPr="004C4F9E">
        <w:rPr>
          <w:rFonts w:ascii="Times New Roman" w:eastAsia="仿宋_GB2312" w:hAnsi="Times New Roman" w:cs="Times New Roman"/>
          <w:kern w:val="0"/>
          <w:sz w:val="32"/>
          <w:szCs w:val="32"/>
        </w:rPr>
        <w:t>3</w:t>
      </w:r>
      <w:r w:rsidRPr="004C4F9E">
        <w:rPr>
          <w:rFonts w:ascii="Times New Roman" w:eastAsia="仿宋_GB2312" w:hAnsi="Times New Roman" w:cs="Times New Roman"/>
          <w:kern w:val="0"/>
          <w:sz w:val="32"/>
          <w:szCs w:val="32"/>
        </w:rPr>
        <w:t>．关于桥梁检测报告的专家审核意见</w:t>
      </w:r>
    </w:p>
    <w:p w14:paraId="79C755CB" w14:textId="77777777" w:rsidR="006D2EAE" w:rsidRPr="004C4F9E" w:rsidRDefault="006D2EAE" w:rsidP="006D2EAE">
      <w:pPr>
        <w:adjustRightInd w:val="0"/>
        <w:snapToGrid w:val="0"/>
        <w:spacing w:line="579" w:lineRule="exact"/>
        <w:ind w:firstLineChars="500" w:firstLine="160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4</w:t>
      </w:r>
      <w:r w:rsidRPr="004C4F9E">
        <w:rPr>
          <w:rFonts w:ascii="Times New Roman" w:eastAsia="仿宋_GB2312" w:hAnsi="Times New Roman" w:cs="Times New Roman"/>
          <w:kern w:val="0"/>
          <w:sz w:val="32"/>
          <w:szCs w:val="32"/>
        </w:rPr>
        <w:t>．关于农村公路技术状况检测报告的专家审核意见</w:t>
      </w:r>
    </w:p>
    <w:p w14:paraId="6F3342E8" w14:textId="77777777" w:rsidR="006D2EAE" w:rsidRPr="004C4F9E" w:rsidRDefault="006D2EAE" w:rsidP="006D2EAE">
      <w:pPr>
        <w:adjustRightInd w:val="0"/>
        <w:snapToGrid w:val="0"/>
        <w:spacing w:line="579" w:lineRule="exact"/>
        <w:ind w:firstLineChars="500" w:firstLine="160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5</w:t>
      </w:r>
      <w:r w:rsidRPr="004C4F9E">
        <w:rPr>
          <w:rFonts w:ascii="Times New Roman" w:eastAsia="仿宋_GB2312" w:hAnsi="Times New Roman" w:cs="Times New Roman"/>
          <w:kern w:val="0"/>
          <w:sz w:val="32"/>
          <w:szCs w:val="32"/>
        </w:rPr>
        <w:t>．实地调研谢岗镇部分道路路面病害实况图</w:t>
      </w:r>
    </w:p>
    <w:p w14:paraId="1C9AA95B" w14:textId="77777777" w:rsidR="006D2EAE" w:rsidRPr="004C4F9E" w:rsidRDefault="006D2EAE" w:rsidP="006D2EAE">
      <w:pPr>
        <w:adjustRightInd w:val="0"/>
        <w:snapToGrid w:val="0"/>
        <w:spacing w:line="579" w:lineRule="exact"/>
        <w:ind w:firstLineChars="500" w:firstLine="160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6</w:t>
      </w:r>
      <w:r w:rsidRPr="004C4F9E">
        <w:rPr>
          <w:rFonts w:ascii="Times New Roman" w:eastAsia="仿宋_GB2312" w:hAnsi="Times New Roman" w:cs="Times New Roman"/>
          <w:kern w:val="0"/>
          <w:sz w:val="32"/>
          <w:szCs w:val="32"/>
        </w:rPr>
        <w:t>．桥梁检测部分原始资料对比</w:t>
      </w:r>
    </w:p>
    <w:p w14:paraId="745FD143" w14:textId="77777777" w:rsidR="006D2EAE" w:rsidRPr="004C4F9E" w:rsidRDefault="006D2EAE" w:rsidP="006D2EAE">
      <w:pPr>
        <w:adjustRightInd w:val="0"/>
        <w:snapToGrid w:val="0"/>
        <w:spacing w:line="579" w:lineRule="exact"/>
        <w:ind w:firstLineChars="1100" w:firstLine="3520"/>
        <w:rPr>
          <w:rFonts w:ascii="Times New Roman" w:eastAsia="仿宋_GB2312" w:hAnsi="Times New Roman" w:cs="Times New Roman"/>
          <w:kern w:val="0"/>
          <w:sz w:val="32"/>
          <w:szCs w:val="32"/>
        </w:rPr>
      </w:pPr>
    </w:p>
    <w:p w14:paraId="1AEBE2F1" w14:textId="77777777" w:rsidR="006D2EAE" w:rsidRPr="004C4F9E" w:rsidRDefault="006D2EAE" w:rsidP="006D2EAE">
      <w:pPr>
        <w:adjustRightInd w:val="0"/>
        <w:snapToGrid w:val="0"/>
        <w:spacing w:line="480" w:lineRule="auto"/>
        <w:ind w:firstLineChars="1100" w:firstLine="352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项目负责人（签章）：</w:t>
      </w:r>
    </w:p>
    <w:p w14:paraId="666DE4BB" w14:textId="77777777" w:rsidR="006D2EAE" w:rsidRPr="004C4F9E" w:rsidRDefault="006D2EAE" w:rsidP="006D2EAE">
      <w:pPr>
        <w:adjustRightInd w:val="0"/>
        <w:snapToGrid w:val="0"/>
        <w:spacing w:line="480" w:lineRule="auto"/>
        <w:ind w:firstLineChars="1100" w:firstLine="352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受委托机构公章（盖章）：</w:t>
      </w:r>
    </w:p>
    <w:p w14:paraId="20ECC815" w14:textId="77777777" w:rsidR="006D2EAE" w:rsidRPr="004C4F9E" w:rsidRDefault="006D2EAE" w:rsidP="006D2EAE">
      <w:pPr>
        <w:adjustRightInd w:val="0"/>
        <w:snapToGrid w:val="0"/>
        <w:spacing w:line="480" w:lineRule="auto"/>
        <w:ind w:firstLineChars="1100" w:firstLine="3520"/>
        <w:rPr>
          <w:rFonts w:ascii="Times New Roman" w:eastAsia="仿宋_GB2312" w:hAnsi="Times New Roman" w:cs="Times New Roman"/>
          <w:kern w:val="0"/>
          <w:sz w:val="32"/>
          <w:szCs w:val="32"/>
        </w:rPr>
      </w:pPr>
      <w:r w:rsidRPr="004C4F9E">
        <w:rPr>
          <w:rFonts w:ascii="Times New Roman" w:eastAsia="仿宋_GB2312" w:hAnsi="Times New Roman" w:cs="Times New Roman"/>
          <w:kern w:val="0"/>
          <w:sz w:val="32"/>
          <w:szCs w:val="32"/>
        </w:rPr>
        <w:t>2024</w:t>
      </w:r>
      <w:r w:rsidRPr="004C4F9E">
        <w:rPr>
          <w:rFonts w:ascii="Times New Roman" w:eastAsia="仿宋_GB2312" w:hAnsi="Times New Roman" w:cs="Times New Roman"/>
          <w:kern w:val="0"/>
          <w:sz w:val="32"/>
          <w:szCs w:val="32"/>
        </w:rPr>
        <w:t>年</w:t>
      </w:r>
      <w:r w:rsidRPr="004C4F9E">
        <w:rPr>
          <w:rFonts w:ascii="Times New Roman" w:eastAsia="仿宋_GB2312" w:hAnsi="Times New Roman" w:cs="Times New Roman" w:hint="eastAsia"/>
          <w:kern w:val="0"/>
          <w:sz w:val="32"/>
          <w:szCs w:val="32"/>
        </w:rPr>
        <w:t>6</w:t>
      </w:r>
      <w:r w:rsidRPr="004C4F9E">
        <w:rPr>
          <w:rFonts w:ascii="Times New Roman" w:eastAsia="仿宋_GB2312" w:hAnsi="Times New Roman" w:cs="Times New Roman"/>
          <w:kern w:val="0"/>
          <w:sz w:val="32"/>
          <w:szCs w:val="32"/>
        </w:rPr>
        <w:t>月</w:t>
      </w:r>
    </w:p>
    <w:p w14:paraId="1EE44D08" w14:textId="77777777" w:rsidR="006D2EAE" w:rsidRPr="004C4F9E" w:rsidRDefault="006D2EAE" w:rsidP="00F30053">
      <w:pPr>
        <w:adjustRightInd w:val="0"/>
        <w:snapToGrid w:val="0"/>
        <w:spacing w:line="579" w:lineRule="exact"/>
        <w:ind w:firstLineChars="200" w:firstLine="640"/>
        <w:rPr>
          <w:rFonts w:ascii="Times New Roman" w:eastAsia="仿宋_GB2312" w:hAnsi="Times New Roman" w:cs="Times New Roman"/>
          <w:sz w:val="32"/>
          <w:szCs w:val="32"/>
        </w:rPr>
      </w:pPr>
    </w:p>
    <w:p w14:paraId="3CD73135" w14:textId="77777777" w:rsidR="00186748" w:rsidRPr="004C4F9E" w:rsidRDefault="00186748" w:rsidP="00A9447C">
      <w:pPr>
        <w:adjustRightInd w:val="0"/>
        <w:snapToGrid w:val="0"/>
        <w:spacing w:line="579" w:lineRule="exact"/>
        <w:ind w:firstLineChars="200" w:firstLine="640"/>
        <w:rPr>
          <w:rFonts w:ascii="Times New Roman" w:eastAsia="仿宋_GB2312" w:hAnsi="Times New Roman" w:cs="Times New Roman"/>
          <w:sz w:val="32"/>
          <w:szCs w:val="32"/>
        </w:rPr>
        <w:sectPr w:rsidR="00186748" w:rsidRPr="004C4F9E">
          <w:pgSz w:w="11906" w:h="16838"/>
          <w:pgMar w:top="2098" w:right="1474" w:bottom="1984" w:left="1587" w:header="851" w:footer="992" w:gutter="0"/>
          <w:pgNumType w:fmt="numberInDash" w:start="1"/>
          <w:cols w:space="425"/>
          <w:docGrid w:type="linesAndChars" w:linePitch="312"/>
        </w:sectPr>
      </w:pPr>
    </w:p>
    <w:p w14:paraId="61877B8D" w14:textId="77777777" w:rsidR="00186748" w:rsidRPr="004C4F9E" w:rsidRDefault="00000000">
      <w:pPr>
        <w:pStyle w:val="1"/>
        <w:keepNext w:val="0"/>
        <w:keepLines w:val="0"/>
        <w:widowControl w:val="0"/>
        <w:adjustRightInd w:val="0"/>
        <w:snapToGrid w:val="0"/>
        <w:spacing w:before="156" w:after="156" w:line="579" w:lineRule="exact"/>
        <w:ind w:firstLine="640"/>
        <w:rPr>
          <w:rFonts w:ascii="Times New Roman" w:eastAsia="楷体_GB2312" w:hAnsi="Times New Roman"/>
          <w:b w:val="0"/>
          <w:bCs w:val="0"/>
          <w:sz w:val="32"/>
          <w:szCs w:val="32"/>
        </w:rPr>
      </w:pPr>
      <w:bookmarkStart w:id="151" w:name="_Toc75358715"/>
      <w:bookmarkStart w:id="152" w:name="_Toc75359091"/>
      <w:bookmarkStart w:id="153" w:name="_Toc168842352"/>
      <w:r w:rsidRPr="004C4F9E">
        <w:rPr>
          <w:rFonts w:ascii="Times New Roman" w:eastAsia="楷体_GB2312" w:hAnsi="Times New Roman"/>
          <w:b w:val="0"/>
          <w:bCs w:val="0"/>
          <w:sz w:val="32"/>
          <w:szCs w:val="32"/>
        </w:rPr>
        <w:lastRenderedPageBreak/>
        <w:t>附件</w:t>
      </w:r>
      <w:r w:rsidRPr="004C4F9E">
        <w:rPr>
          <w:rFonts w:ascii="Times New Roman" w:eastAsia="楷体_GB2312" w:hAnsi="Times New Roman"/>
          <w:b w:val="0"/>
          <w:bCs w:val="0"/>
          <w:sz w:val="32"/>
          <w:szCs w:val="32"/>
        </w:rPr>
        <w:t>1</w:t>
      </w:r>
      <w:r w:rsidRPr="004C4F9E">
        <w:rPr>
          <w:rFonts w:ascii="Times New Roman" w:eastAsia="楷体_GB2312" w:hAnsi="Times New Roman"/>
          <w:b w:val="0"/>
          <w:bCs w:val="0"/>
          <w:sz w:val="32"/>
          <w:szCs w:val="32"/>
        </w:rPr>
        <w:t>：评价小组名单</w:t>
      </w:r>
      <w:bookmarkEnd w:id="151"/>
      <w:bookmarkEnd w:id="152"/>
      <w:bookmarkEnd w:id="153"/>
    </w:p>
    <w:tbl>
      <w:tblPr>
        <w:tblStyle w:val="aa"/>
        <w:tblW w:w="5000" w:type="pct"/>
        <w:jc w:val="center"/>
        <w:tblLook w:val="04A0" w:firstRow="1" w:lastRow="0" w:firstColumn="1" w:lastColumn="0" w:noHBand="0" w:noVBand="1"/>
      </w:tblPr>
      <w:tblGrid>
        <w:gridCol w:w="1675"/>
        <w:gridCol w:w="1166"/>
        <w:gridCol w:w="1664"/>
        <w:gridCol w:w="2316"/>
        <w:gridCol w:w="2240"/>
      </w:tblGrid>
      <w:tr w:rsidR="004C4F9E" w:rsidRPr="004C4F9E" w14:paraId="6D727156" w14:textId="77777777">
        <w:trPr>
          <w:trHeight w:val="567"/>
          <w:jc w:val="center"/>
        </w:trPr>
        <w:tc>
          <w:tcPr>
            <w:tcW w:w="924" w:type="pct"/>
            <w:tcBorders>
              <w:top w:val="single" w:sz="4" w:space="0" w:color="auto"/>
              <w:left w:val="single" w:sz="4" w:space="0" w:color="auto"/>
              <w:bottom w:val="single" w:sz="4" w:space="0" w:color="auto"/>
              <w:right w:val="single" w:sz="4" w:space="0" w:color="auto"/>
            </w:tcBorders>
            <w:vAlign w:val="center"/>
          </w:tcPr>
          <w:p w14:paraId="259BA86A" w14:textId="77777777" w:rsidR="00186748" w:rsidRPr="004C4F9E" w:rsidRDefault="00000000" w:rsidP="00F30053">
            <w:pPr>
              <w:overflowPunct w:val="0"/>
              <w:autoSpaceDE w:val="0"/>
              <w:autoSpaceDN w:val="0"/>
              <w:adjustRightInd w:val="0"/>
              <w:snapToGrid w:val="0"/>
              <w:jc w:val="center"/>
              <w:textAlignment w:val="baseline"/>
              <w:rPr>
                <w:rFonts w:ascii="Times New Roman" w:eastAsia="黑体" w:hAnsi="Times New Roman" w:cs="Times New Roman"/>
                <w:kern w:val="0"/>
                <w:sz w:val="28"/>
                <w:szCs w:val="28"/>
              </w:rPr>
            </w:pPr>
            <w:r w:rsidRPr="004C4F9E">
              <w:rPr>
                <w:rFonts w:ascii="Times New Roman" w:eastAsia="黑体" w:hAnsi="Times New Roman" w:cs="Times New Roman"/>
                <w:kern w:val="0"/>
                <w:sz w:val="28"/>
                <w:szCs w:val="28"/>
              </w:rPr>
              <w:t>姓名</w:t>
            </w:r>
          </w:p>
        </w:tc>
        <w:tc>
          <w:tcPr>
            <w:tcW w:w="643" w:type="pct"/>
            <w:tcBorders>
              <w:top w:val="single" w:sz="4" w:space="0" w:color="auto"/>
              <w:left w:val="single" w:sz="4" w:space="0" w:color="auto"/>
              <w:bottom w:val="single" w:sz="4" w:space="0" w:color="auto"/>
              <w:right w:val="single" w:sz="4" w:space="0" w:color="auto"/>
            </w:tcBorders>
            <w:vAlign w:val="center"/>
          </w:tcPr>
          <w:p w14:paraId="5F98BC54" w14:textId="77777777" w:rsidR="00186748" w:rsidRPr="004C4F9E" w:rsidRDefault="00000000" w:rsidP="00F30053">
            <w:pPr>
              <w:overflowPunct w:val="0"/>
              <w:autoSpaceDE w:val="0"/>
              <w:autoSpaceDN w:val="0"/>
              <w:adjustRightInd w:val="0"/>
              <w:snapToGrid w:val="0"/>
              <w:jc w:val="center"/>
              <w:textAlignment w:val="baseline"/>
              <w:rPr>
                <w:rFonts w:ascii="Times New Roman" w:eastAsia="黑体" w:hAnsi="Times New Roman" w:cs="Times New Roman"/>
                <w:kern w:val="0"/>
                <w:sz w:val="28"/>
                <w:szCs w:val="28"/>
              </w:rPr>
            </w:pPr>
            <w:r w:rsidRPr="004C4F9E">
              <w:rPr>
                <w:rFonts w:ascii="Times New Roman" w:eastAsia="黑体" w:hAnsi="Times New Roman" w:cs="Times New Roman"/>
                <w:kern w:val="0"/>
                <w:sz w:val="28"/>
                <w:szCs w:val="28"/>
              </w:rPr>
              <w:t>学历</w:t>
            </w:r>
          </w:p>
        </w:tc>
        <w:tc>
          <w:tcPr>
            <w:tcW w:w="918" w:type="pct"/>
            <w:tcBorders>
              <w:top w:val="single" w:sz="4" w:space="0" w:color="auto"/>
              <w:left w:val="single" w:sz="4" w:space="0" w:color="auto"/>
              <w:bottom w:val="single" w:sz="4" w:space="0" w:color="auto"/>
              <w:right w:val="single" w:sz="4" w:space="0" w:color="auto"/>
            </w:tcBorders>
            <w:vAlign w:val="center"/>
          </w:tcPr>
          <w:p w14:paraId="017DC9D9" w14:textId="77777777" w:rsidR="00186748" w:rsidRPr="004C4F9E" w:rsidRDefault="00000000" w:rsidP="00F30053">
            <w:pPr>
              <w:overflowPunct w:val="0"/>
              <w:autoSpaceDE w:val="0"/>
              <w:autoSpaceDN w:val="0"/>
              <w:adjustRightInd w:val="0"/>
              <w:snapToGrid w:val="0"/>
              <w:jc w:val="center"/>
              <w:textAlignment w:val="baseline"/>
              <w:rPr>
                <w:rFonts w:ascii="Times New Roman" w:eastAsia="黑体" w:hAnsi="Times New Roman" w:cs="Times New Roman"/>
                <w:kern w:val="0"/>
                <w:sz w:val="28"/>
                <w:szCs w:val="28"/>
              </w:rPr>
            </w:pPr>
            <w:r w:rsidRPr="004C4F9E">
              <w:rPr>
                <w:rFonts w:ascii="Times New Roman" w:eastAsia="黑体" w:hAnsi="Times New Roman" w:cs="Times New Roman"/>
                <w:kern w:val="0"/>
                <w:sz w:val="28"/>
                <w:szCs w:val="28"/>
              </w:rPr>
              <w:t>职称</w:t>
            </w:r>
          </w:p>
        </w:tc>
        <w:tc>
          <w:tcPr>
            <w:tcW w:w="1278" w:type="pct"/>
            <w:tcBorders>
              <w:top w:val="single" w:sz="4" w:space="0" w:color="auto"/>
              <w:left w:val="single" w:sz="4" w:space="0" w:color="auto"/>
              <w:bottom w:val="single" w:sz="4" w:space="0" w:color="auto"/>
              <w:right w:val="single" w:sz="4" w:space="0" w:color="auto"/>
            </w:tcBorders>
            <w:vAlign w:val="center"/>
          </w:tcPr>
          <w:p w14:paraId="51B52973" w14:textId="77777777" w:rsidR="00186748" w:rsidRPr="004C4F9E" w:rsidRDefault="00000000" w:rsidP="00F30053">
            <w:pPr>
              <w:overflowPunct w:val="0"/>
              <w:autoSpaceDE w:val="0"/>
              <w:autoSpaceDN w:val="0"/>
              <w:adjustRightInd w:val="0"/>
              <w:snapToGrid w:val="0"/>
              <w:jc w:val="center"/>
              <w:textAlignment w:val="baseline"/>
              <w:rPr>
                <w:rFonts w:ascii="Times New Roman" w:eastAsia="黑体" w:hAnsi="Times New Roman" w:cs="Times New Roman"/>
                <w:kern w:val="0"/>
                <w:sz w:val="28"/>
                <w:szCs w:val="28"/>
              </w:rPr>
            </w:pPr>
            <w:r w:rsidRPr="004C4F9E">
              <w:rPr>
                <w:rFonts w:ascii="Times New Roman" w:eastAsia="黑体" w:hAnsi="Times New Roman" w:cs="Times New Roman"/>
                <w:kern w:val="0"/>
                <w:sz w:val="28"/>
                <w:szCs w:val="28"/>
              </w:rPr>
              <w:t>专业</w:t>
            </w:r>
          </w:p>
        </w:tc>
        <w:tc>
          <w:tcPr>
            <w:tcW w:w="1236" w:type="pct"/>
            <w:tcBorders>
              <w:top w:val="single" w:sz="4" w:space="0" w:color="auto"/>
              <w:left w:val="single" w:sz="4" w:space="0" w:color="auto"/>
              <w:bottom w:val="single" w:sz="4" w:space="0" w:color="auto"/>
              <w:right w:val="single" w:sz="4" w:space="0" w:color="auto"/>
            </w:tcBorders>
            <w:vAlign w:val="center"/>
          </w:tcPr>
          <w:p w14:paraId="2E0413A5" w14:textId="77777777" w:rsidR="00186748" w:rsidRPr="004C4F9E" w:rsidRDefault="00000000" w:rsidP="00F30053">
            <w:pPr>
              <w:overflowPunct w:val="0"/>
              <w:autoSpaceDE w:val="0"/>
              <w:autoSpaceDN w:val="0"/>
              <w:adjustRightInd w:val="0"/>
              <w:snapToGrid w:val="0"/>
              <w:jc w:val="center"/>
              <w:textAlignment w:val="baseline"/>
              <w:rPr>
                <w:rFonts w:ascii="Times New Roman" w:eastAsia="黑体" w:hAnsi="Times New Roman" w:cs="Times New Roman"/>
                <w:kern w:val="0"/>
                <w:sz w:val="28"/>
                <w:szCs w:val="28"/>
              </w:rPr>
            </w:pPr>
            <w:r w:rsidRPr="004C4F9E">
              <w:rPr>
                <w:rFonts w:ascii="Times New Roman" w:eastAsia="黑体" w:hAnsi="Times New Roman" w:cs="Times New Roman"/>
                <w:kern w:val="0"/>
                <w:sz w:val="28"/>
                <w:szCs w:val="28"/>
              </w:rPr>
              <w:t>分工</w:t>
            </w:r>
          </w:p>
        </w:tc>
      </w:tr>
      <w:tr w:rsidR="004C4F9E" w:rsidRPr="004C4F9E" w14:paraId="2280DB81" w14:textId="77777777">
        <w:trPr>
          <w:trHeight w:val="567"/>
          <w:jc w:val="center"/>
        </w:trPr>
        <w:tc>
          <w:tcPr>
            <w:tcW w:w="924" w:type="pct"/>
            <w:tcBorders>
              <w:top w:val="single" w:sz="4" w:space="0" w:color="auto"/>
              <w:left w:val="single" w:sz="4" w:space="0" w:color="auto"/>
              <w:bottom w:val="single" w:sz="4" w:space="0" w:color="auto"/>
              <w:right w:val="single" w:sz="4" w:space="0" w:color="auto"/>
            </w:tcBorders>
            <w:vAlign w:val="center"/>
          </w:tcPr>
          <w:p w14:paraId="5A72EC9F"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邓春玉</w:t>
            </w:r>
          </w:p>
        </w:tc>
        <w:tc>
          <w:tcPr>
            <w:tcW w:w="643" w:type="pct"/>
            <w:tcBorders>
              <w:top w:val="single" w:sz="4" w:space="0" w:color="auto"/>
              <w:left w:val="single" w:sz="4" w:space="0" w:color="auto"/>
              <w:bottom w:val="single" w:sz="4" w:space="0" w:color="auto"/>
              <w:right w:val="single" w:sz="4" w:space="0" w:color="auto"/>
            </w:tcBorders>
            <w:vAlign w:val="center"/>
          </w:tcPr>
          <w:p w14:paraId="05EC7DAF"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研究生</w:t>
            </w:r>
          </w:p>
        </w:tc>
        <w:tc>
          <w:tcPr>
            <w:tcW w:w="918" w:type="pct"/>
            <w:tcBorders>
              <w:top w:val="single" w:sz="4" w:space="0" w:color="auto"/>
              <w:left w:val="single" w:sz="4" w:space="0" w:color="auto"/>
              <w:bottom w:val="single" w:sz="4" w:space="0" w:color="auto"/>
              <w:right w:val="single" w:sz="4" w:space="0" w:color="auto"/>
            </w:tcBorders>
            <w:vAlign w:val="center"/>
          </w:tcPr>
          <w:p w14:paraId="5C9E67F5"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教授</w:t>
            </w:r>
          </w:p>
        </w:tc>
        <w:tc>
          <w:tcPr>
            <w:tcW w:w="1278" w:type="pct"/>
            <w:tcBorders>
              <w:top w:val="single" w:sz="4" w:space="0" w:color="auto"/>
              <w:left w:val="single" w:sz="4" w:space="0" w:color="auto"/>
              <w:bottom w:val="single" w:sz="4" w:space="0" w:color="auto"/>
              <w:right w:val="single" w:sz="4" w:space="0" w:color="auto"/>
            </w:tcBorders>
            <w:vAlign w:val="center"/>
          </w:tcPr>
          <w:p w14:paraId="4407037C"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经济学</w:t>
            </w:r>
          </w:p>
        </w:tc>
        <w:tc>
          <w:tcPr>
            <w:tcW w:w="1236" w:type="pct"/>
            <w:tcBorders>
              <w:top w:val="single" w:sz="4" w:space="0" w:color="auto"/>
              <w:left w:val="single" w:sz="4" w:space="0" w:color="auto"/>
              <w:bottom w:val="single" w:sz="4" w:space="0" w:color="auto"/>
              <w:right w:val="single" w:sz="4" w:space="0" w:color="auto"/>
            </w:tcBorders>
            <w:vAlign w:val="center"/>
          </w:tcPr>
          <w:p w14:paraId="5C1D91F3"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项目负责人、</w:t>
            </w:r>
          </w:p>
          <w:p w14:paraId="7574F250"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绩效评价专家</w:t>
            </w:r>
          </w:p>
        </w:tc>
      </w:tr>
      <w:tr w:rsidR="004C4F9E" w:rsidRPr="004C4F9E" w14:paraId="31B78B73" w14:textId="77777777">
        <w:trPr>
          <w:trHeight w:val="567"/>
          <w:jc w:val="center"/>
        </w:trPr>
        <w:tc>
          <w:tcPr>
            <w:tcW w:w="924" w:type="pct"/>
            <w:tcBorders>
              <w:top w:val="single" w:sz="4" w:space="0" w:color="auto"/>
              <w:left w:val="single" w:sz="4" w:space="0" w:color="auto"/>
              <w:bottom w:val="single" w:sz="4" w:space="0" w:color="auto"/>
              <w:right w:val="single" w:sz="4" w:space="0" w:color="auto"/>
            </w:tcBorders>
            <w:vAlign w:val="center"/>
          </w:tcPr>
          <w:p w14:paraId="4471A1D4"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proofErr w:type="gramStart"/>
            <w:r w:rsidRPr="004C4F9E">
              <w:rPr>
                <w:rFonts w:ascii="Times New Roman" w:eastAsia="仿宋_GB2312" w:hAnsi="Times New Roman" w:cs="Times New Roman"/>
                <w:kern w:val="0"/>
                <w:sz w:val="28"/>
                <w:szCs w:val="28"/>
              </w:rPr>
              <w:t>王悦荣</w:t>
            </w:r>
            <w:proofErr w:type="gramEnd"/>
          </w:p>
        </w:tc>
        <w:tc>
          <w:tcPr>
            <w:tcW w:w="643" w:type="pct"/>
            <w:tcBorders>
              <w:top w:val="single" w:sz="4" w:space="0" w:color="auto"/>
              <w:left w:val="single" w:sz="4" w:space="0" w:color="auto"/>
              <w:bottom w:val="single" w:sz="4" w:space="0" w:color="auto"/>
              <w:right w:val="single" w:sz="4" w:space="0" w:color="auto"/>
            </w:tcBorders>
            <w:vAlign w:val="center"/>
          </w:tcPr>
          <w:p w14:paraId="565A242C"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研究生</w:t>
            </w:r>
          </w:p>
        </w:tc>
        <w:tc>
          <w:tcPr>
            <w:tcW w:w="918" w:type="pct"/>
            <w:tcBorders>
              <w:top w:val="single" w:sz="4" w:space="0" w:color="auto"/>
              <w:left w:val="single" w:sz="4" w:space="0" w:color="auto"/>
              <w:bottom w:val="single" w:sz="4" w:space="0" w:color="auto"/>
              <w:right w:val="single" w:sz="4" w:space="0" w:color="auto"/>
            </w:tcBorders>
            <w:vAlign w:val="center"/>
          </w:tcPr>
          <w:p w14:paraId="5B2A83E0"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教授</w:t>
            </w:r>
          </w:p>
        </w:tc>
        <w:tc>
          <w:tcPr>
            <w:tcW w:w="1278" w:type="pct"/>
            <w:tcBorders>
              <w:top w:val="single" w:sz="4" w:space="0" w:color="auto"/>
              <w:left w:val="single" w:sz="4" w:space="0" w:color="auto"/>
              <w:bottom w:val="single" w:sz="4" w:space="0" w:color="auto"/>
              <w:right w:val="single" w:sz="4" w:space="0" w:color="auto"/>
            </w:tcBorders>
            <w:vAlign w:val="center"/>
          </w:tcPr>
          <w:p w14:paraId="091204B1"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行政管理学</w:t>
            </w:r>
          </w:p>
        </w:tc>
        <w:tc>
          <w:tcPr>
            <w:tcW w:w="1236" w:type="pct"/>
            <w:tcBorders>
              <w:top w:val="single" w:sz="4" w:space="0" w:color="auto"/>
              <w:left w:val="single" w:sz="4" w:space="0" w:color="auto"/>
              <w:bottom w:val="single" w:sz="4" w:space="0" w:color="auto"/>
              <w:right w:val="single" w:sz="4" w:space="0" w:color="auto"/>
            </w:tcBorders>
            <w:vAlign w:val="center"/>
          </w:tcPr>
          <w:p w14:paraId="134AA563"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绩效评价专家</w:t>
            </w:r>
          </w:p>
        </w:tc>
      </w:tr>
      <w:tr w:rsidR="004C4F9E" w:rsidRPr="004C4F9E" w14:paraId="66553057" w14:textId="77777777">
        <w:trPr>
          <w:trHeight w:val="567"/>
          <w:jc w:val="center"/>
        </w:trPr>
        <w:tc>
          <w:tcPr>
            <w:tcW w:w="924" w:type="pct"/>
            <w:tcBorders>
              <w:top w:val="single" w:sz="4" w:space="0" w:color="auto"/>
              <w:left w:val="single" w:sz="4" w:space="0" w:color="auto"/>
              <w:bottom w:val="single" w:sz="4" w:space="0" w:color="auto"/>
              <w:right w:val="single" w:sz="4" w:space="0" w:color="auto"/>
            </w:tcBorders>
            <w:vAlign w:val="center"/>
          </w:tcPr>
          <w:p w14:paraId="696D955D"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hint="eastAsia"/>
                <w:kern w:val="0"/>
                <w:sz w:val="28"/>
                <w:szCs w:val="28"/>
              </w:rPr>
              <w:t>黄玉凤</w:t>
            </w:r>
          </w:p>
        </w:tc>
        <w:tc>
          <w:tcPr>
            <w:tcW w:w="643" w:type="pct"/>
            <w:tcBorders>
              <w:top w:val="single" w:sz="4" w:space="0" w:color="auto"/>
              <w:left w:val="single" w:sz="4" w:space="0" w:color="auto"/>
              <w:bottom w:val="single" w:sz="4" w:space="0" w:color="auto"/>
              <w:right w:val="single" w:sz="4" w:space="0" w:color="auto"/>
            </w:tcBorders>
            <w:vAlign w:val="center"/>
          </w:tcPr>
          <w:p w14:paraId="2C0801C7"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hint="eastAsia"/>
                <w:kern w:val="0"/>
                <w:sz w:val="28"/>
                <w:szCs w:val="28"/>
              </w:rPr>
              <w:t>本科</w:t>
            </w:r>
          </w:p>
        </w:tc>
        <w:tc>
          <w:tcPr>
            <w:tcW w:w="918" w:type="pct"/>
            <w:tcBorders>
              <w:top w:val="single" w:sz="4" w:space="0" w:color="auto"/>
              <w:left w:val="single" w:sz="4" w:space="0" w:color="auto"/>
              <w:bottom w:val="single" w:sz="4" w:space="0" w:color="auto"/>
              <w:right w:val="single" w:sz="4" w:space="0" w:color="auto"/>
            </w:tcBorders>
            <w:vAlign w:val="center"/>
          </w:tcPr>
          <w:p w14:paraId="4A3905D6" w14:textId="77E76D34"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hint="eastAsia"/>
                <w:kern w:val="0"/>
                <w:sz w:val="28"/>
                <w:szCs w:val="28"/>
              </w:rPr>
              <w:t>高级工程师</w:t>
            </w:r>
            <w:r w:rsidRPr="004C4F9E">
              <w:rPr>
                <w:rFonts w:ascii="Times New Roman" w:eastAsia="仿宋_GB2312" w:hAnsi="Times New Roman" w:cs="Times New Roman" w:hint="eastAsia"/>
                <w:kern w:val="0"/>
                <w:sz w:val="28"/>
                <w:szCs w:val="28"/>
              </w:rPr>
              <w:t>/</w:t>
            </w:r>
            <w:r w:rsidR="00F30053">
              <w:rPr>
                <w:rFonts w:ascii="Times New Roman" w:eastAsia="仿宋_GB2312" w:hAnsi="Times New Roman" w:cs="Times New Roman" w:hint="eastAsia"/>
                <w:kern w:val="0"/>
                <w:sz w:val="28"/>
                <w:szCs w:val="28"/>
              </w:rPr>
              <w:t>一</w:t>
            </w:r>
            <w:r w:rsidRPr="004C4F9E">
              <w:rPr>
                <w:rFonts w:ascii="Times New Roman" w:eastAsia="仿宋_GB2312" w:hAnsi="Times New Roman" w:cs="Times New Roman" w:hint="eastAsia"/>
                <w:kern w:val="0"/>
                <w:sz w:val="28"/>
                <w:szCs w:val="28"/>
              </w:rPr>
              <w:t>级造价工程师</w:t>
            </w:r>
          </w:p>
        </w:tc>
        <w:tc>
          <w:tcPr>
            <w:tcW w:w="1278" w:type="pct"/>
            <w:tcBorders>
              <w:top w:val="single" w:sz="4" w:space="0" w:color="auto"/>
              <w:left w:val="single" w:sz="4" w:space="0" w:color="auto"/>
              <w:bottom w:val="single" w:sz="4" w:space="0" w:color="auto"/>
              <w:right w:val="single" w:sz="4" w:space="0" w:color="auto"/>
            </w:tcBorders>
            <w:vAlign w:val="center"/>
          </w:tcPr>
          <w:p w14:paraId="08A1B4B8"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hint="eastAsia"/>
                <w:kern w:val="0"/>
                <w:sz w:val="28"/>
                <w:szCs w:val="28"/>
              </w:rPr>
              <w:t>建筑工程造价</w:t>
            </w:r>
            <w:r w:rsidRPr="004C4F9E">
              <w:rPr>
                <w:rFonts w:ascii="Times New Roman" w:eastAsia="仿宋_GB2312" w:hAnsi="Times New Roman" w:cs="Times New Roman" w:hint="eastAsia"/>
                <w:kern w:val="0"/>
                <w:sz w:val="28"/>
                <w:szCs w:val="28"/>
              </w:rPr>
              <w:t>/</w:t>
            </w:r>
            <w:r w:rsidRPr="004C4F9E">
              <w:rPr>
                <w:rFonts w:ascii="Times New Roman" w:eastAsia="仿宋_GB2312" w:hAnsi="Times New Roman" w:cs="Times New Roman" w:hint="eastAsia"/>
                <w:kern w:val="0"/>
                <w:sz w:val="28"/>
                <w:szCs w:val="28"/>
              </w:rPr>
              <w:t>土木建筑工程</w:t>
            </w:r>
          </w:p>
        </w:tc>
        <w:tc>
          <w:tcPr>
            <w:tcW w:w="1236" w:type="pct"/>
            <w:tcBorders>
              <w:top w:val="single" w:sz="4" w:space="0" w:color="auto"/>
              <w:left w:val="single" w:sz="4" w:space="0" w:color="auto"/>
              <w:bottom w:val="single" w:sz="4" w:space="0" w:color="auto"/>
              <w:right w:val="single" w:sz="4" w:space="0" w:color="auto"/>
            </w:tcBorders>
            <w:vAlign w:val="center"/>
          </w:tcPr>
          <w:p w14:paraId="3E9E9F61"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hint="eastAsia"/>
                <w:kern w:val="0"/>
                <w:sz w:val="28"/>
                <w:szCs w:val="28"/>
              </w:rPr>
              <w:t>行业专家</w:t>
            </w:r>
          </w:p>
        </w:tc>
      </w:tr>
      <w:tr w:rsidR="004C4F9E" w:rsidRPr="004C4F9E" w14:paraId="76313581" w14:textId="77777777">
        <w:trPr>
          <w:trHeight w:val="567"/>
          <w:jc w:val="center"/>
        </w:trPr>
        <w:tc>
          <w:tcPr>
            <w:tcW w:w="924" w:type="pct"/>
            <w:tcBorders>
              <w:top w:val="single" w:sz="4" w:space="0" w:color="auto"/>
              <w:left w:val="single" w:sz="4" w:space="0" w:color="auto"/>
              <w:bottom w:val="single" w:sz="4" w:space="0" w:color="auto"/>
              <w:right w:val="single" w:sz="4" w:space="0" w:color="auto"/>
            </w:tcBorders>
            <w:vAlign w:val="center"/>
          </w:tcPr>
          <w:p w14:paraId="6D2C6D38" w14:textId="0455666B"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贺</w:t>
            </w:r>
            <w:r w:rsidR="00F30053">
              <w:rPr>
                <w:rFonts w:ascii="Times New Roman" w:eastAsia="仿宋_GB2312" w:hAnsi="Times New Roman" w:cs="Times New Roman"/>
                <w:kern w:val="0"/>
                <w:sz w:val="28"/>
                <w:szCs w:val="28"/>
              </w:rPr>
              <w:t>一</w:t>
            </w:r>
            <w:r w:rsidRPr="004C4F9E">
              <w:rPr>
                <w:rFonts w:ascii="Times New Roman" w:eastAsia="仿宋_GB2312" w:hAnsi="Times New Roman" w:cs="Times New Roman"/>
                <w:kern w:val="0"/>
                <w:sz w:val="28"/>
                <w:szCs w:val="28"/>
              </w:rPr>
              <w:t>新</w:t>
            </w:r>
          </w:p>
        </w:tc>
        <w:tc>
          <w:tcPr>
            <w:tcW w:w="643" w:type="pct"/>
            <w:tcBorders>
              <w:top w:val="single" w:sz="4" w:space="0" w:color="auto"/>
              <w:left w:val="single" w:sz="4" w:space="0" w:color="auto"/>
              <w:bottom w:val="single" w:sz="4" w:space="0" w:color="auto"/>
              <w:right w:val="single" w:sz="4" w:space="0" w:color="auto"/>
            </w:tcBorders>
            <w:vAlign w:val="center"/>
          </w:tcPr>
          <w:p w14:paraId="5C66E199"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本科</w:t>
            </w:r>
          </w:p>
        </w:tc>
        <w:tc>
          <w:tcPr>
            <w:tcW w:w="918" w:type="pct"/>
            <w:tcBorders>
              <w:top w:val="single" w:sz="4" w:space="0" w:color="auto"/>
              <w:left w:val="single" w:sz="4" w:space="0" w:color="auto"/>
              <w:bottom w:val="single" w:sz="4" w:space="0" w:color="auto"/>
              <w:right w:val="single" w:sz="4" w:space="0" w:color="auto"/>
            </w:tcBorders>
            <w:vAlign w:val="center"/>
          </w:tcPr>
          <w:p w14:paraId="71E985EB"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高级工程师</w:t>
            </w:r>
          </w:p>
        </w:tc>
        <w:tc>
          <w:tcPr>
            <w:tcW w:w="1278" w:type="pct"/>
            <w:tcBorders>
              <w:top w:val="single" w:sz="4" w:space="0" w:color="auto"/>
              <w:left w:val="single" w:sz="4" w:space="0" w:color="auto"/>
              <w:bottom w:val="single" w:sz="4" w:space="0" w:color="auto"/>
              <w:right w:val="single" w:sz="4" w:space="0" w:color="auto"/>
            </w:tcBorders>
            <w:vAlign w:val="center"/>
          </w:tcPr>
          <w:p w14:paraId="26C37252"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市政公用工程</w:t>
            </w:r>
          </w:p>
        </w:tc>
        <w:tc>
          <w:tcPr>
            <w:tcW w:w="1236" w:type="pct"/>
            <w:tcBorders>
              <w:top w:val="single" w:sz="4" w:space="0" w:color="auto"/>
              <w:left w:val="single" w:sz="4" w:space="0" w:color="auto"/>
              <w:bottom w:val="single" w:sz="4" w:space="0" w:color="auto"/>
              <w:right w:val="single" w:sz="4" w:space="0" w:color="auto"/>
            </w:tcBorders>
            <w:vAlign w:val="center"/>
          </w:tcPr>
          <w:p w14:paraId="330587A3"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行业专家</w:t>
            </w:r>
          </w:p>
        </w:tc>
      </w:tr>
      <w:tr w:rsidR="004C4F9E" w:rsidRPr="004C4F9E" w14:paraId="6B544822" w14:textId="77777777">
        <w:trPr>
          <w:trHeight w:val="567"/>
          <w:jc w:val="center"/>
        </w:trPr>
        <w:tc>
          <w:tcPr>
            <w:tcW w:w="924" w:type="pct"/>
            <w:tcBorders>
              <w:top w:val="single" w:sz="4" w:space="0" w:color="auto"/>
              <w:left w:val="single" w:sz="4" w:space="0" w:color="auto"/>
              <w:bottom w:val="single" w:sz="4" w:space="0" w:color="auto"/>
              <w:right w:val="single" w:sz="4" w:space="0" w:color="auto"/>
            </w:tcBorders>
            <w:vAlign w:val="center"/>
          </w:tcPr>
          <w:p w14:paraId="58DE8608"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代</w:t>
            </w:r>
            <w:r w:rsidRPr="004C4F9E">
              <w:rPr>
                <w:rFonts w:ascii="Times New Roman" w:eastAsia="仿宋_GB2312" w:hAnsi="Times New Roman" w:cs="Times New Roman"/>
                <w:kern w:val="0"/>
                <w:sz w:val="28"/>
                <w:szCs w:val="28"/>
              </w:rPr>
              <w:t xml:space="preserve">  </w:t>
            </w:r>
            <w:proofErr w:type="gramStart"/>
            <w:r w:rsidRPr="004C4F9E">
              <w:rPr>
                <w:rFonts w:ascii="Times New Roman" w:eastAsia="仿宋_GB2312" w:hAnsi="Times New Roman" w:cs="Times New Roman"/>
                <w:kern w:val="0"/>
                <w:sz w:val="28"/>
                <w:szCs w:val="28"/>
              </w:rPr>
              <w:t>娟</w:t>
            </w:r>
            <w:proofErr w:type="gramEnd"/>
          </w:p>
        </w:tc>
        <w:tc>
          <w:tcPr>
            <w:tcW w:w="643" w:type="pct"/>
            <w:tcBorders>
              <w:top w:val="single" w:sz="4" w:space="0" w:color="auto"/>
              <w:left w:val="single" w:sz="4" w:space="0" w:color="auto"/>
              <w:bottom w:val="single" w:sz="4" w:space="0" w:color="auto"/>
              <w:right w:val="single" w:sz="4" w:space="0" w:color="auto"/>
            </w:tcBorders>
            <w:vAlign w:val="center"/>
          </w:tcPr>
          <w:p w14:paraId="6BC8B799"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硕士</w:t>
            </w:r>
          </w:p>
        </w:tc>
        <w:tc>
          <w:tcPr>
            <w:tcW w:w="918" w:type="pct"/>
            <w:tcBorders>
              <w:top w:val="single" w:sz="4" w:space="0" w:color="auto"/>
              <w:left w:val="single" w:sz="4" w:space="0" w:color="auto"/>
              <w:bottom w:val="single" w:sz="4" w:space="0" w:color="auto"/>
              <w:right w:val="single" w:sz="4" w:space="0" w:color="auto"/>
            </w:tcBorders>
            <w:vAlign w:val="center"/>
          </w:tcPr>
          <w:p w14:paraId="0E38487E"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中级会计师</w:t>
            </w:r>
          </w:p>
        </w:tc>
        <w:tc>
          <w:tcPr>
            <w:tcW w:w="1278" w:type="pct"/>
            <w:tcBorders>
              <w:top w:val="single" w:sz="4" w:space="0" w:color="auto"/>
              <w:left w:val="single" w:sz="4" w:space="0" w:color="auto"/>
              <w:bottom w:val="single" w:sz="4" w:space="0" w:color="auto"/>
              <w:right w:val="single" w:sz="4" w:space="0" w:color="auto"/>
            </w:tcBorders>
            <w:vAlign w:val="center"/>
          </w:tcPr>
          <w:p w14:paraId="2041D06F"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会计</w:t>
            </w:r>
          </w:p>
        </w:tc>
        <w:tc>
          <w:tcPr>
            <w:tcW w:w="1236" w:type="pct"/>
            <w:tcBorders>
              <w:top w:val="single" w:sz="4" w:space="0" w:color="auto"/>
              <w:left w:val="single" w:sz="4" w:space="0" w:color="auto"/>
              <w:bottom w:val="single" w:sz="4" w:space="0" w:color="auto"/>
              <w:right w:val="single" w:sz="4" w:space="0" w:color="auto"/>
            </w:tcBorders>
            <w:vAlign w:val="center"/>
          </w:tcPr>
          <w:p w14:paraId="17E5F0D1"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财务管理专家</w:t>
            </w:r>
          </w:p>
        </w:tc>
      </w:tr>
      <w:tr w:rsidR="004C4F9E" w:rsidRPr="004C4F9E" w14:paraId="173695EC" w14:textId="77777777">
        <w:trPr>
          <w:trHeight w:val="567"/>
          <w:jc w:val="center"/>
        </w:trPr>
        <w:tc>
          <w:tcPr>
            <w:tcW w:w="924" w:type="pct"/>
            <w:tcBorders>
              <w:top w:val="single" w:sz="4" w:space="0" w:color="auto"/>
              <w:left w:val="single" w:sz="4" w:space="0" w:color="auto"/>
              <w:bottom w:val="single" w:sz="4" w:space="0" w:color="auto"/>
              <w:right w:val="single" w:sz="4" w:space="0" w:color="auto"/>
            </w:tcBorders>
            <w:vAlign w:val="center"/>
          </w:tcPr>
          <w:p w14:paraId="1B6021C3"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张萍</w:t>
            </w:r>
            <w:proofErr w:type="gramStart"/>
            <w:r w:rsidRPr="004C4F9E">
              <w:rPr>
                <w:rFonts w:ascii="Times New Roman" w:eastAsia="仿宋_GB2312" w:hAnsi="Times New Roman" w:cs="Times New Roman"/>
                <w:kern w:val="0"/>
                <w:sz w:val="28"/>
                <w:szCs w:val="28"/>
              </w:rPr>
              <w:t>萍</w:t>
            </w:r>
            <w:proofErr w:type="gramEnd"/>
          </w:p>
        </w:tc>
        <w:tc>
          <w:tcPr>
            <w:tcW w:w="643" w:type="pct"/>
            <w:tcBorders>
              <w:top w:val="single" w:sz="4" w:space="0" w:color="auto"/>
              <w:left w:val="single" w:sz="4" w:space="0" w:color="auto"/>
              <w:bottom w:val="single" w:sz="4" w:space="0" w:color="auto"/>
              <w:right w:val="single" w:sz="4" w:space="0" w:color="auto"/>
            </w:tcBorders>
            <w:vAlign w:val="center"/>
          </w:tcPr>
          <w:p w14:paraId="51FBEE69"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硕士</w:t>
            </w:r>
          </w:p>
        </w:tc>
        <w:tc>
          <w:tcPr>
            <w:tcW w:w="918" w:type="pct"/>
            <w:tcBorders>
              <w:top w:val="single" w:sz="4" w:space="0" w:color="auto"/>
              <w:left w:val="single" w:sz="4" w:space="0" w:color="auto"/>
              <w:bottom w:val="single" w:sz="4" w:space="0" w:color="auto"/>
              <w:right w:val="single" w:sz="4" w:space="0" w:color="auto"/>
            </w:tcBorders>
            <w:vAlign w:val="center"/>
          </w:tcPr>
          <w:p w14:paraId="48F6114E"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助理研究员</w:t>
            </w:r>
          </w:p>
        </w:tc>
        <w:tc>
          <w:tcPr>
            <w:tcW w:w="1278" w:type="pct"/>
            <w:tcBorders>
              <w:top w:val="single" w:sz="4" w:space="0" w:color="auto"/>
              <w:left w:val="single" w:sz="4" w:space="0" w:color="auto"/>
              <w:bottom w:val="single" w:sz="4" w:space="0" w:color="auto"/>
              <w:right w:val="single" w:sz="4" w:space="0" w:color="auto"/>
            </w:tcBorders>
            <w:vAlign w:val="center"/>
          </w:tcPr>
          <w:p w14:paraId="2302AB0A"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社会学</w:t>
            </w:r>
          </w:p>
        </w:tc>
        <w:tc>
          <w:tcPr>
            <w:tcW w:w="1236" w:type="pct"/>
            <w:tcBorders>
              <w:top w:val="single" w:sz="4" w:space="0" w:color="auto"/>
              <w:left w:val="single" w:sz="4" w:space="0" w:color="auto"/>
              <w:bottom w:val="single" w:sz="4" w:space="0" w:color="auto"/>
              <w:right w:val="single" w:sz="4" w:space="0" w:color="auto"/>
            </w:tcBorders>
            <w:vAlign w:val="center"/>
          </w:tcPr>
          <w:p w14:paraId="38685FF9"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评价助理</w:t>
            </w:r>
          </w:p>
        </w:tc>
      </w:tr>
      <w:tr w:rsidR="00186748" w:rsidRPr="004C4F9E" w14:paraId="742984A0" w14:textId="77777777">
        <w:trPr>
          <w:trHeight w:val="567"/>
          <w:jc w:val="center"/>
        </w:trPr>
        <w:tc>
          <w:tcPr>
            <w:tcW w:w="924" w:type="pct"/>
            <w:tcBorders>
              <w:top w:val="single" w:sz="4" w:space="0" w:color="auto"/>
              <w:left w:val="single" w:sz="4" w:space="0" w:color="auto"/>
              <w:bottom w:val="single" w:sz="4" w:space="0" w:color="auto"/>
              <w:right w:val="single" w:sz="4" w:space="0" w:color="auto"/>
            </w:tcBorders>
            <w:vAlign w:val="center"/>
          </w:tcPr>
          <w:p w14:paraId="242236A2"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叶晓晴</w:t>
            </w:r>
          </w:p>
        </w:tc>
        <w:tc>
          <w:tcPr>
            <w:tcW w:w="643" w:type="pct"/>
            <w:tcBorders>
              <w:top w:val="single" w:sz="4" w:space="0" w:color="auto"/>
              <w:left w:val="single" w:sz="4" w:space="0" w:color="auto"/>
              <w:bottom w:val="single" w:sz="4" w:space="0" w:color="auto"/>
              <w:right w:val="single" w:sz="4" w:space="0" w:color="auto"/>
            </w:tcBorders>
            <w:vAlign w:val="center"/>
          </w:tcPr>
          <w:p w14:paraId="4F96ABA8"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本科</w:t>
            </w:r>
          </w:p>
        </w:tc>
        <w:tc>
          <w:tcPr>
            <w:tcW w:w="918" w:type="pct"/>
            <w:tcBorders>
              <w:top w:val="single" w:sz="4" w:space="0" w:color="auto"/>
              <w:left w:val="single" w:sz="4" w:space="0" w:color="auto"/>
              <w:bottom w:val="single" w:sz="4" w:space="0" w:color="auto"/>
              <w:right w:val="single" w:sz="4" w:space="0" w:color="auto"/>
            </w:tcBorders>
            <w:vAlign w:val="center"/>
          </w:tcPr>
          <w:p w14:paraId="62443ED2"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助理研究员</w:t>
            </w:r>
          </w:p>
        </w:tc>
        <w:tc>
          <w:tcPr>
            <w:tcW w:w="1278" w:type="pct"/>
            <w:tcBorders>
              <w:top w:val="single" w:sz="4" w:space="0" w:color="auto"/>
              <w:left w:val="single" w:sz="4" w:space="0" w:color="auto"/>
              <w:bottom w:val="single" w:sz="4" w:space="0" w:color="auto"/>
              <w:right w:val="single" w:sz="4" w:space="0" w:color="auto"/>
            </w:tcBorders>
            <w:vAlign w:val="center"/>
          </w:tcPr>
          <w:p w14:paraId="6F2AE29E"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金融学</w:t>
            </w:r>
          </w:p>
        </w:tc>
        <w:tc>
          <w:tcPr>
            <w:tcW w:w="1236" w:type="pct"/>
            <w:tcBorders>
              <w:top w:val="single" w:sz="4" w:space="0" w:color="auto"/>
              <w:left w:val="single" w:sz="4" w:space="0" w:color="auto"/>
              <w:bottom w:val="single" w:sz="4" w:space="0" w:color="auto"/>
              <w:right w:val="single" w:sz="4" w:space="0" w:color="auto"/>
            </w:tcBorders>
            <w:vAlign w:val="center"/>
          </w:tcPr>
          <w:p w14:paraId="5B44A98E" w14:textId="77777777" w:rsidR="00186748" w:rsidRPr="004C4F9E" w:rsidRDefault="00000000" w:rsidP="00F30053">
            <w:pPr>
              <w:adjustRightInd w:val="0"/>
              <w:snapToGrid w:val="0"/>
              <w:spacing w:line="240" w:lineRule="atLeast"/>
              <w:jc w:val="center"/>
              <w:rPr>
                <w:rFonts w:ascii="Times New Roman" w:eastAsia="仿宋_GB2312" w:hAnsi="Times New Roman" w:cs="Times New Roman"/>
                <w:kern w:val="0"/>
                <w:sz w:val="28"/>
                <w:szCs w:val="28"/>
              </w:rPr>
            </w:pPr>
            <w:r w:rsidRPr="004C4F9E">
              <w:rPr>
                <w:rFonts w:ascii="Times New Roman" w:eastAsia="仿宋_GB2312" w:hAnsi="Times New Roman" w:cs="Times New Roman"/>
                <w:kern w:val="0"/>
                <w:sz w:val="28"/>
                <w:szCs w:val="28"/>
              </w:rPr>
              <w:t>评价助理</w:t>
            </w:r>
          </w:p>
        </w:tc>
      </w:tr>
    </w:tbl>
    <w:p w14:paraId="77D1D85F" w14:textId="77777777" w:rsidR="00186748" w:rsidRPr="004C4F9E" w:rsidRDefault="00186748">
      <w:pPr>
        <w:adjustRightInd w:val="0"/>
        <w:snapToGrid w:val="0"/>
        <w:spacing w:line="579" w:lineRule="exact"/>
        <w:ind w:left="3360" w:firstLine="643"/>
        <w:rPr>
          <w:rFonts w:ascii="Times New Roman" w:eastAsia="仿宋_GB2312" w:hAnsi="Times New Roman" w:cs="Times New Roman"/>
          <w:kern w:val="0"/>
          <w:sz w:val="32"/>
          <w:szCs w:val="32"/>
        </w:rPr>
      </w:pPr>
    </w:p>
    <w:p w14:paraId="4866A43B" w14:textId="77777777" w:rsidR="00186748" w:rsidRPr="004C4F9E" w:rsidRDefault="00186748">
      <w:pPr>
        <w:adjustRightInd w:val="0"/>
        <w:snapToGrid w:val="0"/>
        <w:spacing w:line="579" w:lineRule="exact"/>
        <w:ind w:firstLineChars="200" w:firstLine="640"/>
        <w:rPr>
          <w:rFonts w:ascii="Times New Roman" w:eastAsia="仿宋_GB2312" w:hAnsi="Times New Roman" w:cs="Times New Roman"/>
          <w:sz w:val="32"/>
          <w:szCs w:val="32"/>
        </w:rPr>
        <w:sectPr w:rsidR="00186748" w:rsidRPr="004C4F9E">
          <w:pgSz w:w="11906" w:h="16838"/>
          <w:pgMar w:top="2098" w:right="1474" w:bottom="1984" w:left="1587" w:header="851" w:footer="992" w:gutter="0"/>
          <w:pgNumType w:fmt="numberInDash"/>
          <w:cols w:space="425"/>
          <w:docGrid w:type="linesAndChars" w:linePitch="312"/>
        </w:sectPr>
      </w:pPr>
    </w:p>
    <w:p w14:paraId="24B73EAE" w14:textId="77777777" w:rsidR="00186748" w:rsidRPr="004C4F9E" w:rsidRDefault="00000000" w:rsidP="009426FE">
      <w:pPr>
        <w:pStyle w:val="1"/>
        <w:keepNext w:val="0"/>
        <w:keepLines w:val="0"/>
        <w:widowControl w:val="0"/>
        <w:adjustRightInd w:val="0"/>
        <w:snapToGrid w:val="0"/>
        <w:spacing w:before="156" w:after="156" w:line="579" w:lineRule="exact"/>
        <w:ind w:firstLine="640"/>
        <w:rPr>
          <w:rFonts w:ascii="Times New Roman" w:eastAsia="楷体_GB2312" w:hAnsi="Times New Roman"/>
          <w:b w:val="0"/>
          <w:bCs w:val="0"/>
          <w:sz w:val="32"/>
          <w:szCs w:val="32"/>
        </w:rPr>
      </w:pPr>
      <w:bookmarkStart w:id="154" w:name="_Toc75359092"/>
      <w:bookmarkStart w:id="155" w:name="_Toc75358716"/>
      <w:bookmarkStart w:id="156" w:name="_Toc168842353"/>
      <w:r w:rsidRPr="004C4F9E">
        <w:rPr>
          <w:rFonts w:ascii="Times New Roman" w:eastAsia="楷体_GB2312" w:hAnsi="Times New Roman"/>
          <w:b w:val="0"/>
          <w:bCs w:val="0"/>
          <w:sz w:val="32"/>
          <w:szCs w:val="32"/>
        </w:rPr>
        <w:lastRenderedPageBreak/>
        <w:t>附件</w:t>
      </w:r>
      <w:r w:rsidRPr="004C4F9E">
        <w:rPr>
          <w:rFonts w:ascii="Times New Roman" w:eastAsia="楷体_GB2312" w:hAnsi="Times New Roman"/>
          <w:b w:val="0"/>
          <w:bCs w:val="0"/>
          <w:sz w:val="32"/>
          <w:szCs w:val="32"/>
        </w:rPr>
        <w:t>2</w:t>
      </w:r>
      <w:r w:rsidRPr="004C4F9E">
        <w:rPr>
          <w:rFonts w:ascii="Times New Roman" w:eastAsia="楷体_GB2312" w:hAnsi="Times New Roman"/>
          <w:b w:val="0"/>
          <w:bCs w:val="0"/>
          <w:sz w:val="32"/>
          <w:szCs w:val="32"/>
        </w:rPr>
        <w:t>：</w:t>
      </w:r>
      <w:bookmarkEnd w:id="154"/>
      <w:bookmarkEnd w:id="155"/>
      <w:r w:rsidRPr="004C4F9E">
        <w:rPr>
          <w:rFonts w:ascii="Times New Roman" w:eastAsia="楷体_GB2312" w:hAnsi="Times New Roman"/>
          <w:b w:val="0"/>
          <w:bCs w:val="0"/>
          <w:sz w:val="32"/>
          <w:szCs w:val="32"/>
        </w:rPr>
        <w:t>东莞市交通运输局谢岗分局</w:t>
      </w:r>
      <w:r w:rsidRPr="004C4F9E">
        <w:rPr>
          <w:rFonts w:ascii="Times New Roman" w:eastAsia="楷体_GB2312" w:hAnsi="Times New Roman"/>
          <w:b w:val="0"/>
          <w:bCs w:val="0"/>
          <w:sz w:val="32"/>
          <w:szCs w:val="32"/>
        </w:rPr>
        <w:t>2021—2023</w:t>
      </w:r>
      <w:r w:rsidRPr="004C4F9E">
        <w:rPr>
          <w:rFonts w:ascii="Times New Roman" w:eastAsia="楷体_GB2312" w:hAnsi="Times New Roman"/>
          <w:b w:val="0"/>
          <w:bCs w:val="0"/>
          <w:sz w:val="32"/>
          <w:szCs w:val="32"/>
        </w:rPr>
        <w:t>年度城市道路、路桥养护管理专项重点绩效评价指标表</w:t>
      </w:r>
      <w:bookmarkEnd w:id="156"/>
    </w:p>
    <w:p w14:paraId="24EC6B7C" w14:textId="77777777" w:rsidR="00186748" w:rsidRPr="004C4F9E" w:rsidRDefault="00000000">
      <w:pPr>
        <w:adjustRightInd w:val="0"/>
        <w:snapToGrid w:val="0"/>
        <w:spacing w:line="579" w:lineRule="exact"/>
        <w:jc w:val="center"/>
        <w:rPr>
          <w:rFonts w:ascii="Times New Roman" w:eastAsia="方正小标宋_GBK" w:hAnsi="Times New Roman" w:cs="Times New Roman"/>
          <w:sz w:val="32"/>
          <w:szCs w:val="32"/>
        </w:rPr>
      </w:pPr>
      <w:bookmarkStart w:id="157" w:name="_Hlk73390485"/>
      <w:r w:rsidRPr="004C4F9E">
        <w:rPr>
          <w:rFonts w:ascii="Times New Roman" w:eastAsia="方正小标宋_GBK" w:hAnsi="Times New Roman" w:cs="Times New Roman"/>
          <w:sz w:val="32"/>
          <w:szCs w:val="32"/>
        </w:rPr>
        <w:t>东莞市交通运输局谢岗分局</w:t>
      </w:r>
      <w:r w:rsidRPr="004C4F9E">
        <w:rPr>
          <w:rFonts w:ascii="Times New Roman" w:eastAsia="方正小标宋_GBK" w:hAnsi="Times New Roman" w:cs="Times New Roman"/>
          <w:sz w:val="32"/>
          <w:szCs w:val="32"/>
        </w:rPr>
        <w:t>2021—2023</w:t>
      </w:r>
      <w:r w:rsidRPr="004C4F9E">
        <w:rPr>
          <w:rFonts w:ascii="Times New Roman" w:eastAsia="方正小标宋_GBK" w:hAnsi="Times New Roman" w:cs="Times New Roman"/>
          <w:sz w:val="32"/>
          <w:szCs w:val="32"/>
        </w:rPr>
        <w:t>年度城市道路、路桥养护管理专项重点绩效评价指标表</w:t>
      </w:r>
    </w:p>
    <w:p w14:paraId="1CE43875" w14:textId="77777777" w:rsidR="00186748" w:rsidRPr="004C4F9E" w:rsidRDefault="00000000" w:rsidP="009426FE">
      <w:pPr>
        <w:pStyle w:val="TableText"/>
        <w:ind w:firstLine="562"/>
        <w:rPr>
          <w:rFonts w:ascii="黑体" w:eastAsia="黑体" w:hAnsi="黑体" w:cstheme="minorBidi" w:hint="eastAsia"/>
          <w:lang w:eastAsia="zh-CN"/>
        </w:rPr>
      </w:pPr>
      <w:r w:rsidRPr="004C4F9E">
        <w:rPr>
          <w:rFonts w:ascii="黑体" w:eastAsia="黑体" w:hAnsi="黑体" w:cstheme="minorBidi"/>
          <w:lang w:eastAsia="zh-CN"/>
        </w:rPr>
        <w:t>编制单位：广东</w:t>
      </w:r>
      <w:proofErr w:type="gramStart"/>
      <w:r w:rsidRPr="004C4F9E">
        <w:rPr>
          <w:rFonts w:ascii="黑体" w:eastAsia="黑体" w:hAnsi="黑体" w:cstheme="minorBidi"/>
          <w:lang w:eastAsia="zh-CN"/>
        </w:rPr>
        <w:t>政典新动能</w:t>
      </w:r>
      <w:proofErr w:type="gramEnd"/>
      <w:r w:rsidRPr="004C4F9E">
        <w:rPr>
          <w:rFonts w:ascii="黑体" w:eastAsia="黑体" w:hAnsi="黑体" w:cstheme="minorBidi"/>
          <w:lang w:eastAsia="zh-CN"/>
        </w:rPr>
        <w:t>研究院有限公司</w:t>
      </w:r>
      <w:bookmarkEnd w:id="157"/>
    </w:p>
    <w:tbl>
      <w:tblPr>
        <w:tblW w:w="51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9"/>
        <w:gridCol w:w="485"/>
        <w:gridCol w:w="646"/>
        <w:gridCol w:w="525"/>
        <w:gridCol w:w="805"/>
        <w:gridCol w:w="525"/>
        <w:gridCol w:w="1269"/>
        <w:gridCol w:w="1673"/>
        <w:gridCol w:w="972"/>
        <w:gridCol w:w="548"/>
        <w:gridCol w:w="1953"/>
        <w:gridCol w:w="1754"/>
        <w:gridCol w:w="669"/>
        <w:gridCol w:w="2141"/>
      </w:tblGrid>
      <w:tr w:rsidR="004C4F9E" w:rsidRPr="004C4F9E" w14:paraId="279D9598" w14:textId="77777777" w:rsidTr="0088297B">
        <w:trPr>
          <w:trHeight w:val="340"/>
          <w:tblHeader/>
          <w:jc w:val="center"/>
        </w:trPr>
        <w:tc>
          <w:tcPr>
            <w:tcW w:w="327" w:type="pct"/>
            <w:gridSpan w:val="2"/>
            <w:shd w:val="clear" w:color="auto" w:fill="auto"/>
            <w:vAlign w:val="center"/>
          </w:tcPr>
          <w:p w14:paraId="7A56B41F" w14:textId="5B46DA88" w:rsidR="00186748" w:rsidRPr="004C4F9E" w:rsidRDefault="00F30053" w:rsidP="00F30053">
            <w:pPr>
              <w:widowControl/>
              <w:adjustRightInd w:val="0"/>
              <w:snapToGrid w:val="0"/>
              <w:jc w:val="center"/>
              <w:textAlignment w:val="center"/>
              <w:rPr>
                <w:rFonts w:ascii="Times New Roman" w:eastAsia="等线" w:hAnsi="Times New Roman" w:cs="Times New Roman"/>
                <w:sz w:val="18"/>
                <w:szCs w:val="18"/>
              </w:rPr>
            </w:pPr>
            <w:bookmarkStart w:id="158" w:name="_Hlk172192038"/>
            <w:r>
              <w:rPr>
                <w:rFonts w:ascii="Times New Roman" w:eastAsia="黑体" w:hAnsi="Times New Roman" w:cs="Times New Roman"/>
                <w:kern w:val="0"/>
                <w:sz w:val="18"/>
                <w:szCs w:val="18"/>
                <w:lang w:bidi="ar"/>
              </w:rPr>
              <w:t>一</w:t>
            </w:r>
            <w:r w:rsidRPr="004C4F9E">
              <w:rPr>
                <w:rFonts w:ascii="Times New Roman" w:eastAsia="黑体" w:hAnsi="Times New Roman" w:cs="Times New Roman"/>
                <w:kern w:val="0"/>
                <w:sz w:val="18"/>
                <w:szCs w:val="18"/>
                <w:lang w:bidi="ar"/>
              </w:rPr>
              <w:t>级指标</w:t>
            </w:r>
          </w:p>
        </w:tc>
        <w:tc>
          <w:tcPr>
            <w:tcW w:w="406" w:type="pct"/>
            <w:gridSpan w:val="2"/>
            <w:shd w:val="clear" w:color="auto" w:fill="auto"/>
            <w:vAlign w:val="center"/>
          </w:tcPr>
          <w:p w14:paraId="6B48FE5F" w14:textId="483A6E12" w:rsidR="00186748" w:rsidRPr="004C4F9E" w:rsidRDefault="00F30053" w:rsidP="00F30053">
            <w:pPr>
              <w:widowControl/>
              <w:adjustRightInd w:val="0"/>
              <w:snapToGrid w:val="0"/>
              <w:jc w:val="center"/>
              <w:textAlignment w:val="center"/>
              <w:rPr>
                <w:rFonts w:ascii="Times New Roman" w:eastAsia="等线" w:hAnsi="Times New Roman" w:cs="Times New Roman"/>
                <w:sz w:val="18"/>
                <w:szCs w:val="18"/>
              </w:rPr>
            </w:pPr>
            <w:r>
              <w:rPr>
                <w:rFonts w:ascii="Times New Roman" w:eastAsia="黑体" w:hAnsi="Times New Roman" w:cs="Times New Roman"/>
                <w:kern w:val="0"/>
                <w:sz w:val="18"/>
                <w:szCs w:val="18"/>
                <w:lang w:bidi="ar"/>
              </w:rPr>
              <w:t>二</w:t>
            </w:r>
            <w:r w:rsidRPr="004C4F9E">
              <w:rPr>
                <w:rFonts w:ascii="Times New Roman" w:eastAsia="黑体" w:hAnsi="Times New Roman" w:cs="Times New Roman"/>
                <w:kern w:val="0"/>
                <w:sz w:val="18"/>
                <w:szCs w:val="18"/>
                <w:lang w:bidi="ar"/>
              </w:rPr>
              <w:t>级指标</w:t>
            </w:r>
          </w:p>
        </w:tc>
        <w:tc>
          <w:tcPr>
            <w:tcW w:w="1481" w:type="pct"/>
            <w:gridSpan w:val="4"/>
            <w:shd w:val="clear" w:color="auto" w:fill="auto"/>
            <w:vAlign w:val="center"/>
          </w:tcPr>
          <w:p w14:paraId="6A537F1D" w14:textId="049D7A24" w:rsidR="00186748" w:rsidRPr="004C4F9E" w:rsidRDefault="00F30053" w:rsidP="00F30053">
            <w:pPr>
              <w:widowControl/>
              <w:adjustRightInd w:val="0"/>
              <w:snapToGrid w:val="0"/>
              <w:jc w:val="center"/>
              <w:textAlignment w:val="center"/>
              <w:rPr>
                <w:rFonts w:ascii="Times New Roman" w:eastAsia="等线" w:hAnsi="Times New Roman" w:cs="Times New Roman"/>
                <w:sz w:val="18"/>
                <w:szCs w:val="18"/>
              </w:rPr>
            </w:pPr>
            <w:r>
              <w:rPr>
                <w:rFonts w:ascii="Times New Roman" w:eastAsia="黑体" w:hAnsi="Times New Roman" w:cs="Times New Roman"/>
                <w:kern w:val="0"/>
                <w:sz w:val="18"/>
                <w:szCs w:val="18"/>
                <w:lang w:bidi="ar"/>
              </w:rPr>
              <w:t>三</w:t>
            </w:r>
            <w:r w:rsidRPr="004C4F9E">
              <w:rPr>
                <w:rFonts w:ascii="Times New Roman" w:eastAsia="黑体" w:hAnsi="Times New Roman" w:cs="Times New Roman"/>
                <w:kern w:val="0"/>
                <w:sz w:val="18"/>
                <w:szCs w:val="18"/>
                <w:lang w:bidi="ar"/>
              </w:rPr>
              <w:t>级指标</w:t>
            </w:r>
          </w:p>
        </w:tc>
        <w:tc>
          <w:tcPr>
            <w:tcW w:w="1204" w:type="pct"/>
            <w:gridSpan w:val="3"/>
            <w:shd w:val="clear" w:color="auto" w:fill="auto"/>
            <w:vAlign w:val="center"/>
          </w:tcPr>
          <w:p w14:paraId="20407E70" w14:textId="28636323" w:rsidR="00186748" w:rsidRPr="004C4F9E" w:rsidRDefault="00F30053" w:rsidP="00F30053">
            <w:pPr>
              <w:widowControl/>
              <w:adjustRightInd w:val="0"/>
              <w:snapToGrid w:val="0"/>
              <w:jc w:val="center"/>
              <w:textAlignment w:val="center"/>
              <w:rPr>
                <w:rFonts w:ascii="Times New Roman" w:eastAsia="等线" w:hAnsi="Times New Roman" w:cs="Times New Roman"/>
                <w:sz w:val="18"/>
                <w:szCs w:val="18"/>
              </w:rPr>
            </w:pPr>
            <w:r>
              <w:rPr>
                <w:rFonts w:ascii="Times New Roman" w:eastAsia="黑体" w:hAnsi="Times New Roman" w:cs="Times New Roman"/>
                <w:kern w:val="0"/>
                <w:sz w:val="18"/>
                <w:szCs w:val="18"/>
                <w:lang w:bidi="ar"/>
              </w:rPr>
              <w:t>四</w:t>
            </w:r>
            <w:r w:rsidRPr="004C4F9E">
              <w:rPr>
                <w:rFonts w:ascii="Times New Roman" w:eastAsia="黑体" w:hAnsi="Times New Roman" w:cs="Times New Roman"/>
                <w:kern w:val="0"/>
                <w:sz w:val="18"/>
                <w:szCs w:val="18"/>
                <w:lang w:bidi="ar"/>
              </w:rPr>
              <w:t>级指标</w:t>
            </w:r>
          </w:p>
        </w:tc>
        <w:tc>
          <w:tcPr>
            <w:tcW w:w="840" w:type="pct"/>
            <w:gridSpan w:val="2"/>
            <w:shd w:val="clear" w:color="auto" w:fill="auto"/>
            <w:vAlign w:val="center"/>
          </w:tcPr>
          <w:p w14:paraId="653F4EAD"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评分</w:t>
            </w:r>
          </w:p>
        </w:tc>
        <w:tc>
          <w:tcPr>
            <w:tcW w:w="742" w:type="pct"/>
            <w:vMerge w:val="restart"/>
            <w:shd w:val="clear" w:color="auto" w:fill="auto"/>
            <w:vAlign w:val="center"/>
          </w:tcPr>
          <w:p w14:paraId="48BA215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扣分说明</w:t>
            </w:r>
          </w:p>
        </w:tc>
      </w:tr>
      <w:tr w:rsidR="004C4F9E" w:rsidRPr="004C4F9E" w14:paraId="4810077B" w14:textId="77777777" w:rsidTr="0088297B">
        <w:trPr>
          <w:trHeight w:val="340"/>
          <w:tblHeader/>
          <w:jc w:val="center"/>
        </w:trPr>
        <w:tc>
          <w:tcPr>
            <w:tcW w:w="159" w:type="pct"/>
            <w:shd w:val="clear" w:color="auto" w:fill="auto"/>
            <w:vAlign w:val="center"/>
          </w:tcPr>
          <w:p w14:paraId="6380A84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指标名称</w:t>
            </w:r>
          </w:p>
        </w:tc>
        <w:tc>
          <w:tcPr>
            <w:tcW w:w="168" w:type="pct"/>
            <w:shd w:val="clear" w:color="auto" w:fill="auto"/>
            <w:vAlign w:val="center"/>
          </w:tcPr>
          <w:p w14:paraId="59C4B79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指标权重</w:t>
            </w:r>
          </w:p>
        </w:tc>
        <w:tc>
          <w:tcPr>
            <w:tcW w:w="224" w:type="pct"/>
            <w:shd w:val="clear" w:color="auto" w:fill="auto"/>
            <w:vAlign w:val="center"/>
          </w:tcPr>
          <w:p w14:paraId="6AC4B34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指标名称</w:t>
            </w:r>
          </w:p>
        </w:tc>
        <w:tc>
          <w:tcPr>
            <w:tcW w:w="182" w:type="pct"/>
            <w:shd w:val="clear" w:color="auto" w:fill="auto"/>
            <w:vAlign w:val="center"/>
          </w:tcPr>
          <w:p w14:paraId="171DF82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指标权重</w:t>
            </w:r>
          </w:p>
        </w:tc>
        <w:tc>
          <w:tcPr>
            <w:tcW w:w="279" w:type="pct"/>
            <w:shd w:val="clear" w:color="auto" w:fill="auto"/>
            <w:vAlign w:val="center"/>
          </w:tcPr>
          <w:p w14:paraId="73C55F0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指标名称</w:t>
            </w:r>
          </w:p>
        </w:tc>
        <w:tc>
          <w:tcPr>
            <w:tcW w:w="182" w:type="pct"/>
            <w:shd w:val="clear" w:color="auto" w:fill="auto"/>
            <w:vAlign w:val="center"/>
          </w:tcPr>
          <w:p w14:paraId="75DAB91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指标权重</w:t>
            </w:r>
          </w:p>
        </w:tc>
        <w:tc>
          <w:tcPr>
            <w:tcW w:w="440" w:type="pct"/>
            <w:shd w:val="clear" w:color="auto" w:fill="auto"/>
            <w:vAlign w:val="center"/>
          </w:tcPr>
          <w:p w14:paraId="62FAF6B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指标解释</w:t>
            </w:r>
          </w:p>
        </w:tc>
        <w:tc>
          <w:tcPr>
            <w:tcW w:w="580" w:type="pct"/>
            <w:shd w:val="clear" w:color="auto" w:fill="auto"/>
            <w:vAlign w:val="center"/>
          </w:tcPr>
          <w:p w14:paraId="50D81BE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指标说明</w:t>
            </w:r>
          </w:p>
        </w:tc>
        <w:tc>
          <w:tcPr>
            <w:tcW w:w="337" w:type="pct"/>
            <w:shd w:val="clear" w:color="auto" w:fill="auto"/>
            <w:vAlign w:val="center"/>
          </w:tcPr>
          <w:p w14:paraId="0DB3610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指标名称</w:t>
            </w:r>
          </w:p>
        </w:tc>
        <w:tc>
          <w:tcPr>
            <w:tcW w:w="190" w:type="pct"/>
            <w:shd w:val="clear" w:color="auto" w:fill="auto"/>
            <w:vAlign w:val="center"/>
          </w:tcPr>
          <w:p w14:paraId="359F44C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指标权重</w:t>
            </w:r>
          </w:p>
        </w:tc>
        <w:tc>
          <w:tcPr>
            <w:tcW w:w="677" w:type="pct"/>
            <w:shd w:val="clear" w:color="auto" w:fill="auto"/>
            <w:vAlign w:val="center"/>
          </w:tcPr>
          <w:p w14:paraId="3A1D84D1"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指标说明</w:t>
            </w:r>
          </w:p>
        </w:tc>
        <w:tc>
          <w:tcPr>
            <w:tcW w:w="608" w:type="pct"/>
            <w:shd w:val="clear" w:color="auto" w:fill="auto"/>
            <w:vAlign w:val="center"/>
          </w:tcPr>
          <w:p w14:paraId="197D249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评分标准</w:t>
            </w:r>
          </w:p>
        </w:tc>
        <w:tc>
          <w:tcPr>
            <w:tcW w:w="232" w:type="pct"/>
            <w:shd w:val="clear" w:color="auto" w:fill="auto"/>
            <w:vAlign w:val="center"/>
          </w:tcPr>
          <w:p w14:paraId="70F06B9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黑体" w:hAnsi="Times New Roman" w:cs="Times New Roman"/>
                <w:kern w:val="0"/>
                <w:sz w:val="18"/>
                <w:szCs w:val="18"/>
                <w:lang w:bidi="ar"/>
              </w:rPr>
              <w:t>实际得分</w:t>
            </w:r>
          </w:p>
        </w:tc>
        <w:tc>
          <w:tcPr>
            <w:tcW w:w="742" w:type="pct"/>
            <w:vMerge/>
            <w:shd w:val="clear" w:color="auto" w:fill="auto"/>
            <w:vAlign w:val="center"/>
          </w:tcPr>
          <w:p w14:paraId="525CAAC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r>
      <w:tr w:rsidR="004C4F9E" w:rsidRPr="004C4F9E" w14:paraId="1302E255" w14:textId="77777777" w:rsidTr="0088297B">
        <w:trPr>
          <w:trHeight w:val="340"/>
          <w:jc w:val="center"/>
        </w:trPr>
        <w:tc>
          <w:tcPr>
            <w:tcW w:w="159" w:type="pct"/>
            <w:vMerge w:val="restart"/>
            <w:shd w:val="clear" w:color="auto" w:fill="auto"/>
            <w:vAlign w:val="center"/>
          </w:tcPr>
          <w:p w14:paraId="29FBD13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决策</w:t>
            </w:r>
            <w:r w:rsidRPr="004C4F9E">
              <w:rPr>
                <w:rFonts w:ascii="Times New Roman" w:eastAsia="等线" w:hAnsi="Times New Roman" w:cs="Times New Roman"/>
                <w:kern w:val="0"/>
                <w:sz w:val="18"/>
                <w:szCs w:val="18"/>
                <w:lang w:bidi="ar"/>
              </w:rPr>
              <w:t xml:space="preserve"> </w:t>
            </w:r>
          </w:p>
        </w:tc>
        <w:tc>
          <w:tcPr>
            <w:tcW w:w="168" w:type="pct"/>
            <w:vMerge w:val="restart"/>
            <w:shd w:val="clear" w:color="auto" w:fill="auto"/>
            <w:vAlign w:val="center"/>
          </w:tcPr>
          <w:p w14:paraId="3C95715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21</w:t>
            </w:r>
          </w:p>
        </w:tc>
        <w:tc>
          <w:tcPr>
            <w:tcW w:w="224" w:type="pct"/>
            <w:vMerge w:val="restart"/>
            <w:shd w:val="clear" w:color="auto" w:fill="auto"/>
            <w:vAlign w:val="center"/>
          </w:tcPr>
          <w:p w14:paraId="4C2ABC7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项目立项</w:t>
            </w:r>
            <w:r w:rsidRPr="004C4F9E">
              <w:rPr>
                <w:rFonts w:ascii="Times New Roman" w:eastAsia="等线" w:hAnsi="Times New Roman" w:cs="Times New Roman"/>
                <w:kern w:val="0"/>
                <w:sz w:val="18"/>
                <w:szCs w:val="18"/>
                <w:lang w:bidi="ar"/>
              </w:rPr>
              <w:t xml:space="preserve"> </w:t>
            </w:r>
          </w:p>
        </w:tc>
        <w:tc>
          <w:tcPr>
            <w:tcW w:w="182" w:type="pct"/>
            <w:vMerge w:val="restart"/>
            <w:shd w:val="clear" w:color="auto" w:fill="auto"/>
            <w:vAlign w:val="center"/>
          </w:tcPr>
          <w:p w14:paraId="1E8D56E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7</w:t>
            </w:r>
          </w:p>
        </w:tc>
        <w:tc>
          <w:tcPr>
            <w:tcW w:w="279" w:type="pct"/>
            <w:vMerge w:val="restart"/>
            <w:shd w:val="clear" w:color="auto" w:fill="auto"/>
            <w:vAlign w:val="center"/>
          </w:tcPr>
          <w:p w14:paraId="2F4CD4A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立项依据充分性</w:t>
            </w:r>
          </w:p>
        </w:tc>
        <w:tc>
          <w:tcPr>
            <w:tcW w:w="182" w:type="pct"/>
            <w:vMerge w:val="restart"/>
            <w:shd w:val="clear" w:color="auto" w:fill="auto"/>
            <w:vAlign w:val="center"/>
          </w:tcPr>
          <w:p w14:paraId="318715F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5</w:t>
            </w:r>
          </w:p>
        </w:tc>
        <w:tc>
          <w:tcPr>
            <w:tcW w:w="440" w:type="pct"/>
            <w:vMerge w:val="restart"/>
            <w:shd w:val="clear" w:color="auto" w:fill="auto"/>
            <w:vAlign w:val="center"/>
          </w:tcPr>
          <w:p w14:paraId="26624B8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项目立项是否符合法律法规、相关政策、发展规划以及部门职责，用以反映和考核项目立项依据情况。</w:t>
            </w:r>
          </w:p>
        </w:tc>
        <w:tc>
          <w:tcPr>
            <w:tcW w:w="580" w:type="pct"/>
            <w:vMerge w:val="restart"/>
            <w:shd w:val="clear" w:color="auto" w:fill="auto"/>
            <w:vAlign w:val="center"/>
          </w:tcPr>
          <w:p w14:paraId="23F8F0C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项目立项是否符合行业发展规划和政策要求；</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项目立项是否与部门职责范围相符，属于部门履职所需；</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项目是否属于公共财政支持范围，是否符合中央、地方事权支出责任划分原则；</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④</w:t>
            </w:r>
            <w:r w:rsidRPr="004C4F9E">
              <w:rPr>
                <w:rStyle w:val="font31"/>
                <w:rFonts w:ascii="Times New Roman" w:hAnsi="Times New Roman" w:cs="Times New Roman" w:hint="default"/>
                <w:color w:val="auto"/>
                <w:sz w:val="18"/>
                <w:szCs w:val="18"/>
                <w:lang w:bidi="ar"/>
              </w:rPr>
              <w:t>项目是否与相关部门同类项目或部门内部相关项目</w:t>
            </w:r>
            <w:r w:rsidRPr="004C4F9E">
              <w:rPr>
                <w:rStyle w:val="font31"/>
                <w:rFonts w:ascii="Times New Roman" w:hAnsi="Times New Roman" w:cs="Times New Roman" w:hint="default"/>
                <w:color w:val="auto"/>
                <w:sz w:val="18"/>
                <w:szCs w:val="18"/>
                <w:lang w:bidi="ar"/>
              </w:rPr>
              <w:lastRenderedPageBreak/>
              <w:t>重复。</w:t>
            </w:r>
          </w:p>
        </w:tc>
        <w:tc>
          <w:tcPr>
            <w:tcW w:w="337" w:type="pct"/>
            <w:shd w:val="clear" w:color="auto" w:fill="auto"/>
            <w:vAlign w:val="center"/>
          </w:tcPr>
          <w:p w14:paraId="203A07F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项目立项合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性</w:t>
            </w:r>
          </w:p>
        </w:tc>
        <w:tc>
          <w:tcPr>
            <w:tcW w:w="190" w:type="pct"/>
            <w:shd w:val="clear" w:color="auto" w:fill="auto"/>
            <w:vAlign w:val="center"/>
          </w:tcPr>
          <w:p w14:paraId="6D506A5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410D779B"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项目立项是否符合行业发展规划和政策要求。</w:t>
            </w:r>
          </w:p>
        </w:tc>
        <w:tc>
          <w:tcPr>
            <w:tcW w:w="608" w:type="pct"/>
            <w:shd w:val="clear" w:color="auto" w:fill="auto"/>
            <w:vAlign w:val="center"/>
          </w:tcPr>
          <w:p w14:paraId="3CB25F0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项目立项符合国家法律法规、国民经济发展规划和相关政策、行业发展规划和政策，得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分；否则，不得分。</w:t>
            </w:r>
          </w:p>
        </w:tc>
        <w:tc>
          <w:tcPr>
            <w:tcW w:w="232" w:type="pct"/>
            <w:shd w:val="clear" w:color="auto" w:fill="auto"/>
            <w:vAlign w:val="center"/>
          </w:tcPr>
          <w:p w14:paraId="21F49B1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3FED708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《关于申请</w:t>
            </w: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年城市道路、路桥养护管理相关专项经费预算的问题的复函》（谢党政综办复〔</w:t>
            </w:r>
            <w:r w:rsidRPr="004C4F9E">
              <w:rPr>
                <w:rFonts w:ascii="Times New Roman" w:eastAsia="等线" w:hAnsi="Times New Roman" w:cs="Times New Roman"/>
                <w:kern w:val="0"/>
                <w:sz w:val="18"/>
                <w:szCs w:val="18"/>
                <w:lang w:bidi="ar"/>
              </w:rPr>
              <w:t>2020</w:t>
            </w:r>
            <w:r w:rsidRPr="004C4F9E">
              <w:rPr>
                <w:rStyle w:val="font31"/>
                <w:rFonts w:ascii="Times New Roman" w:hAnsi="Times New Roman" w:cs="Times New Roman" w:hint="default"/>
                <w:color w:val="auto"/>
                <w:sz w:val="18"/>
                <w:szCs w:val="18"/>
                <w:lang w:bidi="ar"/>
              </w:rPr>
              <w:t>〕）中应当仅用于</w:t>
            </w: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年项目立项，无法有效支持</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和</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年道路养护、道路交通标线标志标牌建设和道路桥梁检测，且</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和</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年预算与该文件相差较大，作为立项依据不够贴合。酌情扣</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w:t>
            </w:r>
          </w:p>
        </w:tc>
      </w:tr>
      <w:tr w:rsidR="004C4F9E" w:rsidRPr="004C4F9E" w14:paraId="0D63B40F" w14:textId="77777777" w:rsidTr="0088297B">
        <w:trPr>
          <w:trHeight w:val="340"/>
          <w:jc w:val="center"/>
        </w:trPr>
        <w:tc>
          <w:tcPr>
            <w:tcW w:w="159" w:type="pct"/>
            <w:vMerge/>
            <w:shd w:val="clear" w:color="auto" w:fill="auto"/>
            <w:vAlign w:val="center"/>
          </w:tcPr>
          <w:p w14:paraId="70B190F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67128B5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4D78C3D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2CFE58F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34A7BC3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21ED7F6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2F3E3777"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00E292EC"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0F2B0E2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项目匹配性</w:t>
            </w:r>
          </w:p>
        </w:tc>
        <w:tc>
          <w:tcPr>
            <w:tcW w:w="190" w:type="pct"/>
            <w:shd w:val="clear" w:color="auto" w:fill="auto"/>
            <w:vAlign w:val="center"/>
          </w:tcPr>
          <w:p w14:paraId="01CB8EC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7931DAC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项目是否属于谢岗交通分局履职所需及公</w:t>
            </w:r>
            <w:r w:rsidRPr="004C4F9E">
              <w:rPr>
                <w:rStyle w:val="font31"/>
                <w:rFonts w:ascii="Times New Roman" w:hAnsi="Times New Roman" w:cs="Times New Roman" w:hint="default"/>
                <w:color w:val="auto"/>
                <w:sz w:val="18"/>
                <w:szCs w:val="18"/>
                <w:lang w:bidi="ar"/>
              </w:rPr>
              <w:lastRenderedPageBreak/>
              <w:t>共财政支持范围。</w:t>
            </w:r>
          </w:p>
        </w:tc>
        <w:tc>
          <w:tcPr>
            <w:tcW w:w="608" w:type="pct"/>
            <w:shd w:val="clear" w:color="auto" w:fill="auto"/>
            <w:vAlign w:val="center"/>
          </w:tcPr>
          <w:p w14:paraId="08A3AC87"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项目立项属于谢岗交通分局履职所需及公共财政支持范</w:t>
            </w:r>
            <w:r w:rsidRPr="004C4F9E">
              <w:rPr>
                <w:rStyle w:val="font31"/>
                <w:rFonts w:ascii="Times New Roman" w:hAnsi="Times New Roman" w:cs="Times New Roman" w:hint="default"/>
                <w:color w:val="auto"/>
                <w:sz w:val="18"/>
                <w:szCs w:val="18"/>
                <w:lang w:bidi="ar"/>
              </w:rPr>
              <w:lastRenderedPageBreak/>
              <w:t>围，得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分；否则，不得分。</w:t>
            </w:r>
          </w:p>
        </w:tc>
        <w:tc>
          <w:tcPr>
            <w:tcW w:w="232" w:type="pct"/>
            <w:shd w:val="clear" w:color="auto" w:fill="auto"/>
            <w:vAlign w:val="center"/>
          </w:tcPr>
          <w:p w14:paraId="0A1E72E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2</w:t>
            </w:r>
          </w:p>
        </w:tc>
        <w:tc>
          <w:tcPr>
            <w:tcW w:w="742" w:type="pct"/>
            <w:shd w:val="clear" w:color="auto" w:fill="auto"/>
            <w:vAlign w:val="center"/>
          </w:tcPr>
          <w:p w14:paraId="4D2B3381"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60464BF3" w14:textId="77777777" w:rsidTr="0088297B">
        <w:trPr>
          <w:trHeight w:val="340"/>
          <w:jc w:val="center"/>
        </w:trPr>
        <w:tc>
          <w:tcPr>
            <w:tcW w:w="159" w:type="pct"/>
            <w:vMerge/>
            <w:shd w:val="clear" w:color="auto" w:fill="auto"/>
            <w:vAlign w:val="center"/>
          </w:tcPr>
          <w:p w14:paraId="44FF4EE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1183019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69E183A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0B84908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77A99CB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40ED836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72D7C4E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5AAB0AF2"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6ECFC52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项目重复性</w:t>
            </w:r>
          </w:p>
        </w:tc>
        <w:tc>
          <w:tcPr>
            <w:tcW w:w="190" w:type="pct"/>
            <w:shd w:val="clear" w:color="auto" w:fill="auto"/>
            <w:vAlign w:val="center"/>
          </w:tcPr>
          <w:p w14:paraId="33CB177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115060B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项目是否与相关部门同类项目或部门内部相关项目重复。</w:t>
            </w:r>
          </w:p>
        </w:tc>
        <w:tc>
          <w:tcPr>
            <w:tcW w:w="608" w:type="pct"/>
            <w:shd w:val="clear" w:color="auto" w:fill="auto"/>
            <w:vAlign w:val="center"/>
          </w:tcPr>
          <w:p w14:paraId="539A10B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项目与相关部门同类项目或部门内部相关项目不重复，得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分；否则，不得分。</w:t>
            </w:r>
          </w:p>
        </w:tc>
        <w:tc>
          <w:tcPr>
            <w:tcW w:w="232" w:type="pct"/>
            <w:shd w:val="clear" w:color="auto" w:fill="auto"/>
            <w:vAlign w:val="center"/>
          </w:tcPr>
          <w:p w14:paraId="587FE89D"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3E0BA85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5E7643FA" w14:textId="77777777" w:rsidTr="0088297B">
        <w:trPr>
          <w:trHeight w:val="340"/>
          <w:jc w:val="center"/>
        </w:trPr>
        <w:tc>
          <w:tcPr>
            <w:tcW w:w="159" w:type="pct"/>
            <w:vMerge/>
            <w:shd w:val="clear" w:color="auto" w:fill="auto"/>
            <w:vAlign w:val="center"/>
          </w:tcPr>
          <w:p w14:paraId="03DC9F8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41E0568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566569F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0B9FF80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val="restart"/>
            <w:shd w:val="clear" w:color="auto" w:fill="auto"/>
            <w:vAlign w:val="center"/>
          </w:tcPr>
          <w:p w14:paraId="12FB450B"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立项程序规范性</w:t>
            </w:r>
          </w:p>
        </w:tc>
        <w:tc>
          <w:tcPr>
            <w:tcW w:w="182" w:type="pct"/>
            <w:vMerge w:val="restart"/>
            <w:shd w:val="clear" w:color="auto" w:fill="auto"/>
            <w:vAlign w:val="center"/>
          </w:tcPr>
          <w:p w14:paraId="4C946D5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440" w:type="pct"/>
            <w:vMerge w:val="restart"/>
            <w:shd w:val="clear" w:color="auto" w:fill="auto"/>
            <w:vAlign w:val="center"/>
          </w:tcPr>
          <w:p w14:paraId="7532B0B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项目申请、设立过程是否符合相关要求，用以反映和考核项目立项的规范情况。</w:t>
            </w:r>
          </w:p>
        </w:tc>
        <w:tc>
          <w:tcPr>
            <w:tcW w:w="580" w:type="pct"/>
            <w:vMerge w:val="restart"/>
            <w:shd w:val="clear" w:color="auto" w:fill="auto"/>
            <w:vAlign w:val="center"/>
          </w:tcPr>
          <w:p w14:paraId="34B232B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项目是否按照规定的程序申请设立；</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审批文件、材料是否符合相关要求。</w:t>
            </w:r>
          </w:p>
        </w:tc>
        <w:tc>
          <w:tcPr>
            <w:tcW w:w="337" w:type="pct"/>
            <w:shd w:val="clear" w:color="auto" w:fill="auto"/>
            <w:vAlign w:val="center"/>
          </w:tcPr>
          <w:p w14:paraId="3350BFB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立项程序合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性</w:t>
            </w:r>
          </w:p>
        </w:tc>
        <w:tc>
          <w:tcPr>
            <w:tcW w:w="190" w:type="pct"/>
            <w:shd w:val="clear" w:color="auto" w:fill="auto"/>
            <w:vAlign w:val="center"/>
          </w:tcPr>
          <w:p w14:paraId="3BD8C26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05A5BB5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项目是否按照规定的程序申请设立。</w:t>
            </w:r>
          </w:p>
        </w:tc>
        <w:tc>
          <w:tcPr>
            <w:tcW w:w="608" w:type="pct"/>
            <w:shd w:val="clear" w:color="auto" w:fill="auto"/>
            <w:vAlign w:val="center"/>
          </w:tcPr>
          <w:p w14:paraId="4211942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项目按照规定程序申请设立，得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376CC2C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627931BE"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7301A69E" w14:textId="77777777" w:rsidTr="0088297B">
        <w:trPr>
          <w:trHeight w:val="340"/>
          <w:jc w:val="center"/>
        </w:trPr>
        <w:tc>
          <w:tcPr>
            <w:tcW w:w="159" w:type="pct"/>
            <w:vMerge/>
            <w:shd w:val="clear" w:color="auto" w:fill="auto"/>
            <w:vAlign w:val="center"/>
          </w:tcPr>
          <w:p w14:paraId="7A1AB49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6D9019B1"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4C3684B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628E9CE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1427034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7B5395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3E66BA0B"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05FC0B3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31481BC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申请材料符合性</w:t>
            </w:r>
          </w:p>
        </w:tc>
        <w:tc>
          <w:tcPr>
            <w:tcW w:w="190" w:type="pct"/>
            <w:shd w:val="clear" w:color="auto" w:fill="auto"/>
            <w:vAlign w:val="center"/>
          </w:tcPr>
          <w:p w14:paraId="365F258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7B2F32E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审批文件、材料是否符合相关要求。</w:t>
            </w:r>
          </w:p>
        </w:tc>
        <w:tc>
          <w:tcPr>
            <w:tcW w:w="608" w:type="pct"/>
            <w:shd w:val="clear" w:color="auto" w:fill="auto"/>
            <w:vAlign w:val="center"/>
          </w:tcPr>
          <w:p w14:paraId="5CC1EFF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审批文件、材料符合相关要求，得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171EA06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0CFD786D"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09DE7E0F" w14:textId="77777777" w:rsidTr="0088297B">
        <w:trPr>
          <w:trHeight w:val="340"/>
          <w:jc w:val="center"/>
        </w:trPr>
        <w:tc>
          <w:tcPr>
            <w:tcW w:w="159" w:type="pct"/>
            <w:vMerge/>
            <w:shd w:val="clear" w:color="auto" w:fill="auto"/>
            <w:vAlign w:val="center"/>
          </w:tcPr>
          <w:p w14:paraId="2161DE0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428EA7B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val="restart"/>
            <w:shd w:val="clear" w:color="auto" w:fill="auto"/>
            <w:vAlign w:val="center"/>
          </w:tcPr>
          <w:p w14:paraId="75C467F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绩效目标</w:t>
            </w:r>
            <w:r w:rsidRPr="004C4F9E">
              <w:rPr>
                <w:rFonts w:ascii="Times New Roman" w:eastAsia="等线" w:hAnsi="Times New Roman" w:cs="Times New Roman"/>
                <w:kern w:val="0"/>
                <w:sz w:val="18"/>
                <w:szCs w:val="18"/>
                <w:lang w:bidi="ar"/>
              </w:rPr>
              <w:t xml:space="preserve"> </w:t>
            </w:r>
          </w:p>
        </w:tc>
        <w:tc>
          <w:tcPr>
            <w:tcW w:w="182" w:type="pct"/>
            <w:vMerge w:val="restart"/>
            <w:shd w:val="clear" w:color="auto" w:fill="auto"/>
            <w:vAlign w:val="center"/>
          </w:tcPr>
          <w:p w14:paraId="0AD5B58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8</w:t>
            </w:r>
          </w:p>
        </w:tc>
        <w:tc>
          <w:tcPr>
            <w:tcW w:w="279" w:type="pct"/>
            <w:vMerge w:val="restart"/>
            <w:shd w:val="clear" w:color="auto" w:fill="auto"/>
            <w:vAlign w:val="center"/>
          </w:tcPr>
          <w:p w14:paraId="43A15EB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绩效目标合理性</w:t>
            </w:r>
          </w:p>
        </w:tc>
        <w:tc>
          <w:tcPr>
            <w:tcW w:w="182" w:type="pct"/>
            <w:vMerge w:val="restart"/>
            <w:shd w:val="clear" w:color="auto" w:fill="auto"/>
            <w:vAlign w:val="center"/>
          </w:tcPr>
          <w:p w14:paraId="20BC9E67"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440" w:type="pct"/>
            <w:vMerge w:val="restart"/>
            <w:shd w:val="clear" w:color="auto" w:fill="auto"/>
            <w:vAlign w:val="center"/>
          </w:tcPr>
          <w:p w14:paraId="7F15A72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项目所设定的绩效目标是否依据充分，是否符合客观实际，用以反映和考核项目绩效目标与项目实施的相符情况。</w:t>
            </w:r>
          </w:p>
        </w:tc>
        <w:tc>
          <w:tcPr>
            <w:tcW w:w="580" w:type="pct"/>
            <w:vMerge w:val="restart"/>
            <w:shd w:val="clear" w:color="auto" w:fill="auto"/>
            <w:vAlign w:val="center"/>
          </w:tcPr>
          <w:p w14:paraId="7CBAD69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项目绩效目标与实际工作内容是否具有相关性；</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项目预期产出效益和效果是否符合正常的业绩水平；</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④</w:t>
            </w:r>
            <w:r w:rsidRPr="004C4F9E">
              <w:rPr>
                <w:rStyle w:val="font31"/>
                <w:rFonts w:ascii="Times New Roman" w:hAnsi="Times New Roman" w:cs="Times New Roman" w:hint="default"/>
                <w:color w:val="auto"/>
                <w:sz w:val="18"/>
                <w:szCs w:val="18"/>
                <w:lang w:bidi="ar"/>
              </w:rPr>
              <w:t>是否与预算确定的项目投资额或资金量相匹配。</w:t>
            </w:r>
          </w:p>
        </w:tc>
        <w:tc>
          <w:tcPr>
            <w:tcW w:w="337" w:type="pct"/>
            <w:shd w:val="clear" w:color="auto" w:fill="auto"/>
            <w:vAlign w:val="center"/>
          </w:tcPr>
          <w:p w14:paraId="26C835A7"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绩效目标相关性</w:t>
            </w:r>
          </w:p>
        </w:tc>
        <w:tc>
          <w:tcPr>
            <w:tcW w:w="190" w:type="pct"/>
            <w:shd w:val="clear" w:color="auto" w:fill="auto"/>
            <w:vAlign w:val="center"/>
          </w:tcPr>
          <w:p w14:paraId="69BF21C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6480C96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项目绩效目标与实际工作内容是否具有相关性。</w:t>
            </w:r>
          </w:p>
        </w:tc>
        <w:tc>
          <w:tcPr>
            <w:tcW w:w="608" w:type="pct"/>
            <w:shd w:val="clear" w:color="auto" w:fill="auto"/>
            <w:vAlign w:val="center"/>
          </w:tcPr>
          <w:p w14:paraId="3BBA7D8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相关性强，得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7C6DB3F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179D554F" w14:textId="77777777" w:rsidR="00186748" w:rsidRPr="004C4F9E" w:rsidRDefault="00186748" w:rsidP="00F30053">
            <w:pPr>
              <w:widowControl/>
              <w:adjustRightInd w:val="0"/>
              <w:snapToGrid w:val="0"/>
              <w:rPr>
                <w:rFonts w:ascii="Times New Roman" w:eastAsia="等线" w:hAnsi="Times New Roman" w:cs="Times New Roman"/>
                <w:sz w:val="18"/>
                <w:szCs w:val="18"/>
              </w:rPr>
            </w:pPr>
          </w:p>
        </w:tc>
      </w:tr>
      <w:tr w:rsidR="004C4F9E" w:rsidRPr="004C4F9E" w14:paraId="1ACE99D3" w14:textId="77777777" w:rsidTr="0088297B">
        <w:trPr>
          <w:trHeight w:val="340"/>
          <w:jc w:val="center"/>
        </w:trPr>
        <w:tc>
          <w:tcPr>
            <w:tcW w:w="159" w:type="pct"/>
            <w:vMerge/>
            <w:shd w:val="clear" w:color="auto" w:fill="auto"/>
            <w:vAlign w:val="center"/>
          </w:tcPr>
          <w:p w14:paraId="3796CE6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2F7A28A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7C766E9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667CEA6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613A162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0C71167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69767D9C"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01BDA8FC"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640880D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绩效目标符合性</w:t>
            </w:r>
          </w:p>
        </w:tc>
        <w:tc>
          <w:tcPr>
            <w:tcW w:w="190" w:type="pct"/>
            <w:shd w:val="clear" w:color="auto" w:fill="auto"/>
            <w:vAlign w:val="center"/>
          </w:tcPr>
          <w:p w14:paraId="3542D7C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605BBAF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项目预期产出效益和效果是否符合正常的业绩水平。</w:t>
            </w:r>
          </w:p>
        </w:tc>
        <w:tc>
          <w:tcPr>
            <w:tcW w:w="608" w:type="pct"/>
            <w:shd w:val="clear" w:color="auto" w:fill="auto"/>
            <w:vAlign w:val="center"/>
          </w:tcPr>
          <w:p w14:paraId="3A2063E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预期绩效目标符合正常业绩水平，得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07A499E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0.67</w:t>
            </w:r>
          </w:p>
        </w:tc>
        <w:tc>
          <w:tcPr>
            <w:tcW w:w="742" w:type="pct"/>
            <w:shd w:val="clear" w:color="auto" w:fill="auto"/>
            <w:vAlign w:val="center"/>
          </w:tcPr>
          <w:p w14:paraId="50B0699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和</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年设置的绩效目标缺少量化的产出目标，无法有效指导指标设置，扣</w:t>
            </w:r>
            <w:r w:rsidRPr="004C4F9E">
              <w:rPr>
                <w:rFonts w:ascii="Times New Roman" w:eastAsia="等线" w:hAnsi="Times New Roman" w:cs="Times New Roman"/>
                <w:kern w:val="0"/>
                <w:sz w:val="18"/>
                <w:szCs w:val="18"/>
                <w:lang w:bidi="ar"/>
              </w:rPr>
              <w:t>0.33</w:t>
            </w:r>
            <w:r w:rsidRPr="004C4F9E">
              <w:rPr>
                <w:rStyle w:val="font31"/>
                <w:rFonts w:ascii="Times New Roman" w:hAnsi="Times New Roman" w:cs="Times New Roman" w:hint="default"/>
                <w:color w:val="auto"/>
                <w:sz w:val="18"/>
                <w:szCs w:val="18"/>
                <w:lang w:bidi="ar"/>
              </w:rPr>
              <w:t>分。</w:t>
            </w:r>
          </w:p>
        </w:tc>
      </w:tr>
      <w:tr w:rsidR="004C4F9E" w:rsidRPr="004C4F9E" w14:paraId="04E579E1" w14:textId="77777777" w:rsidTr="0088297B">
        <w:trPr>
          <w:trHeight w:val="340"/>
          <w:jc w:val="center"/>
        </w:trPr>
        <w:tc>
          <w:tcPr>
            <w:tcW w:w="159" w:type="pct"/>
            <w:vMerge/>
            <w:shd w:val="clear" w:color="auto" w:fill="auto"/>
            <w:vAlign w:val="center"/>
          </w:tcPr>
          <w:p w14:paraId="02EFE55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483DB1C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01D9756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0E7A196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7D2C8F1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179F83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2F350D4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214C5EAD"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09D8D78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目标与资金规模匹配性</w:t>
            </w:r>
          </w:p>
        </w:tc>
        <w:tc>
          <w:tcPr>
            <w:tcW w:w="190" w:type="pct"/>
            <w:shd w:val="clear" w:color="auto" w:fill="auto"/>
            <w:vAlign w:val="center"/>
          </w:tcPr>
          <w:p w14:paraId="5ED2521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45A3ADE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是否与预算确定的项目投资额或资金量相匹配。</w:t>
            </w:r>
          </w:p>
        </w:tc>
        <w:tc>
          <w:tcPr>
            <w:tcW w:w="608" w:type="pct"/>
            <w:shd w:val="clear" w:color="auto" w:fill="auto"/>
            <w:vAlign w:val="center"/>
          </w:tcPr>
          <w:p w14:paraId="335301D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绩效目标与资金规模匹配，得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127B1C5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17FAA054"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373C456E" w14:textId="77777777" w:rsidTr="0088297B">
        <w:trPr>
          <w:trHeight w:val="340"/>
          <w:jc w:val="center"/>
        </w:trPr>
        <w:tc>
          <w:tcPr>
            <w:tcW w:w="159" w:type="pct"/>
            <w:vMerge/>
            <w:shd w:val="clear" w:color="auto" w:fill="auto"/>
            <w:vAlign w:val="center"/>
          </w:tcPr>
          <w:p w14:paraId="72816B8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6A06FC1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290328A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93A432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val="restart"/>
            <w:shd w:val="clear" w:color="auto" w:fill="auto"/>
            <w:vAlign w:val="center"/>
          </w:tcPr>
          <w:p w14:paraId="4B2F6F3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绩效指标明确</w:t>
            </w:r>
            <w:r w:rsidRPr="004C4F9E">
              <w:rPr>
                <w:rStyle w:val="font31"/>
                <w:rFonts w:ascii="Times New Roman" w:hAnsi="Times New Roman" w:cs="Times New Roman" w:hint="default"/>
                <w:color w:val="auto"/>
                <w:sz w:val="18"/>
                <w:szCs w:val="18"/>
                <w:lang w:bidi="ar"/>
              </w:rPr>
              <w:lastRenderedPageBreak/>
              <w:t>性</w:t>
            </w:r>
          </w:p>
        </w:tc>
        <w:tc>
          <w:tcPr>
            <w:tcW w:w="182" w:type="pct"/>
            <w:vMerge w:val="restart"/>
            <w:shd w:val="clear" w:color="auto" w:fill="auto"/>
            <w:vAlign w:val="center"/>
          </w:tcPr>
          <w:p w14:paraId="75CA331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4</w:t>
            </w:r>
          </w:p>
        </w:tc>
        <w:tc>
          <w:tcPr>
            <w:tcW w:w="440" w:type="pct"/>
            <w:vMerge w:val="restart"/>
            <w:shd w:val="clear" w:color="auto" w:fill="auto"/>
            <w:vAlign w:val="center"/>
          </w:tcPr>
          <w:p w14:paraId="69162C2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依据绩效目标设定的绩</w:t>
            </w:r>
            <w:r w:rsidRPr="004C4F9E">
              <w:rPr>
                <w:rStyle w:val="font31"/>
                <w:rFonts w:ascii="Times New Roman" w:hAnsi="Times New Roman" w:cs="Times New Roman" w:hint="default"/>
                <w:color w:val="auto"/>
                <w:sz w:val="18"/>
                <w:szCs w:val="18"/>
                <w:lang w:bidi="ar"/>
              </w:rPr>
              <w:lastRenderedPageBreak/>
              <w:t>效指标是否清晰、细化、可衡量等，用以反映和考核项目绩效目标的</w:t>
            </w:r>
            <w:proofErr w:type="gramStart"/>
            <w:r w:rsidRPr="004C4F9E">
              <w:rPr>
                <w:rStyle w:val="font31"/>
                <w:rFonts w:ascii="Times New Roman" w:hAnsi="Times New Roman" w:cs="Times New Roman" w:hint="default"/>
                <w:color w:val="auto"/>
                <w:sz w:val="18"/>
                <w:szCs w:val="18"/>
                <w:lang w:bidi="ar"/>
              </w:rPr>
              <w:t>明细化</w:t>
            </w:r>
            <w:proofErr w:type="gramEnd"/>
            <w:r w:rsidRPr="004C4F9E">
              <w:rPr>
                <w:rStyle w:val="font31"/>
                <w:rFonts w:ascii="Times New Roman" w:hAnsi="Times New Roman" w:cs="Times New Roman" w:hint="default"/>
                <w:color w:val="auto"/>
                <w:sz w:val="18"/>
                <w:szCs w:val="18"/>
                <w:lang w:bidi="ar"/>
              </w:rPr>
              <w:t>情况。</w:t>
            </w:r>
          </w:p>
        </w:tc>
        <w:tc>
          <w:tcPr>
            <w:tcW w:w="580" w:type="pct"/>
            <w:vMerge w:val="restart"/>
            <w:shd w:val="clear" w:color="auto" w:fill="auto"/>
            <w:vAlign w:val="center"/>
          </w:tcPr>
          <w:p w14:paraId="12A9B74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是否将项目绩</w:t>
            </w:r>
            <w:r w:rsidRPr="004C4F9E">
              <w:rPr>
                <w:rStyle w:val="font31"/>
                <w:rFonts w:ascii="Times New Roman" w:hAnsi="Times New Roman" w:cs="Times New Roman" w:hint="default"/>
                <w:color w:val="auto"/>
                <w:sz w:val="18"/>
                <w:szCs w:val="18"/>
                <w:lang w:bidi="ar"/>
              </w:rPr>
              <w:lastRenderedPageBreak/>
              <w:t>效目标细化分解为具体的绩效指标；</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是否通过清晰、可衡量的指标</w:t>
            </w:r>
            <w:proofErr w:type="gramStart"/>
            <w:r w:rsidRPr="004C4F9E">
              <w:rPr>
                <w:rStyle w:val="font31"/>
                <w:rFonts w:ascii="Times New Roman" w:hAnsi="Times New Roman" w:cs="Times New Roman" w:hint="default"/>
                <w:color w:val="auto"/>
                <w:sz w:val="18"/>
                <w:szCs w:val="18"/>
                <w:lang w:bidi="ar"/>
              </w:rPr>
              <w:t>值予以</w:t>
            </w:r>
            <w:proofErr w:type="gramEnd"/>
            <w:r w:rsidRPr="004C4F9E">
              <w:rPr>
                <w:rStyle w:val="font31"/>
                <w:rFonts w:ascii="Times New Roman" w:hAnsi="Times New Roman" w:cs="Times New Roman" w:hint="default"/>
                <w:color w:val="auto"/>
                <w:sz w:val="18"/>
                <w:szCs w:val="18"/>
                <w:lang w:bidi="ar"/>
              </w:rPr>
              <w:t>体现；</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是否与项目目标任务数或计划数相对应。</w:t>
            </w:r>
          </w:p>
        </w:tc>
        <w:tc>
          <w:tcPr>
            <w:tcW w:w="337" w:type="pct"/>
            <w:shd w:val="clear" w:color="auto" w:fill="auto"/>
            <w:vAlign w:val="center"/>
          </w:tcPr>
          <w:p w14:paraId="13E80A9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指标可操作性</w:t>
            </w:r>
          </w:p>
        </w:tc>
        <w:tc>
          <w:tcPr>
            <w:tcW w:w="190" w:type="pct"/>
            <w:shd w:val="clear" w:color="auto" w:fill="auto"/>
            <w:vAlign w:val="center"/>
          </w:tcPr>
          <w:p w14:paraId="47EAEB6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1A553F6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是否将项目绩效目</w:t>
            </w:r>
            <w:r w:rsidRPr="004C4F9E">
              <w:rPr>
                <w:rStyle w:val="font31"/>
                <w:rFonts w:ascii="Times New Roman" w:hAnsi="Times New Roman" w:cs="Times New Roman" w:hint="default"/>
                <w:color w:val="auto"/>
                <w:sz w:val="18"/>
                <w:szCs w:val="18"/>
                <w:lang w:bidi="ar"/>
              </w:rPr>
              <w:lastRenderedPageBreak/>
              <w:t>标细化分解为具体的绩效指标；</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是否通过清晰、可衡量的指标</w:t>
            </w:r>
            <w:proofErr w:type="gramStart"/>
            <w:r w:rsidRPr="004C4F9E">
              <w:rPr>
                <w:rStyle w:val="font31"/>
                <w:rFonts w:ascii="Times New Roman" w:hAnsi="Times New Roman" w:cs="Times New Roman" w:hint="default"/>
                <w:color w:val="auto"/>
                <w:sz w:val="18"/>
                <w:szCs w:val="18"/>
                <w:lang w:bidi="ar"/>
              </w:rPr>
              <w:t>值予以</w:t>
            </w:r>
            <w:proofErr w:type="gramEnd"/>
            <w:r w:rsidRPr="004C4F9E">
              <w:rPr>
                <w:rStyle w:val="font31"/>
                <w:rFonts w:ascii="Times New Roman" w:hAnsi="Times New Roman" w:cs="Times New Roman" w:hint="default"/>
                <w:color w:val="auto"/>
                <w:sz w:val="18"/>
                <w:szCs w:val="18"/>
                <w:lang w:bidi="ar"/>
              </w:rPr>
              <w:t>体现。</w:t>
            </w:r>
          </w:p>
        </w:tc>
        <w:tc>
          <w:tcPr>
            <w:tcW w:w="608" w:type="pct"/>
            <w:shd w:val="clear" w:color="auto" w:fill="auto"/>
            <w:vAlign w:val="center"/>
          </w:tcPr>
          <w:p w14:paraId="536F529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1</w:t>
            </w:r>
            <w:r w:rsidRPr="004C4F9E">
              <w:rPr>
                <w:rStyle w:val="font31"/>
                <w:rFonts w:ascii="Times New Roman" w:hAnsi="Times New Roman" w:cs="Times New Roman" w:hint="default"/>
                <w:color w:val="auto"/>
                <w:sz w:val="18"/>
                <w:szCs w:val="18"/>
                <w:lang w:bidi="ar"/>
              </w:rPr>
              <w:t>．指标全面细化，得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分；否则酌情给</w:t>
            </w:r>
            <w:r w:rsidRPr="004C4F9E">
              <w:rPr>
                <w:rStyle w:val="font31"/>
                <w:rFonts w:ascii="Times New Roman" w:hAnsi="Times New Roman" w:cs="Times New Roman" w:hint="default"/>
                <w:color w:val="auto"/>
                <w:sz w:val="18"/>
                <w:szCs w:val="18"/>
                <w:lang w:bidi="ar"/>
              </w:rPr>
              <w:lastRenderedPageBreak/>
              <w:t>分。</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．指标可衡量，得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分；否则酌情给分。</w:t>
            </w:r>
          </w:p>
        </w:tc>
        <w:tc>
          <w:tcPr>
            <w:tcW w:w="232" w:type="pct"/>
            <w:shd w:val="clear" w:color="auto" w:fill="auto"/>
            <w:vAlign w:val="center"/>
          </w:tcPr>
          <w:p w14:paraId="70BFB5A7"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0.5</w:t>
            </w:r>
          </w:p>
        </w:tc>
        <w:tc>
          <w:tcPr>
            <w:tcW w:w="742" w:type="pct"/>
            <w:shd w:val="clear" w:color="auto" w:fill="auto"/>
            <w:vAlign w:val="center"/>
          </w:tcPr>
          <w:p w14:paraId="05A8C939" w14:textId="77777777" w:rsidR="00186748" w:rsidRPr="004C4F9E" w:rsidRDefault="00000000" w:rsidP="00F30053">
            <w:pPr>
              <w:widowControl/>
              <w:adjustRightInd w:val="0"/>
              <w:snapToGrid w:val="0"/>
              <w:jc w:val="left"/>
              <w:textAlignment w:val="center"/>
              <w:rPr>
                <w:rFonts w:ascii="Times New Roman" w:eastAsia="宋体" w:hAnsi="Times New Roman" w:cs="Times New Roman"/>
                <w:sz w:val="18"/>
                <w:szCs w:val="18"/>
              </w:rPr>
            </w:pPr>
            <w:r w:rsidRPr="004C4F9E">
              <w:rPr>
                <w:rStyle w:val="font31"/>
                <w:rFonts w:hint="default"/>
                <w:color w:val="auto"/>
                <w:sz w:val="18"/>
                <w:szCs w:val="18"/>
                <w:lang w:bidi="ar"/>
              </w:rPr>
              <w:t>①</w:t>
            </w:r>
            <w:r w:rsidRPr="004C4F9E">
              <w:rPr>
                <w:rFonts w:ascii="Times New Roman" w:eastAsia="宋体"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年未设置桥梁检测、农村公路技术状况检</w:t>
            </w:r>
            <w:r w:rsidRPr="004C4F9E">
              <w:rPr>
                <w:rStyle w:val="font31"/>
                <w:rFonts w:ascii="Times New Roman" w:hAnsi="Times New Roman" w:cs="Times New Roman" w:hint="default"/>
                <w:color w:val="auto"/>
                <w:sz w:val="18"/>
                <w:szCs w:val="18"/>
                <w:lang w:bidi="ar"/>
              </w:rPr>
              <w:lastRenderedPageBreak/>
              <w:t>测（</w:t>
            </w:r>
            <w:r w:rsidRPr="004C4F9E">
              <w:rPr>
                <w:rFonts w:ascii="Times New Roman" w:eastAsia="宋体" w:hAnsi="Times New Roman" w:cs="Times New Roman"/>
                <w:kern w:val="0"/>
                <w:sz w:val="18"/>
                <w:szCs w:val="18"/>
                <w:lang w:bidi="ar"/>
              </w:rPr>
              <w:t>53.043</w:t>
            </w:r>
            <w:r w:rsidRPr="004C4F9E">
              <w:rPr>
                <w:rStyle w:val="font31"/>
                <w:rFonts w:ascii="Times New Roman" w:hAnsi="Times New Roman" w:cs="Times New Roman" w:hint="default"/>
                <w:color w:val="auto"/>
                <w:sz w:val="18"/>
                <w:szCs w:val="18"/>
                <w:lang w:bidi="ar"/>
              </w:rPr>
              <w:t>公里）、道路交通标线标志标牌建设、停车设施专项普查及规划编制等数量指标；质量指标过于笼统，未详细分</w:t>
            </w:r>
            <w:proofErr w:type="gramStart"/>
            <w:r w:rsidRPr="004C4F9E">
              <w:rPr>
                <w:rStyle w:val="font31"/>
                <w:rFonts w:ascii="Times New Roman" w:hAnsi="Times New Roman" w:cs="Times New Roman" w:hint="default"/>
                <w:color w:val="auto"/>
                <w:sz w:val="18"/>
                <w:szCs w:val="18"/>
                <w:lang w:bidi="ar"/>
              </w:rPr>
              <w:t>列道路</w:t>
            </w:r>
            <w:proofErr w:type="gramEnd"/>
            <w:r w:rsidRPr="004C4F9E">
              <w:rPr>
                <w:rStyle w:val="font31"/>
                <w:rFonts w:ascii="Times New Roman" w:hAnsi="Times New Roman" w:cs="Times New Roman" w:hint="default"/>
                <w:color w:val="auto"/>
                <w:sz w:val="18"/>
                <w:szCs w:val="18"/>
                <w:lang w:bidi="ar"/>
              </w:rPr>
              <w:t>养护、道路交通标线标志标牌建设、道路检测和桥梁检测验收合格率，</w:t>
            </w:r>
            <w:proofErr w:type="gramStart"/>
            <w:r w:rsidRPr="004C4F9E">
              <w:rPr>
                <w:rStyle w:val="font31"/>
                <w:rFonts w:ascii="Times New Roman" w:hAnsi="Times New Roman" w:cs="Times New Roman" w:hint="default"/>
                <w:color w:val="auto"/>
                <w:sz w:val="18"/>
                <w:szCs w:val="18"/>
                <w:lang w:bidi="ar"/>
              </w:rPr>
              <w:t>且指标值应当</w:t>
            </w:r>
            <w:proofErr w:type="gramEnd"/>
            <w:r w:rsidRPr="004C4F9E">
              <w:rPr>
                <w:rStyle w:val="font31"/>
                <w:rFonts w:ascii="Times New Roman" w:hAnsi="Times New Roman" w:cs="Times New Roman" w:hint="default"/>
                <w:color w:val="auto"/>
                <w:sz w:val="18"/>
                <w:szCs w:val="18"/>
                <w:lang w:bidi="ar"/>
              </w:rPr>
              <w:t>量化；安全施工完成率不属于效益指标；调查服务对象满意度指向不明；</w:t>
            </w:r>
            <w:r w:rsidRPr="004C4F9E">
              <w:rPr>
                <w:rFonts w:ascii="Times New Roman" w:eastAsia="宋体"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Fonts w:ascii="Times New Roman" w:eastAsia="宋体"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年未设置农村公路技术状况检测数量指标，桥梁检测指标值错误，应当为</w:t>
            </w:r>
            <w:r w:rsidRPr="004C4F9E">
              <w:rPr>
                <w:rFonts w:ascii="Times New Roman" w:eastAsia="宋体" w:hAnsi="Times New Roman" w:cs="Times New Roman"/>
                <w:kern w:val="0"/>
                <w:sz w:val="18"/>
                <w:szCs w:val="18"/>
                <w:lang w:bidi="ar"/>
              </w:rPr>
              <w:t>9</w:t>
            </w:r>
            <w:r w:rsidRPr="004C4F9E">
              <w:rPr>
                <w:rStyle w:val="font31"/>
                <w:rFonts w:ascii="Times New Roman" w:hAnsi="Times New Roman" w:cs="Times New Roman" w:hint="default"/>
                <w:color w:val="auto"/>
                <w:sz w:val="18"/>
                <w:szCs w:val="18"/>
                <w:lang w:bidi="ar"/>
              </w:rPr>
              <w:t>座，道路养护工程量错误，应当为</w:t>
            </w:r>
            <w:r w:rsidRPr="004C4F9E">
              <w:rPr>
                <w:rFonts w:ascii="Times New Roman" w:eastAsia="宋体" w:hAnsi="Times New Roman" w:cs="Times New Roman"/>
                <w:kern w:val="0"/>
                <w:sz w:val="18"/>
                <w:szCs w:val="18"/>
                <w:lang w:bidi="ar"/>
              </w:rPr>
              <w:t>65.74</w:t>
            </w:r>
            <w:r w:rsidRPr="004C4F9E">
              <w:rPr>
                <w:rStyle w:val="font31"/>
                <w:rFonts w:ascii="Times New Roman" w:hAnsi="Times New Roman" w:cs="Times New Roman" w:hint="default"/>
                <w:color w:val="auto"/>
                <w:sz w:val="18"/>
                <w:szCs w:val="18"/>
                <w:lang w:bidi="ar"/>
              </w:rPr>
              <w:t>公里；验收合格率指标</w:t>
            </w:r>
            <w:proofErr w:type="gramStart"/>
            <w:r w:rsidRPr="004C4F9E">
              <w:rPr>
                <w:rStyle w:val="font31"/>
                <w:rFonts w:ascii="Times New Roman" w:hAnsi="Times New Roman" w:cs="Times New Roman" w:hint="default"/>
                <w:color w:val="auto"/>
                <w:sz w:val="18"/>
                <w:szCs w:val="18"/>
                <w:lang w:bidi="ar"/>
              </w:rPr>
              <w:t>值应当</w:t>
            </w:r>
            <w:proofErr w:type="gramEnd"/>
            <w:r w:rsidRPr="004C4F9E">
              <w:rPr>
                <w:rStyle w:val="font31"/>
                <w:rFonts w:ascii="Times New Roman" w:hAnsi="Times New Roman" w:cs="Times New Roman" w:hint="default"/>
                <w:color w:val="auto"/>
                <w:sz w:val="18"/>
                <w:szCs w:val="18"/>
                <w:lang w:bidi="ar"/>
              </w:rPr>
              <w:t>为</w:t>
            </w:r>
            <w:r w:rsidRPr="004C4F9E">
              <w:rPr>
                <w:rFonts w:ascii="Times New Roman" w:eastAsia="宋体"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；成本节约率指标值设置有误；安全施工完成率不属于经济效益指标；调查服务对象满意度指向不明；</w:t>
            </w:r>
            <w:r w:rsidRPr="004C4F9E">
              <w:rPr>
                <w:rFonts w:ascii="Times New Roman" w:eastAsia="宋体"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Fonts w:ascii="Times New Roman" w:eastAsia="宋体"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年未设置道路交通标线标志标牌建设、桥梁检测、农村公路技术状况检测等数量指标；质量</w:t>
            </w:r>
            <w:r w:rsidRPr="004C4F9E">
              <w:rPr>
                <w:rStyle w:val="font31"/>
                <w:rFonts w:ascii="Times New Roman" w:hAnsi="Times New Roman" w:cs="Times New Roman" w:hint="default"/>
                <w:color w:val="auto"/>
                <w:sz w:val="18"/>
                <w:szCs w:val="18"/>
                <w:lang w:bidi="ar"/>
              </w:rPr>
              <w:lastRenderedPageBreak/>
              <w:t>指标名称不够恰当；调查服务对象满意度指向不明。</w:t>
            </w:r>
            <w:r w:rsidRPr="004C4F9E">
              <w:rPr>
                <w:rFonts w:ascii="Times New Roman" w:eastAsia="宋体"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综上，指标设置不够全面细化，不得分；指标未有效量化，扣</w:t>
            </w:r>
            <w:r w:rsidRPr="004C4F9E">
              <w:rPr>
                <w:rFonts w:ascii="Times New Roman" w:eastAsia="宋体" w:hAnsi="Times New Roman" w:cs="Times New Roman"/>
                <w:kern w:val="0"/>
                <w:sz w:val="18"/>
                <w:szCs w:val="18"/>
                <w:lang w:bidi="ar"/>
              </w:rPr>
              <w:t>0.5</w:t>
            </w:r>
            <w:r w:rsidRPr="004C4F9E">
              <w:rPr>
                <w:rStyle w:val="font31"/>
                <w:rFonts w:ascii="Times New Roman" w:hAnsi="Times New Roman" w:cs="Times New Roman" w:hint="default"/>
                <w:color w:val="auto"/>
                <w:sz w:val="18"/>
                <w:szCs w:val="18"/>
                <w:lang w:bidi="ar"/>
              </w:rPr>
              <w:t>分。</w:t>
            </w:r>
          </w:p>
        </w:tc>
      </w:tr>
      <w:tr w:rsidR="004C4F9E" w:rsidRPr="004C4F9E" w14:paraId="0A5FF9B0" w14:textId="77777777" w:rsidTr="0088297B">
        <w:trPr>
          <w:trHeight w:val="340"/>
          <w:jc w:val="center"/>
        </w:trPr>
        <w:tc>
          <w:tcPr>
            <w:tcW w:w="159" w:type="pct"/>
            <w:vMerge/>
            <w:shd w:val="clear" w:color="auto" w:fill="auto"/>
            <w:vAlign w:val="center"/>
          </w:tcPr>
          <w:p w14:paraId="1E406FD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2910687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7585A99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23C84E2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566A82C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4F282C5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5339DED8"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6E26EB1E"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6616D84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指标与目标对应性</w:t>
            </w:r>
          </w:p>
        </w:tc>
        <w:tc>
          <w:tcPr>
            <w:tcW w:w="190" w:type="pct"/>
            <w:shd w:val="clear" w:color="auto" w:fill="auto"/>
            <w:vAlign w:val="center"/>
          </w:tcPr>
          <w:p w14:paraId="1573274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7DB6BDA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指标设定是否与项目目标任务数或计划数相对应。</w:t>
            </w:r>
          </w:p>
        </w:tc>
        <w:tc>
          <w:tcPr>
            <w:tcW w:w="608" w:type="pct"/>
            <w:shd w:val="clear" w:color="auto" w:fill="auto"/>
            <w:vAlign w:val="center"/>
          </w:tcPr>
          <w:p w14:paraId="6697DC2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指标与项目目标任务相对应，得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分；否则酌情给分。</w:t>
            </w:r>
          </w:p>
        </w:tc>
        <w:tc>
          <w:tcPr>
            <w:tcW w:w="232" w:type="pct"/>
            <w:shd w:val="clear" w:color="auto" w:fill="auto"/>
            <w:vAlign w:val="center"/>
          </w:tcPr>
          <w:p w14:paraId="6AE6C96B"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0.68</w:t>
            </w:r>
          </w:p>
        </w:tc>
        <w:tc>
          <w:tcPr>
            <w:tcW w:w="742" w:type="pct"/>
            <w:shd w:val="clear" w:color="auto" w:fill="auto"/>
            <w:vAlign w:val="center"/>
          </w:tcPr>
          <w:p w14:paraId="32C9FF9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和</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年设置的绩效目标未明确任务数，指标无法与目标相对应，扣</w:t>
            </w:r>
            <w:r w:rsidRPr="004C4F9E">
              <w:rPr>
                <w:rFonts w:ascii="Times New Roman" w:eastAsia="等线" w:hAnsi="Times New Roman" w:cs="Times New Roman"/>
                <w:kern w:val="0"/>
                <w:sz w:val="18"/>
                <w:szCs w:val="18"/>
                <w:lang w:bidi="ar"/>
              </w:rPr>
              <w:t>0.66</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年绩效目标与指标值未对应，扣</w:t>
            </w:r>
            <w:r w:rsidRPr="004C4F9E">
              <w:rPr>
                <w:rFonts w:ascii="Times New Roman" w:eastAsia="等线" w:hAnsi="Times New Roman" w:cs="Times New Roman"/>
                <w:kern w:val="0"/>
                <w:sz w:val="18"/>
                <w:szCs w:val="18"/>
                <w:lang w:bidi="ar"/>
              </w:rPr>
              <w:t>0.66</w:t>
            </w:r>
            <w:r w:rsidRPr="004C4F9E">
              <w:rPr>
                <w:rStyle w:val="font31"/>
                <w:rFonts w:ascii="Times New Roman" w:hAnsi="Times New Roman" w:cs="Times New Roman" w:hint="default"/>
                <w:color w:val="auto"/>
                <w:sz w:val="18"/>
                <w:szCs w:val="18"/>
                <w:lang w:bidi="ar"/>
              </w:rPr>
              <w:t>分。综上，综合扣</w:t>
            </w:r>
            <w:r w:rsidRPr="004C4F9E">
              <w:rPr>
                <w:rFonts w:ascii="Times New Roman" w:eastAsia="等线" w:hAnsi="Times New Roman" w:cs="Times New Roman"/>
                <w:kern w:val="0"/>
                <w:sz w:val="18"/>
                <w:szCs w:val="18"/>
                <w:lang w:bidi="ar"/>
              </w:rPr>
              <w:t>1.32</w:t>
            </w:r>
            <w:r w:rsidRPr="004C4F9E">
              <w:rPr>
                <w:rStyle w:val="font31"/>
                <w:rFonts w:ascii="Times New Roman" w:hAnsi="Times New Roman" w:cs="Times New Roman" w:hint="default"/>
                <w:color w:val="auto"/>
                <w:sz w:val="18"/>
                <w:szCs w:val="18"/>
                <w:lang w:bidi="ar"/>
              </w:rPr>
              <w:t>分。</w:t>
            </w:r>
          </w:p>
        </w:tc>
      </w:tr>
      <w:tr w:rsidR="004C4F9E" w:rsidRPr="004C4F9E" w14:paraId="77E03EC5" w14:textId="77777777" w:rsidTr="0088297B">
        <w:trPr>
          <w:trHeight w:val="340"/>
          <w:jc w:val="center"/>
        </w:trPr>
        <w:tc>
          <w:tcPr>
            <w:tcW w:w="159" w:type="pct"/>
            <w:vMerge/>
            <w:shd w:val="clear" w:color="auto" w:fill="auto"/>
            <w:vAlign w:val="center"/>
          </w:tcPr>
          <w:p w14:paraId="1EFA8BA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0CCBB69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val="restart"/>
            <w:shd w:val="clear" w:color="auto" w:fill="auto"/>
            <w:vAlign w:val="center"/>
          </w:tcPr>
          <w:p w14:paraId="7E29B36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资金投入</w:t>
            </w:r>
          </w:p>
        </w:tc>
        <w:tc>
          <w:tcPr>
            <w:tcW w:w="182" w:type="pct"/>
            <w:vMerge w:val="restart"/>
            <w:shd w:val="clear" w:color="auto" w:fill="auto"/>
            <w:vAlign w:val="center"/>
          </w:tcPr>
          <w:p w14:paraId="20D42E6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6</w:t>
            </w:r>
          </w:p>
        </w:tc>
        <w:tc>
          <w:tcPr>
            <w:tcW w:w="279" w:type="pct"/>
            <w:vMerge w:val="restart"/>
            <w:shd w:val="clear" w:color="auto" w:fill="auto"/>
            <w:vAlign w:val="center"/>
          </w:tcPr>
          <w:p w14:paraId="0704802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预算编制科学性</w:t>
            </w:r>
          </w:p>
        </w:tc>
        <w:tc>
          <w:tcPr>
            <w:tcW w:w="182" w:type="pct"/>
            <w:vMerge w:val="restart"/>
            <w:shd w:val="clear" w:color="auto" w:fill="auto"/>
            <w:vAlign w:val="center"/>
          </w:tcPr>
          <w:p w14:paraId="52B633F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440" w:type="pct"/>
            <w:vMerge w:val="restart"/>
            <w:shd w:val="clear" w:color="auto" w:fill="auto"/>
            <w:vAlign w:val="center"/>
          </w:tcPr>
          <w:p w14:paraId="32F52B2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项目预算编制是否经过科学论证、有明确标准，资金额度与年度目标是否相适应，用以反映和考核项目预算编制的科学性、合理性情况。</w:t>
            </w:r>
          </w:p>
        </w:tc>
        <w:tc>
          <w:tcPr>
            <w:tcW w:w="580" w:type="pct"/>
            <w:vMerge w:val="restart"/>
            <w:shd w:val="clear" w:color="auto" w:fill="auto"/>
            <w:vAlign w:val="center"/>
          </w:tcPr>
          <w:p w14:paraId="0284700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预算内容与项目内容是否匹配；</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预算额度测算依据是否充分，是否按照标准编制；</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预算确定的项目投资额或资金量是否与工作任务相匹配。</w:t>
            </w:r>
          </w:p>
        </w:tc>
        <w:tc>
          <w:tcPr>
            <w:tcW w:w="337" w:type="pct"/>
            <w:shd w:val="clear" w:color="auto" w:fill="auto"/>
            <w:vAlign w:val="center"/>
          </w:tcPr>
          <w:p w14:paraId="2DC96FC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事前论证充分性</w:t>
            </w:r>
          </w:p>
        </w:tc>
        <w:tc>
          <w:tcPr>
            <w:tcW w:w="190" w:type="pct"/>
            <w:shd w:val="clear" w:color="auto" w:fill="auto"/>
            <w:vAlign w:val="center"/>
          </w:tcPr>
          <w:p w14:paraId="23D17BC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3686A6B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预算内容与项目内容是否匹配；</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预算额度测算依据是否充分，是否按照标准编制。</w:t>
            </w:r>
          </w:p>
        </w:tc>
        <w:tc>
          <w:tcPr>
            <w:tcW w:w="608" w:type="pct"/>
            <w:shd w:val="clear" w:color="auto" w:fill="auto"/>
            <w:vAlign w:val="center"/>
          </w:tcPr>
          <w:p w14:paraId="66B7568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．预算编制与项目内容相匹配，得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分；否则酌情给分。</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．预算额度测算依据充分，按照标准编制，得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分，否则酌情给分。</w:t>
            </w:r>
          </w:p>
        </w:tc>
        <w:tc>
          <w:tcPr>
            <w:tcW w:w="232" w:type="pct"/>
            <w:shd w:val="clear" w:color="auto" w:fill="auto"/>
            <w:vAlign w:val="center"/>
          </w:tcPr>
          <w:p w14:paraId="227F904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1.34</w:t>
            </w:r>
          </w:p>
        </w:tc>
        <w:tc>
          <w:tcPr>
            <w:tcW w:w="742" w:type="pct"/>
            <w:shd w:val="clear" w:color="auto" w:fill="auto"/>
            <w:vAlign w:val="center"/>
          </w:tcPr>
          <w:p w14:paraId="12CDAFDC" w14:textId="77777777" w:rsidR="00186748" w:rsidRPr="004C4F9E" w:rsidRDefault="00000000" w:rsidP="00F30053">
            <w:pPr>
              <w:widowControl/>
              <w:adjustRightInd w:val="0"/>
              <w:snapToGrid w:val="0"/>
              <w:jc w:val="left"/>
              <w:textAlignment w:val="center"/>
              <w:rPr>
                <w:rFonts w:ascii="Times New Roman" w:eastAsia="宋体" w:hAnsi="Times New Roman" w:cs="Times New Roman"/>
                <w:sz w:val="18"/>
                <w:szCs w:val="18"/>
              </w:rPr>
            </w:pPr>
            <w:r w:rsidRPr="004C4F9E">
              <w:rPr>
                <w:rStyle w:val="font31"/>
                <w:rFonts w:hint="default"/>
                <w:color w:val="auto"/>
                <w:sz w:val="18"/>
                <w:szCs w:val="18"/>
                <w:lang w:bidi="ar"/>
              </w:rPr>
              <w:t>①</w:t>
            </w:r>
            <w:r w:rsidRPr="004C4F9E">
              <w:rPr>
                <w:rFonts w:ascii="Times New Roman" w:eastAsia="宋体"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年和</w:t>
            </w:r>
            <w:r w:rsidRPr="004C4F9E">
              <w:rPr>
                <w:rFonts w:ascii="Times New Roman" w:eastAsia="宋体"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年预算编制与当年项目内容无法完全匹配，因外部原因未有效开展停车设施专项普查及停车设施子规划编制工作，综合考虑不扣分；</w:t>
            </w:r>
            <w:r w:rsidRPr="004C4F9E">
              <w:rPr>
                <w:rFonts w:ascii="Times New Roman" w:eastAsia="宋体"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道路养护、道路交通标线标志标牌建设预算额度测算依据不充分、不明确，前者预算执行率连续两年不足</w:t>
            </w:r>
            <w:r w:rsidRPr="004C4F9E">
              <w:rPr>
                <w:rFonts w:ascii="Times New Roman" w:eastAsia="宋体" w:hAnsi="Times New Roman" w:cs="Times New Roman"/>
                <w:kern w:val="0"/>
                <w:sz w:val="18"/>
                <w:szCs w:val="18"/>
                <w:lang w:bidi="ar"/>
              </w:rPr>
              <w:t>50%</w:t>
            </w:r>
            <w:r w:rsidRPr="004C4F9E">
              <w:rPr>
                <w:rStyle w:val="font31"/>
                <w:rFonts w:ascii="Times New Roman" w:hAnsi="Times New Roman" w:cs="Times New Roman" w:hint="default"/>
                <w:color w:val="auto"/>
                <w:sz w:val="18"/>
                <w:szCs w:val="18"/>
                <w:lang w:bidi="ar"/>
              </w:rPr>
              <w:t>，后者预算执行率连续两年超出</w:t>
            </w:r>
            <w:r w:rsidRPr="004C4F9E">
              <w:rPr>
                <w:rFonts w:ascii="Times New Roman" w:eastAsia="宋体"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，扣</w:t>
            </w:r>
            <w:r w:rsidRPr="004C4F9E">
              <w:rPr>
                <w:rFonts w:ascii="Times New Roman" w:eastAsia="宋体" w:hAnsi="Times New Roman" w:cs="Times New Roman"/>
                <w:kern w:val="0"/>
                <w:sz w:val="18"/>
                <w:szCs w:val="18"/>
                <w:lang w:bidi="ar"/>
              </w:rPr>
              <w:t>0.66</w:t>
            </w:r>
            <w:r w:rsidRPr="004C4F9E">
              <w:rPr>
                <w:rStyle w:val="font31"/>
                <w:rFonts w:ascii="Times New Roman" w:hAnsi="Times New Roman" w:cs="Times New Roman" w:hint="default"/>
                <w:color w:val="auto"/>
                <w:sz w:val="18"/>
                <w:szCs w:val="18"/>
                <w:lang w:bidi="ar"/>
              </w:rPr>
              <w:t>分。</w:t>
            </w:r>
          </w:p>
        </w:tc>
      </w:tr>
      <w:tr w:rsidR="004C4F9E" w:rsidRPr="004C4F9E" w14:paraId="00623624" w14:textId="77777777" w:rsidTr="0088297B">
        <w:trPr>
          <w:trHeight w:val="340"/>
          <w:jc w:val="center"/>
        </w:trPr>
        <w:tc>
          <w:tcPr>
            <w:tcW w:w="159" w:type="pct"/>
            <w:vMerge/>
            <w:shd w:val="clear" w:color="auto" w:fill="auto"/>
            <w:vAlign w:val="center"/>
          </w:tcPr>
          <w:p w14:paraId="70D5001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3670EA7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24E0948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56AFC89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30AEAA1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7BEE88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31EC40A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4F79929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05FAC7F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预算额度匹配性</w:t>
            </w:r>
          </w:p>
        </w:tc>
        <w:tc>
          <w:tcPr>
            <w:tcW w:w="190" w:type="pct"/>
            <w:shd w:val="clear" w:color="auto" w:fill="auto"/>
            <w:vAlign w:val="center"/>
          </w:tcPr>
          <w:p w14:paraId="00D5046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071792F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预算确定的项目投资额或资金量是否与工作任务相匹配。</w:t>
            </w:r>
          </w:p>
        </w:tc>
        <w:tc>
          <w:tcPr>
            <w:tcW w:w="608" w:type="pct"/>
            <w:shd w:val="clear" w:color="auto" w:fill="auto"/>
            <w:vAlign w:val="center"/>
          </w:tcPr>
          <w:p w14:paraId="2E6D6DD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预算确定的项目投资额或资金量与工作任务相匹配，得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分；否则酌情给分。</w:t>
            </w:r>
          </w:p>
        </w:tc>
        <w:tc>
          <w:tcPr>
            <w:tcW w:w="232" w:type="pct"/>
            <w:shd w:val="clear" w:color="auto" w:fill="auto"/>
            <w:vAlign w:val="center"/>
          </w:tcPr>
          <w:p w14:paraId="371A9B5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1.67</w:t>
            </w:r>
          </w:p>
        </w:tc>
        <w:tc>
          <w:tcPr>
            <w:tcW w:w="742" w:type="pct"/>
            <w:shd w:val="clear" w:color="auto" w:fill="auto"/>
            <w:vAlign w:val="center"/>
          </w:tcPr>
          <w:p w14:paraId="12C73C5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和</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年道路交通标线标志标牌预算执行率超出</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，道路养护预算执行率不足</w:t>
            </w:r>
            <w:r w:rsidRPr="004C4F9E">
              <w:rPr>
                <w:rFonts w:ascii="Times New Roman" w:eastAsia="等线" w:hAnsi="Times New Roman" w:cs="Times New Roman"/>
                <w:kern w:val="0"/>
                <w:sz w:val="18"/>
                <w:szCs w:val="18"/>
                <w:lang w:bidi="ar"/>
              </w:rPr>
              <w:t>50%</w:t>
            </w:r>
            <w:r w:rsidRPr="004C4F9E">
              <w:rPr>
                <w:rStyle w:val="font31"/>
                <w:rFonts w:ascii="Times New Roman" w:hAnsi="Times New Roman" w:cs="Times New Roman" w:hint="default"/>
                <w:color w:val="auto"/>
                <w:sz w:val="18"/>
                <w:szCs w:val="18"/>
                <w:lang w:bidi="ar"/>
              </w:rPr>
              <w:t>，预算额度与工作任务匹配程度低，酌情扣</w:t>
            </w:r>
            <w:r w:rsidRPr="004C4F9E">
              <w:rPr>
                <w:rFonts w:ascii="Times New Roman" w:eastAsia="等线" w:hAnsi="Times New Roman" w:cs="Times New Roman"/>
                <w:kern w:val="0"/>
                <w:sz w:val="18"/>
                <w:szCs w:val="18"/>
                <w:lang w:bidi="ar"/>
              </w:rPr>
              <w:t>0.33</w:t>
            </w:r>
            <w:r w:rsidRPr="004C4F9E">
              <w:rPr>
                <w:rStyle w:val="font31"/>
                <w:rFonts w:ascii="Times New Roman" w:hAnsi="Times New Roman" w:cs="Times New Roman" w:hint="default"/>
                <w:color w:val="auto"/>
                <w:sz w:val="18"/>
                <w:szCs w:val="18"/>
                <w:lang w:bidi="ar"/>
              </w:rPr>
              <w:t>分。</w:t>
            </w:r>
          </w:p>
        </w:tc>
      </w:tr>
      <w:tr w:rsidR="004C4F9E" w:rsidRPr="004C4F9E" w14:paraId="79C1E365" w14:textId="77777777" w:rsidTr="0088297B">
        <w:trPr>
          <w:trHeight w:val="340"/>
          <w:jc w:val="center"/>
        </w:trPr>
        <w:tc>
          <w:tcPr>
            <w:tcW w:w="159" w:type="pct"/>
            <w:vMerge/>
            <w:shd w:val="clear" w:color="auto" w:fill="auto"/>
            <w:vAlign w:val="center"/>
          </w:tcPr>
          <w:p w14:paraId="52C3AB7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3795CA6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08828EF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13B2458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shd w:val="clear" w:color="auto" w:fill="auto"/>
            <w:vAlign w:val="center"/>
          </w:tcPr>
          <w:p w14:paraId="3922630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资金分配合理性</w:t>
            </w:r>
          </w:p>
        </w:tc>
        <w:tc>
          <w:tcPr>
            <w:tcW w:w="182" w:type="pct"/>
            <w:shd w:val="clear" w:color="auto" w:fill="auto"/>
            <w:vAlign w:val="center"/>
          </w:tcPr>
          <w:p w14:paraId="773DB73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440" w:type="pct"/>
            <w:shd w:val="clear" w:color="auto" w:fill="auto"/>
            <w:vAlign w:val="center"/>
          </w:tcPr>
          <w:p w14:paraId="15ABAC1A"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项目预算资金分配与单位或地方实际是否相适应，用以反映和考核项目预算资金分配的科学性、合理性情况。</w:t>
            </w:r>
          </w:p>
        </w:tc>
        <w:tc>
          <w:tcPr>
            <w:tcW w:w="580" w:type="pct"/>
            <w:shd w:val="clear" w:color="auto" w:fill="auto"/>
            <w:vAlign w:val="center"/>
          </w:tcPr>
          <w:p w14:paraId="75F62E8B"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资金分配额度是否合理，与单位或地方实际是否相适应。</w:t>
            </w:r>
          </w:p>
        </w:tc>
        <w:tc>
          <w:tcPr>
            <w:tcW w:w="337" w:type="pct"/>
            <w:shd w:val="clear" w:color="auto" w:fill="auto"/>
            <w:vAlign w:val="center"/>
          </w:tcPr>
          <w:p w14:paraId="0064872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资金分配额度合理性</w:t>
            </w:r>
          </w:p>
        </w:tc>
        <w:tc>
          <w:tcPr>
            <w:tcW w:w="190" w:type="pct"/>
            <w:shd w:val="clear" w:color="auto" w:fill="auto"/>
            <w:vAlign w:val="center"/>
          </w:tcPr>
          <w:p w14:paraId="2BA2ACC7"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1ACB298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资金分配额度是否合理，与单位或地方实际是否相适应。</w:t>
            </w:r>
          </w:p>
        </w:tc>
        <w:tc>
          <w:tcPr>
            <w:tcW w:w="608" w:type="pct"/>
            <w:shd w:val="clear" w:color="auto" w:fill="auto"/>
            <w:vAlign w:val="center"/>
          </w:tcPr>
          <w:p w14:paraId="7F061DF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资金分配额度合理，与单位或地方实际相适应，得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分；否则酌情给分。</w:t>
            </w:r>
          </w:p>
        </w:tc>
        <w:tc>
          <w:tcPr>
            <w:tcW w:w="232" w:type="pct"/>
            <w:shd w:val="clear" w:color="auto" w:fill="auto"/>
            <w:vAlign w:val="center"/>
          </w:tcPr>
          <w:p w14:paraId="28B7ECA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32FEF320"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7D38A31C" w14:textId="77777777" w:rsidTr="0088297B">
        <w:trPr>
          <w:trHeight w:val="340"/>
          <w:jc w:val="center"/>
        </w:trPr>
        <w:tc>
          <w:tcPr>
            <w:tcW w:w="159" w:type="pct"/>
            <w:vMerge w:val="restart"/>
            <w:shd w:val="clear" w:color="auto" w:fill="auto"/>
            <w:vAlign w:val="center"/>
          </w:tcPr>
          <w:p w14:paraId="1E3D928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过程</w:t>
            </w:r>
          </w:p>
        </w:tc>
        <w:tc>
          <w:tcPr>
            <w:tcW w:w="168" w:type="pct"/>
            <w:vMerge w:val="restart"/>
            <w:shd w:val="clear" w:color="auto" w:fill="auto"/>
            <w:vAlign w:val="center"/>
          </w:tcPr>
          <w:p w14:paraId="3B2C049D"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30</w:t>
            </w:r>
          </w:p>
        </w:tc>
        <w:tc>
          <w:tcPr>
            <w:tcW w:w="224" w:type="pct"/>
            <w:vMerge w:val="restart"/>
            <w:shd w:val="clear" w:color="auto" w:fill="auto"/>
            <w:vAlign w:val="center"/>
          </w:tcPr>
          <w:p w14:paraId="22B9C94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资金管理</w:t>
            </w:r>
          </w:p>
        </w:tc>
        <w:tc>
          <w:tcPr>
            <w:tcW w:w="182" w:type="pct"/>
            <w:vMerge w:val="restart"/>
            <w:shd w:val="clear" w:color="auto" w:fill="auto"/>
            <w:vAlign w:val="center"/>
          </w:tcPr>
          <w:p w14:paraId="4C6ADB1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7</w:t>
            </w:r>
          </w:p>
        </w:tc>
        <w:tc>
          <w:tcPr>
            <w:tcW w:w="279" w:type="pct"/>
            <w:shd w:val="clear" w:color="auto" w:fill="auto"/>
            <w:vAlign w:val="center"/>
          </w:tcPr>
          <w:p w14:paraId="3A63F3B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资金到位率</w:t>
            </w:r>
          </w:p>
        </w:tc>
        <w:tc>
          <w:tcPr>
            <w:tcW w:w="182" w:type="pct"/>
            <w:shd w:val="clear" w:color="auto" w:fill="auto"/>
            <w:vAlign w:val="center"/>
          </w:tcPr>
          <w:p w14:paraId="2788D48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440" w:type="pct"/>
            <w:shd w:val="clear" w:color="auto" w:fill="auto"/>
            <w:vAlign w:val="center"/>
          </w:tcPr>
          <w:p w14:paraId="474ED36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实际到位资金与预算资金的比率，用以反映和考核资金落实情况对项目实施的总体保障程度。</w:t>
            </w:r>
          </w:p>
        </w:tc>
        <w:tc>
          <w:tcPr>
            <w:tcW w:w="580" w:type="pct"/>
            <w:shd w:val="clear" w:color="auto" w:fill="auto"/>
            <w:vAlign w:val="center"/>
          </w:tcPr>
          <w:p w14:paraId="361005E2" w14:textId="12451932"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资金到位率</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（实际到位资金</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预算资金）</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实际到位资金：</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定时期（本年度或项目期）内落实到具体项目的资金。</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预算资金：</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定时期（本年度或项目期）</w:t>
            </w:r>
            <w:proofErr w:type="gramStart"/>
            <w:r w:rsidRPr="004C4F9E">
              <w:rPr>
                <w:rStyle w:val="font31"/>
                <w:rFonts w:ascii="Times New Roman" w:hAnsi="Times New Roman" w:cs="Times New Roman" w:hint="default"/>
                <w:color w:val="auto"/>
                <w:sz w:val="18"/>
                <w:szCs w:val="18"/>
                <w:lang w:bidi="ar"/>
              </w:rPr>
              <w:t>内预算</w:t>
            </w:r>
            <w:proofErr w:type="gramEnd"/>
            <w:r w:rsidRPr="004C4F9E">
              <w:rPr>
                <w:rStyle w:val="font31"/>
                <w:rFonts w:ascii="Times New Roman" w:hAnsi="Times New Roman" w:cs="Times New Roman" w:hint="default"/>
                <w:color w:val="auto"/>
                <w:sz w:val="18"/>
                <w:szCs w:val="18"/>
                <w:lang w:bidi="ar"/>
              </w:rPr>
              <w:t>安排到具体项目的资金。</w:t>
            </w:r>
          </w:p>
        </w:tc>
        <w:tc>
          <w:tcPr>
            <w:tcW w:w="337" w:type="pct"/>
            <w:shd w:val="clear" w:color="auto" w:fill="auto"/>
            <w:vAlign w:val="center"/>
          </w:tcPr>
          <w:p w14:paraId="1FBE7A2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资金到位率</w:t>
            </w:r>
          </w:p>
        </w:tc>
        <w:tc>
          <w:tcPr>
            <w:tcW w:w="190" w:type="pct"/>
            <w:shd w:val="clear" w:color="auto" w:fill="auto"/>
            <w:vAlign w:val="center"/>
          </w:tcPr>
          <w:p w14:paraId="696210B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722782A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实际到位资金与计划投入资金的比率。</w:t>
            </w:r>
          </w:p>
        </w:tc>
        <w:tc>
          <w:tcPr>
            <w:tcW w:w="608" w:type="pct"/>
            <w:shd w:val="clear" w:color="auto" w:fill="auto"/>
            <w:vAlign w:val="center"/>
          </w:tcPr>
          <w:p w14:paraId="70CB785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资金到位率</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权重；每年权重各占</w:t>
            </w:r>
            <w:r w:rsidRPr="004C4F9E">
              <w:rPr>
                <w:rFonts w:ascii="Times New Roman" w:eastAsia="等线" w:hAnsi="Times New Roman" w:cs="Times New Roman"/>
                <w:kern w:val="0"/>
                <w:sz w:val="18"/>
                <w:szCs w:val="18"/>
                <w:lang w:bidi="ar"/>
              </w:rPr>
              <w:t>1/3</w:t>
            </w:r>
            <w:r w:rsidRPr="004C4F9E">
              <w:rPr>
                <w:rStyle w:val="font31"/>
                <w:rFonts w:ascii="Times New Roman" w:hAnsi="Times New Roman" w:cs="Times New Roman" w:hint="default"/>
                <w:color w:val="auto"/>
                <w:sz w:val="18"/>
                <w:szCs w:val="18"/>
                <w:lang w:bidi="ar"/>
              </w:rPr>
              <w:t>。</w:t>
            </w:r>
          </w:p>
        </w:tc>
        <w:tc>
          <w:tcPr>
            <w:tcW w:w="232" w:type="pct"/>
            <w:shd w:val="clear" w:color="auto" w:fill="auto"/>
            <w:vAlign w:val="center"/>
          </w:tcPr>
          <w:p w14:paraId="48D556D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3B711B7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1A7FDB3B" w14:textId="77777777" w:rsidTr="0088297B">
        <w:trPr>
          <w:trHeight w:val="340"/>
          <w:jc w:val="center"/>
        </w:trPr>
        <w:tc>
          <w:tcPr>
            <w:tcW w:w="159" w:type="pct"/>
            <w:vMerge/>
            <w:shd w:val="clear" w:color="auto" w:fill="auto"/>
            <w:vAlign w:val="center"/>
          </w:tcPr>
          <w:p w14:paraId="00D6706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3DA38D7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4676EAD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5B1C32E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shd w:val="clear" w:color="auto" w:fill="auto"/>
            <w:vAlign w:val="center"/>
          </w:tcPr>
          <w:p w14:paraId="63D9272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预算执行率</w:t>
            </w:r>
          </w:p>
        </w:tc>
        <w:tc>
          <w:tcPr>
            <w:tcW w:w="182" w:type="pct"/>
            <w:shd w:val="clear" w:color="auto" w:fill="auto"/>
            <w:vAlign w:val="center"/>
          </w:tcPr>
          <w:p w14:paraId="1CC0B4B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440" w:type="pct"/>
            <w:shd w:val="clear" w:color="auto" w:fill="auto"/>
            <w:vAlign w:val="center"/>
          </w:tcPr>
          <w:p w14:paraId="27E2131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项目预算资金是否按照计划执行，用以反映或考核项目预算执行情况。</w:t>
            </w:r>
          </w:p>
        </w:tc>
        <w:tc>
          <w:tcPr>
            <w:tcW w:w="580" w:type="pct"/>
            <w:shd w:val="clear" w:color="auto" w:fill="auto"/>
            <w:vAlign w:val="center"/>
          </w:tcPr>
          <w:p w14:paraId="270268AA" w14:textId="71EA2518"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预算执行率</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（实际支出资金</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实际到位资金）</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实际支出资金：</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定时期（本年度或项目期）内项目实际拨付的资金。</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实际到位资金：</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定时期（本年度或项目期）内实际落实到具体项目的资金（含配套资金）</w:t>
            </w:r>
          </w:p>
        </w:tc>
        <w:tc>
          <w:tcPr>
            <w:tcW w:w="337" w:type="pct"/>
            <w:shd w:val="clear" w:color="auto" w:fill="auto"/>
            <w:vAlign w:val="center"/>
          </w:tcPr>
          <w:p w14:paraId="2276146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预算执行率</w:t>
            </w:r>
          </w:p>
        </w:tc>
        <w:tc>
          <w:tcPr>
            <w:tcW w:w="190" w:type="pct"/>
            <w:shd w:val="clear" w:color="auto" w:fill="auto"/>
            <w:vAlign w:val="center"/>
          </w:tcPr>
          <w:p w14:paraId="26F99AA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50AF778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项目预算资金是否按照计划执行，用以反映或考核项目预算执行情况。</w:t>
            </w:r>
          </w:p>
        </w:tc>
        <w:tc>
          <w:tcPr>
            <w:tcW w:w="608" w:type="pct"/>
            <w:shd w:val="clear" w:color="auto" w:fill="auto"/>
            <w:vAlign w:val="center"/>
          </w:tcPr>
          <w:p w14:paraId="76883A1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预算执行率</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权重；每年权重各占</w:t>
            </w:r>
            <w:r w:rsidRPr="004C4F9E">
              <w:rPr>
                <w:rFonts w:ascii="Times New Roman" w:eastAsia="等线" w:hAnsi="Times New Roman" w:cs="Times New Roman"/>
                <w:kern w:val="0"/>
                <w:sz w:val="18"/>
                <w:szCs w:val="18"/>
                <w:lang w:bidi="ar"/>
              </w:rPr>
              <w:t>1/3</w:t>
            </w:r>
            <w:r w:rsidRPr="004C4F9E">
              <w:rPr>
                <w:rStyle w:val="font31"/>
                <w:rFonts w:ascii="Times New Roman" w:hAnsi="Times New Roman" w:cs="Times New Roman" w:hint="default"/>
                <w:color w:val="auto"/>
                <w:sz w:val="18"/>
                <w:szCs w:val="18"/>
                <w:lang w:bidi="ar"/>
              </w:rPr>
              <w:t>。</w:t>
            </w:r>
          </w:p>
        </w:tc>
        <w:tc>
          <w:tcPr>
            <w:tcW w:w="232" w:type="pct"/>
            <w:shd w:val="clear" w:color="auto" w:fill="auto"/>
            <w:vAlign w:val="center"/>
          </w:tcPr>
          <w:p w14:paraId="632AA22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1.71</w:t>
            </w:r>
          </w:p>
        </w:tc>
        <w:tc>
          <w:tcPr>
            <w:tcW w:w="742" w:type="pct"/>
            <w:shd w:val="clear" w:color="auto" w:fill="auto"/>
            <w:vAlign w:val="center"/>
          </w:tcPr>
          <w:p w14:paraId="759CC6B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年预算执行率为</w:t>
            </w:r>
            <w:r w:rsidRPr="004C4F9E">
              <w:rPr>
                <w:rFonts w:ascii="Times New Roman" w:eastAsia="等线" w:hAnsi="Times New Roman" w:cs="Times New Roman"/>
                <w:kern w:val="0"/>
                <w:sz w:val="18"/>
                <w:szCs w:val="18"/>
                <w:lang w:bidi="ar"/>
              </w:rPr>
              <w:t>81.89%</w:t>
            </w:r>
            <w:r w:rsidRPr="004C4F9E">
              <w:rPr>
                <w:rStyle w:val="font31"/>
                <w:rFonts w:ascii="Times New Roman" w:hAnsi="Times New Roman" w:cs="Times New Roman" w:hint="default"/>
                <w:color w:val="auto"/>
                <w:sz w:val="18"/>
                <w:szCs w:val="18"/>
                <w:lang w:bidi="ar"/>
              </w:rPr>
              <w:t>，加权得分为</w:t>
            </w:r>
            <w:r w:rsidRPr="004C4F9E">
              <w:rPr>
                <w:rFonts w:ascii="Times New Roman" w:eastAsia="等线" w:hAnsi="Times New Roman" w:cs="Times New Roman"/>
                <w:kern w:val="0"/>
                <w:sz w:val="18"/>
                <w:szCs w:val="18"/>
                <w:lang w:bidi="ar"/>
              </w:rPr>
              <w:t>0.55</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年预算执行率为</w:t>
            </w:r>
            <w:r w:rsidRPr="004C4F9E">
              <w:rPr>
                <w:rFonts w:ascii="Times New Roman" w:eastAsia="等线" w:hAnsi="Times New Roman" w:cs="Times New Roman"/>
                <w:kern w:val="0"/>
                <w:sz w:val="18"/>
                <w:szCs w:val="18"/>
                <w:lang w:bidi="ar"/>
              </w:rPr>
              <w:t>95.62%</w:t>
            </w:r>
            <w:r w:rsidRPr="004C4F9E">
              <w:rPr>
                <w:rStyle w:val="font31"/>
                <w:rFonts w:ascii="Times New Roman" w:hAnsi="Times New Roman" w:cs="Times New Roman" w:hint="default"/>
                <w:color w:val="auto"/>
                <w:sz w:val="18"/>
                <w:szCs w:val="18"/>
                <w:lang w:bidi="ar"/>
              </w:rPr>
              <w:t>，加权得分为</w:t>
            </w:r>
            <w:r w:rsidRPr="004C4F9E">
              <w:rPr>
                <w:rFonts w:ascii="Times New Roman" w:eastAsia="等线" w:hAnsi="Times New Roman" w:cs="Times New Roman"/>
                <w:kern w:val="0"/>
                <w:sz w:val="18"/>
                <w:szCs w:val="18"/>
                <w:lang w:bidi="ar"/>
              </w:rPr>
              <w:t>0.64</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年预算执行率为</w:t>
            </w:r>
            <w:r w:rsidRPr="004C4F9E">
              <w:rPr>
                <w:rFonts w:ascii="Times New Roman" w:eastAsia="等线" w:hAnsi="Times New Roman" w:cs="Times New Roman"/>
                <w:kern w:val="0"/>
                <w:sz w:val="18"/>
                <w:szCs w:val="18"/>
                <w:lang w:bidi="ar"/>
              </w:rPr>
              <w:t>78.67%</w:t>
            </w:r>
            <w:r w:rsidRPr="004C4F9E">
              <w:rPr>
                <w:rStyle w:val="font31"/>
                <w:rFonts w:ascii="Times New Roman" w:hAnsi="Times New Roman" w:cs="Times New Roman" w:hint="default"/>
                <w:color w:val="auto"/>
                <w:sz w:val="18"/>
                <w:szCs w:val="18"/>
                <w:lang w:bidi="ar"/>
              </w:rPr>
              <w:t>，加权得分为</w:t>
            </w:r>
            <w:r w:rsidRPr="004C4F9E">
              <w:rPr>
                <w:rFonts w:ascii="Times New Roman" w:eastAsia="等线" w:hAnsi="Times New Roman" w:cs="Times New Roman"/>
                <w:kern w:val="0"/>
                <w:sz w:val="18"/>
                <w:szCs w:val="18"/>
                <w:lang w:bidi="ar"/>
              </w:rPr>
              <w:t>0.52</w:t>
            </w:r>
            <w:r w:rsidRPr="004C4F9E">
              <w:rPr>
                <w:rStyle w:val="font31"/>
                <w:rFonts w:ascii="Times New Roman" w:hAnsi="Times New Roman" w:cs="Times New Roman" w:hint="default"/>
                <w:color w:val="auto"/>
                <w:sz w:val="18"/>
                <w:szCs w:val="18"/>
                <w:lang w:bidi="ar"/>
              </w:rPr>
              <w:t>分。综合得分</w:t>
            </w:r>
            <w:r w:rsidRPr="004C4F9E">
              <w:rPr>
                <w:rFonts w:ascii="Times New Roman" w:eastAsia="等线" w:hAnsi="Times New Roman" w:cs="Times New Roman"/>
                <w:kern w:val="0"/>
                <w:sz w:val="18"/>
                <w:szCs w:val="18"/>
                <w:lang w:bidi="ar"/>
              </w:rPr>
              <w:t>1.71</w:t>
            </w:r>
            <w:r w:rsidRPr="004C4F9E">
              <w:rPr>
                <w:rStyle w:val="font31"/>
                <w:rFonts w:ascii="Times New Roman" w:hAnsi="Times New Roman" w:cs="Times New Roman" w:hint="default"/>
                <w:color w:val="auto"/>
                <w:sz w:val="18"/>
                <w:szCs w:val="18"/>
                <w:lang w:bidi="ar"/>
              </w:rPr>
              <w:t>分。</w:t>
            </w:r>
          </w:p>
        </w:tc>
      </w:tr>
      <w:tr w:rsidR="004C4F9E" w:rsidRPr="004C4F9E" w14:paraId="2CC16B61" w14:textId="77777777" w:rsidTr="0088297B">
        <w:trPr>
          <w:trHeight w:val="340"/>
          <w:jc w:val="center"/>
        </w:trPr>
        <w:tc>
          <w:tcPr>
            <w:tcW w:w="159" w:type="pct"/>
            <w:vMerge/>
            <w:shd w:val="clear" w:color="auto" w:fill="auto"/>
            <w:vAlign w:val="center"/>
          </w:tcPr>
          <w:p w14:paraId="360A3961"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41481B0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0640A3E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8DC5A4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val="restart"/>
            <w:shd w:val="clear" w:color="auto" w:fill="auto"/>
            <w:vAlign w:val="center"/>
          </w:tcPr>
          <w:p w14:paraId="38818BE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资金使用合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性</w:t>
            </w:r>
          </w:p>
        </w:tc>
        <w:tc>
          <w:tcPr>
            <w:tcW w:w="182" w:type="pct"/>
            <w:vMerge w:val="restart"/>
            <w:shd w:val="clear" w:color="auto" w:fill="auto"/>
            <w:vAlign w:val="center"/>
          </w:tcPr>
          <w:p w14:paraId="5CE0D27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3</w:t>
            </w:r>
          </w:p>
        </w:tc>
        <w:tc>
          <w:tcPr>
            <w:tcW w:w="440" w:type="pct"/>
            <w:vMerge w:val="restart"/>
            <w:shd w:val="clear" w:color="auto" w:fill="auto"/>
            <w:vAlign w:val="center"/>
          </w:tcPr>
          <w:p w14:paraId="37F800B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项目资金使用是否符合相关的财务管理制度规定，用以反映和考核项目资金的规范运行情况。</w:t>
            </w:r>
          </w:p>
        </w:tc>
        <w:tc>
          <w:tcPr>
            <w:tcW w:w="580" w:type="pct"/>
            <w:vMerge w:val="restart"/>
            <w:shd w:val="clear" w:color="auto" w:fill="auto"/>
            <w:vAlign w:val="center"/>
          </w:tcPr>
          <w:p w14:paraId="4041521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是否符合国家财经法规和财务管理制度以及有关专项资金管理办法的规定；</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资金的拨付是否有完整的审批程序和手续；</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是否符合项目预算批复或合同规定的用途；</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④</w:t>
            </w:r>
            <w:r w:rsidRPr="004C4F9E">
              <w:rPr>
                <w:rStyle w:val="font31"/>
                <w:rFonts w:ascii="Times New Roman" w:hAnsi="Times New Roman" w:cs="Times New Roman" w:hint="default"/>
                <w:color w:val="auto"/>
                <w:sz w:val="18"/>
                <w:szCs w:val="18"/>
                <w:lang w:bidi="ar"/>
              </w:rPr>
              <w:t>是否存在截留、挤占、挪用、虚列</w:t>
            </w:r>
            <w:r w:rsidRPr="004C4F9E">
              <w:rPr>
                <w:rStyle w:val="font31"/>
                <w:rFonts w:ascii="Times New Roman" w:hAnsi="Times New Roman" w:cs="Times New Roman" w:hint="default"/>
                <w:color w:val="auto"/>
                <w:sz w:val="18"/>
                <w:szCs w:val="18"/>
                <w:lang w:bidi="ar"/>
              </w:rPr>
              <w:lastRenderedPageBreak/>
              <w:t>支出等情况。</w:t>
            </w:r>
          </w:p>
        </w:tc>
        <w:tc>
          <w:tcPr>
            <w:tcW w:w="337" w:type="pct"/>
            <w:shd w:val="clear" w:color="auto" w:fill="auto"/>
            <w:vAlign w:val="center"/>
          </w:tcPr>
          <w:p w14:paraId="24F7FB4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资金使用合法合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性</w:t>
            </w:r>
          </w:p>
        </w:tc>
        <w:tc>
          <w:tcPr>
            <w:tcW w:w="190" w:type="pct"/>
            <w:shd w:val="clear" w:color="auto" w:fill="auto"/>
            <w:vAlign w:val="center"/>
          </w:tcPr>
          <w:p w14:paraId="586EA27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275C5FE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是否符合国家财经法规和财务管理制度以及有关专项资金管理办法的规定；</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是否存在截留、挤占、挪用、虚列支出等情况。</w:t>
            </w:r>
          </w:p>
        </w:tc>
        <w:tc>
          <w:tcPr>
            <w:tcW w:w="608" w:type="pct"/>
            <w:shd w:val="clear" w:color="auto" w:fill="auto"/>
            <w:vAlign w:val="center"/>
          </w:tcPr>
          <w:p w14:paraId="1DD7767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．资金使用符合国家财经法规和财务管理制度以及有关专项资金管理办法规定，得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分；否则不得分。</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．存在截留、挤占、挪用、虚列支出等情况，不得分。</w:t>
            </w:r>
          </w:p>
        </w:tc>
        <w:tc>
          <w:tcPr>
            <w:tcW w:w="232" w:type="pct"/>
            <w:shd w:val="clear" w:color="auto" w:fill="auto"/>
            <w:vAlign w:val="center"/>
          </w:tcPr>
          <w:p w14:paraId="6DE75A8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5F892E48"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7840AC8F" w14:textId="77777777" w:rsidTr="0088297B">
        <w:trPr>
          <w:trHeight w:val="340"/>
          <w:jc w:val="center"/>
        </w:trPr>
        <w:tc>
          <w:tcPr>
            <w:tcW w:w="159" w:type="pct"/>
            <w:vMerge/>
            <w:shd w:val="clear" w:color="auto" w:fill="auto"/>
            <w:vAlign w:val="center"/>
          </w:tcPr>
          <w:p w14:paraId="13413F4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49266FB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6298E49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1E878E7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51722C5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241D25F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0D46F67D"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766AC6E3"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795CFC7B"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资金使用手续完备性</w:t>
            </w:r>
          </w:p>
        </w:tc>
        <w:tc>
          <w:tcPr>
            <w:tcW w:w="190" w:type="pct"/>
            <w:shd w:val="clear" w:color="auto" w:fill="auto"/>
            <w:vAlign w:val="center"/>
          </w:tcPr>
          <w:p w14:paraId="7F4EEAF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119A43A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资金的拨付是否有完整的审批程序和手续。</w:t>
            </w:r>
          </w:p>
        </w:tc>
        <w:tc>
          <w:tcPr>
            <w:tcW w:w="608" w:type="pct"/>
            <w:shd w:val="clear" w:color="auto" w:fill="auto"/>
            <w:vAlign w:val="center"/>
          </w:tcPr>
          <w:p w14:paraId="66214F3A"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资金拨付有完整的审批程序和手续，得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分；否则不得分。</w:t>
            </w:r>
          </w:p>
        </w:tc>
        <w:tc>
          <w:tcPr>
            <w:tcW w:w="232" w:type="pct"/>
            <w:shd w:val="clear" w:color="auto" w:fill="auto"/>
            <w:vAlign w:val="center"/>
          </w:tcPr>
          <w:p w14:paraId="26E958C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6100D6E3"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15019D1A" w14:textId="77777777" w:rsidTr="0088297B">
        <w:trPr>
          <w:trHeight w:val="340"/>
          <w:jc w:val="center"/>
        </w:trPr>
        <w:tc>
          <w:tcPr>
            <w:tcW w:w="159" w:type="pct"/>
            <w:vMerge/>
            <w:shd w:val="clear" w:color="auto" w:fill="auto"/>
            <w:vAlign w:val="center"/>
          </w:tcPr>
          <w:p w14:paraId="6428F1F1"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11D69E7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718A14F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5954455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10F4F83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20E2449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236F52EB"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00CCBBF8"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4953CE3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资金用途相符性</w:t>
            </w:r>
          </w:p>
        </w:tc>
        <w:tc>
          <w:tcPr>
            <w:tcW w:w="190" w:type="pct"/>
            <w:shd w:val="clear" w:color="auto" w:fill="auto"/>
            <w:vAlign w:val="center"/>
          </w:tcPr>
          <w:p w14:paraId="2F1B0BD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3BA31A9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是否符合项目预算批</w:t>
            </w:r>
            <w:r w:rsidRPr="004C4F9E">
              <w:rPr>
                <w:rStyle w:val="font31"/>
                <w:rFonts w:ascii="Times New Roman" w:hAnsi="Times New Roman" w:cs="Times New Roman" w:hint="default"/>
                <w:color w:val="auto"/>
                <w:sz w:val="18"/>
                <w:szCs w:val="18"/>
                <w:lang w:bidi="ar"/>
              </w:rPr>
              <w:lastRenderedPageBreak/>
              <w:t>复或合同规定的用途。</w:t>
            </w:r>
          </w:p>
        </w:tc>
        <w:tc>
          <w:tcPr>
            <w:tcW w:w="608" w:type="pct"/>
            <w:shd w:val="clear" w:color="auto" w:fill="auto"/>
            <w:vAlign w:val="center"/>
          </w:tcPr>
          <w:p w14:paraId="7B3EFB1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资金使用符合项目预算批复或合同规</w:t>
            </w:r>
            <w:r w:rsidRPr="004C4F9E">
              <w:rPr>
                <w:rStyle w:val="font31"/>
                <w:rFonts w:ascii="Times New Roman" w:hAnsi="Times New Roman" w:cs="Times New Roman" w:hint="default"/>
                <w:color w:val="auto"/>
                <w:sz w:val="18"/>
                <w:szCs w:val="18"/>
                <w:lang w:bidi="ar"/>
              </w:rPr>
              <w:lastRenderedPageBreak/>
              <w:t>定的用途，得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分；否则不得分。</w:t>
            </w:r>
          </w:p>
        </w:tc>
        <w:tc>
          <w:tcPr>
            <w:tcW w:w="232" w:type="pct"/>
            <w:shd w:val="clear" w:color="auto" w:fill="auto"/>
            <w:vAlign w:val="center"/>
          </w:tcPr>
          <w:p w14:paraId="3A34DB4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1</w:t>
            </w:r>
          </w:p>
        </w:tc>
        <w:tc>
          <w:tcPr>
            <w:tcW w:w="742" w:type="pct"/>
            <w:shd w:val="clear" w:color="auto" w:fill="auto"/>
            <w:vAlign w:val="center"/>
          </w:tcPr>
          <w:p w14:paraId="18CD3F49"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4298A3CE" w14:textId="77777777" w:rsidTr="0088297B">
        <w:trPr>
          <w:trHeight w:val="340"/>
          <w:jc w:val="center"/>
        </w:trPr>
        <w:tc>
          <w:tcPr>
            <w:tcW w:w="159" w:type="pct"/>
            <w:vMerge/>
            <w:shd w:val="clear" w:color="auto" w:fill="auto"/>
            <w:vAlign w:val="center"/>
          </w:tcPr>
          <w:p w14:paraId="79F4B02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3B16D3D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val="restart"/>
            <w:shd w:val="clear" w:color="auto" w:fill="auto"/>
            <w:vAlign w:val="center"/>
          </w:tcPr>
          <w:p w14:paraId="75C9826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制度管理</w:t>
            </w:r>
          </w:p>
        </w:tc>
        <w:tc>
          <w:tcPr>
            <w:tcW w:w="182" w:type="pct"/>
            <w:vMerge w:val="restart"/>
            <w:shd w:val="clear" w:color="auto" w:fill="auto"/>
            <w:vAlign w:val="center"/>
          </w:tcPr>
          <w:p w14:paraId="4E9C4BB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7</w:t>
            </w:r>
          </w:p>
        </w:tc>
        <w:tc>
          <w:tcPr>
            <w:tcW w:w="279" w:type="pct"/>
            <w:vMerge w:val="restart"/>
            <w:shd w:val="clear" w:color="auto" w:fill="auto"/>
            <w:vAlign w:val="center"/>
          </w:tcPr>
          <w:p w14:paraId="5D124CA1"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管理制度健全性</w:t>
            </w:r>
          </w:p>
        </w:tc>
        <w:tc>
          <w:tcPr>
            <w:tcW w:w="182" w:type="pct"/>
            <w:vMerge w:val="restart"/>
            <w:shd w:val="clear" w:color="auto" w:fill="auto"/>
            <w:vAlign w:val="center"/>
          </w:tcPr>
          <w:p w14:paraId="2212947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440" w:type="pct"/>
            <w:vMerge w:val="restart"/>
            <w:shd w:val="clear" w:color="auto" w:fill="auto"/>
            <w:vAlign w:val="center"/>
          </w:tcPr>
          <w:p w14:paraId="3DD6096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项目实施单位的财务和业务管理制度是否健全，用以反映和考核财务和业务管理制度对项目顺利实施的保障情况。</w:t>
            </w:r>
          </w:p>
        </w:tc>
        <w:tc>
          <w:tcPr>
            <w:tcW w:w="580" w:type="pct"/>
            <w:vMerge w:val="restart"/>
            <w:shd w:val="clear" w:color="auto" w:fill="auto"/>
            <w:vAlign w:val="center"/>
          </w:tcPr>
          <w:p w14:paraId="5734418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是否已制定或具有相应的财务和业务管理制度；</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财务和业务管理制度是否合法、合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、完整。</w:t>
            </w:r>
          </w:p>
        </w:tc>
        <w:tc>
          <w:tcPr>
            <w:tcW w:w="337" w:type="pct"/>
            <w:shd w:val="clear" w:color="auto" w:fill="auto"/>
            <w:vAlign w:val="center"/>
          </w:tcPr>
          <w:p w14:paraId="0AC3F62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制度健全性</w:t>
            </w:r>
          </w:p>
        </w:tc>
        <w:tc>
          <w:tcPr>
            <w:tcW w:w="190" w:type="pct"/>
            <w:shd w:val="clear" w:color="auto" w:fill="auto"/>
            <w:vAlign w:val="center"/>
          </w:tcPr>
          <w:p w14:paraId="1AC7CD0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7E12481B"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项目管理单位、检测单位的财务和业务管理制度是否健全。</w:t>
            </w:r>
          </w:p>
        </w:tc>
        <w:tc>
          <w:tcPr>
            <w:tcW w:w="608" w:type="pct"/>
            <w:shd w:val="clear" w:color="auto" w:fill="auto"/>
            <w:vAlign w:val="center"/>
          </w:tcPr>
          <w:p w14:paraId="1E653297"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已制定或具有相应的财务和业务管理制度，得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分；否则酌情给分。</w:t>
            </w:r>
          </w:p>
        </w:tc>
        <w:tc>
          <w:tcPr>
            <w:tcW w:w="232" w:type="pct"/>
            <w:shd w:val="clear" w:color="auto" w:fill="auto"/>
            <w:vAlign w:val="center"/>
          </w:tcPr>
          <w:p w14:paraId="2B528B3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18B3BE4F" w14:textId="77777777" w:rsidR="00186748" w:rsidRPr="004C4F9E" w:rsidRDefault="00186748" w:rsidP="00F30053">
            <w:pPr>
              <w:widowControl/>
              <w:adjustRightInd w:val="0"/>
              <w:snapToGrid w:val="0"/>
              <w:rPr>
                <w:rFonts w:ascii="Times New Roman" w:eastAsia="等线" w:hAnsi="Times New Roman" w:cs="Times New Roman"/>
                <w:sz w:val="18"/>
                <w:szCs w:val="18"/>
              </w:rPr>
            </w:pPr>
          </w:p>
        </w:tc>
      </w:tr>
      <w:tr w:rsidR="004C4F9E" w:rsidRPr="004C4F9E" w14:paraId="28FAF80D" w14:textId="77777777" w:rsidTr="0088297B">
        <w:trPr>
          <w:trHeight w:val="340"/>
          <w:jc w:val="center"/>
        </w:trPr>
        <w:tc>
          <w:tcPr>
            <w:tcW w:w="159" w:type="pct"/>
            <w:vMerge/>
            <w:shd w:val="clear" w:color="auto" w:fill="auto"/>
            <w:vAlign w:val="center"/>
          </w:tcPr>
          <w:p w14:paraId="74D0FE2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10B2589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24FC49A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DA368FB"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00FF5E0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5FC7A56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09209532"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42085004"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53F293C7"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制度合法合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性</w:t>
            </w:r>
          </w:p>
        </w:tc>
        <w:tc>
          <w:tcPr>
            <w:tcW w:w="190" w:type="pct"/>
            <w:shd w:val="clear" w:color="auto" w:fill="auto"/>
            <w:vAlign w:val="center"/>
          </w:tcPr>
          <w:p w14:paraId="1C1C097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7AA401B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项目管理单位、检测单位财务和业务管理制度是否合法、合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、完整。</w:t>
            </w:r>
          </w:p>
        </w:tc>
        <w:tc>
          <w:tcPr>
            <w:tcW w:w="608" w:type="pct"/>
            <w:shd w:val="clear" w:color="auto" w:fill="auto"/>
            <w:vAlign w:val="center"/>
          </w:tcPr>
          <w:p w14:paraId="00E250A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财务和业务管理制度合法、合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、完整，得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分；不够健全的，酌情给分；不合法、不合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的，不得分。</w:t>
            </w:r>
          </w:p>
        </w:tc>
        <w:tc>
          <w:tcPr>
            <w:tcW w:w="232" w:type="pct"/>
            <w:shd w:val="clear" w:color="auto" w:fill="auto"/>
            <w:vAlign w:val="center"/>
          </w:tcPr>
          <w:p w14:paraId="053DC11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2D2614DC" w14:textId="77777777" w:rsidR="00186748" w:rsidRPr="004C4F9E" w:rsidRDefault="00186748" w:rsidP="00F30053">
            <w:pPr>
              <w:widowControl/>
              <w:adjustRightInd w:val="0"/>
              <w:snapToGrid w:val="0"/>
              <w:rPr>
                <w:rFonts w:ascii="Times New Roman" w:eastAsia="等线" w:hAnsi="Times New Roman" w:cs="Times New Roman"/>
                <w:sz w:val="18"/>
                <w:szCs w:val="18"/>
              </w:rPr>
            </w:pPr>
          </w:p>
        </w:tc>
      </w:tr>
      <w:tr w:rsidR="004C4F9E" w:rsidRPr="004C4F9E" w14:paraId="330030D4" w14:textId="77777777" w:rsidTr="0088297B">
        <w:trPr>
          <w:trHeight w:val="340"/>
          <w:jc w:val="center"/>
        </w:trPr>
        <w:tc>
          <w:tcPr>
            <w:tcW w:w="159" w:type="pct"/>
            <w:vMerge/>
            <w:shd w:val="clear" w:color="auto" w:fill="auto"/>
            <w:vAlign w:val="center"/>
          </w:tcPr>
          <w:p w14:paraId="3F0AC0C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1A92A7B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0739CF3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4FCE098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val="restart"/>
            <w:shd w:val="clear" w:color="auto" w:fill="auto"/>
            <w:vAlign w:val="center"/>
          </w:tcPr>
          <w:p w14:paraId="2E50568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管理制度执行有效性</w:t>
            </w:r>
          </w:p>
        </w:tc>
        <w:tc>
          <w:tcPr>
            <w:tcW w:w="182" w:type="pct"/>
            <w:vMerge w:val="restart"/>
            <w:shd w:val="clear" w:color="auto" w:fill="auto"/>
            <w:vAlign w:val="center"/>
          </w:tcPr>
          <w:p w14:paraId="5B13AA97"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3</w:t>
            </w:r>
          </w:p>
        </w:tc>
        <w:tc>
          <w:tcPr>
            <w:tcW w:w="440" w:type="pct"/>
            <w:vMerge w:val="restart"/>
            <w:shd w:val="clear" w:color="auto" w:fill="auto"/>
            <w:vAlign w:val="center"/>
          </w:tcPr>
          <w:p w14:paraId="1C845C3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项目实施是否符合相关业务管理规定，用以反映和考核业务绩效管理制度的有效执行情况。</w:t>
            </w:r>
          </w:p>
        </w:tc>
        <w:tc>
          <w:tcPr>
            <w:tcW w:w="580" w:type="pct"/>
            <w:vMerge w:val="restart"/>
            <w:shd w:val="clear" w:color="auto" w:fill="auto"/>
            <w:vAlign w:val="center"/>
          </w:tcPr>
          <w:p w14:paraId="1CD373E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是否遵守相关法律法规和业务管理规定；</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项目在政府采购、工程招投标方面执行制度的情况；</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项目合同书、验收报告、技术鉴定等工程竣工资料是否齐全并及时归档；</w:t>
            </w:r>
          </w:p>
        </w:tc>
        <w:tc>
          <w:tcPr>
            <w:tcW w:w="337" w:type="pct"/>
            <w:shd w:val="clear" w:color="auto" w:fill="auto"/>
            <w:vAlign w:val="center"/>
          </w:tcPr>
          <w:p w14:paraId="7711C29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项目实施合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性</w:t>
            </w:r>
          </w:p>
        </w:tc>
        <w:tc>
          <w:tcPr>
            <w:tcW w:w="190" w:type="pct"/>
            <w:shd w:val="clear" w:color="auto" w:fill="auto"/>
            <w:vAlign w:val="center"/>
          </w:tcPr>
          <w:p w14:paraId="7F63607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2277A87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项目实施是否遵守相关法律法规和业务管理规定。</w:t>
            </w:r>
          </w:p>
        </w:tc>
        <w:tc>
          <w:tcPr>
            <w:tcW w:w="608" w:type="pct"/>
            <w:shd w:val="clear" w:color="auto" w:fill="auto"/>
            <w:vAlign w:val="center"/>
          </w:tcPr>
          <w:p w14:paraId="6385C55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．核实资料；</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．对标要点：合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分；不合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不得分。</w:t>
            </w:r>
          </w:p>
        </w:tc>
        <w:tc>
          <w:tcPr>
            <w:tcW w:w="232" w:type="pct"/>
            <w:shd w:val="clear" w:color="auto" w:fill="auto"/>
            <w:vAlign w:val="center"/>
          </w:tcPr>
          <w:p w14:paraId="1DF0E06B"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3CDE30B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41A4119D" w14:textId="77777777" w:rsidTr="0088297B">
        <w:trPr>
          <w:trHeight w:val="340"/>
          <w:jc w:val="center"/>
        </w:trPr>
        <w:tc>
          <w:tcPr>
            <w:tcW w:w="159" w:type="pct"/>
            <w:vMerge/>
            <w:shd w:val="clear" w:color="auto" w:fill="auto"/>
            <w:vAlign w:val="center"/>
          </w:tcPr>
          <w:p w14:paraId="295E060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1719887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499616B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1DF2A5F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00D546F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110FB2CB"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224AD96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580" w:type="pct"/>
            <w:vMerge/>
            <w:shd w:val="clear" w:color="auto" w:fill="auto"/>
            <w:vAlign w:val="center"/>
          </w:tcPr>
          <w:p w14:paraId="2C8350F3"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44C5342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工程服务采购和招标投标合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性</w:t>
            </w:r>
          </w:p>
        </w:tc>
        <w:tc>
          <w:tcPr>
            <w:tcW w:w="190" w:type="pct"/>
            <w:shd w:val="clear" w:color="auto" w:fill="auto"/>
            <w:vAlign w:val="center"/>
          </w:tcPr>
          <w:p w14:paraId="5C6EDBB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23F0540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项目在政府采购、工程招投标方面执行制度的情况。</w:t>
            </w:r>
          </w:p>
        </w:tc>
        <w:tc>
          <w:tcPr>
            <w:tcW w:w="608" w:type="pct"/>
            <w:shd w:val="clear" w:color="auto" w:fill="auto"/>
            <w:vAlign w:val="center"/>
          </w:tcPr>
          <w:p w14:paraId="55D441C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．核实资料；</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．对标要点：合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分；不合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不得分。</w:t>
            </w:r>
          </w:p>
        </w:tc>
        <w:tc>
          <w:tcPr>
            <w:tcW w:w="232" w:type="pct"/>
            <w:shd w:val="clear" w:color="auto" w:fill="auto"/>
            <w:vAlign w:val="center"/>
          </w:tcPr>
          <w:p w14:paraId="4AEC095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0.75</w:t>
            </w:r>
          </w:p>
        </w:tc>
        <w:tc>
          <w:tcPr>
            <w:tcW w:w="742" w:type="pct"/>
            <w:shd w:val="clear" w:color="auto" w:fill="auto"/>
            <w:vAlign w:val="center"/>
          </w:tcPr>
          <w:p w14:paraId="5C303D1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年桥梁检测中标通知书时间为</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w:t>
            </w:r>
            <w:r w:rsidRPr="004C4F9E">
              <w:rPr>
                <w:rFonts w:ascii="Times New Roman" w:eastAsia="等线" w:hAnsi="Times New Roman" w:cs="Times New Roman"/>
                <w:kern w:val="0"/>
                <w:sz w:val="18"/>
                <w:szCs w:val="18"/>
                <w:lang w:bidi="ar"/>
              </w:rPr>
              <w:t>9</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13</w:t>
            </w:r>
            <w:r w:rsidRPr="004C4F9E">
              <w:rPr>
                <w:rStyle w:val="font31"/>
                <w:rFonts w:ascii="Times New Roman" w:hAnsi="Times New Roman" w:cs="Times New Roman" w:hint="default"/>
                <w:color w:val="auto"/>
                <w:sz w:val="18"/>
                <w:szCs w:val="18"/>
                <w:lang w:bidi="ar"/>
              </w:rPr>
              <w:t>日，合同签订时间为</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w:t>
            </w:r>
            <w:r w:rsidRPr="004C4F9E">
              <w:rPr>
                <w:rFonts w:ascii="Times New Roman" w:eastAsia="等线" w:hAnsi="Times New Roman" w:cs="Times New Roman"/>
                <w:kern w:val="0"/>
                <w:sz w:val="18"/>
                <w:szCs w:val="18"/>
                <w:lang w:bidi="ar"/>
              </w:rPr>
              <w:t>8</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15</w:t>
            </w:r>
            <w:r w:rsidRPr="004C4F9E">
              <w:rPr>
                <w:rStyle w:val="font31"/>
                <w:rFonts w:ascii="Times New Roman" w:hAnsi="Times New Roman" w:cs="Times New Roman" w:hint="default"/>
                <w:color w:val="auto"/>
                <w:sz w:val="18"/>
                <w:szCs w:val="18"/>
                <w:lang w:bidi="ar"/>
              </w:rPr>
              <w:t>日，合同签订不合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，扣</w:t>
            </w:r>
            <w:r w:rsidRPr="004C4F9E">
              <w:rPr>
                <w:rFonts w:ascii="Times New Roman" w:eastAsia="等线" w:hAnsi="Times New Roman" w:cs="Times New Roman"/>
                <w:kern w:val="0"/>
                <w:sz w:val="18"/>
                <w:szCs w:val="18"/>
                <w:lang w:bidi="ar"/>
              </w:rPr>
              <w:t>0.25</w:t>
            </w:r>
            <w:r w:rsidRPr="004C4F9E">
              <w:rPr>
                <w:rStyle w:val="font31"/>
                <w:rFonts w:ascii="Times New Roman" w:hAnsi="Times New Roman" w:cs="Times New Roman" w:hint="default"/>
                <w:color w:val="auto"/>
                <w:sz w:val="18"/>
                <w:szCs w:val="18"/>
                <w:lang w:bidi="ar"/>
              </w:rPr>
              <w:t>分。</w:t>
            </w:r>
          </w:p>
        </w:tc>
      </w:tr>
      <w:tr w:rsidR="004C4F9E" w:rsidRPr="004C4F9E" w14:paraId="008D21E1" w14:textId="77777777" w:rsidTr="0088297B">
        <w:trPr>
          <w:trHeight w:val="340"/>
          <w:jc w:val="center"/>
        </w:trPr>
        <w:tc>
          <w:tcPr>
            <w:tcW w:w="159" w:type="pct"/>
            <w:vMerge/>
            <w:shd w:val="clear" w:color="auto" w:fill="auto"/>
            <w:vAlign w:val="center"/>
          </w:tcPr>
          <w:p w14:paraId="4E449CB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393CC271"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6AFC381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6901091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67C7D5C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8614C9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47C4557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580" w:type="pct"/>
            <w:vMerge/>
            <w:shd w:val="clear" w:color="auto" w:fill="auto"/>
            <w:vAlign w:val="center"/>
          </w:tcPr>
          <w:p w14:paraId="52105009"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56DB48E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工程竣工验收合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性</w:t>
            </w:r>
          </w:p>
        </w:tc>
        <w:tc>
          <w:tcPr>
            <w:tcW w:w="190" w:type="pct"/>
            <w:shd w:val="clear" w:color="auto" w:fill="auto"/>
            <w:vAlign w:val="center"/>
          </w:tcPr>
          <w:p w14:paraId="3587B0E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3199C37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项目在工程竣工验收方面执行制度的情况。</w:t>
            </w:r>
          </w:p>
        </w:tc>
        <w:tc>
          <w:tcPr>
            <w:tcW w:w="608" w:type="pct"/>
            <w:shd w:val="clear" w:color="auto" w:fill="auto"/>
            <w:vAlign w:val="center"/>
          </w:tcPr>
          <w:p w14:paraId="72EB8AC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．核实资料；</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．对标要点：合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分；不合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不得分。</w:t>
            </w:r>
          </w:p>
        </w:tc>
        <w:tc>
          <w:tcPr>
            <w:tcW w:w="232" w:type="pct"/>
            <w:shd w:val="clear" w:color="auto" w:fill="auto"/>
            <w:vAlign w:val="center"/>
          </w:tcPr>
          <w:p w14:paraId="513723F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0.42</w:t>
            </w:r>
          </w:p>
        </w:tc>
        <w:tc>
          <w:tcPr>
            <w:tcW w:w="742" w:type="pct"/>
            <w:shd w:val="clear" w:color="auto" w:fill="auto"/>
            <w:vAlign w:val="center"/>
          </w:tcPr>
          <w:p w14:paraId="4B6BC5B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hint="default"/>
                <w:color w:val="auto"/>
                <w:sz w:val="18"/>
                <w:szCs w:val="18"/>
                <w:lang w:bidi="ar"/>
              </w:rPr>
              <w:t>①</w:t>
            </w:r>
            <w:r w:rsidRPr="004C4F9E">
              <w:rPr>
                <w:rStyle w:val="font31"/>
                <w:rFonts w:ascii="Times New Roman" w:hAnsi="Times New Roman" w:cs="Times New Roman" w:hint="default"/>
                <w:color w:val="auto"/>
                <w:sz w:val="18"/>
                <w:szCs w:val="18"/>
                <w:lang w:bidi="ar"/>
              </w:rPr>
              <w:t>提供的道路养护竣工验收证明均未盖章，扣</w:t>
            </w:r>
            <w:r w:rsidRPr="004C4F9E">
              <w:rPr>
                <w:rFonts w:ascii="Times New Roman" w:eastAsia="等线" w:hAnsi="Times New Roman" w:cs="Times New Roman"/>
                <w:kern w:val="0"/>
                <w:sz w:val="18"/>
                <w:szCs w:val="18"/>
                <w:lang w:bidi="ar"/>
              </w:rPr>
              <w:t>0.25</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提供的农村公路技术状况检测验收证明均未盖章，扣</w:t>
            </w:r>
            <w:r w:rsidRPr="004C4F9E">
              <w:rPr>
                <w:rFonts w:ascii="Times New Roman" w:eastAsia="等线" w:hAnsi="Times New Roman" w:cs="Times New Roman"/>
                <w:kern w:val="0"/>
                <w:sz w:val="18"/>
                <w:szCs w:val="18"/>
                <w:lang w:bidi="ar"/>
              </w:rPr>
              <w:t>0.25</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lastRenderedPageBreak/>
              <w:t>③</w:t>
            </w:r>
            <w:r w:rsidRPr="004C4F9E">
              <w:rPr>
                <w:rStyle w:val="font31"/>
                <w:rFonts w:ascii="Times New Roman" w:hAnsi="Times New Roman" w:cs="Times New Roman" w:hint="default"/>
                <w:color w:val="auto"/>
                <w:sz w:val="18"/>
                <w:szCs w:val="18"/>
                <w:lang w:bidi="ar"/>
              </w:rPr>
              <w:t>提供的</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年桥梁检测服务验收证明未盖章，扣</w:t>
            </w:r>
            <w:r w:rsidRPr="004C4F9E">
              <w:rPr>
                <w:rFonts w:ascii="Times New Roman" w:eastAsia="等线" w:hAnsi="Times New Roman" w:cs="Times New Roman"/>
                <w:kern w:val="0"/>
                <w:sz w:val="18"/>
                <w:szCs w:val="18"/>
                <w:lang w:bidi="ar"/>
              </w:rPr>
              <w:t>0.08</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综合扣</w:t>
            </w:r>
            <w:r w:rsidRPr="004C4F9E">
              <w:rPr>
                <w:rFonts w:ascii="Times New Roman" w:eastAsia="等线" w:hAnsi="Times New Roman" w:cs="Times New Roman"/>
                <w:kern w:val="0"/>
                <w:sz w:val="18"/>
                <w:szCs w:val="18"/>
                <w:lang w:bidi="ar"/>
              </w:rPr>
              <w:t>0.58</w:t>
            </w:r>
            <w:r w:rsidRPr="004C4F9E">
              <w:rPr>
                <w:rStyle w:val="font31"/>
                <w:rFonts w:ascii="Times New Roman" w:hAnsi="Times New Roman" w:cs="Times New Roman" w:hint="default"/>
                <w:color w:val="auto"/>
                <w:sz w:val="18"/>
                <w:szCs w:val="18"/>
                <w:lang w:bidi="ar"/>
              </w:rPr>
              <w:t>分。</w:t>
            </w:r>
          </w:p>
        </w:tc>
      </w:tr>
      <w:tr w:rsidR="004C4F9E" w:rsidRPr="004C4F9E" w14:paraId="370867D8" w14:textId="77777777" w:rsidTr="0088297B">
        <w:trPr>
          <w:trHeight w:val="340"/>
          <w:jc w:val="center"/>
        </w:trPr>
        <w:tc>
          <w:tcPr>
            <w:tcW w:w="159" w:type="pct"/>
            <w:vMerge/>
            <w:shd w:val="clear" w:color="auto" w:fill="auto"/>
            <w:vAlign w:val="center"/>
          </w:tcPr>
          <w:p w14:paraId="415955C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1B3CB77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val="restart"/>
            <w:shd w:val="clear" w:color="auto" w:fill="auto"/>
            <w:vAlign w:val="center"/>
          </w:tcPr>
          <w:p w14:paraId="0357456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合同管理</w:t>
            </w:r>
          </w:p>
        </w:tc>
        <w:tc>
          <w:tcPr>
            <w:tcW w:w="182" w:type="pct"/>
            <w:vMerge w:val="restart"/>
            <w:shd w:val="clear" w:color="auto" w:fill="auto"/>
            <w:vAlign w:val="center"/>
          </w:tcPr>
          <w:p w14:paraId="460EF70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279" w:type="pct"/>
            <w:vMerge w:val="restart"/>
            <w:shd w:val="clear" w:color="auto" w:fill="auto"/>
            <w:vAlign w:val="center"/>
          </w:tcPr>
          <w:p w14:paraId="4726D91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合同管理合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性</w:t>
            </w:r>
          </w:p>
        </w:tc>
        <w:tc>
          <w:tcPr>
            <w:tcW w:w="182" w:type="pct"/>
            <w:vMerge w:val="restart"/>
            <w:shd w:val="clear" w:color="auto" w:fill="auto"/>
            <w:vAlign w:val="center"/>
          </w:tcPr>
          <w:p w14:paraId="386377F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440" w:type="pct"/>
            <w:vMerge w:val="restart"/>
            <w:shd w:val="clear" w:color="auto" w:fill="auto"/>
            <w:vAlign w:val="center"/>
          </w:tcPr>
          <w:p w14:paraId="5AFDF71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用以反映和考核项目实施单位对合同的管理情况。</w:t>
            </w:r>
          </w:p>
        </w:tc>
        <w:tc>
          <w:tcPr>
            <w:tcW w:w="580" w:type="pct"/>
            <w:vMerge w:val="restart"/>
            <w:shd w:val="clear" w:color="auto" w:fill="auto"/>
            <w:vAlign w:val="center"/>
          </w:tcPr>
          <w:p w14:paraId="5BFC848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采购是否按招标投标的约定及时签订合同并严格执行；</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是否有调整合同约定行为。</w:t>
            </w:r>
          </w:p>
        </w:tc>
        <w:tc>
          <w:tcPr>
            <w:tcW w:w="337" w:type="pct"/>
            <w:shd w:val="clear" w:color="auto" w:fill="auto"/>
            <w:vAlign w:val="center"/>
          </w:tcPr>
          <w:p w14:paraId="0174BC6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合同签订及时性</w:t>
            </w:r>
          </w:p>
        </w:tc>
        <w:tc>
          <w:tcPr>
            <w:tcW w:w="190" w:type="pct"/>
            <w:shd w:val="clear" w:color="auto" w:fill="auto"/>
            <w:vAlign w:val="center"/>
          </w:tcPr>
          <w:p w14:paraId="766BBBD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1E110DF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评价采购是否按招标投标的约定及时签订合同并严格执行。</w:t>
            </w:r>
          </w:p>
        </w:tc>
        <w:tc>
          <w:tcPr>
            <w:tcW w:w="608" w:type="pct"/>
            <w:shd w:val="clear" w:color="auto" w:fill="auto"/>
            <w:vAlign w:val="center"/>
          </w:tcPr>
          <w:p w14:paraId="0F51248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及时签订并执行，得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36F3358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0.75</w:t>
            </w:r>
          </w:p>
        </w:tc>
        <w:tc>
          <w:tcPr>
            <w:tcW w:w="742" w:type="pct"/>
            <w:shd w:val="clear" w:color="auto" w:fill="auto"/>
            <w:vAlign w:val="center"/>
          </w:tcPr>
          <w:p w14:paraId="2B5A01EB"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年桥梁检测合同签订时间为</w:t>
            </w: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w:t>
            </w:r>
            <w:r w:rsidRPr="004C4F9E">
              <w:rPr>
                <w:rFonts w:ascii="Times New Roman" w:eastAsia="等线" w:hAnsi="Times New Roman" w:cs="Times New Roman"/>
                <w:kern w:val="0"/>
                <w:sz w:val="18"/>
                <w:szCs w:val="18"/>
                <w:lang w:bidi="ar"/>
              </w:rPr>
              <w:t>8</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31</w:t>
            </w:r>
            <w:r w:rsidRPr="004C4F9E">
              <w:rPr>
                <w:rStyle w:val="font31"/>
                <w:rFonts w:ascii="Times New Roman" w:hAnsi="Times New Roman" w:cs="Times New Roman" w:hint="default"/>
                <w:color w:val="auto"/>
                <w:sz w:val="18"/>
                <w:szCs w:val="18"/>
                <w:lang w:bidi="ar"/>
              </w:rPr>
              <w:t>日，超出</w:t>
            </w: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w:t>
            </w:r>
            <w:r w:rsidRPr="004C4F9E">
              <w:rPr>
                <w:rFonts w:ascii="Times New Roman" w:eastAsia="等线" w:hAnsi="Times New Roman" w:cs="Times New Roman"/>
                <w:kern w:val="0"/>
                <w:sz w:val="18"/>
                <w:szCs w:val="18"/>
                <w:lang w:bidi="ar"/>
              </w:rPr>
              <w:t>8</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11</w:t>
            </w:r>
            <w:r w:rsidRPr="004C4F9E">
              <w:rPr>
                <w:rStyle w:val="font31"/>
                <w:rFonts w:ascii="Times New Roman" w:hAnsi="Times New Roman" w:cs="Times New Roman" w:hint="default"/>
                <w:color w:val="auto"/>
                <w:sz w:val="18"/>
                <w:szCs w:val="18"/>
                <w:lang w:bidi="ar"/>
              </w:rPr>
              <w:t>日中标通知书约定的</w:t>
            </w:r>
            <w:r w:rsidRPr="004C4F9E">
              <w:rPr>
                <w:rFonts w:ascii="Times New Roman" w:eastAsia="等线" w:hAnsi="Times New Roman" w:cs="Times New Roman"/>
                <w:kern w:val="0"/>
                <w:sz w:val="18"/>
                <w:szCs w:val="18"/>
                <w:lang w:bidi="ar"/>
              </w:rPr>
              <w:t>15</w:t>
            </w:r>
            <w:r w:rsidRPr="004C4F9E">
              <w:rPr>
                <w:rStyle w:val="font31"/>
                <w:rFonts w:ascii="Times New Roman" w:hAnsi="Times New Roman" w:cs="Times New Roman" w:hint="default"/>
                <w:color w:val="auto"/>
                <w:sz w:val="18"/>
                <w:szCs w:val="18"/>
                <w:lang w:bidi="ar"/>
              </w:rPr>
              <w:t>天内，扣</w:t>
            </w:r>
            <w:r w:rsidRPr="004C4F9E">
              <w:rPr>
                <w:rFonts w:ascii="Times New Roman" w:eastAsia="等线" w:hAnsi="Times New Roman" w:cs="Times New Roman"/>
                <w:kern w:val="0"/>
                <w:sz w:val="18"/>
                <w:szCs w:val="18"/>
                <w:lang w:bidi="ar"/>
              </w:rPr>
              <w:t>0.25</w:t>
            </w:r>
            <w:r w:rsidRPr="004C4F9E">
              <w:rPr>
                <w:rStyle w:val="font31"/>
                <w:rFonts w:ascii="Times New Roman" w:hAnsi="Times New Roman" w:cs="Times New Roman" w:hint="default"/>
                <w:color w:val="auto"/>
                <w:sz w:val="18"/>
                <w:szCs w:val="18"/>
                <w:lang w:bidi="ar"/>
              </w:rPr>
              <w:t>分。</w:t>
            </w:r>
          </w:p>
        </w:tc>
      </w:tr>
      <w:tr w:rsidR="004C4F9E" w:rsidRPr="004C4F9E" w14:paraId="4DE867F1" w14:textId="77777777" w:rsidTr="0088297B">
        <w:trPr>
          <w:trHeight w:val="340"/>
          <w:jc w:val="center"/>
        </w:trPr>
        <w:tc>
          <w:tcPr>
            <w:tcW w:w="159" w:type="pct"/>
            <w:vMerge/>
            <w:shd w:val="clear" w:color="auto" w:fill="auto"/>
            <w:vAlign w:val="center"/>
          </w:tcPr>
          <w:p w14:paraId="58848A4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6FB9CA9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459CF16B"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0E6807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15DC4DD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FA2484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4FBBC793"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71E42EF0"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59E9938A"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合同管理规范性</w:t>
            </w:r>
          </w:p>
        </w:tc>
        <w:tc>
          <w:tcPr>
            <w:tcW w:w="190" w:type="pct"/>
            <w:shd w:val="clear" w:color="auto" w:fill="auto"/>
            <w:vAlign w:val="center"/>
          </w:tcPr>
          <w:p w14:paraId="70CDF3C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280D8FDB"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评价谢岗交通分局与服务商签订的合同是否健全、合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w:t>
            </w:r>
          </w:p>
        </w:tc>
        <w:tc>
          <w:tcPr>
            <w:tcW w:w="608" w:type="pct"/>
            <w:shd w:val="clear" w:color="auto" w:fill="auto"/>
            <w:vAlign w:val="center"/>
          </w:tcPr>
          <w:p w14:paraId="2B547C8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签订的合同是否健全、合</w:t>
            </w:r>
            <w:proofErr w:type="gramStart"/>
            <w:r w:rsidRPr="004C4F9E">
              <w:rPr>
                <w:rStyle w:val="font31"/>
                <w:rFonts w:ascii="Times New Roman" w:hAnsi="Times New Roman" w:cs="Times New Roman" w:hint="default"/>
                <w:color w:val="auto"/>
                <w:sz w:val="18"/>
                <w:szCs w:val="18"/>
                <w:lang w:bidi="ar"/>
              </w:rPr>
              <w:t>规</w:t>
            </w:r>
            <w:proofErr w:type="gramEnd"/>
            <w:r w:rsidRPr="004C4F9E">
              <w:rPr>
                <w:rStyle w:val="font31"/>
                <w:rFonts w:ascii="Times New Roman" w:hAnsi="Times New Roman" w:cs="Times New Roman" w:hint="default"/>
                <w:color w:val="auto"/>
                <w:sz w:val="18"/>
                <w:szCs w:val="18"/>
                <w:lang w:bidi="ar"/>
              </w:rPr>
              <w:t>，得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633A3B2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0.75</w:t>
            </w:r>
          </w:p>
        </w:tc>
        <w:tc>
          <w:tcPr>
            <w:tcW w:w="742" w:type="pct"/>
            <w:shd w:val="clear" w:color="auto" w:fill="auto"/>
            <w:vAlign w:val="center"/>
          </w:tcPr>
          <w:p w14:paraId="4BFD426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年与广东莞邑建设工程有限公司签订的合同未约定工期及验收时间，扣</w:t>
            </w:r>
            <w:r w:rsidRPr="004C4F9E">
              <w:rPr>
                <w:rFonts w:ascii="Times New Roman" w:eastAsia="等线" w:hAnsi="Times New Roman" w:cs="Times New Roman"/>
                <w:kern w:val="0"/>
                <w:sz w:val="18"/>
                <w:szCs w:val="18"/>
                <w:lang w:bidi="ar"/>
              </w:rPr>
              <w:t>0.25</w:t>
            </w:r>
            <w:r w:rsidRPr="004C4F9E">
              <w:rPr>
                <w:rStyle w:val="font31"/>
                <w:rFonts w:ascii="Times New Roman" w:hAnsi="Times New Roman" w:cs="Times New Roman" w:hint="default"/>
                <w:color w:val="auto"/>
                <w:sz w:val="18"/>
                <w:szCs w:val="18"/>
                <w:lang w:bidi="ar"/>
              </w:rPr>
              <w:t>分。</w:t>
            </w:r>
          </w:p>
        </w:tc>
      </w:tr>
      <w:tr w:rsidR="004C4F9E" w:rsidRPr="004C4F9E" w14:paraId="7BD53782" w14:textId="77777777" w:rsidTr="0088297B">
        <w:trPr>
          <w:trHeight w:val="340"/>
          <w:jc w:val="center"/>
        </w:trPr>
        <w:tc>
          <w:tcPr>
            <w:tcW w:w="159" w:type="pct"/>
            <w:vMerge/>
            <w:shd w:val="clear" w:color="auto" w:fill="auto"/>
            <w:vAlign w:val="center"/>
          </w:tcPr>
          <w:p w14:paraId="67E8672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59CB5FB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val="restart"/>
            <w:shd w:val="clear" w:color="auto" w:fill="auto"/>
            <w:vAlign w:val="center"/>
          </w:tcPr>
          <w:p w14:paraId="6A241A6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组织实施</w:t>
            </w:r>
          </w:p>
        </w:tc>
        <w:tc>
          <w:tcPr>
            <w:tcW w:w="182" w:type="pct"/>
            <w:vMerge w:val="restart"/>
            <w:shd w:val="clear" w:color="auto" w:fill="auto"/>
            <w:vAlign w:val="center"/>
          </w:tcPr>
          <w:p w14:paraId="0615548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14</w:t>
            </w:r>
          </w:p>
        </w:tc>
        <w:tc>
          <w:tcPr>
            <w:tcW w:w="279" w:type="pct"/>
            <w:vMerge w:val="restart"/>
            <w:shd w:val="clear" w:color="auto" w:fill="auto"/>
            <w:vAlign w:val="center"/>
          </w:tcPr>
          <w:p w14:paraId="7B58B5F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工作方案健全性</w:t>
            </w:r>
          </w:p>
        </w:tc>
        <w:tc>
          <w:tcPr>
            <w:tcW w:w="182" w:type="pct"/>
            <w:vMerge w:val="restart"/>
            <w:shd w:val="clear" w:color="auto" w:fill="auto"/>
            <w:vAlign w:val="center"/>
          </w:tcPr>
          <w:p w14:paraId="1549359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440" w:type="pct"/>
            <w:vMerge w:val="restart"/>
            <w:shd w:val="clear" w:color="auto" w:fill="auto"/>
            <w:vAlign w:val="center"/>
          </w:tcPr>
          <w:p w14:paraId="3499EE0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工作方案是否健全，用以反映和考核工作方案对项目顺利实施的保障情况。</w:t>
            </w:r>
          </w:p>
        </w:tc>
        <w:tc>
          <w:tcPr>
            <w:tcW w:w="580" w:type="pct"/>
            <w:vMerge w:val="restart"/>
            <w:shd w:val="clear" w:color="auto" w:fill="auto"/>
            <w:vAlign w:val="center"/>
          </w:tcPr>
          <w:p w14:paraId="104E166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是否已制定或具有相应的工作方案；</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工作方案是否完整、可操作。</w:t>
            </w:r>
          </w:p>
        </w:tc>
        <w:tc>
          <w:tcPr>
            <w:tcW w:w="337" w:type="pct"/>
            <w:shd w:val="clear" w:color="auto" w:fill="auto"/>
            <w:vAlign w:val="center"/>
          </w:tcPr>
          <w:p w14:paraId="1EBF4C2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工作方案健全性</w:t>
            </w:r>
          </w:p>
        </w:tc>
        <w:tc>
          <w:tcPr>
            <w:tcW w:w="190" w:type="pct"/>
            <w:shd w:val="clear" w:color="auto" w:fill="auto"/>
            <w:vAlign w:val="center"/>
          </w:tcPr>
          <w:p w14:paraId="2BD97E5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51D080F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评价项目管理单位、检测单位是否针对项目制定了工作方案。</w:t>
            </w:r>
          </w:p>
        </w:tc>
        <w:tc>
          <w:tcPr>
            <w:tcW w:w="608" w:type="pct"/>
            <w:shd w:val="clear" w:color="auto" w:fill="auto"/>
            <w:vAlign w:val="center"/>
          </w:tcPr>
          <w:p w14:paraId="46F111E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桥梁检测、道路检测已制定或具有相应的工作方案，得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分；否则，视情况酌情给分。</w:t>
            </w:r>
          </w:p>
        </w:tc>
        <w:tc>
          <w:tcPr>
            <w:tcW w:w="232" w:type="pct"/>
            <w:shd w:val="clear" w:color="auto" w:fill="auto"/>
            <w:vAlign w:val="center"/>
          </w:tcPr>
          <w:p w14:paraId="2949646D"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7F9E6D5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道路养护、道路交通标线标志标牌未制定工作方案，扣</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w:t>
            </w:r>
          </w:p>
        </w:tc>
      </w:tr>
      <w:tr w:rsidR="004C4F9E" w:rsidRPr="004C4F9E" w14:paraId="4EC9ACE7" w14:textId="77777777" w:rsidTr="0088297B">
        <w:trPr>
          <w:trHeight w:val="340"/>
          <w:jc w:val="center"/>
        </w:trPr>
        <w:tc>
          <w:tcPr>
            <w:tcW w:w="159" w:type="pct"/>
            <w:vMerge/>
            <w:shd w:val="clear" w:color="auto" w:fill="auto"/>
            <w:vAlign w:val="center"/>
          </w:tcPr>
          <w:p w14:paraId="3DBF6A2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7357C0E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0890C90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57D848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2B5257E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11042F5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6898C2F7"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477C7DE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0DF80B8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工作方案可操作性</w:t>
            </w:r>
          </w:p>
        </w:tc>
        <w:tc>
          <w:tcPr>
            <w:tcW w:w="190" w:type="pct"/>
            <w:shd w:val="clear" w:color="auto" w:fill="auto"/>
            <w:vAlign w:val="center"/>
          </w:tcPr>
          <w:p w14:paraId="7FDDE08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7DFB694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评价项目管理单位、检测单位制定的工作方案是否可操作。</w:t>
            </w:r>
          </w:p>
        </w:tc>
        <w:tc>
          <w:tcPr>
            <w:tcW w:w="608" w:type="pct"/>
            <w:shd w:val="clear" w:color="auto" w:fill="auto"/>
            <w:vAlign w:val="center"/>
          </w:tcPr>
          <w:p w14:paraId="310247D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桥梁检测、道路检测工作方案可操作性强，得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分；否则，视情况酌情给分。</w:t>
            </w:r>
          </w:p>
        </w:tc>
        <w:tc>
          <w:tcPr>
            <w:tcW w:w="232" w:type="pct"/>
            <w:shd w:val="clear" w:color="auto" w:fill="auto"/>
            <w:vAlign w:val="center"/>
          </w:tcPr>
          <w:p w14:paraId="3F8A0F57"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2E7B6475" w14:textId="77777777" w:rsidR="00186748" w:rsidRPr="004C4F9E" w:rsidRDefault="00186748" w:rsidP="00F30053">
            <w:pPr>
              <w:widowControl/>
              <w:adjustRightInd w:val="0"/>
              <w:snapToGrid w:val="0"/>
              <w:rPr>
                <w:rFonts w:ascii="Times New Roman" w:eastAsia="等线" w:hAnsi="Times New Roman" w:cs="Times New Roman"/>
                <w:sz w:val="18"/>
                <w:szCs w:val="18"/>
              </w:rPr>
            </w:pPr>
          </w:p>
        </w:tc>
      </w:tr>
      <w:tr w:rsidR="004C4F9E" w:rsidRPr="004C4F9E" w14:paraId="6A16141C" w14:textId="77777777" w:rsidTr="0088297B">
        <w:trPr>
          <w:trHeight w:val="340"/>
          <w:jc w:val="center"/>
        </w:trPr>
        <w:tc>
          <w:tcPr>
            <w:tcW w:w="159" w:type="pct"/>
            <w:vMerge/>
            <w:shd w:val="clear" w:color="auto" w:fill="auto"/>
            <w:vAlign w:val="center"/>
          </w:tcPr>
          <w:p w14:paraId="29FAEFF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1AD391B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418B11C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0F35940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val="restart"/>
            <w:shd w:val="clear" w:color="auto" w:fill="auto"/>
            <w:vAlign w:val="center"/>
          </w:tcPr>
          <w:p w14:paraId="157D764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工作方案执行有效性</w:t>
            </w:r>
          </w:p>
        </w:tc>
        <w:tc>
          <w:tcPr>
            <w:tcW w:w="182" w:type="pct"/>
            <w:vMerge w:val="restart"/>
            <w:shd w:val="clear" w:color="auto" w:fill="auto"/>
            <w:vAlign w:val="center"/>
          </w:tcPr>
          <w:p w14:paraId="092EC36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6</w:t>
            </w:r>
          </w:p>
        </w:tc>
        <w:tc>
          <w:tcPr>
            <w:tcW w:w="440" w:type="pct"/>
            <w:vMerge w:val="restart"/>
            <w:shd w:val="clear" w:color="auto" w:fill="auto"/>
            <w:vAlign w:val="center"/>
          </w:tcPr>
          <w:p w14:paraId="620A2E5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项目实施是否符合工作方案，用以反映和考核工作方案的有</w:t>
            </w:r>
            <w:r w:rsidRPr="004C4F9E">
              <w:rPr>
                <w:rStyle w:val="font31"/>
                <w:rFonts w:ascii="Times New Roman" w:hAnsi="Times New Roman" w:cs="Times New Roman" w:hint="default"/>
                <w:color w:val="auto"/>
                <w:sz w:val="18"/>
                <w:szCs w:val="18"/>
                <w:lang w:bidi="ar"/>
              </w:rPr>
              <w:lastRenderedPageBreak/>
              <w:t>效执行情况。</w:t>
            </w:r>
          </w:p>
        </w:tc>
        <w:tc>
          <w:tcPr>
            <w:tcW w:w="580" w:type="pct"/>
            <w:vMerge w:val="restart"/>
            <w:shd w:val="clear" w:color="auto" w:fill="auto"/>
            <w:vAlign w:val="center"/>
          </w:tcPr>
          <w:p w14:paraId="3B9F973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是否执行工作方案；</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人员条件、场地设备、信息支撑是</w:t>
            </w:r>
            <w:r w:rsidRPr="004C4F9E">
              <w:rPr>
                <w:rStyle w:val="font31"/>
                <w:rFonts w:ascii="Times New Roman" w:hAnsi="Times New Roman" w:cs="Times New Roman" w:hint="default"/>
                <w:color w:val="auto"/>
                <w:sz w:val="18"/>
                <w:szCs w:val="18"/>
                <w:lang w:bidi="ar"/>
              </w:rPr>
              <w:lastRenderedPageBreak/>
              <w:t>否落实到位；</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工作方案实施记录等资料是否齐全并及时归档；</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④</w:t>
            </w:r>
            <w:r w:rsidRPr="004C4F9E">
              <w:rPr>
                <w:rStyle w:val="font31"/>
                <w:rFonts w:ascii="Times New Roman" w:hAnsi="Times New Roman" w:cs="Times New Roman" w:hint="default"/>
                <w:color w:val="auto"/>
                <w:sz w:val="18"/>
                <w:szCs w:val="18"/>
                <w:lang w:bidi="ar"/>
              </w:rPr>
              <w:t>工作方案调整手续是否完备。</w:t>
            </w:r>
          </w:p>
        </w:tc>
        <w:tc>
          <w:tcPr>
            <w:tcW w:w="337" w:type="pct"/>
            <w:shd w:val="clear" w:color="auto" w:fill="auto"/>
            <w:vAlign w:val="center"/>
          </w:tcPr>
          <w:p w14:paraId="7479F9B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工作方案落实到位性</w:t>
            </w:r>
          </w:p>
        </w:tc>
        <w:tc>
          <w:tcPr>
            <w:tcW w:w="190" w:type="pct"/>
            <w:shd w:val="clear" w:color="auto" w:fill="auto"/>
            <w:vAlign w:val="center"/>
          </w:tcPr>
          <w:p w14:paraId="066ECE2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63E7B02B"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项目管理单位、检测单位是否按工作方案执行；</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项目管理单位、检</w:t>
            </w:r>
            <w:r w:rsidRPr="004C4F9E">
              <w:rPr>
                <w:rStyle w:val="font31"/>
                <w:rFonts w:ascii="Times New Roman" w:hAnsi="Times New Roman" w:cs="Times New Roman" w:hint="default"/>
                <w:color w:val="auto"/>
                <w:sz w:val="18"/>
                <w:szCs w:val="18"/>
                <w:lang w:bidi="ar"/>
              </w:rPr>
              <w:lastRenderedPageBreak/>
              <w:t>测单位的人员条件、场地设备、信息支撑是否落实到位。</w:t>
            </w:r>
          </w:p>
        </w:tc>
        <w:tc>
          <w:tcPr>
            <w:tcW w:w="608" w:type="pct"/>
            <w:shd w:val="clear" w:color="auto" w:fill="auto"/>
            <w:vAlign w:val="center"/>
          </w:tcPr>
          <w:p w14:paraId="4A5E411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1</w:t>
            </w:r>
            <w:r w:rsidRPr="004C4F9E">
              <w:rPr>
                <w:rStyle w:val="font31"/>
                <w:rFonts w:ascii="Times New Roman" w:hAnsi="Times New Roman" w:cs="Times New Roman" w:hint="default"/>
                <w:color w:val="auto"/>
                <w:sz w:val="18"/>
                <w:szCs w:val="18"/>
                <w:lang w:bidi="ar"/>
              </w:rPr>
              <w:t>．桥梁检测、道路</w:t>
            </w:r>
            <w:proofErr w:type="gramStart"/>
            <w:r w:rsidRPr="004C4F9E">
              <w:rPr>
                <w:rStyle w:val="font31"/>
                <w:rFonts w:ascii="Times New Roman" w:hAnsi="Times New Roman" w:cs="Times New Roman" w:hint="default"/>
                <w:color w:val="auto"/>
                <w:sz w:val="18"/>
                <w:szCs w:val="18"/>
                <w:lang w:bidi="ar"/>
              </w:rPr>
              <w:t>检测按</w:t>
            </w:r>
            <w:proofErr w:type="gramEnd"/>
            <w:r w:rsidRPr="004C4F9E">
              <w:rPr>
                <w:rStyle w:val="font31"/>
                <w:rFonts w:ascii="Times New Roman" w:hAnsi="Times New Roman" w:cs="Times New Roman" w:hint="default"/>
                <w:color w:val="auto"/>
                <w:sz w:val="18"/>
                <w:szCs w:val="18"/>
                <w:lang w:bidi="ar"/>
              </w:rPr>
              <w:t>工作方案组织实施，得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分；否则，不得分。</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．项目实施的人员</w:t>
            </w:r>
            <w:r w:rsidRPr="004C4F9E">
              <w:rPr>
                <w:rStyle w:val="font31"/>
                <w:rFonts w:ascii="Times New Roman" w:hAnsi="Times New Roman" w:cs="Times New Roman" w:hint="default"/>
                <w:color w:val="auto"/>
                <w:sz w:val="18"/>
                <w:szCs w:val="18"/>
                <w:lang w:bidi="ar"/>
              </w:rPr>
              <w:lastRenderedPageBreak/>
              <w:t>条件、场地设备、信息支撑等落实到位，得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分；否则，不得分。</w:t>
            </w:r>
          </w:p>
        </w:tc>
        <w:tc>
          <w:tcPr>
            <w:tcW w:w="232" w:type="pct"/>
            <w:shd w:val="clear" w:color="auto" w:fill="auto"/>
            <w:vAlign w:val="center"/>
          </w:tcPr>
          <w:p w14:paraId="1CF385D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1</w:t>
            </w:r>
          </w:p>
        </w:tc>
        <w:tc>
          <w:tcPr>
            <w:tcW w:w="742" w:type="pct"/>
            <w:shd w:val="clear" w:color="auto" w:fill="auto"/>
            <w:vAlign w:val="center"/>
          </w:tcPr>
          <w:p w14:paraId="4562605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2021—2023</w:t>
            </w:r>
            <w:r w:rsidRPr="004C4F9E">
              <w:rPr>
                <w:rStyle w:val="font31"/>
                <w:rFonts w:ascii="Times New Roman" w:hAnsi="Times New Roman" w:cs="Times New Roman" w:hint="default"/>
                <w:color w:val="auto"/>
                <w:sz w:val="18"/>
                <w:szCs w:val="18"/>
                <w:lang w:bidi="ar"/>
              </w:rPr>
              <w:t>年桥梁</w:t>
            </w:r>
            <w:proofErr w:type="gramStart"/>
            <w:r w:rsidRPr="004C4F9E">
              <w:rPr>
                <w:rStyle w:val="font31"/>
                <w:rFonts w:ascii="Times New Roman" w:hAnsi="Times New Roman" w:cs="Times New Roman" w:hint="default"/>
                <w:color w:val="auto"/>
                <w:sz w:val="18"/>
                <w:szCs w:val="18"/>
                <w:lang w:bidi="ar"/>
              </w:rPr>
              <w:t>检测均晚于</w:t>
            </w:r>
            <w:proofErr w:type="gramEnd"/>
            <w:r w:rsidRPr="004C4F9E">
              <w:rPr>
                <w:rStyle w:val="font31"/>
                <w:rFonts w:ascii="Times New Roman" w:hAnsi="Times New Roman" w:cs="Times New Roman" w:hint="default"/>
                <w:color w:val="auto"/>
                <w:sz w:val="18"/>
                <w:szCs w:val="18"/>
                <w:lang w:bidi="ar"/>
              </w:rPr>
              <w:t>工作方案计划时间，扣</w:t>
            </w:r>
            <w:r w:rsidRPr="004C4F9E">
              <w:rPr>
                <w:rFonts w:ascii="Times New Roman" w:eastAsia="等线" w:hAnsi="Times New Roman" w:cs="Times New Roman"/>
                <w:kern w:val="0"/>
                <w:sz w:val="18"/>
                <w:szCs w:val="18"/>
                <w:lang w:bidi="ar"/>
              </w:rPr>
              <w:t>0.5</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年道路检测时间晚于政策规定，扣</w:t>
            </w:r>
            <w:r w:rsidRPr="004C4F9E">
              <w:rPr>
                <w:rFonts w:ascii="Times New Roman" w:eastAsia="等线" w:hAnsi="Times New Roman" w:cs="Times New Roman"/>
                <w:kern w:val="0"/>
                <w:sz w:val="18"/>
                <w:szCs w:val="18"/>
                <w:lang w:bidi="ar"/>
              </w:rPr>
              <w:t>0.5</w:t>
            </w:r>
            <w:r w:rsidRPr="004C4F9E">
              <w:rPr>
                <w:rStyle w:val="font31"/>
                <w:rFonts w:ascii="Times New Roman" w:hAnsi="Times New Roman" w:cs="Times New Roman" w:hint="default"/>
                <w:color w:val="auto"/>
                <w:sz w:val="18"/>
                <w:szCs w:val="18"/>
                <w:lang w:bidi="ar"/>
              </w:rPr>
              <w:t>分。</w:t>
            </w:r>
          </w:p>
        </w:tc>
      </w:tr>
      <w:tr w:rsidR="004C4F9E" w:rsidRPr="004C4F9E" w14:paraId="744F5D0E" w14:textId="77777777" w:rsidTr="0088297B">
        <w:trPr>
          <w:trHeight w:val="340"/>
          <w:jc w:val="center"/>
        </w:trPr>
        <w:tc>
          <w:tcPr>
            <w:tcW w:w="159" w:type="pct"/>
            <w:vMerge/>
            <w:shd w:val="clear" w:color="auto" w:fill="auto"/>
            <w:vAlign w:val="center"/>
          </w:tcPr>
          <w:p w14:paraId="6C0E6CB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006D433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7AB9026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269F0131"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3CFD81E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646D513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50D24E3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2F0FE256"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0F6AB9D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备案材料完整性</w:t>
            </w:r>
          </w:p>
        </w:tc>
        <w:tc>
          <w:tcPr>
            <w:tcW w:w="190" w:type="pct"/>
            <w:shd w:val="clear" w:color="auto" w:fill="auto"/>
            <w:vAlign w:val="center"/>
          </w:tcPr>
          <w:p w14:paraId="0C6904B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33E79C0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工作方案实施记录等资料是否齐全并及时归档。</w:t>
            </w:r>
          </w:p>
        </w:tc>
        <w:tc>
          <w:tcPr>
            <w:tcW w:w="608" w:type="pct"/>
            <w:shd w:val="clear" w:color="auto" w:fill="auto"/>
            <w:vAlign w:val="center"/>
          </w:tcPr>
          <w:p w14:paraId="5758A7E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桥梁检测和道路检测工作方案实施记录等资料齐全并及时归档，得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分；否则，不得分。</w:t>
            </w:r>
          </w:p>
        </w:tc>
        <w:tc>
          <w:tcPr>
            <w:tcW w:w="232" w:type="pct"/>
            <w:shd w:val="clear" w:color="auto" w:fill="auto"/>
            <w:vAlign w:val="center"/>
          </w:tcPr>
          <w:p w14:paraId="7F2F3FE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52B491E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5F903481" w14:textId="77777777" w:rsidTr="0088297B">
        <w:trPr>
          <w:trHeight w:val="340"/>
          <w:jc w:val="center"/>
        </w:trPr>
        <w:tc>
          <w:tcPr>
            <w:tcW w:w="159" w:type="pct"/>
            <w:vMerge/>
            <w:shd w:val="clear" w:color="auto" w:fill="auto"/>
            <w:vAlign w:val="center"/>
          </w:tcPr>
          <w:p w14:paraId="23B1DD1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797CABA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3ED1104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569ACF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721E26C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09C345A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23535CD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501DDA7B"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24537ED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调整手续完备性</w:t>
            </w:r>
          </w:p>
        </w:tc>
        <w:tc>
          <w:tcPr>
            <w:tcW w:w="190" w:type="pct"/>
            <w:shd w:val="clear" w:color="auto" w:fill="auto"/>
            <w:vAlign w:val="center"/>
          </w:tcPr>
          <w:p w14:paraId="3236F0D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00C2ABB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工作方案调整手续是否完备。</w:t>
            </w:r>
          </w:p>
        </w:tc>
        <w:tc>
          <w:tcPr>
            <w:tcW w:w="608" w:type="pct"/>
            <w:shd w:val="clear" w:color="auto" w:fill="auto"/>
            <w:vAlign w:val="center"/>
          </w:tcPr>
          <w:p w14:paraId="47437BFA"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工作方案调整按规定履行报批手续，得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分；否则，不得分。</w:t>
            </w:r>
          </w:p>
        </w:tc>
        <w:tc>
          <w:tcPr>
            <w:tcW w:w="232" w:type="pct"/>
            <w:shd w:val="clear" w:color="auto" w:fill="auto"/>
            <w:vAlign w:val="center"/>
          </w:tcPr>
          <w:p w14:paraId="02F80B81"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00DDFF1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2CE79BD4" w14:textId="77777777" w:rsidTr="0088297B">
        <w:trPr>
          <w:trHeight w:val="340"/>
          <w:jc w:val="center"/>
        </w:trPr>
        <w:tc>
          <w:tcPr>
            <w:tcW w:w="159" w:type="pct"/>
            <w:vMerge/>
            <w:shd w:val="clear" w:color="auto" w:fill="auto"/>
            <w:vAlign w:val="center"/>
          </w:tcPr>
          <w:p w14:paraId="3A3B223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099C20D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45A402C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400AD0F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val="restart"/>
            <w:shd w:val="clear" w:color="auto" w:fill="auto"/>
            <w:vAlign w:val="center"/>
          </w:tcPr>
          <w:p w14:paraId="79FED98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履职管理尽职性</w:t>
            </w:r>
          </w:p>
        </w:tc>
        <w:tc>
          <w:tcPr>
            <w:tcW w:w="182" w:type="pct"/>
            <w:vMerge w:val="restart"/>
            <w:shd w:val="clear" w:color="auto" w:fill="auto"/>
            <w:vAlign w:val="center"/>
          </w:tcPr>
          <w:p w14:paraId="40EB4B4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440" w:type="pct"/>
            <w:shd w:val="clear" w:color="auto" w:fill="auto"/>
            <w:vAlign w:val="center"/>
          </w:tcPr>
          <w:p w14:paraId="1DB306B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项目委托单位是否采取了必需的措施对项目检测单位进行了有效监督考核。</w:t>
            </w:r>
          </w:p>
        </w:tc>
        <w:tc>
          <w:tcPr>
            <w:tcW w:w="580" w:type="pct"/>
            <w:shd w:val="clear" w:color="auto" w:fill="auto"/>
            <w:vAlign w:val="center"/>
          </w:tcPr>
          <w:p w14:paraId="78151E8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委托单位是否已制定或具有相应的项目监督考核要求或标准；</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委托单位是否采取了相应的项目质量检查、验收等必需的控制措施或手段。</w:t>
            </w:r>
          </w:p>
        </w:tc>
        <w:tc>
          <w:tcPr>
            <w:tcW w:w="337" w:type="pct"/>
            <w:shd w:val="clear" w:color="auto" w:fill="auto"/>
            <w:vAlign w:val="center"/>
          </w:tcPr>
          <w:p w14:paraId="5D40F38A"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委托单位履职到位程度</w:t>
            </w:r>
          </w:p>
        </w:tc>
        <w:tc>
          <w:tcPr>
            <w:tcW w:w="190" w:type="pct"/>
            <w:shd w:val="clear" w:color="auto" w:fill="auto"/>
            <w:vAlign w:val="center"/>
          </w:tcPr>
          <w:p w14:paraId="1FCBCE8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68BEB8E7"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评价谢岗交通分局是否已制定或具有相应的项目监督考核要求或标准；考核监督资料是否齐全。</w:t>
            </w:r>
          </w:p>
        </w:tc>
        <w:tc>
          <w:tcPr>
            <w:tcW w:w="608" w:type="pct"/>
            <w:shd w:val="clear" w:color="auto" w:fill="auto"/>
            <w:vAlign w:val="center"/>
          </w:tcPr>
          <w:p w14:paraId="77C8680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有考核监督且记录齐全，得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5E4BED3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0</w:t>
            </w:r>
          </w:p>
        </w:tc>
        <w:tc>
          <w:tcPr>
            <w:tcW w:w="742" w:type="pct"/>
            <w:shd w:val="clear" w:color="auto" w:fill="auto"/>
            <w:vAlign w:val="center"/>
          </w:tcPr>
          <w:p w14:paraId="21D96AE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谢岗交通分局未制定项目监督考核标准，未有效鉴别服务商提供的桥梁检测报告和农村公路技术状况检测报告真实性，不得分。</w:t>
            </w:r>
          </w:p>
        </w:tc>
      </w:tr>
      <w:tr w:rsidR="004C4F9E" w:rsidRPr="004C4F9E" w14:paraId="0C9FC4F3" w14:textId="77777777" w:rsidTr="0088297B">
        <w:trPr>
          <w:trHeight w:val="340"/>
          <w:jc w:val="center"/>
        </w:trPr>
        <w:tc>
          <w:tcPr>
            <w:tcW w:w="159" w:type="pct"/>
            <w:vMerge/>
            <w:shd w:val="clear" w:color="auto" w:fill="auto"/>
            <w:vAlign w:val="center"/>
          </w:tcPr>
          <w:p w14:paraId="4C51E16B"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7C4191B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7A7F52F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019EF74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4A81D42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1B5E40B"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shd w:val="clear" w:color="auto" w:fill="auto"/>
            <w:vAlign w:val="center"/>
          </w:tcPr>
          <w:p w14:paraId="69FA5E8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项目服务商是否按合同要求履行职责。</w:t>
            </w:r>
          </w:p>
        </w:tc>
        <w:tc>
          <w:tcPr>
            <w:tcW w:w="580" w:type="pct"/>
            <w:shd w:val="clear" w:color="auto" w:fill="auto"/>
            <w:vAlign w:val="center"/>
          </w:tcPr>
          <w:p w14:paraId="450A181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项目服务商是否按合同要求，提供专业人员和设备、完整规范及时记录日</w:t>
            </w:r>
            <w:r w:rsidRPr="004C4F9E">
              <w:rPr>
                <w:rStyle w:val="font31"/>
                <w:rFonts w:ascii="Times New Roman" w:hAnsi="Times New Roman" w:cs="Times New Roman" w:hint="default"/>
                <w:color w:val="auto"/>
                <w:sz w:val="18"/>
                <w:szCs w:val="18"/>
                <w:lang w:bidi="ar"/>
              </w:rPr>
              <w:lastRenderedPageBreak/>
              <w:t>常养护或检测情况。</w:t>
            </w:r>
          </w:p>
        </w:tc>
        <w:tc>
          <w:tcPr>
            <w:tcW w:w="337" w:type="pct"/>
            <w:shd w:val="clear" w:color="auto" w:fill="auto"/>
            <w:vAlign w:val="center"/>
          </w:tcPr>
          <w:p w14:paraId="2F4A440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服务商履职到位程度</w:t>
            </w:r>
          </w:p>
        </w:tc>
        <w:tc>
          <w:tcPr>
            <w:tcW w:w="190" w:type="pct"/>
            <w:shd w:val="clear" w:color="auto" w:fill="auto"/>
            <w:vAlign w:val="center"/>
          </w:tcPr>
          <w:p w14:paraId="4F1FAF8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0D9EC89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评价道路养护、标识标线标牌建设、桥梁检测、道路检测</w:t>
            </w:r>
            <w:r w:rsidRPr="004C4F9E">
              <w:rPr>
                <w:rFonts w:ascii="Times New Roman" w:eastAsia="等线" w:hAnsi="Times New Roman" w:cs="Times New Roman"/>
                <w:kern w:val="0"/>
                <w:sz w:val="18"/>
                <w:szCs w:val="18"/>
                <w:lang w:bidi="ar"/>
              </w:rPr>
              <w:t>4</w:t>
            </w:r>
            <w:r w:rsidRPr="004C4F9E">
              <w:rPr>
                <w:rStyle w:val="font31"/>
                <w:rFonts w:ascii="Times New Roman" w:hAnsi="Times New Roman" w:cs="Times New Roman" w:hint="default"/>
                <w:color w:val="auto"/>
                <w:sz w:val="18"/>
                <w:szCs w:val="18"/>
                <w:lang w:bidi="ar"/>
              </w:rPr>
              <w:t>个服务商是否按合同要求，安</w:t>
            </w:r>
            <w:r w:rsidRPr="004C4F9E">
              <w:rPr>
                <w:rStyle w:val="font31"/>
                <w:rFonts w:ascii="Times New Roman" w:hAnsi="Times New Roman" w:cs="Times New Roman" w:hint="default"/>
                <w:color w:val="auto"/>
                <w:sz w:val="18"/>
                <w:szCs w:val="18"/>
                <w:lang w:bidi="ar"/>
              </w:rPr>
              <w:lastRenderedPageBreak/>
              <w:t>排具有丰富经验的工作人员参与养护或检测；使用的设备是否满足合同要求；是否完整规范及时记录工作内容。</w:t>
            </w:r>
          </w:p>
        </w:tc>
        <w:tc>
          <w:tcPr>
            <w:tcW w:w="608" w:type="pct"/>
            <w:shd w:val="clear" w:color="auto" w:fill="auto"/>
            <w:vAlign w:val="center"/>
          </w:tcPr>
          <w:p w14:paraId="1F81C87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服务商履职到位，得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50F4F40B"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6043304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道路养护：缺少</w:t>
            </w: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w:t>
            </w:r>
            <w:r w:rsidRPr="004C4F9E">
              <w:rPr>
                <w:rFonts w:ascii="Times New Roman" w:eastAsia="等线" w:hAnsi="Times New Roman" w:cs="Times New Roman"/>
                <w:kern w:val="0"/>
                <w:sz w:val="18"/>
                <w:szCs w:val="18"/>
                <w:lang w:bidi="ar"/>
              </w:rPr>
              <w:t>1-5</w:t>
            </w:r>
            <w:r w:rsidRPr="004C4F9E">
              <w:rPr>
                <w:rStyle w:val="font31"/>
                <w:rFonts w:ascii="Times New Roman" w:hAnsi="Times New Roman" w:cs="Times New Roman" w:hint="default"/>
                <w:color w:val="auto"/>
                <w:sz w:val="18"/>
                <w:szCs w:val="18"/>
                <w:lang w:bidi="ar"/>
              </w:rPr>
              <w:t>月详细报修记录，扣</w:t>
            </w:r>
            <w:r w:rsidRPr="004C4F9E">
              <w:rPr>
                <w:rFonts w:ascii="Times New Roman" w:eastAsia="等线" w:hAnsi="Times New Roman" w:cs="Times New Roman"/>
                <w:kern w:val="0"/>
                <w:sz w:val="18"/>
                <w:szCs w:val="18"/>
                <w:lang w:bidi="ar"/>
              </w:rPr>
              <w:t>0.5</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道路交通标线标志标牌建设：大部分维修记录缺</w:t>
            </w:r>
            <w:r w:rsidRPr="004C4F9E">
              <w:rPr>
                <w:rStyle w:val="font31"/>
                <w:rFonts w:ascii="Times New Roman" w:hAnsi="Times New Roman" w:cs="Times New Roman" w:hint="default"/>
                <w:color w:val="auto"/>
                <w:sz w:val="18"/>
                <w:szCs w:val="18"/>
                <w:lang w:bidi="ar"/>
              </w:rPr>
              <w:lastRenderedPageBreak/>
              <w:t>少日期，</w:t>
            </w: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年部分建设照片未存档，扣</w:t>
            </w:r>
            <w:r w:rsidRPr="004C4F9E">
              <w:rPr>
                <w:rFonts w:ascii="Times New Roman" w:eastAsia="等线" w:hAnsi="Times New Roman" w:cs="Times New Roman"/>
                <w:kern w:val="0"/>
                <w:sz w:val="18"/>
                <w:szCs w:val="18"/>
                <w:lang w:bidi="ar"/>
              </w:rPr>
              <w:t>0.5</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综合扣</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w:t>
            </w:r>
          </w:p>
        </w:tc>
      </w:tr>
      <w:tr w:rsidR="004C4F9E" w:rsidRPr="004C4F9E" w14:paraId="49F7B13A" w14:textId="77777777" w:rsidTr="0088297B">
        <w:trPr>
          <w:trHeight w:val="340"/>
          <w:jc w:val="center"/>
        </w:trPr>
        <w:tc>
          <w:tcPr>
            <w:tcW w:w="159" w:type="pct"/>
            <w:vMerge w:val="restart"/>
            <w:shd w:val="clear" w:color="auto" w:fill="auto"/>
            <w:vAlign w:val="center"/>
          </w:tcPr>
          <w:p w14:paraId="685357B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产出</w:t>
            </w:r>
          </w:p>
        </w:tc>
        <w:tc>
          <w:tcPr>
            <w:tcW w:w="168" w:type="pct"/>
            <w:vMerge w:val="restart"/>
            <w:shd w:val="clear" w:color="auto" w:fill="auto"/>
            <w:vAlign w:val="center"/>
          </w:tcPr>
          <w:p w14:paraId="605A207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32</w:t>
            </w:r>
          </w:p>
        </w:tc>
        <w:tc>
          <w:tcPr>
            <w:tcW w:w="224" w:type="pct"/>
            <w:vMerge w:val="restart"/>
            <w:shd w:val="clear" w:color="auto" w:fill="auto"/>
            <w:vAlign w:val="center"/>
          </w:tcPr>
          <w:p w14:paraId="7C9B51A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产出数量</w:t>
            </w:r>
          </w:p>
        </w:tc>
        <w:tc>
          <w:tcPr>
            <w:tcW w:w="182" w:type="pct"/>
            <w:vMerge w:val="restart"/>
            <w:shd w:val="clear" w:color="auto" w:fill="auto"/>
            <w:vAlign w:val="center"/>
          </w:tcPr>
          <w:p w14:paraId="6D98AC97"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8</w:t>
            </w:r>
          </w:p>
        </w:tc>
        <w:tc>
          <w:tcPr>
            <w:tcW w:w="279" w:type="pct"/>
            <w:vMerge w:val="restart"/>
            <w:shd w:val="clear" w:color="auto" w:fill="auto"/>
            <w:vAlign w:val="center"/>
          </w:tcPr>
          <w:p w14:paraId="152201C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工作完成率</w:t>
            </w:r>
          </w:p>
        </w:tc>
        <w:tc>
          <w:tcPr>
            <w:tcW w:w="182" w:type="pct"/>
            <w:vMerge w:val="restart"/>
            <w:shd w:val="clear" w:color="auto" w:fill="auto"/>
            <w:vAlign w:val="center"/>
          </w:tcPr>
          <w:p w14:paraId="54AB494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8</w:t>
            </w:r>
          </w:p>
        </w:tc>
        <w:tc>
          <w:tcPr>
            <w:tcW w:w="440" w:type="pct"/>
            <w:vMerge w:val="restart"/>
            <w:shd w:val="clear" w:color="auto" w:fill="auto"/>
            <w:vAlign w:val="center"/>
          </w:tcPr>
          <w:p w14:paraId="4A26C05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项目实施的实际产出数与计划产出数的比率，用以反映和考核项目产出数量目标的实现程度。</w:t>
            </w:r>
          </w:p>
        </w:tc>
        <w:tc>
          <w:tcPr>
            <w:tcW w:w="580" w:type="pct"/>
            <w:vMerge w:val="restart"/>
            <w:shd w:val="clear" w:color="auto" w:fill="auto"/>
            <w:vAlign w:val="center"/>
          </w:tcPr>
          <w:p w14:paraId="4BACE4FA" w14:textId="4EDB80E5"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实际完成率</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（实际产出数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计划产出数）</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实际产出数：</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定时期（本年度或项目期）内项目实际产出的产品或提供的服务数量。</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计划产出数：项目绩效目标确定的在</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定时期（本年度或项目期）内计划产出的产品或提供的服务数量。</w:t>
            </w:r>
          </w:p>
        </w:tc>
        <w:tc>
          <w:tcPr>
            <w:tcW w:w="337" w:type="pct"/>
            <w:shd w:val="clear" w:color="auto" w:fill="auto"/>
            <w:vAlign w:val="center"/>
          </w:tcPr>
          <w:p w14:paraId="42D926D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道路养护完成率</w:t>
            </w:r>
          </w:p>
        </w:tc>
        <w:tc>
          <w:tcPr>
            <w:tcW w:w="190" w:type="pct"/>
            <w:shd w:val="clear" w:color="auto" w:fill="auto"/>
            <w:vAlign w:val="center"/>
          </w:tcPr>
          <w:p w14:paraId="1FB39551"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4774196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评价是否根据巡查发现的道路隐患对道路完成养护。</w:t>
            </w:r>
          </w:p>
        </w:tc>
        <w:tc>
          <w:tcPr>
            <w:tcW w:w="608" w:type="pct"/>
            <w:shd w:val="clear" w:color="auto" w:fill="auto"/>
            <w:vAlign w:val="center"/>
          </w:tcPr>
          <w:p w14:paraId="4BFF10C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实际道路养护点数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道路隐患排查点数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1333A16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3EC295C0"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107942D5" w14:textId="77777777" w:rsidTr="0088297B">
        <w:trPr>
          <w:trHeight w:val="340"/>
          <w:jc w:val="center"/>
        </w:trPr>
        <w:tc>
          <w:tcPr>
            <w:tcW w:w="159" w:type="pct"/>
            <w:vMerge/>
            <w:shd w:val="clear" w:color="auto" w:fill="auto"/>
            <w:vAlign w:val="center"/>
          </w:tcPr>
          <w:p w14:paraId="3E56ED0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27D072D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02D2BCF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69A8D45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0CE690F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0454BE5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421691DB"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76E64344"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7AAF773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道路标识标线标牌建设完成率</w:t>
            </w:r>
          </w:p>
        </w:tc>
        <w:tc>
          <w:tcPr>
            <w:tcW w:w="190" w:type="pct"/>
            <w:shd w:val="clear" w:color="auto" w:fill="auto"/>
            <w:vAlign w:val="center"/>
          </w:tcPr>
          <w:p w14:paraId="387C9DCB"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1FBE4C7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评价是否建设道路标识标牌是否符合预期建设数量。</w:t>
            </w:r>
          </w:p>
        </w:tc>
        <w:tc>
          <w:tcPr>
            <w:tcW w:w="608" w:type="pct"/>
            <w:shd w:val="clear" w:color="auto" w:fill="auto"/>
            <w:vAlign w:val="center"/>
          </w:tcPr>
          <w:p w14:paraId="628925C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实际建设道路标识标线标牌数量</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计划建设道路标识标线标牌数量</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427B69B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13932EDB"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48CD7EE2" w14:textId="77777777" w:rsidTr="0088297B">
        <w:trPr>
          <w:trHeight w:val="340"/>
          <w:jc w:val="center"/>
        </w:trPr>
        <w:tc>
          <w:tcPr>
            <w:tcW w:w="159" w:type="pct"/>
            <w:vMerge/>
            <w:shd w:val="clear" w:color="auto" w:fill="auto"/>
            <w:vAlign w:val="center"/>
          </w:tcPr>
          <w:p w14:paraId="17058C7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4AEB909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4A15FFD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49059E6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779B669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1FBC2C31"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10F80C3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16F9B7E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0511FB6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道路检测完成率</w:t>
            </w:r>
          </w:p>
        </w:tc>
        <w:tc>
          <w:tcPr>
            <w:tcW w:w="190" w:type="pct"/>
            <w:shd w:val="clear" w:color="auto" w:fill="auto"/>
            <w:vAlign w:val="center"/>
          </w:tcPr>
          <w:p w14:paraId="1DE6855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2F97570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评价是否按计划对道路进行检测。</w:t>
            </w:r>
          </w:p>
        </w:tc>
        <w:tc>
          <w:tcPr>
            <w:tcW w:w="608" w:type="pct"/>
            <w:shd w:val="clear" w:color="auto" w:fill="auto"/>
            <w:vAlign w:val="center"/>
          </w:tcPr>
          <w:p w14:paraId="5BF2158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实际道路检测次数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计划道路检测次数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7131F85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1.33</w:t>
            </w:r>
          </w:p>
        </w:tc>
        <w:tc>
          <w:tcPr>
            <w:tcW w:w="742" w:type="pct"/>
            <w:shd w:val="clear" w:color="auto" w:fill="auto"/>
            <w:vAlign w:val="center"/>
          </w:tcPr>
          <w:p w14:paraId="25124428" w14:textId="55ECBD89"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2021—2023</w:t>
            </w:r>
            <w:r w:rsidRPr="004C4F9E">
              <w:rPr>
                <w:rStyle w:val="font31"/>
                <w:rFonts w:ascii="Times New Roman" w:hAnsi="Times New Roman" w:cs="Times New Roman" w:hint="default"/>
                <w:color w:val="auto"/>
                <w:sz w:val="18"/>
                <w:szCs w:val="18"/>
                <w:lang w:bidi="ar"/>
              </w:rPr>
              <w:t>年实际道路检测次数为</w:t>
            </w:r>
            <w:r w:rsidR="00437A0E">
              <w:rPr>
                <w:rFonts w:ascii="Times New Roman" w:eastAsia="等线" w:hAnsi="Times New Roman" w:cs="Times New Roman" w:hint="eastAsia"/>
                <w:kern w:val="0"/>
                <w:sz w:val="18"/>
                <w:szCs w:val="18"/>
                <w:lang w:bidi="ar"/>
              </w:rPr>
              <w:t>2</w:t>
            </w:r>
            <w:r w:rsidRPr="004C4F9E">
              <w:rPr>
                <w:rStyle w:val="font31"/>
                <w:rFonts w:ascii="Times New Roman" w:hAnsi="Times New Roman" w:cs="Times New Roman" w:hint="default"/>
                <w:color w:val="auto"/>
                <w:sz w:val="18"/>
                <w:szCs w:val="18"/>
                <w:lang w:bidi="ar"/>
              </w:rPr>
              <w:t>次，但是根据政策，应当每年进行</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次道路检测，因此道路检测完成率为</w:t>
            </w:r>
            <w:r w:rsidRPr="004C4F9E">
              <w:rPr>
                <w:rFonts w:ascii="Times New Roman" w:eastAsia="等线" w:hAnsi="Times New Roman" w:cs="Times New Roman"/>
                <w:kern w:val="0"/>
                <w:sz w:val="18"/>
                <w:szCs w:val="18"/>
                <w:lang w:bidi="ar"/>
              </w:rPr>
              <w:t>67%</w:t>
            </w:r>
            <w:r w:rsidRPr="004C4F9E">
              <w:rPr>
                <w:rStyle w:val="font31"/>
                <w:rFonts w:ascii="Times New Roman" w:hAnsi="Times New Roman" w:cs="Times New Roman" w:hint="default"/>
                <w:color w:val="auto"/>
                <w:sz w:val="18"/>
                <w:szCs w:val="18"/>
                <w:lang w:bidi="ar"/>
              </w:rPr>
              <w:t>。</w:t>
            </w:r>
          </w:p>
        </w:tc>
      </w:tr>
      <w:tr w:rsidR="004C4F9E" w:rsidRPr="004C4F9E" w14:paraId="6945BFF3" w14:textId="77777777" w:rsidTr="0088297B">
        <w:trPr>
          <w:trHeight w:val="340"/>
          <w:jc w:val="center"/>
        </w:trPr>
        <w:tc>
          <w:tcPr>
            <w:tcW w:w="159" w:type="pct"/>
            <w:vMerge/>
            <w:shd w:val="clear" w:color="auto" w:fill="auto"/>
            <w:vAlign w:val="center"/>
          </w:tcPr>
          <w:p w14:paraId="0E89817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4C38722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2C7FCCF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DE6B2D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5667A1CB"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60B6D1B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60986C0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5275A08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059D817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桥梁经常性检查完成率</w:t>
            </w:r>
          </w:p>
        </w:tc>
        <w:tc>
          <w:tcPr>
            <w:tcW w:w="190" w:type="pct"/>
            <w:shd w:val="clear" w:color="auto" w:fill="auto"/>
            <w:vAlign w:val="center"/>
          </w:tcPr>
          <w:p w14:paraId="067D75B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16190CFA"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评价是否按计划对桥梁进行经常性检查。</w:t>
            </w:r>
          </w:p>
        </w:tc>
        <w:tc>
          <w:tcPr>
            <w:tcW w:w="608" w:type="pct"/>
            <w:shd w:val="clear" w:color="auto" w:fill="auto"/>
            <w:vAlign w:val="center"/>
          </w:tcPr>
          <w:p w14:paraId="5A13881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实际桥梁经常性检查次数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计划桥梁经常性检查次数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3A58E02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7E9D07EB"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0CBAAAE7" w14:textId="77777777" w:rsidTr="0088297B">
        <w:trPr>
          <w:trHeight w:val="340"/>
          <w:jc w:val="center"/>
        </w:trPr>
        <w:tc>
          <w:tcPr>
            <w:tcW w:w="159" w:type="pct"/>
            <w:vMerge/>
            <w:shd w:val="clear" w:color="auto" w:fill="auto"/>
            <w:vAlign w:val="center"/>
          </w:tcPr>
          <w:p w14:paraId="33E1B79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754D5F1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3446E96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1F73DBD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3AC6C53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6899D1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185C2C5D"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231E9778"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67A5AC7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桥梁检测完成率</w:t>
            </w:r>
          </w:p>
        </w:tc>
        <w:tc>
          <w:tcPr>
            <w:tcW w:w="190" w:type="pct"/>
            <w:shd w:val="clear" w:color="auto" w:fill="auto"/>
            <w:vAlign w:val="center"/>
          </w:tcPr>
          <w:p w14:paraId="59D60AD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677" w:type="pct"/>
            <w:shd w:val="clear" w:color="auto" w:fill="auto"/>
            <w:vAlign w:val="center"/>
          </w:tcPr>
          <w:p w14:paraId="036B1AD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评价是否按计划对桥梁进行常规定期检测</w:t>
            </w:r>
            <w:r w:rsidRPr="004C4F9E">
              <w:rPr>
                <w:rStyle w:val="font31"/>
                <w:rFonts w:ascii="Times New Roman" w:hAnsi="Times New Roman" w:cs="Times New Roman" w:hint="default"/>
                <w:color w:val="auto"/>
                <w:sz w:val="18"/>
                <w:szCs w:val="18"/>
                <w:lang w:bidi="ar"/>
              </w:rPr>
              <w:lastRenderedPageBreak/>
              <w:t>和结构定期检测。</w:t>
            </w:r>
          </w:p>
        </w:tc>
        <w:tc>
          <w:tcPr>
            <w:tcW w:w="608" w:type="pct"/>
            <w:shd w:val="clear" w:color="auto" w:fill="auto"/>
            <w:vAlign w:val="center"/>
          </w:tcPr>
          <w:p w14:paraId="3EF0CB0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实际桥梁检测次数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计划桥梁检测次数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36A96BC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1C97F5B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35D9D5E4" w14:textId="77777777" w:rsidTr="0088297B">
        <w:trPr>
          <w:trHeight w:val="340"/>
          <w:jc w:val="center"/>
        </w:trPr>
        <w:tc>
          <w:tcPr>
            <w:tcW w:w="159" w:type="pct"/>
            <w:vMerge/>
            <w:shd w:val="clear" w:color="auto" w:fill="auto"/>
            <w:vAlign w:val="center"/>
          </w:tcPr>
          <w:p w14:paraId="703B1A9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2677CEF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val="restart"/>
            <w:shd w:val="clear" w:color="auto" w:fill="auto"/>
            <w:vAlign w:val="center"/>
          </w:tcPr>
          <w:p w14:paraId="5D4B0DD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产出质量</w:t>
            </w:r>
          </w:p>
        </w:tc>
        <w:tc>
          <w:tcPr>
            <w:tcW w:w="182" w:type="pct"/>
            <w:vMerge w:val="restart"/>
            <w:shd w:val="clear" w:color="auto" w:fill="auto"/>
            <w:vAlign w:val="center"/>
          </w:tcPr>
          <w:p w14:paraId="235E57C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8</w:t>
            </w:r>
          </w:p>
        </w:tc>
        <w:tc>
          <w:tcPr>
            <w:tcW w:w="279" w:type="pct"/>
            <w:vMerge w:val="restart"/>
            <w:shd w:val="clear" w:color="auto" w:fill="auto"/>
            <w:vAlign w:val="center"/>
          </w:tcPr>
          <w:p w14:paraId="755A5E5B"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质量达标率</w:t>
            </w:r>
          </w:p>
        </w:tc>
        <w:tc>
          <w:tcPr>
            <w:tcW w:w="182" w:type="pct"/>
            <w:vMerge w:val="restart"/>
            <w:shd w:val="clear" w:color="auto" w:fill="auto"/>
            <w:vAlign w:val="center"/>
          </w:tcPr>
          <w:p w14:paraId="26E2CCE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8</w:t>
            </w:r>
          </w:p>
        </w:tc>
        <w:tc>
          <w:tcPr>
            <w:tcW w:w="440" w:type="pct"/>
            <w:vMerge w:val="restart"/>
            <w:shd w:val="clear" w:color="auto" w:fill="auto"/>
            <w:vAlign w:val="center"/>
          </w:tcPr>
          <w:p w14:paraId="65DCBAA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项目完成的质量达标产出数与实际产出数的比率，用以反映和考核项目产出质量目标的实现程度。</w:t>
            </w:r>
          </w:p>
        </w:tc>
        <w:tc>
          <w:tcPr>
            <w:tcW w:w="580" w:type="pct"/>
            <w:vMerge w:val="restart"/>
            <w:shd w:val="clear" w:color="auto" w:fill="auto"/>
            <w:vAlign w:val="center"/>
          </w:tcPr>
          <w:p w14:paraId="5FF24E1F" w14:textId="763023A2"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质量达标率</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（质量达标产出数</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实际产出数）</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质量达标产出数：</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定时期（本年度或项目期）内实际达到既定质量标准的产品或服务数量。既定质量标准是指项目实施单位设立绩效目标时依据计划标准、行业标准、历史标准或其他标准而设定的绩效指标值。</w:t>
            </w:r>
          </w:p>
        </w:tc>
        <w:tc>
          <w:tcPr>
            <w:tcW w:w="337" w:type="pct"/>
            <w:shd w:val="clear" w:color="auto" w:fill="auto"/>
            <w:vAlign w:val="center"/>
          </w:tcPr>
          <w:p w14:paraId="6DABDBD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检测报告质量达标率</w:t>
            </w:r>
          </w:p>
        </w:tc>
        <w:tc>
          <w:tcPr>
            <w:tcW w:w="190" w:type="pct"/>
            <w:shd w:val="clear" w:color="auto" w:fill="auto"/>
            <w:vAlign w:val="center"/>
          </w:tcPr>
          <w:p w14:paraId="751DCC7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677" w:type="pct"/>
            <w:shd w:val="clear" w:color="auto" w:fill="auto"/>
            <w:vAlign w:val="center"/>
          </w:tcPr>
          <w:p w14:paraId="133A4A7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评价检测单位提交的道路以及桥梁检测报告或成果质量达标情况，检测数据是否真实、准确，建议是否可行。</w:t>
            </w:r>
          </w:p>
        </w:tc>
        <w:tc>
          <w:tcPr>
            <w:tcW w:w="608" w:type="pct"/>
            <w:shd w:val="clear" w:color="auto" w:fill="auto"/>
            <w:vAlign w:val="center"/>
          </w:tcPr>
          <w:p w14:paraId="3E46E76F"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核实检测报告，检测报告符合要求得</w:t>
            </w:r>
            <w:r w:rsidRPr="004C4F9E">
              <w:rPr>
                <w:rFonts w:ascii="Times New Roman" w:eastAsia="等线" w:hAnsi="Times New Roman" w:cs="Times New Roman"/>
                <w:kern w:val="0"/>
                <w:sz w:val="18"/>
                <w:szCs w:val="18"/>
                <w:lang w:bidi="ar"/>
              </w:rPr>
              <w:t>4</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41295601"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0</w:t>
            </w:r>
          </w:p>
        </w:tc>
        <w:tc>
          <w:tcPr>
            <w:tcW w:w="742" w:type="pct"/>
            <w:shd w:val="clear" w:color="auto" w:fill="auto"/>
            <w:vAlign w:val="center"/>
          </w:tcPr>
          <w:p w14:paraId="69D5458B" w14:textId="098BF460"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hint="default"/>
                <w:color w:val="auto"/>
                <w:sz w:val="18"/>
                <w:szCs w:val="18"/>
                <w:lang w:bidi="ar"/>
              </w:rPr>
              <w:t>①</w:t>
            </w:r>
            <w:r w:rsidRPr="004C4F9E">
              <w:rPr>
                <w:rStyle w:val="font31"/>
                <w:rFonts w:ascii="Times New Roman" w:hAnsi="Times New Roman" w:cs="Times New Roman" w:hint="default"/>
                <w:color w:val="auto"/>
                <w:sz w:val="18"/>
                <w:szCs w:val="18"/>
                <w:lang w:bidi="ar"/>
              </w:rPr>
              <w:t>桥梁检测：从近</w:t>
            </w:r>
            <w:r w:rsidRPr="004C4F9E">
              <w:rPr>
                <w:rFonts w:ascii="Times New Roman" w:eastAsia="等线" w:hAnsi="Times New Roman" w:cs="Times New Roman"/>
                <w:kern w:val="0"/>
                <w:sz w:val="18"/>
                <w:szCs w:val="18"/>
                <w:lang w:bidi="ar"/>
              </w:rPr>
              <w:t>3</w:t>
            </w:r>
            <w:r w:rsidRPr="004C4F9E">
              <w:rPr>
                <w:rStyle w:val="font31"/>
                <w:rFonts w:ascii="Times New Roman" w:hAnsi="Times New Roman" w:cs="Times New Roman" w:hint="default"/>
                <w:color w:val="auto"/>
                <w:sz w:val="18"/>
                <w:szCs w:val="18"/>
                <w:lang w:bidi="ar"/>
              </w:rPr>
              <w:t>年检测报告表述的结论及建议中发现，桥梁病害类型、数量及建议</w:t>
            </w:r>
            <w:r w:rsidRPr="004C4F9E">
              <w:rPr>
                <w:rFonts w:ascii="Times New Roman" w:eastAsia="等线" w:hAnsi="Times New Roman" w:cs="Times New Roman"/>
                <w:kern w:val="0"/>
                <w:sz w:val="18"/>
                <w:szCs w:val="18"/>
                <w:lang w:bidi="ar"/>
              </w:rPr>
              <w:t>80%</w:t>
            </w:r>
            <w:r w:rsidRPr="004C4F9E">
              <w:rPr>
                <w:rStyle w:val="font31"/>
                <w:rFonts w:ascii="Times New Roman" w:hAnsi="Times New Roman" w:cs="Times New Roman" w:hint="default"/>
                <w:color w:val="auto"/>
                <w:sz w:val="18"/>
                <w:szCs w:val="18"/>
                <w:lang w:bidi="ar"/>
              </w:rPr>
              <w:t>以上内容</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致；</w:t>
            </w:r>
            <w:proofErr w:type="gramStart"/>
            <w:r w:rsidRPr="004C4F9E">
              <w:rPr>
                <w:rStyle w:val="font31"/>
                <w:rFonts w:ascii="Times New Roman" w:hAnsi="Times New Roman" w:cs="Times New Roman" w:hint="default"/>
                <w:color w:val="auto"/>
                <w:sz w:val="18"/>
                <w:szCs w:val="18"/>
                <w:lang w:bidi="ar"/>
              </w:rPr>
              <w:t>银湖跨铁路桥</w:t>
            </w:r>
            <w:proofErr w:type="gramEnd"/>
            <w:r w:rsidRPr="004C4F9E">
              <w:rPr>
                <w:rStyle w:val="font31"/>
                <w:rFonts w:ascii="Times New Roman" w:hAnsi="Times New Roman" w:cs="Times New Roman" w:hint="default"/>
                <w:color w:val="auto"/>
                <w:sz w:val="18"/>
                <w:szCs w:val="18"/>
                <w:lang w:bidi="ar"/>
              </w:rPr>
              <w:t>定检报告第</w:t>
            </w:r>
            <w:r w:rsidRPr="004C4F9E">
              <w:rPr>
                <w:rFonts w:ascii="Times New Roman" w:eastAsia="等线" w:hAnsi="Times New Roman" w:cs="Times New Roman"/>
                <w:kern w:val="0"/>
                <w:sz w:val="18"/>
                <w:szCs w:val="18"/>
                <w:lang w:bidi="ar"/>
              </w:rPr>
              <w:t>3</w:t>
            </w:r>
            <w:r w:rsidRPr="004C4F9E">
              <w:rPr>
                <w:rStyle w:val="font31"/>
                <w:rFonts w:ascii="Times New Roman" w:hAnsi="Times New Roman" w:cs="Times New Roman" w:hint="default"/>
                <w:color w:val="auto"/>
                <w:sz w:val="18"/>
                <w:szCs w:val="18"/>
                <w:lang w:bidi="ar"/>
              </w:rPr>
              <w:t>章桥梁无损检测项目表中有明确要求对混凝土裂缝深度检测，但在报告中未体现有对该桥</w:t>
            </w:r>
            <w:r w:rsidRPr="004C4F9E">
              <w:rPr>
                <w:rFonts w:ascii="Times New Roman" w:eastAsia="等线" w:hAnsi="Times New Roman" w:cs="Times New Roman"/>
                <w:kern w:val="0"/>
                <w:sz w:val="18"/>
                <w:szCs w:val="18"/>
                <w:lang w:bidi="ar"/>
              </w:rPr>
              <w:t>T</w:t>
            </w:r>
            <w:r w:rsidRPr="004C4F9E">
              <w:rPr>
                <w:rStyle w:val="font31"/>
                <w:rFonts w:ascii="Times New Roman" w:hAnsi="Times New Roman" w:cs="Times New Roman" w:hint="default"/>
                <w:color w:val="auto"/>
                <w:sz w:val="18"/>
                <w:szCs w:val="18"/>
                <w:lang w:bidi="ar"/>
              </w:rPr>
              <w:t>梁竖向裂缝进行深度抽查检测；无损检测项目抽检的频率及测区选取的原则在报告中均未做任何表述；</w:t>
            </w: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年度与</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年度存在检测项目存在不</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致的情况；银湖</w:t>
            </w:r>
            <w:r w:rsidRPr="004C4F9E">
              <w:rPr>
                <w:rFonts w:ascii="Times New Roman" w:eastAsia="等线" w:hAnsi="Times New Roman" w:cs="Times New Roman"/>
                <w:kern w:val="0"/>
                <w:sz w:val="18"/>
                <w:szCs w:val="18"/>
                <w:lang w:bidi="ar"/>
              </w:rPr>
              <w:t xml:space="preserve"> 2 </w:t>
            </w:r>
            <w:r w:rsidRPr="004C4F9E">
              <w:rPr>
                <w:rStyle w:val="font31"/>
                <w:rFonts w:ascii="Times New Roman" w:hAnsi="Times New Roman" w:cs="Times New Roman" w:hint="default"/>
                <w:color w:val="auto"/>
                <w:sz w:val="18"/>
                <w:szCs w:val="18"/>
                <w:lang w:bidi="ar"/>
              </w:rPr>
              <w:t>桥、银湖</w:t>
            </w:r>
            <w:r w:rsidRPr="004C4F9E">
              <w:rPr>
                <w:rFonts w:ascii="Times New Roman" w:eastAsia="等线" w:hAnsi="Times New Roman" w:cs="Times New Roman"/>
                <w:kern w:val="0"/>
                <w:sz w:val="18"/>
                <w:szCs w:val="18"/>
                <w:lang w:bidi="ar"/>
              </w:rPr>
              <w:t xml:space="preserve"> 3 </w:t>
            </w:r>
            <w:r w:rsidRPr="004C4F9E">
              <w:rPr>
                <w:rStyle w:val="font31"/>
                <w:rFonts w:ascii="Times New Roman" w:hAnsi="Times New Roman" w:cs="Times New Roman" w:hint="default"/>
                <w:color w:val="auto"/>
                <w:sz w:val="18"/>
                <w:szCs w:val="18"/>
                <w:lang w:bidi="ar"/>
              </w:rPr>
              <w:t>桥在</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年度两次定检的结果</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致，结构在温度及荷载的共同作用下，病害不应该存在完全相同的情况，桥梁检测报告质量不达标，不得分；</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农村公路技术状况检测：依据《城镇道路养护</w:t>
            </w:r>
            <w:r w:rsidRPr="004C4F9E">
              <w:rPr>
                <w:rStyle w:val="font31"/>
                <w:rFonts w:ascii="Times New Roman" w:hAnsi="Times New Roman" w:cs="Times New Roman" w:hint="default"/>
                <w:color w:val="auto"/>
                <w:sz w:val="18"/>
                <w:szCs w:val="18"/>
                <w:lang w:bidi="ar"/>
              </w:rPr>
              <w:lastRenderedPageBreak/>
              <w:t>技术规范》（</w:t>
            </w:r>
            <w:r w:rsidRPr="004C4F9E">
              <w:rPr>
                <w:rFonts w:ascii="Times New Roman" w:eastAsia="等线" w:hAnsi="Times New Roman" w:cs="Times New Roman"/>
                <w:kern w:val="0"/>
                <w:sz w:val="18"/>
                <w:szCs w:val="18"/>
                <w:lang w:bidi="ar"/>
              </w:rPr>
              <w:t>CJJ 36-2016</w:t>
            </w:r>
            <w:r w:rsidRPr="004C4F9E">
              <w:rPr>
                <w:rStyle w:val="font31"/>
                <w:rFonts w:ascii="Times New Roman" w:hAnsi="Times New Roman" w:cs="Times New Roman" w:hint="default"/>
                <w:color w:val="auto"/>
                <w:sz w:val="18"/>
                <w:szCs w:val="18"/>
                <w:lang w:bidi="ar"/>
              </w:rPr>
              <w:t>）、《公路技术状况评定标准》（</w:t>
            </w:r>
            <w:r w:rsidRPr="004C4F9E">
              <w:rPr>
                <w:rFonts w:ascii="Times New Roman" w:eastAsia="等线" w:hAnsi="Times New Roman" w:cs="Times New Roman"/>
                <w:kern w:val="0"/>
                <w:sz w:val="18"/>
                <w:szCs w:val="18"/>
                <w:lang w:bidi="ar"/>
              </w:rPr>
              <w:t>JTG 5210-2018</w:t>
            </w:r>
            <w:r w:rsidRPr="004C4F9E">
              <w:rPr>
                <w:rStyle w:val="font31"/>
                <w:rFonts w:ascii="Times New Roman" w:hAnsi="Times New Roman" w:cs="Times New Roman" w:hint="default"/>
                <w:color w:val="auto"/>
                <w:sz w:val="18"/>
                <w:szCs w:val="18"/>
                <w:lang w:bidi="ar"/>
              </w:rPr>
              <w:t>），应当在报告中补充路面损坏状况（</w:t>
            </w:r>
            <w:r w:rsidRPr="004C4F9E">
              <w:rPr>
                <w:rFonts w:ascii="Times New Roman" w:eastAsia="等线" w:hAnsi="Times New Roman" w:cs="Times New Roman"/>
                <w:kern w:val="0"/>
                <w:sz w:val="18"/>
                <w:szCs w:val="18"/>
                <w:lang w:bidi="ar"/>
              </w:rPr>
              <w:t>PCI</w:t>
            </w:r>
            <w:r w:rsidRPr="004C4F9E">
              <w:rPr>
                <w:rStyle w:val="font31"/>
                <w:rFonts w:ascii="Times New Roman" w:hAnsi="Times New Roman" w:cs="Times New Roman" w:hint="default"/>
                <w:color w:val="auto"/>
                <w:sz w:val="18"/>
                <w:szCs w:val="18"/>
                <w:lang w:bidi="ar"/>
              </w:rPr>
              <w:t>）、路面技术状况指数（</w:t>
            </w:r>
            <w:r w:rsidRPr="004C4F9E">
              <w:rPr>
                <w:rFonts w:ascii="Times New Roman" w:eastAsia="等线" w:hAnsi="Times New Roman" w:cs="Times New Roman"/>
                <w:kern w:val="0"/>
                <w:sz w:val="18"/>
                <w:szCs w:val="18"/>
                <w:lang w:bidi="ar"/>
              </w:rPr>
              <w:t>PQI</w:t>
            </w:r>
            <w:r w:rsidRPr="004C4F9E">
              <w:rPr>
                <w:rStyle w:val="font31"/>
                <w:rFonts w:ascii="Times New Roman" w:hAnsi="Times New Roman" w:cs="Times New Roman" w:hint="default"/>
                <w:color w:val="auto"/>
                <w:sz w:val="18"/>
                <w:szCs w:val="18"/>
                <w:lang w:bidi="ar"/>
              </w:rPr>
              <w:t>）等级评价的划分标准；检查结论及建议不够详实，缺少对病害产生的原因进行分析，对病害较严重的路段、重点病害的处置建议针对性不强；未对检测范围之内的每条道路病害的损坏面积、损坏类型及桩</w:t>
            </w:r>
            <w:proofErr w:type="gramStart"/>
            <w:r w:rsidRPr="004C4F9E">
              <w:rPr>
                <w:rStyle w:val="font31"/>
                <w:rFonts w:ascii="Times New Roman" w:hAnsi="Times New Roman" w:cs="Times New Roman" w:hint="default"/>
                <w:color w:val="auto"/>
                <w:sz w:val="18"/>
                <w:szCs w:val="18"/>
                <w:lang w:bidi="ar"/>
              </w:rPr>
              <w:t>号做到</w:t>
            </w:r>
            <w:proofErr w:type="gramEnd"/>
            <w:r w:rsidRPr="004C4F9E">
              <w:rPr>
                <w:rStyle w:val="font31"/>
                <w:rFonts w:ascii="Times New Roman" w:hAnsi="Times New Roman" w:cs="Times New Roman" w:hint="default"/>
                <w:color w:val="auto"/>
                <w:sz w:val="18"/>
                <w:szCs w:val="18"/>
                <w:lang w:bidi="ar"/>
              </w:rPr>
              <w:t>详细统计说明。农村公路技术状况检测报告质量不达标，不得分。</w:t>
            </w:r>
          </w:p>
        </w:tc>
      </w:tr>
      <w:tr w:rsidR="004C4F9E" w:rsidRPr="004C4F9E" w14:paraId="482BCA3B" w14:textId="77777777" w:rsidTr="0088297B">
        <w:trPr>
          <w:trHeight w:val="340"/>
          <w:jc w:val="center"/>
        </w:trPr>
        <w:tc>
          <w:tcPr>
            <w:tcW w:w="159" w:type="pct"/>
            <w:vMerge/>
            <w:shd w:val="clear" w:color="auto" w:fill="auto"/>
            <w:vAlign w:val="center"/>
          </w:tcPr>
          <w:p w14:paraId="00EF50F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7802C67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1D857551"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23F2639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24E3766B"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4542A33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287B4AB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580" w:type="pct"/>
            <w:vMerge/>
            <w:shd w:val="clear" w:color="auto" w:fill="auto"/>
            <w:vAlign w:val="center"/>
          </w:tcPr>
          <w:p w14:paraId="1CEF40D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2197BF4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道路养护验收合格率</w:t>
            </w:r>
          </w:p>
        </w:tc>
        <w:tc>
          <w:tcPr>
            <w:tcW w:w="190" w:type="pct"/>
            <w:shd w:val="clear" w:color="auto" w:fill="auto"/>
            <w:vAlign w:val="center"/>
          </w:tcPr>
          <w:p w14:paraId="559165E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45FF0C5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评价道路养护质量达标情况。</w:t>
            </w:r>
          </w:p>
        </w:tc>
        <w:tc>
          <w:tcPr>
            <w:tcW w:w="608" w:type="pct"/>
            <w:shd w:val="clear" w:color="auto" w:fill="auto"/>
            <w:vAlign w:val="center"/>
          </w:tcPr>
          <w:p w14:paraId="6489FD2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核实竣工验收报告；</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道路养护工程验收合格数量</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道路养护全部工程数量</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1CC202A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59EBDA8A"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56BD962F" w14:textId="77777777" w:rsidTr="0088297B">
        <w:trPr>
          <w:trHeight w:val="340"/>
          <w:jc w:val="center"/>
        </w:trPr>
        <w:tc>
          <w:tcPr>
            <w:tcW w:w="159" w:type="pct"/>
            <w:vMerge/>
            <w:shd w:val="clear" w:color="auto" w:fill="auto"/>
            <w:vAlign w:val="center"/>
          </w:tcPr>
          <w:p w14:paraId="52FA1B1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5FED28A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283D617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55D0E10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4956B33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1E26631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41B3DA2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580" w:type="pct"/>
            <w:vMerge/>
            <w:shd w:val="clear" w:color="auto" w:fill="auto"/>
            <w:vAlign w:val="center"/>
          </w:tcPr>
          <w:p w14:paraId="2BC49C27"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30A74E6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道路标识标线标牌验收合格</w:t>
            </w:r>
            <w:r w:rsidRPr="004C4F9E">
              <w:rPr>
                <w:rStyle w:val="font31"/>
                <w:rFonts w:ascii="Times New Roman" w:hAnsi="Times New Roman" w:cs="Times New Roman" w:hint="default"/>
                <w:color w:val="auto"/>
                <w:sz w:val="18"/>
                <w:szCs w:val="18"/>
                <w:lang w:bidi="ar"/>
              </w:rPr>
              <w:lastRenderedPageBreak/>
              <w:t>率</w:t>
            </w:r>
          </w:p>
        </w:tc>
        <w:tc>
          <w:tcPr>
            <w:tcW w:w="190" w:type="pct"/>
            <w:shd w:val="clear" w:color="auto" w:fill="auto"/>
            <w:vAlign w:val="center"/>
          </w:tcPr>
          <w:p w14:paraId="1D785F4D"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2</w:t>
            </w:r>
          </w:p>
        </w:tc>
        <w:tc>
          <w:tcPr>
            <w:tcW w:w="677" w:type="pct"/>
            <w:shd w:val="clear" w:color="auto" w:fill="auto"/>
            <w:vAlign w:val="center"/>
          </w:tcPr>
          <w:p w14:paraId="2DECCD3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评价道路标识标线标牌质量达标情况。</w:t>
            </w:r>
          </w:p>
        </w:tc>
        <w:tc>
          <w:tcPr>
            <w:tcW w:w="608" w:type="pct"/>
            <w:shd w:val="clear" w:color="auto" w:fill="auto"/>
            <w:vAlign w:val="center"/>
          </w:tcPr>
          <w:p w14:paraId="7088777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核实竣工验收报告；</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道路标识标</w:t>
            </w:r>
            <w:r w:rsidRPr="004C4F9E">
              <w:rPr>
                <w:rStyle w:val="font31"/>
                <w:rFonts w:ascii="Times New Roman" w:hAnsi="Times New Roman" w:cs="Times New Roman" w:hint="default"/>
                <w:color w:val="auto"/>
                <w:sz w:val="18"/>
                <w:szCs w:val="18"/>
                <w:lang w:bidi="ar"/>
              </w:rPr>
              <w:lastRenderedPageBreak/>
              <w:t>线标牌验收合格数量</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道路标识标线标牌全部工程数量</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3E5BDF9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2</w:t>
            </w:r>
          </w:p>
        </w:tc>
        <w:tc>
          <w:tcPr>
            <w:tcW w:w="742" w:type="pct"/>
            <w:shd w:val="clear" w:color="auto" w:fill="auto"/>
            <w:vAlign w:val="center"/>
          </w:tcPr>
          <w:p w14:paraId="659D1864"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5DB11A19" w14:textId="77777777" w:rsidTr="0088297B">
        <w:trPr>
          <w:trHeight w:val="340"/>
          <w:jc w:val="center"/>
        </w:trPr>
        <w:tc>
          <w:tcPr>
            <w:tcW w:w="159" w:type="pct"/>
            <w:vMerge/>
            <w:shd w:val="clear" w:color="auto" w:fill="auto"/>
            <w:vAlign w:val="center"/>
          </w:tcPr>
          <w:p w14:paraId="42376B7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63222DE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val="restart"/>
            <w:shd w:val="clear" w:color="auto" w:fill="auto"/>
            <w:vAlign w:val="center"/>
          </w:tcPr>
          <w:p w14:paraId="3149202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产出时效</w:t>
            </w:r>
          </w:p>
        </w:tc>
        <w:tc>
          <w:tcPr>
            <w:tcW w:w="182" w:type="pct"/>
            <w:vMerge w:val="restart"/>
            <w:shd w:val="clear" w:color="auto" w:fill="auto"/>
            <w:vAlign w:val="center"/>
          </w:tcPr>
          <w:p w14:paraId="5D62B14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16</w:t>
            </w:r>
          </w:p>
        </w:tc>
        <w:tc>
          <w:tcPr>
            <w:tcW w:w="279" w:type="pct"/>
            <w:vMerge w:val="restart"/>
            <w:shd w:val="clear" w:color="auto" w:fill="auto"/>
            <w:vAlign w:val="center"/>
          </w:tcPr>
          <w:p w14:paraId="2E381DC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完成及时性</w:t>
            </w:r>
          </w:p>
        </w:tc>
        <w:tc>
          <w:tcPr>
            <w:tcW w:w="182" w:type="pct"/>
            <w:vMerge w:val="restart"/>
            <w:shd w:val="clear" w:color="auto" w:fill="auto"/>
            <w:vAlign w:val="center"/>
          </w:tcPr>
          <w:p w14:paraId="39DC2AF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16</w:t>
            </w:r>
          </w:p>
        </w:tc>
        <w:tc>
          <w:tcPr>
            <w:tcW w:w="440" w:type="pct"/>
            <w:vMerge w:val="restart"/>
            <w:shd w:val="clear" w:color="auto" w:fill="auto"/>
            <w:vAlign w:val="center"/>
          </w:tcPr>
          <w:p w14:paraId="4E6962B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项目实际完成时间与计划完成时间的比较，用以反映和考核项目产出时效目标的实现程度。</w:t>
            </w:r>
          </w:p>
        </w:tc>
        <w:tc>
          <w:tcPr>
            <w:tcW w:w="580" w:type="pct"/>
            <w:vMerge w:val="restart"/>
            <w:shd w:val="clear" w:color="auto" w:fill="auto"/>
            <w:vAlign w:val="center"/>
          </w:tcPr>
          <w:p w14:paraId="3BFC81D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实际完成时间：项目实施单位完成该项目实际所耗用的时间。</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计划完成时间：按照项目实施计划或相关规定完成该项目所需的时间。</w:t>
            </w:r>
          </w:p>
        </w:tc>
        <w:tc>
          <w:tcPr>
            <w:tcW w:w="337" w:type="pct"/>
            <w:shd w:val="clear" w:color="auto" w:fill="auto"/>
            <w:vAlign w:val="center"/>
          </w:tcPr>
          <w:p w14:paraId="610DBE8A"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道路养护及时性</w:t>
            </w:r>
          </w:p>
        </w:tc>
        <w:tc>
          <w:tcPr>
            <w:tcW w:w="190" w:type="pct"/>
            <w:shd w:val="clear" w:color="auto" w:fill="auto"/>
            <w:vAlign w:val="center"/>
          </w:tcPr>
          <w:p w14:paraId="67539F21"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0E0C9D8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服务商是否及时完成道路养护工作。</w:t>
            </w:r>
          </w:p>
        </w:tc>
        <w:tc>
          <w:tcPr>
            <w:tcW w:w="608" w:type="pct"/>
            <w:shd w:val="clear" w:color="auto" w:fill="auto"/>
            <w:vAlign w:val="center"/>
          </w:tcPr>
          <w:p w14:paraId="1503935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核实养护记录，及时完成，得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453847E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1B2B0D7C"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581EEB80" w14:textId="77777777" w:rsidTr="0088297B">
        <w:trPr>
          <w:trHeight w:val="340"/>
          <w:jc w:val="center"/>
        </w:trPr>
        <w:tc>
          <w:tcPr>
            <w:tcW w:w="159" w:type="pct"/>
            <w:vMerge/>
            <w:shd w:val="clear" w:color="auto" w:fill="auto"/>
            <w:vAlign w:val="center"/>
          </w:tcPr>
          <w:p w14:paraId="6E4318E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1F20593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370BB5C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574A47F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57B8E94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6BD9913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14A40D8C"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74A87A5D"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7E6B3F1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道路检测及时性</w:t>
            </w:r>
          </w:p>
        </w:tc>
        <w:tc>
          <w:tcPr>
            <w:tcW w:w="190" w:type="pct"/>
            <w:shd w:val="clear" w:color="auto" w:fill="auto"/>
            <w:vAlign w:val="center"/>
          </w:tcPr>
          <w:p w14:paraId="735F3D9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27CC03D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评价检测单位是否按时完成道路的定期检测并及时出具有效的检测报告。</w:t>
            </w:r>
          </w:p>
        </w:tc>
        <w:tc>
          <w:tcPr>
            <w:tcW w:w="608" w:type="pct"/>
            <w:shd w:val="clear" w:color="auto" w:fill="auto"/>
            <w:vAlign w:val="center"/>
          </w:tcPr>
          <w:p w14:paraId="58BCD59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核实检测记录，及时完成，得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5F5A739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0</w:t>
            </w:r>
          </w:p>
        </w:tc>
        <w:tc>
          <w:tcPr>
            <w:tcW w:w="742" w:type="pct"/>
            <w:shd w:val="clear" w:color="auto" w:fill="auto"/>
            <w:vAlign w:val="center"/>
          </w:tcPr>
          <w:p w14:paraId="2C1260F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年未及时开展道路检测工作，不得分。</w:t>
            </w:r>
          </w:p>
        </w:tc>
      </w:tr>
      <w:tr w:rsidR="004C4F9E" w:rsidRPr="004C4F9E" w14:paraId="76BDF046" w14:textId="77777777" w:rsidTr="0088297B">
        <w:trPr>
          <w:trHeight w:val="340"/>
          <w:jc w:val="center"/>
        </w:trPr>
        <w:tc>
          <w:tcPr>
            <w:tcW w:w="159" w:type="pct"/>
            <w:vMerge/>
            <w:shd w:val="clear" w:color="auto" w:fill="auto"/>
            <w:vAlign w:val="center"/>
          </w:tcPr>
          <w:p w14:paraId="353D6C6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1075BD7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0FF30BC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A16861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4D22E2D1"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4E644A4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7881BA1D"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23CDD935"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2B1284A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桥梁检查、检测及时性</w:t>
            </w:r>
          </w:p>
        </w:tc>
        <w:tc>
          <w:tcPr>
            <w:tcW w:w="190" w:type="pct"/>
            <w:shd w:val="clear" w:color="auto" w:fill="auto"/>
            <w:vAlign w:val="center"/>
          </w:tcPr>
          <w:p w14:paraId="007879B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677" w:type="pct"/>
            <w:shd w:val="clear" w:color="auto" w:fill="auto"/>
            <w:vAlign w:val="center"/>
          </w:tcPr>
          <w:p w14:paraId="28E293B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评价检测单位是否按时完成桥梁检查和检测，并及时出具有效的检测分析报告。</w:t>
            </w:r>
          </w:p>
        </w:tc>
        <w:tc>
          <w:tcPr>
            <w:tcW w:w="608" w:type="pct"/>
            <w:shd w:val="clear" w:color="auto" w:fill="auto"/>
            <w:vAlign w:val="center"/>
          </w:tcPr>
          <w:p w14:paraId="174A71D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核实检测记录，及时完成桥梁经常性检查，得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分；及时完成桥梁常规性检测和结构定期检测，得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1DFECCB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53015F9D"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hint="default"/>
                <w:color w:val="auto"/>
                <w:sz w:val="18"/>
                <w:szCs w:val="18"/>
                <w:lang w:bidi="ar"/>
              </w:rPr>
              <w:t>①</w:t>
            </w:r>
            <w:r w:rsidRPr="004C4F9E">
              <w:rPr>
                <w:rFonts w:ascii="Times New Roman" w:eastAsia="等线" w:hAnsi="Times New Roman" w:cs="Times New Roman"/>
                <w:kern w:val="0"/>
                <w:sz w:val="18"/>
                <w:szCs w:val="18"/>
                <w:lang w:bidi="ar"/>
              </w:rPr>
              <w:t>2021</w:t>
            </w:r>
            <w:r w:rsidRPr="004C4F9E">
              <w:rPr>
                <w:rStyle w:val="font31"/>
                <w:rFonts w:ascii="Times New Roman" w:hAnsi="Times New Roman" w:cs="Times New Roman" w:hint="default"/>
                <w:color w:val="auto"/>
                <w:sz w:val="18"/>
                <w:szCs w:val="18"/>
                <w:lang w:bidi="ar"/>
              </w:rPr>
              <w:t>年桥梁检测计划时间为</w:t>
            </w:r>
            <w:r w:rsidRPr="004C4F9E">
              <w:rPr>
                <w:rFonts w:ascii="Times New Roman" w:eastAsia="等线" w:hAnsi="Times New Roman" w:cs="Times New Roman"/>
                <w:kern w:val="0"/>
                <w:sz w:val="18"/>
                <w:szCs w:val="18"/>
                <w:lang w:bidi="ar"/>
              </w:rPr>
              <w:t>9</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14—21</w:t>
            </w:r>
            <w:r w:rsidRPr="004C4F9E">
              <w:rPr>
                <w:rStyle w:val="font31"/>
                <w:rFonts w:ascii="Times New Roman" w:hAnsi="Times New Roman" w:cs="Times New Roman" w:hint="default"/>
                <w:color w:val="auto"/>
                <w:sz w:val="18"/>
                <w:szCs w:val="18"/>
                <w:lang w:bidi="ar"/>
              </w:rPr>
              <w:t>日，实际检测最晚时间为</w:t>
            </w:r>
            <w:r w:rsidRPr="004C4F9E">
              <w:rPr>
                <w:rFonts w:ascii="Times New Roman" w:eastAsia="等线" w:hAnsi="Times New Roman" w:cs="Times New Roman"/>
                <w:kern w:val="0"/>
                <w:sz w:val="18"/>
                <w:szCs w:val="18"/>
                <w:lang w:bidi="ar"/>
              </w:rPr>
              <w:t>11</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5</w:t>
            </w:r>
            <w:r w:rsidRPr="004C4F9E">
              <w:rPr>
                <w:rStyle w:val="font31"/>
                <w:rFonts w:ascii="Times New Roman" w:hAnsi="Times New Roman" w:cs="Times New Roman" w:hint="default"/>
                <w:color w:val="auto"/>
                <w:sz w:val="18"/>
                <w:szCs w:val="18"/>
                <w:lang w:bidi="ar"/>
              </w:rPr>
              <w:t>日，最终报告出具时间晚于计划时间；</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Fonts w:ascii="Times New Roman" w:eastAsia="等线" w:hAnsi="Times New Roman" w:cs="Times New Roman"/>
                <w:kern w:val="0"/>
                <w:sz w:val="18"/>
                <w:szCs w:val="18"/>
                <w:lang w:bidi="ar"/>
              </w:rPr>
              <w:t>2022</w:t>
            </w:r>
            <w:r w:rsidRPr="004C4F9E">
              <w:rPr>
                <w:rStyle w:val="font31"/>
                <w:rFonts w:ascii="Times New Roman" w:hAnsi="Times New Roman" w:cs="Times New Roman" w:hint="default"/>
                <w:color w:val="auto"/>
                <w:sz w:val="18"/>
                <w:szCs w:val="18"/>
                <w:lang w:bidi="ar"/>
              </w:rPr>
              <w:t>年桥梁检测计划时间为</w:t>
            </w:r>
            <w:r w:rsidRPr="004C4F9E">
              <w:rPr>
                <w:rFonts w:ascii="Times New Roman" w:eastAsia="等线" w:hAnsi="Times New Roman" w:cs="Times New Roman"/>
                <w:kern w:val="0"/>
                <w:sz w:val="18"/>
                <w:szCs w:val="18"/>
                <w:lang w:bidi="ar"/>
              </w:rPr>
              <w:t>10</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17—22</w:t>
            </w:r>
            <w:r w:rsidRPr="004C4F9E">
              <w:rPr>
                <w:rStyle w:val="font31"/>
                <w:rFonts w:ascii="Times New Roman" w:hAnsi="Times New Roman" w:cs="Times New Roman" w:hint="default"/>
                <w:color w:val="auto"/>
                <w:sz w:val="18"/>
                <w:szCs w:val="18"/>
                <w:lang w:bidi="ar"/>
              </w:rPr>
              <w:t>日，实际检测最晚时间为</w:t>
            </w:r>
            <w:r w:rsidRPr="004C4F9E">
              <w:rPr>
                <w:rFonts w:ascii="Times New Roman" w:eastAsia="等线" w:hAnsi="Times New Roman" w:cs="Times New Roman"/>
                <w:kern w:val="0"/>
                <w:sz w:val="18"/>
                <w:szCs w:val="18"/>
                <w:lang w:bidi="ar"/>
              </w:rPr>
              <w:t>11</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3</w:t>
            </w:r>
            <w:r w:rsidRPr="004C4F9E">
              <w:rPr>
                <w:rStyle w:val="font31"/>
                <w:rFonts w:ascii="Times New Roman" w:hAnsi="Times New Roman" w:cs="Times New Roman" w:hint="default"/>
                <w:color w:val="auto"/>
                <w:sz w:val="18"/>
                <w:szCs w:val="18"/>
                <w:lang w:bidi="ar"/>
              </w:rPr>
              <w:t>日；</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Fonts w:ascii="Times New Roman" w:eastAsia="等线" w:hAnsi="Times New Roman" w:cs="Times New Roman"/>
                <w:kern w:val="0"/>
                <w:sz w:val="18"/>
                <w:szCs w:val="18"/>
                <w:lang w:bidi="ar"/>
              </w:rPr>
              <w:t>2023</w:t>
            </w:r>
            <w:r w:rsidRPr="004C4F9E">
              <w:rPr>
                <w:rStyle w:val="font31"/>
                <w:rFonts w:ascii="Times New Roman" w:hAnsi="Times New Roman" w:cs="Times New Roman" w:hint="default"/>
                <w:color w:val="auto"/>
                <w:sz w:val="18"/>
                <w:szCs w:val="18"/>
                <w:lang w:bidi="ar"/>
              </w:rPr>
              <w:t>年桥梁检测计划时间为</w:t>
            </w:r>
            <w:r w:rsidRPr="004C4F9E">
              <w:rPr>
                <w:rFonts w:ascii="Times New Roman" w:eastAsia="等线" w:hAnsi="Times New Roman" w:cs="Times New Roman"/>
                <w:kern w:val="0"/>
                <w:sz w:val="18"/>
                <w:szCs w:val="18"/>
                <w:lang w:bidi="ar"/>
              </w:rPr>
              <w:t>10</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16—22</w:t>
            </w:r>
            <w:r w:rsidRPr="004C4F9E">
              <w:rPr>
                <w:rStyle w:val="font31"/>
                <w:rFonts w:ascii="Times New Roman" w:hAnsi="Times New Roman" w:cs="Times New Roman" w:hint="default"/>
                <w:color w:val="auto"/>
                <w:sz w:val="18"/>
                <w:szCs w:val="18"/>
                <w:lang w:bidi="ar"/>
              </w:rPr>
              <w:t>日，实际检测最晚时间为</w:t>
            </w:r>
            <w:r w:rsidRPr="004C4F9E">
              <w:rPr>
                <w:rFonts w:ascii="Times New Roman" w:eastAsia="等线" w:hAnsi="Times New Roman" w:cs="Times New Roman"/>
                <w:kern w:val="0"/>
                <w:sz w:val="18"/>
                <w:szCs w:val="18"/>
                <w:lang w:bidi="ar"/>
              </w:rPr>
              <w:t>11</w:t>
            </w:r>
            <w:r w:rsidRPr="004C4F9E">
              <w:rPr>
                <w:rStyle w:val="font31"/>
                <w:rFonts w:ascii="Times New Roman" w:hAnsi="Times New Roman" w:cs="Times New Roman" w:hint="default"/>
                <w:color w:val="auto"/>
                <w:sz w:val="18"/>
                <w:szCs w:val="18"/>
                <w:lang w:bidi="ar"/>
              </w:rPr>
              <w:t>月</w:t>
            </w:r>
            <w:r w:rsidRPr="004C4F9E">
              <w:rPr>
                <w:rFonts w:ascii="Times New Roman" w:eastAsia="等线" w:hAnsi="Times New Roman" w:cs="Times New Roman"/>
                <w:kern w:val="0"/>
                <w:sz w:val="18"/>
                <w:szCs w:val="18"/>
                <w:lang w:bidi="ar"/>
              </w:rPr>
              <w:t>21</w:t>
            </w:r>
            <w:r w:rsidRPr="004C4F9E">
              <w:rPr>
                <w:rStyle w:val="font31"/>
                <w:rFonts w:ascii="Times New Roman" w:hAnsi="Times New Roman" w:cs="Times New Roman" w:hint="default"/>
                <w:color w:val="auto"/>
                <w:sz w:val="18"/>
                <w:szCs w:val="18"/>
                <w:lang w:bidi="ar"/>
              </w:rPr>
              <w:t>日。</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综上，桥梁检测及时性不足，扣</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w:t>
            </w:r>
          </w:p>
        </w:tc>
      </w:tr>
      <w:tr w:rsidR="004C4F9E" w:rsidRPr="004C4F9E" w14:paraId="739048CC" w14:textId="77777777" w:rsidTr="0088297B">
        <w:trPr>
          <w:trHeight w:val="340"/>
          <w:jc w:val="center"/>
        </w:trPr>
        <w:tc>
          <w:tcPr>
            <w:tcW w:w="159" w:type="pct"/>
            <w:vMerge/>
            <w:shd w:val="clear" w:color="auto" w:fill="auto"/>
            <w:vAlign w:val="center"/>
          </w:tcPr>
          <w:p w14:paraId="6FB794A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70CFBCB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6C887D4B"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4B3B8FF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470F025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25D8ECD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0E02C0E9"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1AAF6517"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55C5F0E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桥梁检查材料归档及时性</w:t>
            </w:r>
          </w:p>
        </w:tc>
        <w:tc>
          <w:tcPr>
            <w:tcW w:w="190" w:type="pct"/>
            <w:shd w:val="clear" w:color="auto" w:fill="auto"/>
            <w:vAlign w:val="center"/>
          </w:tcPr>
          <w:p w14:paraId="25B7CE0C"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17686D1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评价检测单位是否及时填写《城市桥梁日常巡检日报表》或《桥梁经常检查记录表》；</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评价检测单位是否及时将经常性检查结果及时形成月报上交至交通运输局谢岗分局。</w:t>
            </w:r>
          </w:p>
        </w:tc>
        <w:tc>
          <w:tcPr>
            <w:tcW w:w="608" w:type="pct"/>
            <w:shd w:val="clear" w:color="auto" w:fill="auto"/>
            <w:vAlign w:val="center"/>
          </w:tcPr>
          <w:p w14:paraId="1C2CDC5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核实检查记录，及时填写《城市桥梁日常巡检日报表》或《桥梁经常检查记录表》，得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核实月报，及时将经常性检查结果及时形成月报上交至交通运输局谢岗分局，得</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其他情况酌情给分。</w:t>
            </w:r>
          </w:p>
        </w:tc>
        <w:tc>
          <w:tcPr>
            <w:tcW w:w="232" w:type="pct"/>
            <w:shd w:val="clear" w:color="auto" w:fill="auto"/>
            <w:vAlign w:val="center"/>
          </w:tcPr>
          <w:p w14:paraId="000D2A02"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141137A4"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75AABDBC" w14:textId="77777777" w:rsidTr="0088297B">
        <w:trPr>
          <w:trHeight w:val="340"/>
          <w:jc w:val="center"/>
        </w:trPr>
        <w:tc>
          <w:tcPr>
            <w:tcW w:w="159" w:type="pct"/>
            <w:vMerge/>
            <w:shd w:val="clear" w:color="auto" w:fill="auto"/>
            <w:vAlign w:val="center"/>
          </w:tcPr>
          <w:p w14:paraId="0145A6C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681BDA83"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0F9AB29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CC2892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0E1544E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6101760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101922FD"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2F600BD8"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12B31F5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道路标识标线标牌建设及时性</w:t>
            </w:r>
          </w:p>
        </w:tc>
        <w:tc>
          <w:tcPr>
            <w:tcW w:w="190" w:type="pct"/>
            <w:shd w:val="clear" w:color="auto" w:fill="auto"/>
            <w:vAlign w:val="center"/>
          </w:tcPr>
          <w:p w14:paraId="7CC5CCC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4B4CEFE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评价是否按照合同规定（</w:t>
            </w:r>
            <w:r w:rsidRPr="004C4F9E">
              <w:rPr>
                <w:rFonts w:ascii="Times New Roman" w:eastAsia="等线" w:hAnsi="Times New Roman" w:cs="Times New Roman"/>
                <w:kern w:val="0"/>
                <w:sz w:val="18"/>
                <w:szCs w:val="18"/>
                <w:lang w:bidi="ar"/>
              </w:rPr>
              <w:t>30</w:t>
            </w:r>
            <w:r w:rsidRPr="004C4F9E">
              <w:rPr>
                <w:rStyle w:val="font31"/>
                <w:rFonts w:ascii="Times New Roman" w:hAnsi="Times New Roman" w:cs="Times New Roman" w:hint="default"/>
                <w:color w:val="auto"/>
                <w:sz w:val="18"/>
                <w:szCs w:val="18"/>
                <w:lang w:bidi="ar"/>
              </w:rPr>
              <w:t>天内）及时完成道路标识标线标牌的建设任务。</w:t>
            </w:r>
          </w:p>
        </w:tc>
        <w:tc>
          <w:tcPr>
            <w:tcW w:w="608" w:type="pct"/>
            <w:shd w:val="clear" w:color="auto" w:fill="auto"/>
            <w:vAlign w:val="center"/>
          </w:tcPr>
          <w:p w14:paraId="619BC75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核实建设清单，及时完成建设，得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303AE8FD"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5F08F4F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维修记录未填写申报维修时间，大部分维修甚至未记录维修时间，无法有效证明是否在申报建设后的</w:t>
            </w:r>
            <w:r w:rsidRPr="004C4F9E">
              <w:rPr>
                <w:rFonts w:ascii="Times New Roman" w:eastAsia="等线" w:hAnsi="Times New Roman" w:cs="Times New Roman"/>
                <w:kern w:val="0"/>
                <w:sz w:val="18"/>
                <w:szCs w:val="18"/>
                <w:lang w:bidi="ar"/>
              </w:rPr>
              <w:t>30</w:t>
            </w:r>
            <w:r w:rsidRPr="004C4F9E">
              <w:rPr>
                <w:rStyle w:val="font31"/>
                <w:rFonts w:ascii="Times New Roman" w:hAnsi="Times New Roman" w:cs="Times New Roman" w:hint="default"/>
                <w:color w:val="auto"/>
                <w:sz w:val="18"/>
                <w:szCs w:val="18"/>
                <w:lang w:bidi="ar"/>
              </w:rPr>
              <w:t>天内完成建设任务，酌情扣</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w:t>
            </w:r>
          </w:p>
        </w:tc>
      </w:tr>
      <w:tr w:rsidR="004C4F9E" w:rsidRPr="004C4F9E" w14:paraId="30B83C1D" w14:textId="77777777" w:rsidTr="0088297B">
        <w:trPr>
          <w:trHeight w:val="340"/>
          <w:jc w:val="center"/>
        </w:trPr>
        <w:tc>
          <w:tcPr>
            <w:tcW w:w="159" w:type="pct"/>
            <w:vMerge/>
            <w:shd w:val="clear" w:color="auto" w:fill="auto"/>
            <w:vAlign w:val="center"/>
          </w:tcPr>
          <w:p w14:paraId="323DC7D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072938C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5374462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2EB3CC1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42A94F3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451E2E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047A888B"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6BD5010E"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659657A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整改及时性</w:t>
            </w:r>
          </w:p>
        </w:tc>
        <w:tc>
          <w:tcPr>
            <w:tcW w:w="190" w:type="pct"/>
            <w:shd w:val="clear" w:color="auto" w:fill="auto"/>
            <w:vAlign w:val="center"/>
          </w:tcPr>
          <w:p w14:paraId="53AD1B9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677" w:type="pct"/>
            <w:shd w:val="clear" w:color="auto" w:fill="auto"/>
            <w:vAlign w:val="center"/>
          </w:tcPr>
          <w:p w14:paraId="3308A170"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评价谢岗交通分局是否及时处理道路、桥梁检测发现的问题。</w:t>
            </w:r>
          </w:p>
        </w:tc>
        <w:tc>
          <w:tcPr>
            <w:tcW w:w="608" w:type="pct"/>
            <w:shd w:val="clear" w:color="auto" w:fill="auto"/>
            <w:vAlign w:val="center"/>
          </w:tcPr>
          <w:p w14:paraId="6D260BE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道路、桥梁及时整改，得</w:t>
            </w:r>
            <w:r w:rsidRPr="004C4F9E">
              <w:rPr>
                <w:rFonts w:ascii="Times New Roman" w:eastAsia="等线" w:hAnsi="Times New Roman" w:cs="Times New Roman"/>
                <w:kern w:val="0"/>
                <w:sz w:val="18"/>
                <w:szCs w:val="18"/>
                <w:lang w:bidi="ar"/>
              </w:rPr>
              <w:t>4</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67A3319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7AB2998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通过查阅桥梁巡查月报和检测报告，巡查和检测发现的问题桥梁未及时整改，扣</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w:t>
            </w:r>
          </w:p>
        </w:tc>
      </w:tr>
      <w:tr w:rsidR="004C4F9E" w:rsidRPr="004C4F9E" w14:paraId="5BE1225C" w14:textId="77777777" w:rsidTr="0088297B">
        <w:trPr>
          <w:trHeight w:val="340"/>
          <w:jc w:val="center"/>
        </w:trPr>
        <w:tc>
          <w:tcPr>
            <w:tcW w:w="159" w:type="pct"/>
            <w:vMerge w:val="restart"/>
            <w:shd w:val="clear" w:color="auto" w:fill="auto"/>
            <w:vAlign w:val="center"/>
          </w:tcPr>
          <w:p w14:paraId="26E6F26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效益</w:t>
            </w:r>
            <w:r w:rsidRPr="004C4F9E">
              <w:rPr>
                <w:rFonts w:ascii="Times New Roman" w:eastAsia="等线" w:hAnsi="Times New Roman" w:cs="Times New Roman"/>
                <w:kern w:val="0"/>
                <w:sz w:val="18"/>
                <w:szCs w:val="18"/>
                <w:lang w:bidi="ar"/>
              </w:rPr>
              <w:t xml:space="preserve"> </w:t>
            </w:r>
          </w:p>
        </w:tc>
        <w:tc>
          <w:tcPr>
            <w:tcW w:w="168" w:type="pct"/>
            <w:vMerge w:val="restart"/>
            <w:shd w:val="clear" w:color="auto" w:fill="auto"/>
            <w:vAlign w:val="center"/>
          </w:tcPr>
          <w:p w14:paraId="04ED8F3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17</w:t>
            </w:r>
          </w:p>
        </w:tc>
        <w:tc>
          <w:tcPr>
            <w:tcW w:w="224" w:type="pct"/>
            <w:vMerge w:val="restart"/>
            <w:shd w:val="clear" w:color="auto" w:fill="auto"/>
            <w:vAlign w:val="center"/>
          </w:tcPr>
          <w:p w14:paraId="289CF7B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项目效益</w:t>
            </w:r>
            <w:r w:rsidRPr="004C4F9E">
              <w:rPr>
                <w:rFonts w:ascii="Times New Roman" w:eastAsia="等线" w:hAnsi="Times New Roman" w:cs="Times New Roman"/>
                <w:kern w:val="0"/>
                <w:sz w:val="18"/>
                <w:szCs w:val="18"/>
                <w:lang w:bidi="ar"/>
              </w:rPr>
              <w:t xml:space="preserve"> </w:t>
            </w:r>
          </w:p>
        </w:tc>
        <w:tc>
          <w:tcPr>
            <w:tcW w:w="182" w:type="pct"/>
            <w:vMerge w:val="restart"/>
            <w:shd w:val="clear" w:color="auto" w:fill="auto"/>
            <w:vAlign w:val="center"/>
          </w:tcPr>
          <w:p w14:paraId="28D9130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17</w:t>
            </w:r>
          </w:p>
        </w:tc>
        <w:tc>
          <w:tcPr>
            <w:tcW w:w="279" w:type="pct"/>
            <w:vMerge w:val="restart"/>
            <w:shd w:val="clear" w:color="auto" w:fill="auto"/>
            <w:vAlign w:val="center"/>
          </w:tcPr>
          <w:p w14:paraId="2ABC0009"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社会效益</w:t>
            </w:r>
          </w:p>
        </w:tc>
        <w:tc>
          <w:tcPr>
            <w:tcW w:w="182" w:type="pct"/>
            <w:vMerge w:val="restart"/>
            <w:shd w:val="clear" w:color="auto" w:fill="auto"/>
            <w:vAlign w:val="center"/>
          </w:tcPr>
          <w:p w14:paraId="095A22D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8</w:t>
            </w:r>
          </w:p>
        </w:tc>
        <w:tc>
          <w:tcPr>
            <w:tcW w:w="440" w:type="pct"/>
            <w:vMerge w:val="restart"/>
            <w:shd w:val="clear" w:color="auto" w:fill="auto"/>
            <w:vAlign w:val="center"/>
          </w:tcPr>
          <w:p w14:paraId="61F7C6E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项目实施所产生的社会效益。</w:t>
            </w:r>
          </w:p>
        </w:tc>
        <w:tc>
          <w:tcPr>
            <w:tcW w:w="580" w:type="pct"/>
            <w:vMerge w:val="restart"/>
            <w:shd w:val="clear" w:color="auto" w:fill="auto"/>
            <w:vAlign w:val="center"/>
          </w:tcPr>
          <w:p w14:paraId="7996979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项目实施所产生的社会效益。</w:t>
            </w:r>
          </w:p>
        </w:tc>
        <w:tc>
          <w:tcPr>
            <w:tcW w:w="337" w:type="pct"/>
            <w:shd w:val="clear" w:color="auto" w:fill="auto"/>
            <w:vAlign w:val="center"/>
          </w:tcPr>
          <w:p w14:paraId="21421F26"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路容路</w:t>
            </w:r>
            <w:proofErr w:type="gramStart"/>
            <w:r w:rsidRPr="004C4F9E">
              <w:rPr>
                <w:rStyle w:val="font31"/>
                <w:rFonts w:ascii="Times New Roman" w:hAnsi="Times New Roman" w:cs="Times New Roman" w:hint="default"/>
                <w:color w:val="auto"/>
                <w:sz w:val="18"/>
                <w:szCs w:val="18"/>
                <w:lang w:bidi="ar"/>
              </w:rPr>
              <w:t>貌改善</w:t>
            </w:r>
            <w:proofErr w:type="gramEnd"/>
            <w:r w:rsidRPr="004C4F9E">
              <w:rPr>
                <w:rStyle w:val="font31"/>
                <w:rFonts w:ascii="Times New Roman" w:hAnsi="Times New Roman" w:cs="Times New Roman" w:hint="default"/>
                <w:color w:val="auto"/>
                <w:sz w:val="18"/>
                <w:szCs w:val="18"/>
                <w:lang w:bidi="ar"/>
              </w:rPr>
              <w:t>程度</w:t>
            </w:r>
          </w:p>
        </w:tc>
        <w:tc>
          <w:tcPr>
            <w:tcW w:w="190" w:type="pct"/>
            <w:shd w:val="clear" w:color="auto" w:fill="auto"/>
            <w:vAlign w:val="center"/>
          </w:tcPr>
          <w:p w14:paraId="00B1BD9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3DC1FF1A"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评价道路养护是否有效改善道路容貌。</w:t>
            </w:r>
          </w:p>
        </w:tc>
        <w:tc>
          <w:tcPr>
            <w:tcW w:w="608" w:type="pct"/>
            <w:shd w:val="clear" w:color="auto" w:fill="auto"/>
            <w:vAlign w:val="center"/>
          </w:tcPr>
          <w:p w14:paraId="56644E5B" w14:textId="592AB973"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．核实资料；</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．对</w:t>
            </w:r>
            <w:proofErr w:type="gramStart"/>
            <w:r w:rsidRPr="004C4F9E">
              <w:rPr>
                <w:rStyle w:val="font31"/>
                <w:rFonts w:ascii="Times New Roman" w:hAnsi="Times New Roman" w:cs="Times New Roman" w:hint="default"/>
                <w:color w:val="auto"/>
                <w:sz w:val="18"/>
                <w:szCs w:val="18"/>
                <w:lang w:bidi="ar"/>
              </w:rPr>
              <w:t>标评价</w:t>
            </w:r>
            <w:proofErr w:type="gramEnd"/>
            <w:r w:rsidRPr="004C4F9E">
              <w:rPr>
                <w:rStyle w:val="font31"/>
                <w:rFonts w:ascii="Times New Roman" w:hAnsi="Times New Roman" w:cs="Times New Roman" w:hint="default"/>
                <w:color w:val="auto"/>
                <w:sz w:val="18"/>
                <w:szCs w:val="18"/>
                <w:lang w:bidi="ar"/>
              </w:rPr>
              <w:t>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设计社会公众调查问卷；</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将路容路</w:t>
            </w:r>
            <w:proofErr w:type="gramStart"/>
            <w:r w:rsidRPr="004C4F9E">
              <w:rPr>
                <w:rStyle w:val="font31"/>
                <w:rFonts w:ascii="Times New Roman" w:hAnsi="Times New Roman" w:cs="Times New Roman" w:hint="default"/>
                <w:color w:val="auto"/>
                <w:sz w:val="18"/>
                <w:szCs w:val="18"/>
                <w:lang w:bidi="ar"/>
              </w:rPr>
              <w:t>貌改善</w:t>
            </w:r>
            <w:proofErr w:type="gramEnd"/>
            <w:r w:rsidRPr="004C4F9E">
              <w:rPr>
                <w:rStyle w:val="font31"/>
                <w:rFonts w:ascii="Times New Roman" w:hAnsi="Times New Roman" w:cs="Times New Roman" w:hint="default"/>
                <w:color w:val="auto"/>
                <w:sz w:val="18"/>
                <w:szCs w:val="18"/>
                <w:lang w:bidi="ar"/>
              </w:rPr>
              <w:t>程度分成</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大、较大、</w:t>
            </w:r>
            <w:r w:rsidR="00F30053">
              <w:rPr>
                <w:rStyle w:val="font31"/>
                <w:rFonts w:ascii="Times New Roman" w:hAnsi="Times New Roman" w:cs="Times New Roman" w:hint="default"/>
                <w:color w:val="auto"/>
                <w:sz w:val="18"/>
                <w:szCs w:val="18"/>
                <w:lang w:bidi="ar"/>
              </w:rPr>
              <w:lastRenderedPageBreak/>
              <w:t>一</w:t>
            </w:r>
            <w:r w:rsidRPr="004C4F9E">
              <w:rPr>
                <w:rStyle w:val="font31"/>
                <w:rFonts w:ascii="Times New Roman" w:hAnsi="Times New Roman" w:cs="Times New Roman" w:hint="default"/>
                <w:color w:val="auto"/>
                <w:sz w:val="18"/>
                <w:szCs w:val="18"/>
                <w:lang w:bidi="ar"/>
              </w:rPr>
              <w:t>般、较小、小</w:t>
            </w:r>
            <w:r w:rsidRPr="004C4F9E">
              <w:rPr>
                <w:rFonts w:ascii="Times New Roman" w:eastAsia="等线" w:hAnsi="Times New Roman" w:cs="Times New Roman"/>
                <w:kern w:val="0"/>
                <w:sz w:val="18"/>
                <w:szCs w:val="18"/>
                <w:lang w:bidi="ar"/>
              </w:rPr>
              <w:t>”5</w:t>
            </w:r>
            <w:r w:rsidRPr="004C4F9E">
              <w:rPr>
                <w:rStyle w:val="font31"/>
                <w:rFonts w:ascii="Times New Roman" w:hAnsi="Times New Roman" w:cs="Times New Roman" w:hint="default"/>
                <w:color w:val="auto"/>
                <w:sz w:val="18"/>
                <w:szCs w:val="18"/>
                <w:lang w:bidi="ar"/>
              </w:rPr>
              <w:t>个等级，采用</w:t>
            </w:r>
            <w:r w:rsidRPr="004C4F9E">
              <w:rPr>
                <w:rFonts w:ascii="Times New Roman" w:eastAsia="等线" w:hAnsi="Times New Roman" w:cs="Times New Roman"/>
                <w:kern w:val="0"/>
                <w:sz w:val="18"/>
                <w:szCs w:val="18"/>
                <w:lang w:bidi="ar"/>
              </w:rPr>
              <w:t>5</w:t>
            </w:r>
            <w:r w:rsidRPr="004C4F9E">
              <w:rPr>
                <w:rStyle w:val="font31"/>
                <w:rFonts w:ascii="Times New Roman" w:hAnsi="Times New Roman" w:cs="Times New Roman" w:hint="default"/>
                <w:color w:val="auto"/>
                <w:sz w:val="18"/>
                <w:szCs w:val="18"/>
                <w:lang w:bidi="ar"/>
              </w:rPr>
              <w:t>等级赋分法，折合成百分率计算改善程度，最高分值为</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路容路</w:t>
            </w:r>
            <w:proofErr w:type="gramStart"/>
            <w:r w:rsidRPr="004C4F9E">
              <w:rPr>
                <w:rStyle w:val="font31"/>
                <w:rFonts w:ascii="Times New Roman" w:hAnsi="Times New Roman" w:cs="Times New Roman" w:hint="default"/>
                <w:color w:val="auto"/>
                <w:sz w:val="18"/>
                <w:szCs w:val="18"/>
                <w:lang w:bidi="ar"/>
              </w:rPr>
              <w:t>貌改善</w:t>
            </w:r>
            <w:proofErr w:type="gramEnd"/>
            <w:r w:rsidRPr="004C4F9E">
              <w:rPr>
                <w:rStyle w:val="font31"/>
                <w:rFonts w:ascii="Times New Roman" w:hAnsi="Times New Roman" w:cs="Times New Roman" w:hint="default"/>
                <w:color w:val="auto"/>
                <w:sz w:val="18"/>
                <w:szCs w:val="18"/>
                <w:lang w:bidi="ar"/>
              </w:rPr>
              <w:t>程度得分</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611ECA0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1.58</w:t>
            </w:r>
          </w:p>
        </w:tc>
        <w:tc>
          <w:tcPr>
            <w:tcW w:w="742" w:type="pct"/>
            <w:shd w:val="clear" w:color="auto" w:fill="auto"/>
            <w:vAlign w:val="center"/>
          </w:tcPr>
          <w:p w14:paraId="753A627C"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根据问卷统计分析，路容路</w:t>
            </w:r>
            <w:proofErr w:type="gramStart"/>
            <w:r w:rsidRPr="004C4F9E">
              <w:rPr>
                <w:rStyle w:val="font31"/>
                <w:rFonts w:ascii="Times New Roman" w:hAnsi="Times New Roman" w:cs="Times New Roman" w:hint="default"/>
                <w:color w:val="auto"/>
                <w:sz w:val="18"/>
                <w:szCs w:val="18"/>
                <w:lang w:bidi="ar"/>
              </w:rPr>
              <w:t>貌改善</w:t>
            </w:r>
            <w:proofErr w:type="gramEnd"/>
            <w:r w:rsidRPr="004C4F9E">
              <w:rPr>
                <w:rStyle w:val="font31"/>
                <w:rFonts w:ascii="Times New Roman" w:hAnsi="Times New Roman" w:cs="Times New Roman" w:hint="default"/>
                <w:color w:val="auto"/>
                <w:sz w:val="18"/>
                <w:szCs w:val="18"/>
                <w:lang w:bidi="ar"/>
              </w:rPr>
              <w:t>程度得分为</w:t>
            </w:r>
            <w:r w:rsidRPr="004C4F9E">
              <w:rPr>
                <w:rFonts w:ascii="Times New Roman" w:eastAsia="等线" w:hAnsi="Times New Roman" w:cs="Times New Roman"/>
                <w:kern w:val="0"/>
                <w:sz w:val="18"/>
                <w:szCs w:val="18"/>
                <w:lang w:bidi="ar"/>
              </w:rPr>
              <w:t>79.28</w:t>
            </w:r>
            <w:r w:rsidRPr="004C4F9E">
              <w:rPr>
                <w:rStyle w:val="font31"/>
                <w:rFonts w:ascii="Times New Roman" w:hAnsi="Times New Roman" w:cs="Times New Roman" w:hint="default"/>
                <w:color w:val="auto"/>
                <w:sz w:val="18"/>
                <w:szCs w:val="18"/>
                <w:lang w:bidi="ar"/>
              </w:rPr>
              <w:t>分，指标加权得分为</w:t>
            </w:r>
            <w:r w:rsidRPr="004C4F9E">
              <w:rPr>
                <w:rFonts w:ascii="Times New Roman" w:eastAsia="等线" w:hAnsi="Times New Roman" w:cs="Times New Roman"/>
                <w:kern w:val="0"/>
                <w:sz w:val="18"/>
                <w:szCs w:val="18"/>
                <w:lang w:bidi="ar"/>
              </w:rPr>
              <w:t>1.5</w:t>
            </w:r>
            <w:r w:rsidRPr="004C4F9E">
              <w:rPr>
                <w:rFonts w:ascii="Times New Roman" w:eastAsia="等线" w:hAnsi="Times New Roman" w:cs="Times New Roman" w:hint="eastAsia"/>
                <w:kern w:val="0"/>
                <w:sz w:val="18"/>
                <w:szCs w:val="18"/>
                <w:lang w:bidi="ar"/>
              </w:rPr>
              <w:t>8</w:t>
            </w:r>
            <w:r w:rsidRPr="004C4F9E">
              <w:rPr>
                <w:rStyle w:val="font31"/>
                <w:rFonts w:ascii="Times New Roman" w:hAnsi="Times New Roman" w:cs="Times New Roman" w:hint="default"/>
                <w:color w:val="auto"/>
                <w:sz w:val="18"/>
                <w:szCs w:val="18"/>
                <w:lang w:bidi="ar"/>
              </w:rPr>
              <w:t>分。</w:t>
            </w:r>
          </w:p>
        </w:tc>
      </w:tr>
      <w:tr w:rsidR="004C4F9E" w:rsidRPr="004C4F9E" w14:paraId="7C25FFD4" w14:textId="77777777" w:rsidTr="0088297B">
        <w:trPr>
          <w:trHeight w:val="340"/>
          <w:jc w:val="center"/>
        </w:trPr>
        <w:tc>
          <w:tcPr>
            <w:tcW w:w="159" w:type="pct"/>
            <w:vMerge/>
            <w:shd w:val="clear" w:color="auto" w:fill="auto"/>
            <w:vAlign w:val="center"/>
          </w:tcPr>
          <w:p w14:paraId="66F0123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22F8A0C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373DAED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546A3EA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0AF396B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DE9CDD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4D8A5F0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580" w:type="pct"/>
            <w:vMerge/>
            <w:shd w:val="clear" w:color="auto" w:fill="auto"/>
            <w:vAlign w:val="center"/>
          </w:tcPr>
          <w:p w14:paraId="506CC35F"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778FEAF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交通便利提升程度</w:t>
            </w:r>
          </w:p>
        </w:tc>
        <w:tc>
          <w:tcPr>
            <w:tcW w:w="190" w:type="pct"/>
            <w:shd w:val="clear" w:color="auto" w:fill="auto"/>
            <w:vAlign w:val="center"/>
          </w:tcPr>
          <w:p w14:paraId="67356B81"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076A1E31"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考核建设道路标识标线标牌</w:t>
            </w:r>
            <w:proofErr w:type="gramStart"/>
            <w:r w:rsidRPr="004C4F9E">
              <w:rPr>
                <w:rStyle w:val="font31"/>
                <w:rFonts w:ascii="Times New Roman" w:hAnsi="Times New Roman" w:cs="Times New Roman" w:hint="default"/>
                <w:color w:val="auto"/>
                <w:sz w:val="18"/>
                <w:szCs w:val="18"/>
                <w:lang w:bidi="ar"/>
              </w:rPr>
              <w:t>后交通</w:t>
            </w:r>
            <w:proofErr w:type="gramEnd"/>
            <w:r w:rsidRPr="004C4F9E">
              <w:rPr>
                <w:rStyle w:val="font31"/>
                <w:rFonts w:ascii="Times New Roman" w:hAnsi="Times New Roman" w:cs="Times New Roman" w:hint="default"/>
                <w:color w:val="auto"/>
                <w:sz w:val="18"/>
                <w:szCs w:val="18"/>
                <w:lang w:bidi="ar"/>
              </w:rPr>
              <w:t>的便利度提升情况。</w:t>
            </w:r>
          </w:p>
        </w:tc>
        <w:tc>
          <w:tcPr>
            <w:tcW w:w="608" w:type="pct"/>
            <w:shd w:val="clear" w:color="auto" w:fill="auto"/>
            <w:vAlign w:val="center"/>
          </w:tcPr>
          <w:p w14:paraId="0D14E79D" w14:textId="571961EB"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．核实资料；</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．对</w:t>
            </w:r>
            <w:proofErr w:type="gramStart"/>
            <w:r w:rsidRPr="004C4F9E">
              <w:rPr>
                <w:rStyle w:val="font31"/>
                <w:rFonts w:ascii="Times New Roman" w:hAnsi="Times New Roman" w:cs="Times New Roman" w:hint="default"/>
                <w:color w:val="auto"/>
                <w:sz w:val="18"/>
                <w:szCs w:val="18"/>
                <w:lang w:bidi="ar"/>
              </w:rPr>
              <w:t>标评价</w:t>
            </w:r>
            <w:proofErr w:type="gramEnd"/>
            <w:r w:rsidRPr="004C4F9E">
              <w:rPr>
                <w:rStyle w:val="font31"/>
                <w:rFonts w:ascii="Times New Roman" w:hAnsi="Times New Roman" w:cs="Times New Roman" w:hint="default"/>
                <w:color w:val="auto"/>
                <w:sz w:val="18"/>
                <w:szCs w:val="18"/>
                <w:lang w:bidi="ar"/>
              </w:rPr>
              <w:t>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设计社会公众调查问卷；</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将交通便利提升程度分成</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大、较大、</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般、较小、小</w:t>
            </w:r>
            <w:r w:rsidRPr="004C4F9E">
              <w:rPr>
                <w:rFonts w:ascii="Times New Roman" w:eastAsia="等线" w:hAnsi="Times New Roman" w:cs="Times New Roman"/>
                <w:kern w:val="0"/>
                <w:sz w:val="18"/>
                <w:szCs w:val="18"/>
                <w:lang w:bidi="ar"/>
              </w:rPr>
              <w:t>”5</w:t>
            </w:r>
            <w:r w:rsidRPr="004C4F9E">
              <w:rPr>
                <w:rStyle w:val="font31"/>
                <w:rFonts w:ascii="Times New Roman" w:hAnsi="Times New Roman" w:cs="Times New Roman" w:hint="default"/>
                <w:color w:val="auto"/>
                <w:sz w:val="18"/>
                <w:szCs w:val="18"/>
                <w:lang w:bidi="ar"/>
              </w:rPr>
              <w:t>个等级，采用</w:t>
            </w:r>
            <w:r w:rsidRPr="004C4F9E">
              <w:rPr>
                <w:rFonts w:ascii="Times New Roman" w:eastAsia="等线" w:hAnsi="Times New Roman" w:cs="Times New Roman"/>
                <w:kern w:val="0"/>
                <w:sz w:val="18"/>
                <w:szCs w:val="18"/>
                <w:lang w:bidi="ar"/>
              </w:rPr>
              <w:t>5</w:t>
            </w:r>
            <w:r w:rsidRPr="004C4F9E">
              <w:rPr>
                <w:rStyle w:val="font31"/>
                <w:rFonts w:ascii="Times New Roman" w:hAnsi="Times New Roman" w:cs="Times New Roman" w:hint="default"/>
                <w:color w:val="auto"/>
                <w:sz w:val="18"/>
                <w:szCs w:val="18"/>
                <w:lang w:bidi="ar"/>
              </w:rPr>
              <w:t>等级赋分法，折合成百分率计算交通便利提升程度，最高分值为</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交通便利提升程度得分</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76063325"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1.67</w:t>
            </w:r>
          </w:p>
        </w:tc>
        <w:tc>
          <w:tcPr>
            <w:tcW w:w="742" w:type="pct"/>
            <w:shd w:val="clear" w:color="auto" w:fill="auto"/>
            <w:vAlign w:val="center"/>
          </w:tcPr>
          <w:p w14:paraId="66E50CB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根据问卷统计分析，交通便利提升程度得分为</w:t>
            </w:r>
            <w:r w:rsidRPr="004C4F9E">
              <w:rPr>
                <w:rFonts w:ascii="Times New Roman" w:eastAsia="等线" w:hAnsi="Times New Roman" w:cs="Times New Roman"/>
                <w:kern w:val="0"/>
                <w:sz w:val="18"/>
                <w:szCs w:val="18"/>
                <w:lang w:bidi="ar"/>
              </w:rPr>
              <w:t>83.50</w:t>
            </w:r>
            <w:r w:rsidRPr="004C4F9E">
              <w:rPr>
                <w:rStyle w:val="font31"/>
                <w:rFonts w:ascii="Times New Roman" w:hAnsi="Times New Roman" w:cs="Times New Roman" w:hint="default"/>
                <w:color w:val="auto"/>
                <w:sz w:val="18"/>
                <w:szCs w:val="18"/>
                <w:lang w:bidi="ar"/>
              </w:rPr>
              <w:t>分，指标加权得分为</w:t>
            </w:r>
            <w:r w:rsidRPr="004C4F9E">
              <w:rPr>
                <w:rFonts w:ascii="Times New Roman" w:eastAsia="等线" w:hAnsi="Times New Roman" w:cs="Times New Roman"/>
                <w:kern w:val="0"/>
                <w:sz w:val="18"/>
                <w:szCs w:val="18"/>
                <w:lang w:bidi="ar"/>
              </w:rPr>
              <w:t>1.67</w:t>
            </w:r>
            <w:r w:rsidRPr="004C4F9E">
              <w:rPr>
                <w:rStyle w:val="font31"/>
                <w:rFonts w:ascii="Times New Roman" w:hAnsi="Times New Roman" w:cs="Times New Roman" w:hint="default"/>
                <w:color w:val="auto"/>
                <w:sz w:val="18"/>
                <w:szCs w:val="18"/>
                <w:lang w:bidi="ar"/>
              </w:rPr>
              <w:t>分。</w:t>
            </w:r>
          </w:p>
        </w:tc>
      </w:tr>
      <w:tr w:rsidR="004C4F9E" w:rsidRPr="004C4F9E" w14:paraId="70E2E4A8" w14:textId="77777777" w:rsidTr="0088297B">
        <w:trPr>
          <w:trHeight w:val="340"/>
          <w:jc w:val="center"/>
        </w:trPr>
        <w:tc>
          <w:tcPr>
            <w:tcW w:w="159" w:type="pct"/>
            <w:vMerge/>
            <w:shd w:val="clear" w:color="auto" w:fill="auto"/>
            <w:vAlign w:val="center"/>
          </w:tcPr>
          <w:p w14:paraId="58D45410"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64A9C0F4"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5F5C33F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6F4391E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0E423E91"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1E66F1C2"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6E5551F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580" w:type="pct"/>
            <w:vMerge/>
            <w:shd w:val="clear" w:color="auto" w:fill="auto"/>
            <w:vAlign w:val="center"/>
          </w:tcPr>
          <w:p w14:paraId="5A36CDFE"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038971F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行车安全隐患降低程度</w:t>
            </w:r>
          </w:p>
        </w:tc>
        <w:tc>
          <w:tcPr>
            <w:tcW w:w="190" w:type="pct"/>
            <w:shd w:val="clear" w:color="auto" w:fill="auto"/>
            <w:vAlign w:val="center"/>
          </w:tcPr>
          <w:p w14:paraId="4AE5479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677" w:type="pct"/>
            <w:shd w:val="clear" w:color="auto" w:fill="auto"/>
            <w:vAlign w:val="center"/>
          </w:tcPr>
          <w:p w14:paraId="58F8ADF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评价通过道路检测和桥梁检测是否有效排除安全隐患，保障行人</w:t>
            </w:r>
            <w:r w:rsidRPr="004C4F9E">
              <w:rPr>
                <w:rStyle w:val="font31"/>
                <w:rFonts w:ascii="Times New Roman" w:hAnsi="Times New Roman" w:cs="Times New Roman" w:hint="default"/>
                <w:color w:val="auto"/>
                <w:sz w:val="18"/>
                <w:szCs w:val="18"/>
                <w:lang w:bidi="ar"/>
              </w:rPr>
              <w:lastRenderedPageBreak/>
              <w:t>行车安全。</w:t>
            </w:r>
          </w:p>
        </w:tc>
        <w:tc>
          <w:tcPr>
            <w:tcW w:w="608" w:type="pct"/>
            <w:shd w:val="clear" w:color="auto" w:fill="auto"/>
            <w:vAlign w:val="center"/>
          </w:tcPr>
          <w:p w14:paraId="5737DB50" w14:textId="03CE58DB"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1</w:t>
            </w:r>
            <w:r w:rsidRPr="004C4F9E">
              <w:rPr>
                <w:rStyle w:val="font31"/>
                <w:rFonts w:ascii="Times New Roman" w:hAnsi="Times New Roman" w:cs="Times New Roman" w:hint="default"/>
                <w:color w:val="auto"/>
                <w:sz w:val="18"/>
                <w:szCs w:val="18"/>
                <w:lang w:bidi="ar"/>
              </w:rPr>
              <w:t>．核实资料；</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．对</w:t>
            </w:r>
            <w:proofErr w:type="gramStart"/>
            <w:r w:rsidRPr="004C4F9E">
              <w:rPr>
                <w:rStyle w:val="font31"/>
                <w:rFonts w:ascii="Times New Roman" w:hAnsi="Times New Roman" w:cs="Times New Roman" w:hint="default"/>
                <w:color w:val="auto"/>
                <w:sz w:val="18"/>
                <w:szCs w:val="18"/>
                <w:lang w:bidi="ar"/>
              </w:rPr>
              <w:t>标评价</w:t>
            </w:r>
            <w:proofErr w:type="gramEnd"/>
            <w:r w:rsidRPr="004C4F9E">
              <w:rPr>
                <w:rStyle w:val="font31"/>
                <w:rFonts w:ascii="Times New Roman" w:hAnsi="Times New Roman" w:cs="Times New Roman" w:hint="default"/>
                <w:color w:val="auto"/>
                <w:sz w:val="18"/>
                <w:szCs w:val="18"/>
                <w:lang w:bidi="ar"/>
              </w:rPr>
              <w:t>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设计社会公众调查问卷；</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lastRenderedPageBreak/>
              <w:t>②</w:t>
            </w:r>
            <w:r w:rsidRPr="004C4F9E">
              <w:rPr>
                <w:rStyle w:val="font31"/>
                <w:rFonts w:ascii="Times New Roman" w:hAnsi="Times New Roman" w:cs="Times New Roman" w:hint="default"/>
                <w:color w:val="auto"/>
                <w:sz w:val="18"/>
                <w:szCs w:val="18"/>
                <w:lang w:bidi="ar"/>
              </w:rPr>
              <w:t>将安全隐患降低程度分成</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大、较大、</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般、较小、小</w:t>
            </w:r>
            <w:r w:rsidRPr="004C4F9E">
              <w:rPr>
                <w:rFonts w:ascii="Times New Roman" w:eastAsia="等线" w:hAnsi="Times New Roman" w:cs="Times New Roman"/>
                <w:kern w:val="0"/>
                <w:sz w:val="18"/>
                <w:szCs w:val="18"/>
                <w:lang w:bidi="ar"/>
              </w:rPr>
              <w:t>”5</w:t>
            </w:r>
            <w:r w:rsidRPr="004C4F9E">
              <w:rPr>
                <w:rStyle w:val="font31"/>
                <w:rFonts w:ascii="Times New Roman" w:hAnsi="Times New Roman" w:cs="Times New Roman" w:hint="default"/>
                <w:color w:val="auto"/>
                <w:sz w:val="18"/>
                <w:szCs w:val="18"/>
                <w:lang w:bidi="ar"/>
              </w:rPr>
              <w:t>个等级，采用</w:t>
            </w:r>
            <w:r w:rsidRPr="004C4F9E">
              <w:rPr>
                <w:rFonts w:ascii="Times New Roman" w:eastAsia="等线" w:hAnsi="Times New Roman" w:cs="Times New Roman"/>
                <w:kern w:val="0"/>
                <w:sz w:val="18"/>
                <w:szCs w:val="18"/>
                <w:lang w:bidi="ar"/>
              </w:rPr>
              <w:t>5</w:t>
            </w:r>
            <w:r w:rsidRPr="004C4F9E">
              <w:rPr>
                <w:rStyle w:val="font31"/>
                <w:rFonts w:ascii="Times New Roman" w:hAnsi="Times New Roman" w:cs="Times New Roman" w:hint="default"/>
                <w:color w:val="auto"/>
                <w:sz w:val="18"/>
                <w:szCs w:val="18"/>
                <w:lang w:bidi="ar"/>
              </w:rPr>
              <w:t>等级赋分法，折合成百分率计算安全隐患降低程度，最高分值为</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安全隐患降低程度得分</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14E5777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3.18</w:t>
            </w:r>
          </w:p>
        </w:tc>
        <w:tc>
          <w:tcPr>
            <w:tcW w:w="742" w:type="pct"/>
            <w:shd w:val="clear" w:color="auto" w:fill="auto"/>
            <w:vAlign w:val="center"/>
          </w:tcPr>
          <w:p w14:paraId="4223C25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根据问卷统计分析，行车安全隐患降低程度得分为</w:t>
            </w:r>
            <w:r w:rsidRPr="004C4F9E">
              <w:rPr>
                <w:rFonts w:ascii="Times New Roman" w:eastAsia="等线" w:hAnsi="Times New Roman" w:cs="Times New Roman"/>
                <w:kern w:val="0"/>
                <w:sz w:val="18"/>
                <w:szCs w:val="18"/>
                <w:lang w:bidi="ar"/>
              </w:rPr>
              <w:t>79.57</w:t>
            </w:r>
            <w:r w:rsidRPr="004C4F9E">
              <w:rPr>
                <w:rStyle w:val="font31"/>
                <w:rFonts w:ascii="Times New Roman" w:hAnsi="Times New Roman" w:cs="Times New Roman" w:hint="default"/>
                <w:color w:val="auto"/>
                <w:sz w:val="18"/>
                <w:szCs w:val="18"/>
                <w:lang w:bidi="ar"/>
              </w:rPr>
              <w:t>分，指标加权得分为</w:t>
            </w:r>
            <w:r w:rsidRPr="004C4F9E">
              <w:rPr>
                <w:rFonts w:ascii="Times New Roman" w:eastAsia="等线" w:hAnsi="Times New Roman" w:cs="Times New Roman"/>
                <w:kern w:val="0"/>
                <w:sz w:val="18"/>
                <w:szCs w:val="18"/>
                <w:lang w:bidi="ar"/>
              </w:rPr>
              <w:t>3.18</w:t>
            </w:r>
            <w:r w:rsidRPr="004C4F9E">
              <w:rPr>
                <w:rStyle w:val="font31"/>
                <w:rFonts w:ascii="Times New Roman" w:hAnsi="Times New Roman" w:cs="Times New Roman" w:hint="default"/>
                <w:color w:val="auto"/>
                <w:sz w:val="18"/>
                <w:szCs w:val="18"/>
                <w:lang w:bidi="ar"/>
              </w:rPr>
              <w:t>分。</w:t>
            </w:r>
          </w:p>
        </w:tc>
      </w:tr>
      <w:tr w:rsidR="004C4F9E" w:rsidRPr="004C4F9E" w14:paraId="18C71FEC" w14:textId="77777777" w:rsidTr="0088297B">
        <w:trPr>
          <w:trHeight w:val="340"/>
          <w:jc w:val="center"/>
        </w:trPr>
        <w:tc>
          <w:tcPr>
            <w:tcW w:w="159" w:type="pct"/>
            <w:vMerge/>
            <w:shd w:val="clear" w:color="auto" w:fill="auto"/>
            <w:vAlign w:val="center"/>
          </w:tcPr>
          <w:p w14:paraId="4B6B008F"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63014DC8"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4411D7B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7B8D23BA"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val="restart"/>
            <w:shd w:val="clear" w:color="auto" w:fill="auto"/>
            <w:vAlign w:val="center"/>
          </w:tcPr>
          <w:p w14:paraId="70A082C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可持续影响</w:t>
            </w:r>
          </w:p>
        </w:tc>
        <w:tc>
          <w:tcPr>
            <w:tcW w:w="182" w:type="pct"/>
            <w:vMerge w:val="restart"/>
            <w:shd w:val="clear" w:color="auto" w:fill="auto"/>
            <w:vAlign w:val="center"/>
          </w:tcPr>
          <w:p w14:paraId="58C57E21"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4</w:t>
            </w:r>
          </w:p>
        </w:tc>
        <w:tc>
          <w:tcPr>
            <w:tcW w:w="440" w:type="pct"/>
            <w:vMerge w:val="restart"/>
            <w:shd w:val="clear" w:color="auto" w:fill="auto"/>
            <w:vAlign w:val="center"/>
          </w:tcPr>
          <w:p w14:paraId="2B84AB9B"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项目实施所产生的可持续影响。</w:t>
            </w:r>
          </w:p>
        </w:tc>
        <w:tc>
          <w:tcPr>
            <w:tcW w:w="580" w:type="pct"/>
            <w:vMerge w:val="restart"/>
            <w:shd w:val="clear" w:color="auto" w:fill="auto"/>
            <w:vAlign w:val="center"/>
          </w:tcPr>
          <w:p w14:paraId="1BB81734"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项目实施所产生的可持续影响。</w:t>
            </w:r>
          </w:p>
        </w:tc>
        <w:tc>
          <w:tcPr>
            <w:tcW w:w="337" w:type="pct"/>
            <w:shd w:val="clear" w:color="auto" w:fill="auto"/>
            <w:vAlign w:val="center"/>
          </w:tcPr>
          <w:p w14:paraId="005EDAB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市场化服务模式可持续性</w:t>
            </w:r>
          </w:p>
        </w:tc>
        <w:tc>
          <w:tcPr>
            <w:tcW w:w="190" w:type="pct"/>
            <w:shd w:val="clear" w:color="auto" w:fill="auto"/>
            <w:vAlign w:val="center"/>
          </w:tcPr>
          <w:p w14:paraId="51F97A7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6ADD0FB6" w14:textId="1E336CED"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评价谢岗交通分局委托第</w:t>
            </w:r>
            <w:r w:rsidR="00F30053">
              <w:rPr>
                <w:rStyle w:val="font31"/>
                <w:rFonts w:ascii="Times New Roman" w:hAnsi="Times New Roman" w:cs="Times New Roman" w:hint="default"/>
                <w:color w:val="auto"/>
                <w:sz w:val="18"/>
                <w:szCs w:val="18"/>
                <w:lang w:bidi="ar"/>
              </w:rPr>
              <w:t>三</w:t>
            </w:r>
            <w:r w:rsidRPr="004C4F9E">
              <w:rPr>
                <w:rStyle w:val="font31"/>
                <w:rFonts w:ascii="Times New Roman" w:hAnsi="Times New Roman" w:cs="Times New Roman" w:hint="default"/>
                <w:color w:val="auto"/>
                <w:sz w:val="18"/>
                <w:szCs w:val="18"/>
                <w:lang w:bidi="ar"/>
              </w:rPr>
              <w:t>方进行养护、检测的模式，是否存在成本倒挂、服务不佳的情况。</w:t>
            </w:r>
          </w:p>
        </w:tc>
        <w:tc>
          <w:tcPr>
            <w:tcW w:w="608" w:type="pct"/>
            <w:shd w:val="clear" w:color="auto" w:fill="auto"/>
            <w:vAlign w:val="center"/>
          </w:tcPr>
          <w:p w14:paraId="3DB09C79"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可持续性强，得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3B6FA267"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742" w:type="pct"/>
            <w:shd w:val="clear" w:color="auto" w:fill="auto"/>
            <w:vAlign w:val="center"/>
          </w:tcPr>
          <w:p w14:paraId="44B61818"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4C4F9E" w:rsidRPr="004C4F9E" w14:paraId="5BBE714D" w14:textId="77777777" w:rsidTr="0088297B">
        <w:trPr>
          <w:trHeight w:val="340"/>
          <w:jc w:val="center"/>
        </w:trPr>
        <w:tc>
          <w:tcPr>
            <w:tcW w:w="159" w:type="pct"/>
            <w:vMerge/>
            <w:shd w:val="clear" w:color="auto" w:fill="auto"/>
            <w:vAlign w:val="center"/>
          </w:tcPr>
          <w:p w14:paraId="2A2053F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3542CDA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5ED94B99"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5136200C"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vMerge/>
            <w:shd w:val="clear" w:color="auto" w:fill="auto"/>
            <w:vAlign w:val="center"/>
          </w:tcPr>
          <w:p w14:paraId="247842A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34A2CA47"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440" w:type="pct"/>
            <w:vMerge/>
            <w:shd w:val="clear" w:color="auto" w:fill="auto"/>
            <w:vAlign w:val="center"/>
          </w:tcPr>
          <w:p w14:paraId="6436E10E"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vMerge/>
            <w:shd w:val="clear" w:color="auto" w:fill="auto"/>
            <w:vAlign w:val="center"/>
          </w:tcPr>
          <w:p w14:paraId="2864B911"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3B1C98F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后续管理有效性</w:t>
            </w:r>
          </w:p>
        </w:tc>
        <w:tc>
          <w:tcPr>
            <w:tcW w:w="190" w:type="pct"/>
            <w:shd w:val="clear" w:color="auto" w:fill="auto"/>
            <w:vAlign w:val="center"/>
          </w:tcPr>
          <w:p w14:paraId="53261D9E"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2</w:t>
            </w:r>
          </w:p>
        </w:tc>
        <w:tc>
          <w:tcPr>
            <w:tcW w:w="677" w:type="pct"/>
            <w:shd w:val="clear" w:color="auto" w:fill="auto"/>
            <w:vAlign w:val="center"/>
          </w:tcPr>
          <w:p w14:paraId="784B0BF7"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评价谢岗交通分局对本项目管理的机构、人员、制度的健全性和有效性。是否建立巡查制度，确保道路、桥梁正常运行。</w:t>
            </w:r>
          </w:p>
        </w:tc>
        <w:tc>
          <w:tcPr>
            <w:tcW w:w="608" w:type="pct"/>
            <w:shd w:val="clear" w:color="auto" w:fill="auto"/>
            <w:vAlign w:val="center"/>
          </w:tcPr>
          <w:p w14:paraId="7216ED33"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后续管理有效，得</w:t>
            </w:r>
            <w:r w:rsidRPr="004C4F9E">
              <w:rPr>
                <w:rFonts w:ascii="Times New Roman" w:eastAsia="等线" w:hAnsi="Times New Roman" w:cs="Times New Roman"/>
                <w:kern w:val="0"/>
                <w:sz w:val="18"/>
                <w:szCs w:val="18"/>
                <w:lang w:bidi="ar"/>
              </w:rPr>
              <w:t>2</w:t>
            </w:r>
            <w:r w:rsidRPr="004C4F9E">
              <w:rPr>
                <w:rStyle w:val="font31"/>
                <w:rFonts w:ascii="Times New Roman" w:hAnsi="Times New Roman" w:cs="Times New Roman" w:hint="default"/>
                <w:color w:val="auto"/>
                <w:sz w:val="18"/>
                <w:szCs w:val="18"/>
                <w:lang w:bidi="ar"/>
              </w:rPr>
              <w:t>分；其他情况酌情给分。</w:t>
            </w:r>
          </w:p>
        </w:tc>
        <w:tc>
          <w:tcPr>
            <w:tcW w:w="232" w:type="pct"/>
            <w:shd w:val="clear" w:color="auto" w:fill="auto"/>
            <w:vAlign w:val="center"/>
          </w:tcPr>
          <w:p w14:paraId="7496C213"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w:t>
            </w:r>
          </w:p>
        </w:tc>
        <w:tc>
          <w:tcPr>
            <w:tcW w:w="742" w:type="pct"/>
            <w:shd w:val="clear" w:color="auto" w:fill="auto"/>
            <w:vAlign w:val="center"/>
          </w:tcPr>
          <w:p w14:paraId="56A0392E"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谢岗交通分局未制定有效的监督、考核制度，扣</w:t>
            </w:r>
            <w:r w:rsidRPr="004C4F9E">
              <w:rPr>
                <w:rFonts w:ascii="Times New Roman" w:eastAsia="等线" w:hAnsi="Times New Roman" w:cs="Times New Roman"/>
                <w:kern w:val="0"/>
                <w:sz w:val="18"/>
                <w:szCs w:val="18"/>
                <w:lang w:bidi="ar"/>
              </w:rPr>
              <w:t>1</w:t>
            </w:r>
            <w:r w:rsidRPr="004C4F9E">
              <w:rPr>
                <w:rStyle w:val="font31"/>
                <w:rFonts w:ascii="Times New Roman" w:hAnsi="Times New Roman" w:cs="Times New Roman" w:hint="default"/>
                <w:color w:val="auto"/>
                <w:sz w:val="18"/>
                <w:szCs w:val="18"/>
                <w:lang w:bidi="ar"/>
              </w:rPr>
              <w:t>分。</w:t>
            </w:r>
          </w:p>
        </w:tc>
      </w:tr>
      <w:tr w:rsidR="004C4F9E" w:rsidRPr="004C4F9E" w14:paraId="7EF0D0B3" w14:textId="77777777" w:rsidTr="0088297B">
        <w:trPr>
          <w:trHeight w:val="340"/>
          <w:jc w:val="center"/>
        </w:trPr>
        <w:tc>
          <w:tcPr>
            <w:tcW w:w="159" w:type="pct"/>
            <w:vMerge/>
            <w:shd w:val="clear" w:color="auto" w:fill="auto"/>
            <w:vAlign w:val="center"/>
          </w:tcPr>
          <w:p w14:paraId="340D7DC6"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68" w:type="pct"/>
            <w:vMerge/>
            <w:shd w:val="clear" w:color="auto" w:fill="auto"/>
            <w:vAlign w:val="center"/>
          </w:tcPr>
          <w:p w14:paraId="049EF6DD"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24" w:type="pct"/>
            <w:vMerge/>
            <w:shd w:val="clear" w:color="auto" w:fill="auto"/>
            <w:vAlign w:val="center"/>
          </w:tcPr>
          <w:p w14:paraId="61713F4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vMerge/>
            <w:shd w:val="clear" w:color="auto" w:fill="auto"/>
            <w:vAlign w:val="center"/>
          </w:tcPr>
          <w:p w14:paraId="509522BE"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279" w:type="pct"/>
            <w:shd w:val="clear" w:color="auto" w:fill="auto"/>
            <w:vAlign w:val="center"/>
          </w:tcPr>
          <w:p w14:paraId="0462A35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满意度</w:t>
            </w:r>
          </w:p>
        </w:tc>
        <w:tc>
          <w:tcPr>
            <w:tcW w:w="182" w:type="pct"/>
            <w:shd w:val="clear" w:color="auto" w:fill="auto"/>
            <w:vAlign w:val="center"/>
          </w:tcPr>
          <w:p w14:paraId="57215C61"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5</w:t>
            </w:r>
          </w:p>
        </w:tc>
        <w:tc>
          <w:tcPr>
            <w:tcW w:w="440" w:type="pct"/>
            <w:shd w:val="clear" w:color="auto" w:fill="auto"/>
            <w:vAlign w:val="center"/>
          </w:tcPr>
          <w:p w14:paraId="35E1E748"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社会公众或服务对象对项目实施效</w:t>
            </w:r>
            <w:r w:rsidRPr="004C4F9E">
              <w:rPr>
                <w:rStyle w:val="font31"/>
                <w:rFonts w:ascii="Times New Roman" w:hAnsi="Times New Roman" w:cs="Times New Roman" w:hint="default"/>
                <w:color w:val="auto"/>
                <w:sz w:val="18"/>
                <w:szCs w:val="18"/>
                <w:lang w:bidi="ar"/>
              </w:rPr>
              <w:lastRenderedPageBreak/>
              <w:t>果的满意程度。</w:t>
            </w:r>
          </w:p>
        </w:tc>
        <w:tc>
          <w:tcPr>
            <w:tcW w:w="580" w:type="pct"/>
            <w:shd w:val="clear" w:color="auto" w:fill="auto"/>
            <w:vAlign w:val="center"/>
          </w:tcPr>
          <w:p w14:paraId="36727A2B" w14:textId="35E68FBF"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社会公众或服务对象是指因该项目实</w:t>
            </w:r>
            <w:r w:rsidRPr="004C4F9E">
              <w:rPr>
                <w:rStyle w:val="font31"/>
                <w:rFonts w:ascii="Times New Roman" w:hAnsi="Times New Roman" w:cs="Times New Roman" w:hint="default"/>
                <w:color w:val="auto"/>
                <w:sz w:val="18"/>
                <w:szCs w:val="18"/>
                <w:lang w:bidi="ar"/>
              </w:rPr>
              <w:lastRenderedPageBreak/>
              <w:t>施而受到影响的部门（单位）、群体或个人。</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般采取社会调查的方式。</w:t>
            </w:r>
          </w:p>
        </w:tc>
        <w:tc>
          <w:tcPr>
            <w:tcW w:w="337" w:type="pct"/>
            <w:shd w:val="clear" w:color="auto" w:fill="auto"/>
            <w:vAlign w:val="center"/>
          </w:tcPr>
          <w:p w14:paraId="60C58242"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社会公众满意度</w:t>
            </w:r>
          </w:p>
        </w:tc>
        <w:tc>
          <w:tcPr>
            <w:tcW w:w="190" w:type="pct"/>
            <w:shd w:val="clear" w:color="auto" w:fill="auto"/>
            <w:vAlign w:val="center"/>
          </w:tcPr>
          <w:p w14:paraId="1423187D"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5</w:t>
            </w:r>
          </w:p>
        </w:tc>
        <w:tc>
          <w:tcPr>
            <w:tcW w:w="677" w:type="pct"/>
            <w:shd w:val="clear" w:color="auto" w:fill="auto"/>
            <w:vAlign w:val="center"/>
          </w:tcPr>
          <w:p w14:paraId="216F2637"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评价要点：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对道路路面平整度是否满意；</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lastRenderedPageBreak/>
              <w:t>②</w:t>
            </w:r>
            <w:r w:rsidRPr="004C4F9E">
              <w:rPr>
                <w:rStyle w:val="font31"/>
                <w:rFonts w:ascii="Times New Roman" w:hAnsi="Times New Roman" w:cs="Times New Roman" w:hint="default"/>
                <w:color w:val="auto"/>
                <w:sz w:val="18"/>
                <w:szCs w:val="18"/>
                <w:lang w:bidi="ar"/>
              </w:rPr>
              <w:t>对道路养护过程中的施工安全文明程度是否满意；</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对道路标识标线标牌的建设是否满意；</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④</w:t>
            </w:r>
            <w:r w:rsidRPr="004C4F9E">
              <w:rPr>
                <w:rStyle w:val="font31"/>
                <w:rFonts w:ascii="Times New Roman" w:hAnsi="Times New Roman" w:cs="Times New Roman" w:hint="default"/>
                <w:color w:val="auto"/>
                <w:sz w:val="18"/>
                <w:szCs w:val="18"/>
                <w:lang w:bidi="ar"/>
              </w:rPr>
              <w:t>对标识、标线、标牌建设过程中的施工安全文明程度是否满意；</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⑤</w:t>
            </w:r>
            <w:r w:rsidRPr="004C4F9E">
              <w:rPr>
                <w:rStyle w:val="font31"/>
                <w:rFonts w:ascii="Times New Roman" w:hAnsi="Times New Roman" w:cs="Times New Roman" w:hint="default"/>
                <w:color w:val="auto"/>
                <w:sz w:val="18"/>
                <w:szCs w:val="18"/>
                <w:lang w:bidi="ar"/>
              </w:rPr>
              <w:t>对桥梁路面平整度是否满意；</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⑥</w:t>
            </w:r>
            <w:r w:rsidRPr="004C4F9E">
              <w:rPr>
                <w:rStyle w:val="font31"/>
                <w:rFonts w:ascii="Times New Roman" w:hAnsi="Times New Roman" w:cs="Times New Roman" w:hint="default"/>
                <w:color w:val="auto"/>
                <w:sz w:val="18"/>
                <w:szCs w:val="18"/>
                <w:lang w:bidi="ar"/>
              </w:rPr>
              <w:t>对桥梁结构牢固程度是否满意；</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⑦</w:t>
            </w:r>
            <w:r w:rsidRPr="004C4F9E">
              <w:rPr>
                <w:rStyle w:val="font31"/>
                <w:rFonts w:ascii="Times New Roman" w:hAnsi="Times New Roman" w:cs="Times New Roman" w:hint="default"/>
                <w:color w:val="auto"/>
                <w:sz w:val="18"/>
                <w:szCs w:val="18"/>
                <w:lang w:bidi="ar"/>
              </w:rPr>
              <w:t>对道路检测过程中的施工安全文明程度是否满意；</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⑧</w:t>
            </w:r>
            <w:r w:rsidRPr="004C4F9E">
              <w:rPr>
                <w:rStyle w:val="font31"/>
                <w:rFonts w:ascii="Times New Roman" w:hAnsi="Times New Roman" w:cs="Times New Roman" w:hint="default"/>
                <w:color w:val="auto"/>
                <w:sz w:val="18"/>
                <w:szCs w:val="18"/>
                <w:lang w:bidi="ar"/>
              </w:rPr>
              <w:t>对桥梁检测过程中的施工安全文明程度是否满意。</w:t>
            </w:r>
          </w:p>
        </w:tc>
        <w:tc>
          <w:tcPr>
            <w:tcW w:w="608" w:type="pct"/>
            <w:shd w:val="clear" w:color="auto" w:fill="auto"/>
            <w:vAlign w:val="center"/>
          </w:tcPr>
          <w:p w14:paraId="4019C54D" w14:textId="69256F72"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1</w:t>
            </w:r>
            <w:r w:rsidRPr="004C4F9E">
              <w:rPr>
                <w:rStyle w:val="font31"/>
                <w:rFonts w:ascii="Times New Roman" w:hAnsi="Times New Roman" w:cs="Times New Roman" w:hint="default"/>
                <w:color w:val="auto"/>
                <w:sz w:val="18"/>
                <w:szCs w:val="18"/>
                <w:lang w:bidi="ar"/>
              </w:rPr>
              <w:t>．核实资料；</w:t>
            </w:r>
            <w:r w:rsidRPr="004C4F9E">
              <w:rPr>
                <w:rFonts w:ascii="Times New Roman" w:eastAsia="等线" w:hAnsi="Times New Roman" w:cs="Times New Roman"/>
                <w:kern w:val="0"/>
                <w:sz w:val="18"/>
                <w:szCs w:val="18"/>
                <w:lang w:bidi="ar"/>
              </w:rPr>
              <w:br/>
              <w:t>2</w:t>
            </w:r>
            <w:r w:rsidRPr="004C4F9E">
              <w:rPr>
                <w:rStyle w:val="font31"/>
                <w:rFonts w:ascii="Times New Roman" w:hAnsi="Times New Roman" w:cs="Times New Roman" w:hint="default"/>
                <w:color w:val="auto"/>
                <w:sz w:val="18"/>
                <w:szCs w:val="18"/>
                <w:lang w:bidi="ar"/>
              </w:rPr>
              <w:t>．对</w:t>
            </w:r>
            <w:proofErr w:type="gramStart"/>
            <w:r w:rsidRPr="004C4F9E">
              <w:rPr>
                <w:rStyle w:val="font31"/>
                <w:rFonts w:ascii="Times New Roman" w:hAnsi="Times New Roman" w:cs="Times New Roman" w:hint="default"/>
                <w:color w:val="auto"/>
                <w:sz w:val="18"/>
                <w:szCs w:val="18"/>
                <w:lang w:bidi="ar"/>
              </w:rPr>
              <w:t>标评价</w:t>
            </w:r>
            <w:proofErr w:type="gramEnd"/>
            <w:r w:rsidRPr="004C4F9E">
              <w:rPr>
                <w:rStyle w:val="font31"/>
                <w:rFonts w:ascii="Times New Roman" w:hAnsi="Times New Roman" w:cs="Times New Roman" w:hint="default"/>
                <w:color w:val="auto"/>
                <w:sz w:val="18"/>
                <w:szCs w:val="18"/>
                <w:lang w:bidi="ar"/>
              </w:rPr>
              <w:t>要点；</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①</w:t>
            </w:r>
            <w:r w:rsidRPr="004C4F9E">
              <w:rPr>
                <w:rStyle w:val="font31"/>
                <w:rFonts w:ascii="Times New Roman" w:hAnsi="Times New Roman" w:cs="Times New Roman" w:hint="default"/>
                <w:color w:val="auto"/>
                <w:sz w:val="18"/>
                <w:szCs w:val="18"/>
                <w:lang w:bidi="ar"/>
              </w:rPr>
              <w:t>设计社会公众调</w:t>
            </w:r>
            <w:r w:rsidRPr="004C4F9E">
              <w:rPr>
                <w:rStyle w:val="font31"/>
                <w:rFonts w:ascii="Times New Roman" w:hAnsi="Times New Roman" w:cs="Times New Roman" w:hint="default"/>
                <w:color w:val="auto"/>
                <w:sz w:val="18"/>
                <w:szCs w:val="18"/>
                <w:lang w:bidi="ar"/>
              </w:rPr>
              <w:lastRenderedPageBreak/>
              <w:t>查问卷；</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②</w:t>
            </w:r>
            <w:r w:rsidRPr="004C4F9E">
              <w:rPr>
                <w:rStyle w:val="font31"/>
                <w:rFonts w:ascii="Times New Roman" w:hAnsi="Times New Roman" w:cs="Times New Roman" w:hint="default"/>
                <w:color w:val="auto"/>
                <w:sz w:val="18"/>
                <w:szCs w:val="18"/>
                <w:lang w:bidi="ar"/>
              </w:rPr>
              <w:t>将社会公众满意度分成</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非常满意、比较满意、</w:t>
            </w:r>
            <w:r w:rsidR="00F30053">
              <w:rPr>
                <w:rStyle w:val="font31"/>
                <w:rFonts w:ascii="Times New Roman" w:hAnsi="Times New Roman" w:cs="Times New Roman" w:hint="default"/>
                <w:color w:val="auto"/>
                <w:sz w:val="18"/>
                <w:szCs w:val="18"/>
                <w:lang w:bidi="ar"/>
              </w:rPr>
              <w:t>一</w:t>
            </w:r>
            <w:r w:rsidRPr="004C4F9E">
              <w:rPr>
                <w:rStyle w:val="font31"/>
                <w:rFonts w:ascii="Times New Roman" w:hAnsi="Times New Roman" w:cs="Times New Roman" w:hint="default"/>
                <w:color w:val="auto"/>
                <w:sz w:val="18"/>
                <w:szCs w:val="18"/>
                <w:lang w:bidi="ar"/>
              </w:rPr>
              <w:t>般、不太满意、非常不满意</w:t>
            </w:r>
            <w:r w:rsidRPr="004C4F9E">
              <w:rPr>
                <w:rFonts w:ascii="Times New Roman" w:eastAsia="等线" w:hAnsi="Times New Roman" w:cs="Times New Roman"/>
                <w:kern w:val="0"/>
                <w:sz w:val="18"/>
                <w:szCs w:val="18"/>
                <w:lang w:bidi="ar"/>
              </w:rPr>
              <w:t>”5</w:t>
            </w:r>
            <w:r w:rsidRPr="004C4F9E">
              <w:rPr>
                <w:rStyle w:val="font31"/>
                <w:rFonts w:ascii="Times New Roman" w:hAnsi="Times New Roman" w:cs="Times New Roman" w:hint="default"/>
                <w:color w:val="auto"/>
                <w:sz w:val="18"/>
                <w:szCs w:val="18"/>
                <w:lang w:bidi="ar"/>
              </w:rPr>
              <w:t>个等级，采用</w:t>
            </w:r>
            <w:r w:rsidRPr="004C4F9E">
              <w:rPr>
                <w:rFonts w:ascii="Times New Roman" w:eastAsia="等线" w:hAnsi="Times New Roman" w:cs="Times New Roman"/>
                <w:kern w:val="0"/>
                <w:sz w:val="18"/>
                <w:szCs w:val="18"/>
                <w:lang w:bidi="ar"/>
              </w:rPr>
              <w:t>5</w:t>
            </w:r>
            <w:r w:rsidRPr="004C4F9E">
              <w:rPr>
                <w:rStyle w:val="font31"/>
                <w:rFonts w:ascii="Times New Roman" w:hAnsi="Times New Roman" w:cs="Times New Roman" w:hint="default"/>
                <w:color w:val="auto"/>
                <w:sz w:val="18"/>
                <w:szCs w:val="18"/>
                <w:lang w:bidi="ar"/>
              </w:rPr>
              <w:t>等级赋分法，折合成百分率计算社会公众满意度，最高分值为</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w:t>
            </w:r>
            <w:r w:rsidRPr="004C4F9E">
              <w:rPr>
                <w:rFonts w:ascii="Times New Roman" w:eastAsia="等线" w:hAnsi="Times New Roman" w:cs="Times New Roman"/>
                <w:kern w:val="0"/>
                <w:sz w:val="18"/>
                <w:szCs w:val="18"/>
                <w:lang w:bidi="ar"/>
              </w:rPr>
              <w:br/>
            </w:r>
            <w:r w:rsidRPr="004C4F9E">
              <w:rPr>
                <w:rStyle w:val="font31"/>
                <w:rFonts w:ascii="Times New Roman" w:hAnsi="Times New Roman" w:cs="Times New Roman" w:hint="default"/>
                <w:color w:val="auto"/>
                <w:sz w:val="18"/>
                <w:szCs w:val="18"/>
                <w:lang w:bidi="ar"/>
              </w:rPr>
              <w:t>③</w:t>
            </w:r>
            <w:r w:rsidRPr="004C4F9E">
              <w:rPr>
                <w:rStyle w:val="font31"/>
                <w:rFonts w:ascii="Times New Roman" w:hAnsi="Times New Roman" w:cs="Times New Roman" w:hint="default"/>
                <w:color w:val="auto"/>
                <w:sz w:val="18"/>
                <w:szCs w:val="18"/>
                <w:lang w:bidi="ar"/>
              </w:rPr>
              <w:t>得分</w:t>
            </w:r>
            <w:r w:rsidRPr="004C4F9E">
              <w:rPr>
                <w:rFonts w:ascii="Times New Roman" w:eastAsia="等线" w:hAnsi="Times New Roman" w:cs="Times New Roman"/>
                <w:kern w:val="0"/>
                <w:sz w:val="18"/>
                <w:szCs w:val="18"/>
                <w:lang w:bidi="ar"/>
              </w:rPr>
              <w:t>=</w:t>
            </w:r>
            <w:r w:rsidRPr="004C4F9E">
              <w:rPr>
                <w:rStyle w:val="font31"/>
                <w:rFonts w:ascii="Times New Roman" w:hAnsi="Times New Roman" w:cs="Times New Roman" w:hint="default"/>
                <w:color w:val="auto"/>
                <w:sz w:val="18"/>
                <w:szCs w:val="18"/>
                <w:lang w:bidi="ar"/>
              </w:rPr>
              <w:t>社会公众满意度得分</w:t>
            </w:r>
            <w:r w:rsidRPr="004C4F9E">
              <w:rPr>
                <w:rFonts w:ascii="Times New Roman" w:eastAsia="等线" w:hAnsi="Times New Roman" w:cs="Times New Roman"/>
                <w:kern w:val="0"/>
                <w:sz w:val="18"/>
                <w:szCs w:val="18"/>
                <w:lang w:bidi="ar"/>
              </w:rPr>
              <w:t>÷100*</w:t>
            </w:r>
            <w:r w:rsidRPr="004C4F9E">
              <w:rPr>
                <w:rStyle w:val="font31"/>
                <w:rFonts w:ascii="Times New Roman" w:hAnsi="Times New Roman" w:cs="Times New Roman" w:hint="default"/>
                <w:color w:val="auto"/>
                <w:sz w:val="18"/>
                <w:szCs w:val="18"/>
                <w:lang w:bidi="ar"/>
              </w:rPr>
              <w:t>权重。</w:t>
            </w:r>
          </w:p>
        </w:tc>
        <w:tc>
          <w:tcPr>
            <w:tcW w:w="232" w:type="pct"/>
            <w:shd w:val="clear" w:color="auto" w:fill="auto"/>
            <w:vAlign w:val="center"/>
          </w:tcPr>
          <w:p w14:paraId="37B2F317"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lastRenderedPageBreak/>
              <w:t>4.24</w:t>
            </w:r>
          </w:p>
        </w:tc>
        <w:tc>
          <w:tcPr>
            <w:tcW w:w="742" w:type="pct"/>
            <w:shd w:val="clear" w:color="auto" w:fill="auto"/>
            <w:vAlign w:val="center"/>
          </w:tcPr>
          <w:p w14:paraId="67248435" w14:textId="77777777" w:rsidR="00186748" w:rsidRPr="004C4F9E" w:rsidRDefault="00000000" w:rsidP="00F30053">
            <w:pPr>
              <w:widowControl/>
              <w:adjustRightInd w:val="0"/>
              <w:snapToGrid w:val="0"/>
              <w:jc w:val="left"/>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根据问卷统计分析，道路路面平整度得分为</w:t>
            </w:r>
            <w:r w:rsidRPr="004C4F9E">
              <w:rPr>
                <w:rFonts w:ascii="Times New Roman" w:eastAsia="等线" w:hAnsi="Times New Roman" w:cs="Times New Roman"/>
                <w:kern w:val="0"/>
                <w:sz w:val="18"/>
                <w:szCs w:val="18"/>
                <w:lang w:bidi="ar"/>
              </w:rPr>
              <w:t>84.09</w:t>
            </w:r>
            <w:r w:rsidRPr="004C4F9E">
              <w:rPr>
                <w:rStyle w:val="font31"/>
                <w:rFonts w:ascii="Times New Roman" w:hAnsi="Times New Roman" w:cs="Times New Roman" w:hint="default"/>
                <w:color w:val="auto"/>
                <w:sz w:val="18"/>
                <w:szCs w:val="18"/>
                <w:lang w:bidi="ar"/>
              </w:rPr>
              <w:t>分，道路养护过程中的施</w:t>
            </w:r>
            <w:r w:rsidRPr="004C4F9E">
              <w:rPr>
                <w:rStyle w:val="font31"/>
                <w:rFonts w:ascii="Times New Roman" w:hAnsi="Times New Roman" w:cs="Times New Roman" w:hint="default"/>
                <w:color w:val="auto"/>
                <w:sz w:val="18"/>
                <w:szCs w:val="18"/>
                <w:lang w:bidi="ar"/>
              </w:rPr>
              <w:lastRenderedPageBreak/>
              <w:t>工安全文明程度得分为</w:t>
            </w:r>
            <w:r w:rsidRPr="004C4F9E">
              <w:rPr>
                <w:rFonts w:ascii="Times New Roman" w:eastAsia="等线" w:hAnsi="Times New Roman" w:cs="Times New Roman"/>
                <w:kern w:val="0"/>
                <w:sz w:val="18"/>
                <w:szCs w:val="18"/>
                <w:lang w:bidi="ar"/>
              </w:rPr>
              <w:t>86.13</w:t>
            </w:r>
            <w:r w:rsidRPr="004C4F9E">
              <w:rPr>
                <w:rStyle w:val="font31"/>
                <w:rFonts w:ascii="Times New Roman" w:hAnsi="Times New Roman" w:cs="Times New Roman" w:hint="default"/>
                <w:color w:val="auto"/>
                <w:sz w:val="18"/>
                <w:szCs w:val="18"/>
                <w:lang w:bidi="ar"/>
              </w:rPr>
              <w:t>分，道路标识标线标牌的建设满意度得分为</w:t>
            </w:r>
            <w:r w:rsidRPr="004C4F9E">
              <w:rPr>
                <w:rFonts w:ascii="Times New Roman" w:eastAsia="等线" w:hAnsi="Times New Roman" w:cs="Times New Roman"/>
                <w:kern w:val="0"/>
                <w:sz w:val="18"/>
                <w:szCs w:val="18"/>
                <w:lang w:bidi="ar"/>
              </w:rPr>
              <w:t>85.55</w:t>
            </w:r>
            <w:r w:rsidRPr="004C4F9E">
              <w:rPr>
                <w:rStyle w:val="font31"/>
                <w:rFonts w:ascii="Times New Roman" w:hAnsi="Times New Roman" w:cs="Times New Roman" w:hint="default"/>
                <w:color w:val="auto"/>
                <w:sz w:val="18"/>
                <w:szCs w:val="18"/>
                <w:lang w:bidi="ar"/>
              </w:rPr>
              <w:t>分，标识、标线、标牌建设过程中的施工安全文明程度得分为</w:t>
            </w:r>
            <w:r w:rsidRPr="004C4F9E">
              <w:rPr>
                <w:rFonts w:ascii="Times New Roman" w:eastAsia="等线" w:hAnsi="Times New Roman" w:cs="Times New Roman"/>
                <w:kern w:val="0"/>
                <w:sz w:val="18"/>
                <w:szCs w:val="18"/>
                <w:lang w:bidi="ar"/>
              </w:rPr>
              <w:t>86.13</w:t>
            </w:r>
            <w:r w:rsidRPr="004C4F9E">
              <w:rPr>
                <w:rStyle w:val="font31"/>
                <w:rFonts w:ascii="Times New Roman" w:hAnsi="Times New Roman" w:cs="Times New Roman" w:hint="default"/>
                <w:color w:val="auto"/>
                <w:sz w:val="18"/>
                <w:szCs w:val="18"/>
                <w:lang w:bidi="ar"/>
              </w:rPr>
              <w:t>分，桥梁路面平整度得分为</w:t>
            </w:r>
            <w:r w:rsidRPr="004C4F9E">
              <w:rPr>
                <w:rFonts w:ascii="Times New Roman" w:eastAsia="等线" w:hAnsi="Times New Roman" w:cs="Times New Roman"/>
                <w:kern w:val="0"/>
                <w:sz w:val="18"/>
                <w:szCs w:val="18"/>
                <w:lang w:bidi="ar"/>
              </w:rPr>
              <w:t>83.06</w:t>
            </w:r>
            <w:r w:rsidRPr="004C4F9E">
              <w:rPr>
                <w:rStyle w:val="font31"/>
                <w:rFonts w:ascii="Times New Roman" w:hAnsi="Times New Roman" w:cs="Times New Roman" w:hint="default"/>
                <w:color w:val="auto"/>
                <w:sz w:val="18"/>
                <w:szCs w:val="18"/>
                <w:lang w:bidi="ar"/>
              </w:rPr>
              <w:t>分，桥梁结构牢固程度得分为</w:t>
            </w:r>
            <w:r w:rsidRPr="004C4F9E">
              <w:rPr>
                <w:rFonts w:ascii="Times New Roman" w:eastAsia="等线" w:hAnsi="Times New Roman" w:cs="Times New Roman"/>
                <w:kern w:val="0"/>
                <w:sz w:val="18"/>
                <w:szCs w:val="18"/>
                <w:lang w:bidi="ar"/>
              </w:rPr>
              <w:t>84.09</w:t>
            </w:r>
            <w:r w:rsidRPr="004C4F9E">
              <w:rPr>
                <w:rStyle w:val="font31"/>
                <w:rFonts w:ascii="Times New Roman" w:hAnsi="Times New Roman" w:cs="Times New Roman" w:hint="default"/>
                <w:color w:val="auto"/>
                <w:sz w:val="18"/>
                <w:szCs w:val="18"/>
                <w:lang w:bidi="ar"/>
              </w:rPr>
              <w:t>分，道路检测过程中的施工安全文明程度得分为</w:t>
            </w:r>
            <w:r w:rsidRPr="004C4F9E">
              <w:rPr>
                <w:rFonts w:ascii="Times New Roman" w:eastAsia="等线" w:hAnsi="Times New Roman" w:cs="Times New Roman"/>
                <w:kern w:val="0"/>
                <w:sz w:val="18"/>
                <w:szCs w:val="18"/>
                <w:lang w:bidi="ar"/>
              </w:rPr>
              <w:t>84.82</w:t>
            </w:r>
            <w:r w:rsidRPr="004C4F9E">
              <w:rPr>
                <w:rStyle w:val="font31"/>
                <w:rFonts w:ascii="Times New Roman" w:hAnsi="Times New Roman" w:cs="Times New Roman" w:hint="default"/>
                <w:color w:val="auto"/>
                <w:sz w:val="18"/>
                <w:szCs w:val="18"/>
                <w:lang w:bidi="ar"/>
              </w:rPr>
              <w:t>分，桥梁检测过程中的施工安全文明程度得分为</w:t>
            </w:r>
            <w:r w:rsidRPr="004C4F9E">
              <w:rPr>
                <w:rFonts w:ascii="Times New Roman" w:eastAsia="等线" w:hAnsi="Times New Roman" w:cs="Times New Roman"/>
                <w:kern w:val="0"/>
                <w:sz w:val="18"/>
                <w:szCs w:val="18"/>
                <w:lang w:bidi="ar"/>
              </w:rPr>
              <w:t>85.55</w:t>
            </w:r>
            <w:r w:rsidRPr="004C4F9E">
              <w:rPr>
                <w:rStyle w:val="font31"/>
                <w:rFonts w:ascii="Times New Roman" w:hAnsi="Times New Roman" w:cs="Times New Roman" w:hint="default"/>
                <w:color w:val="auto"/>
                <w:sz w:val="18"/>
                <w:szCs w:val="18"/>
                <w:lang w:bidi="ar"/>
              </w:rPr>
              <w:t>分，平均得分为</w:t>
            </w:r>
            <w:r w:rsidRPr="004C4F9E">
              <w:rPr>
                <w:rFonts w:ascii="Times New Roman" w:eastAsia="等线" w:hAnsi="Times New Roman" w:cs="Times New Roman"/>
                <w:kern w:val="0"/>
                <w:sz w:val="18"/>
                <w:szCs w:val="18"/>
                <w:lang w:bidi="ar"/>
              </w:rPr>
              <w:t>84.93</w:t>
            </w:r>
            <w:r w:rsidRPr="004C4F9E">
              <w:rPr>
                <w:rStyle w:val="font31"/>
                <w:rFonts w:ascii="Times New Roman" w:hAnsi="Times New Roman" w:cs="Times New Roman" w:hint="default"/>
                <w:color w:val="auto"/>
                <w:sz w:val="18"/>
                <w:szCs w:val="18"/>
                <w:lang w:bidi="ar"/>
              </w:rPr>
              <w:t>分，指标加权得分为</w:t>
            </w:r>
            <w:r w:rsidRPr="004C4F9E">
              <w:rPr>
                <w:rFonts w:ascii="Times New Roman" w:eastAsia="等线" w:hAnsi="Times New Roman" w:cs="Times New Roman"/>
                <w:kern w:val="0"/>
                <w:sz w:val="18"/>
                <w:szCs w:val="18"/>
                <w:lang w:bidi="ar"/>
              </w:rPr>
              <w:t>4.24</w:t>
            </w:r>
            <w:r w:rsidRPr="004C4F9E">
              <w:rPr>
                <w:rStyle w:val="font31"/>
                <w:rFonts w:ascii="Times New Roman" w:hAnsi="Times New Roman" w:cs="Times New Roman" w:hint="default"/>
                <w:color w:val="auto"/>
                <w:sz w:val="18"/>
                <w:szCs w:val="18"/>
                <w:lang w:bidi="ar"/>
              </w:rPr>
              <w:t>分。</w:t>
            </w:r>
          </w:p>
        </w:tc>
      </w:tr>
      <w:tr w:rsidR="004C4F9E" w:rsidRPr="004C4F9E" w14:paraId="066E0490" w14:textId="77777777" w:rsidTr="0088297B">
        <w:trPr>
          <w:trHeight w:val="340"/>
          <w:jc w:val="center"/>
        </w:trPr>
        <w:tc>
          <w:tcPr>
            <w:tcW w:w="159" w:type="pct"/>
            <w:shd w:val="clear" w:color="auto" w:fill="auto"/>
            <w:vAlign w:val="center"/>
          </w:tcPr>
          <w:p w14:paraId="77834EFF"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lastRenderedPageBreak/>
              <w:t>总分</w:t>
            </w:r>
          </w:p>
        </w:tc>
        <w:tc>
          <w:tcPr>
            <w:tcW w:w="168" w:type="pct"/>
            <w:shd w:val="clear" w:color="auto" w:fill="auto"/>
            <w:vAlign w:val="center"/>
          </w:tcPr>
          <w:p w14:paraId="037A831A"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100</w:t>
            </w:r>
          </w:p>
        </w:tc>
        <w:tc>
          <w:tcPr>
            <w:tcW w:w="224" w:type="pct"/>
            <w:shd w:val="clear" w:color="auto" w:fill="auto"/>
            <w:vAlign w:val="center"/>
          </w:tcPr>
          <w:p w14:paraId="0E0436AB"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shd w:val="clear" w:color="auto" w:fill="auto"/>
            <w:vAlign w:val="center"/>
          </w:tcPr>
          <w:p w14:paraId="52B1F6C4"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100</w:t>
            </w:r>
          </w:p>
        </w:tc>
        <w:tc>
          <w:tcPr>
            <w:tcW w:w="279" w:type="pct"/>
            <w:shd w:val="clear" w:color="auto" w:fill="auto"/>
            <w:vAlign w:val="center"/>
          </w:tcPr>
          <w:p w14:paraId="1054A355" w14:textId="77777777" w:rsidR="00186748" w:rsidRPr="004C4F9E" w:rsidRDefault="00186748" w:rsidP="00F30053">
            <w:pPr>
              <w:widowControl/>
              <w:adjustRightInd w:val="0"/>
              <w:snapToGrid w:val="0"/>
              <w:jc w:val="center"/>
              <w:rPr>
                <w:rFonts w:ascii="Times New Roman" w:eastAsia="等线" w:hAnsi="Times New Roman" w:cs="Times New Roman"/>
                <w:sz w:val="18"/>
                <w:szCs w:val="18"/>
              </w:rPr>
            </w:pPr>
          </w:p>
        </w:tc>
        <w:tc>
          <w:tcPr>
            <w:tcW w:w="182" w:type="pct"/>
            <w:shd w:val="clear" w:color="auto" w:fill="auto"/>
            <w:vAlign w:val="center"/>
          </w:tcPr>
          <w:p w14:paraId="1A0ABD76"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100</w:t>
            </w:r>
          </w:p>
        </w:tc>
        <w:tc>
          <w:tcPr>
            <w:tcW w:w="440" w:type="pct"/>
            <w:shd w:val="clear" w:color="auto" w:fill="auto"/>
            <w:vAlign w:val="center"/>
          </w:tcPr>
          <w:p w14:paraId="29131995"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580" w:type="pct"/>
            <w:shd w:val="clear" w:color="auto" w:fill="auto"/>
            <w:vAlign w:val="center"/>
          </w:tcPr>
          <w:p w14:paraId="5CC92811"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337" w:type="pct"/>
            <w:shd w:val="clear" w:color="auto" w:fill="auto"/>
            <w:vAlign w:val="center"/>
          </w:tcPr>
          <w:p w14:paraId="2C130432"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190" w:type="pct"/>
            <w:shd w:val="clear" w:color="auto" w:fill="auto"/>
            <w:vAlign w:val="center"/>
          </w:tcPr>
          <w:p w14:paraId="7094BAD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100</w:t>
            </w:r>
          </w:p>
        </w:tc>
        <w:tc>
          <w:tcPr>
            <w:tcW w:w="677" w:type="pct"/>
            <w:shd w:val="clear" w:color="auto" w:fill="auto"/>
            <w:vAlign w:val="center"/>
          </w:tcPr>
          <w:p w14:paraId="14D0D1A7"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608" w:type="pct"/>
            <w:shd w:val="clear" w:color="auto" w:fill="auto"/>
            <w:vAlign w:val="center"/>
          </w:tcPr>
          <w:p w14:paraId="2A07BDC6"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c>
          <w:tcPr>
            <w:tcW w:w="232" w:type="pct"/>
            <w:shd w:val="clear" w:color="auto" w:fill="auto"/>
            <w:vAlign w:val="center"/>
          </w:tcPr>
          <w:p w14:paraId="0608211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Fonts w:ascii="Times New Roman" w:eastAsia="等线" w:hAnsi="Times New Roman" w:cs="Times New Roman"/>
                <w:kern w:val="0"/>
                <w:sz w:val="18"/>
                <w:szCs w:val="18"/>
                <w:lang w:bidi="ar"/>
              </w:rPr>
              <w:t>73.24</w:t>
            </w:r>
          </w:p>
        </w:tc>
        <w:tc>
          <w:tcPr>
            <w:tcW w:w="742" w:type="pct"/>
            <w:shd w:val="clear" w:color="auto" w:fill="auto"/>
            <w:vAlign w:val="center"/>
          </w:tcPr>
          <w:p w14:paraId="00E904E9" w14:textId="77777777" w:rsidR="00186748" w:rsidRPr="004C4F9E" w:rsidRDefault="00186748" w:rsidP="00F30053">
            <w:pPr>
              <w:widowControl/>
              <w:adjustRightInd w:val="0"/>
              <w:snapToGrid w:val="0"/>
              <w:jc w:val="left"/>
              <w:rPr>
                <w:rFonts w:ascii="Times New Roman" w:eastAsia="等线" w:hAnsi="Times New Roman" w:cs="Times New Roman"/>
                <w:sz w:val="18"/>
                <w:szCs w:val="18"/>
              </w:rPr>
            </w:pPr>
          </w:p>
        </w:tc>
      </w:tr>
      <w:tr w:rsidR="00186748" w:rsidRPr="004C4F9E" w14:paraId="04CD27B0" w14:textId="77777777" w:rsidTr="0088297B">
        <w:trPr>
          <w:trHeight w:val="340"/>
          <w:jc w:val="center"/>
        </w:trPr>
        <w:tc>
          <w:tcPr>
            <w:tcW w:w="159" w:type="pct"/>
            <w:shd w:val="clear" w:color="auto" w:fill="auto"/>
            <w:vAlign w:val="center"/>
          </w:tcPr>
          <w:p w14:paraId="45B1B858"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等级</w:t>
            </w:r>
          </w:p>
        </w:tc>
        <w:tc>
          <w:tcPr>
            <w:tcW w:w="4841" w:type="pct"/>
            <w:gridSpan w:val="13"/>
            <w:shd w:val="clear" w:color="auto" w:fill="auto"/>
            <w:vAlign w:val="center"/>
          </w:tcPr>
          <w:p w14:paraId="4DF9D780" w14:textId="77777777" w:rsidR="00186748" w:rsidRPr="004C4F9E" w:rsidRDefault="00000000" w:rsidP="00F30053">
            <w:pPr>
              <w:widowControl/>
              <w:adjustRightInd w:val="0"/>
              <w:snapToGrid w:val="0"/>
              <w:jc w:val="center"/>
              <w:textAlignment w:val="center"/>
              <w:rPr>
                <w:rFonts w:ascii="Times New Roman" w:eastAsia="等线" w:hAnsi="Times New Roman" w:cs="Times New Roman"/>
                <w:sz w:val="18"/>
                <w:szCs w:val="18"/>
              </w:rPr>
            </w:pPr>
            <w:r w:rsidRPr="004C4F9E">
              <w:rPr>
                <w:rStyle w:val="font31"/>
                <w:rFonts w:ascii="Times New Roman" w:hAnsi="Times New Roman" w:cs="Times New Roman" w:hint="default"/>
                <w:color w:val="auto"/>
                <w:sz w:val="18"/>
                <w:szCs w:val="18"/>
                <w:lang w:bidi="ar"/>
              </w:rPr>
              <w:t>中</w:t>
            </w:r>
          </w:p>
        </w:tc>
      </w:tr>
      <w:bookmarkEnd w:id="158"/>
    </w:tbl>
    <w:p w14:paraId="4D784AC7" w14:textId="77777777" w:rsidR="00186748" w:rsidRPr="004C4F9E" w:rsidRDefault="00186748">
      <w:pPr>
        <w:rPr>
          <w:rFonts w:ascii="Times New Roman" w:hAnsi="Times New Roman" w:cs="Times New Roman"/>
        </w:rPr>
        <w:sectPr w:rsidR="00186748" w:rsidRPr="004C4F9E">
          <w:pgSz w:w="16838" w:h="11906" w:orient="landscape"/>
          <w:pgMar w:top="2098" w:right="1474" w:bottom="1984" w:left="1587" w:header="851" w:footer="992" w:gutter="0"/>
          <w:pgNumType w:fmt="numberInDash"/>
          <w:cols w:space="425"/>
          <w:docGrid w:type="linesAndChars" w:linePitch="312"/>
        </w:sectPr>
      </w:pPr>
    </w:p>
    <w:p w14:paraId="1AD984D8" w14:textId="77777777" w:rsidR="00186748" w:rsidRPr="004C4F9E" w:rsidRDefault="00000000">
      <w:pPr>
        <w:pStyle w:val="1"/>
        <w:keepNext w:val="0"/>
        <w:keepLines w:val="0"/>
        <w:widowControl w:val="0"/>
        <w:adjustRightInd w:val="0"/>
        <w:snapToGrid w:val="0"/>
        <w:spacing w:before="156" w:after="156" w:line="579" w:lineRule="exact"/>
        <w:ind w:firstLine="640"/>
        <w:rPr>
          <w:rFonts w:ascii="Times New Roman" w:eastAsia="楷体_GB2312" w:hAnsi="Times New Roman"/>
          <w:b w:val="0"/>
          <w:bCs w:val="0"/>
          <w:sz w:val="32"/>
          <w:szCs w:val="32"/>
        </w:rPr>
      </w:pPr>
      <w:bookmarkStart w:id="159" w:name="_Toc168842354"/>
      <w:r w:rsidRPr="004C4F9E">
        <w:rPr>
          <w:rFonts w:ascii="Times New Roman" w:eastAsia="楷体_GB2312" w:hAnsi="Times New Roman"/>
          <w:b w:val="0"/>
          <w:bCs w:val="0"/>
          <w:sz w:val="32"/>
          <w:szCs w:val="32"/>
        </w:rPr>
        <w:lastRenderedPageBreak/>
        <w:t>附件</w:t>
      </w:r>
      <w:r w:rsidRPr="004C4F9E">
        <w:rPr>
          <w:rFonts w:ascii="Times New Roman" w:eastAsia="楷体_GB2312" w:hAnsi="Times New Roman"/>
          <w:b w:val="0"/>
          <w:bCs w:val="0"/>
          <w:sz w:val="32"/>
          <w:szCs w:val="32"/>
        </w:rPr>
        <w:t>3</w:t>
      </w:r>
      <w:r w:rsidRPr="004C4F9E">
        <w:rPr>
          <w:rFonts w:ascii="Times New Roman" w:eastAsia="楷体_GB2312" w:hAnsi="Times New Roman"/>
          <w:b w:val="0"/>
          <w:bCs w:val="0"/>
          <w:sz w:val="32"/>
          <w:szCs w:val="32"/>
        </w:rPr>
        <w:t>：关于桥梁检测报告的专家审核意见</w:t>
      </w:r>
      <w:bookmarkEnd w:id="159"/>
    </w:p>
    <w:p w14:paraId="25CA1010" w14:textId="77777777" w:rsidR="00186748" w:rsidRPr="004C4F9E" w:rsidRDefault="00000000" w:rsidP="00F30053">
      <w:pPr>
        <w:adjustRightInd w:val="0"/>
        <w:snapToGrid w:val="0"/>
        <w:spacing w:beforeLines="50" w:before="156" w:afterLines="50" w:after="156" w:line="579" w:lineRule="exact"/>
        <w:jc w:val="center"/>
        <w:rPr>
          <w:rFonts w:ascii="Times New Roman" w:eastAsia="方正小标宋_GBK" w:hAnsi="Times New Roman" w:cs="Times New Roman"/>
          <w:sz w:val="44"/>
          <w:szCs w:val="44"/>
        </w:rPr>
      </w:pPr>
      <w:r w:rsidRPr="004C4F9E">
        <w:rPr>
          <w:rFonts w:ascii="Times New Roman" w:eastAsia="方正小标宋_GBK" w:hAnsi="Times New Roman" w:cs="Times New Roman"/>
          <w:sz w:val="44"/>
          <w:szCs w:val="44"/>
        </w:rPr>
        <w:t>桥梁检测报告审核意见</w:t>
      </w:r>
    </w:p>
    <w:p w14:paraId="53D6F520" w14:textId="76C6C2A0"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、工程概况中应补充历年桥梁的维修、保养的情况说明，从近</w:t>
      </w:r>
      <w:r w:rsidRPr="004C4F9E">
        <w:rPr>
          <w:rFonts w:ascii="Times New Roman" w:eastAsia="仿宋_GB2312" w:hAnsi="Times New Roman" w:cs="Times New Roman"/>
          <w:sz w:val="32"/>
          <w:szCs w:val="32"/>
        </w:rPr>
        <w:t>3</w:t>
      </w:r>
      <w:r w:rsidRPr="004C4F9E">
        <w:rPr>
          <w:rFonts w:ascii="Times New Roman" w:eastAsia="仿宋_GB2312" w:hAnsi="Times New Roman" w:cs="Times New Roman"/>
          <w:sz w:val="32"/>
          <w:szCs w:val="32"/>
        </w:rPr>
        <w:t>年检测报告表述的结论及建议中发现，桥梁病害类型、数量及建议</w:t>
      </w:r>
      <w:r w:rsidRPr="004C4F9E">
        <w:rPr>
          <w:rFonts w:ascii="Times New Roman" w:eastAsia="仿宋_GB2312" w:hAnsi="Times New Roman" w:cs="Times New Roman"/>
          <w:sz w:val="32"/>
          <w:szCs w:val="32"/>
        </w:rPr>
        <w:t>80%</w:t>
      </w:r>
      <w:r w:rsidRPr="004C4F9E">
        <w:rPr>
          <w:rFonts w:ascii="Times New Roman" w:eastAsia="仿宋_GB2312" w:hAnsi="Times New Roman" w:cs="Times New Roman"/>
          <w:sz w:val="32"/>
          <w:szCs w:val="32"/>
        </w:rPr>
        <w:t>以上内容</w:t>
      </w:r>
      <w:r>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致，对于检测机构提出的管养建议，管理部门是否有采取相应的维修措施</w:t>
      </w:r>
      <w:r w:rsidRPr="004C4F9E">
        <w:rPr>
          <w:rFonts w:ascii="Times New Roman" w:eastAsia="仿宋_GB2312" w:hAnsi="Times New Roman" w:cs="Times New Roman" w:hint="eastAsia"/>
          <w:sz w:val="32"/>
          <w:szCs w:val="32"/>
        </w:rPr>
        <w:t>。</w:t>
      </w:r>
    </w:p>
    <w:p w14:paraId="7886B91E" w14:textId="2F5A49F4"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二</w:t>
      </w:r>
      <w:r w:rsidRPr="004C4F9E">
        <w:rPr>
          <w:rFonts w:ascii="Times New Roman" w:eastAsia="仿宋_GB2312" w:hAnsi="Times New Roman" w:cs="Times New Roman"/>
          <w:sz w:val="32"/>
          <w:szCs w:val="32"/>
        </w:rPr>
        <w:t>、</w:t>
      </w:r>
      <w:proofErr w:type="gramStart"/>
      <w:r w:rsidRPr="004C4F9E">
        <w:rPr>
          <w:rFonts w:ascii="Times New Roman" w:eastAsia="仿宋_GB2312" w:hAnsi="Times New Roman" w:cs="Times New Roman"/>
          <w:sz w:val="32"/>
          <w:szCs w:val="32"/>
        </w:rPr>
        <w:t>银湖跨铁路桥</w:t>
      </w:r>
      <w:proofErr w:type="gramEnd"/>
      <w:r w:rsidRPr="004C4F9E">
        <w:rPr>
          <w:rFonts w:ascii="Times New Roman" w:eastAsia="仿宋_GB2312" w:hAnsi="Times New Roman" w:cs="Times New Roman"/>
          <w:sz w:val="32"/>
          <w:szCs w:val="32"/>
        </w:rPr>
        <w:t>桥梁技术状况评定等级存在不</w:t>
      </w:r>
      <w:r>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致情况。该桥</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年定期检测报告中桥梁技术状况评定等级为</w:t>
      </w:r>
      <w:r w:rsidRPr="004C4F9E">
        <w:rPr>
          <w:rFonts w:ascii="Times New Roman" w:eastAsia="仿宋_GB2312" w:hAnsi="Times New Roman" w:cs="Times New Roman"/>
          <w:b/>
          <w:bCs/>
          <w:sz w:val="32"/>
          <w:szCs w:val="32"/>
        </w:rPr>
        <w:t>4</w:t>
      </w:r>
      <w:r w:rsidRPr="004C4F9E">
        <w:rPr>
          <w:rFonts w:ascii="Times New Roman" w:eastAsia="仿宋_GB2312" w:hAnsi="Times New Roman" w:cs="Times New Roman"/>
          <w:b/>
          <w:sz w:val="32"/>
          <w:szCs w:val="32"/>
        </w:rPr>
        <w:t>类桥</w:t>
      </w:r>
      <w:r w:rsidRPr="004C4F9E">
        <w:rPr>
          <w:rFonts w:ascii="Times New Roman" w:eastAsia="仿宋_GB2312" w:hAnsi="Times New Roman" w:cs="Times New Roman"/>
          <w:sz w:val="32"/>
          <w:szCs w:val="32"/>
        </w:rPr>
        <w:t>（桥台处于较危险状况），桥梁的主要病害为</w:t>
      </w:r>
      <w:r w:rsidRPr="004C4F9E">
        <w:rPr>
          <w:rFonts w:ascii="Times New Roman" w:eastAsia="仿宋_GB2312" w:hAnsi="Times New Roman" w:cs="Times New Roman"/>
          <w:sz w:val="32"/>
          <w:szCs w:val="32"/>
        </w:rPr>
        <w:t xml:space="preserve">T </w:t>
      </w:r>
      <w:r w:rsidRPr="004C4F9E">
        <w:rPr>
          <w:rFonts w:ascii="Times New Roman" w:eastAsia="仿宋_GB2312" w:hAnsi="Times New Roman" w:cs="Times New Roman"/>
          <w:sz w:val="32"/>
          <w:szCs w:val="32"/>
        </w:rPr>
        <w:t>梁竖向裂缝、（</w:t>
      </w:r>
      <w:r w:rsidRPr="004C4F9E">
        <w:rPr>
          <w:rFonts w:ascii="Times New Roman" w:eastAsia="仿宋_GB2312" w:hAnsi="Times New Roman" w:cs="Times New Roman"/>
          <w:sz w:val="32"/>
          <w:szCs w:val="32"/>
        </w:rPr>
        <w:t xml:space="preserve">51 </w:t>
      </w:r>
      <w:r w:rsidRPr="004C4F9E">
        <w:rPr>
          <w:rFonts w:ascii="Times New Roman" w:eastAsia="仿宋_GB2312" w:hAnsi="Times New Roman" w:cs="Times New Roman"/>
          <w:sz w:val="32"/>
          <w:szCs w:val="32"/>
        </w:rPr>
        <w:t>条，</w:t>
      </w:r>
      <w:r w:rsidRPr="004C4F9E">
        <w:rPr>
          <w:rFonts w:ascii="Times New Roman" w:eastAsia="仿宋_GB2312" w:hAnsi="Times New Roman" w:cs="Times New Roman"/>
          <w:sz w:val="32"/>
          <w:szCs w:val="32"/>
        </w:rPr>
        <w:t xml:space="preserve">L </w:t>
      </w:r>
      <w:r w:rsidRPr="004C4F9E">
        <w:rPr>
          <w:rFonts w:ascii="Times New Roman" w:eastAsia="仿宋_GB2312" w:hAnsi="Times New Roman" w:cs="Times New Roman"/>
          <w:sz w:val="32"/>
          <w:szCs w:val="32"/>
        </w:rPr>
        <w:t>总</w:t>
      </w:r>
      <w:r w:rsidRPr="004C4F9E">
        <w:rPr>
          <w:rFonts w:ascii="Times New Roman" w:eastAsia="仿宋_GB2312" w:hAnsi="Times New Roman" w:cs="Times New Roman"/>
          <w:sz w:val="32"/>
          <w:szCs w:val="32"/>
        </w:rPr>
        <w:t>=18.74m</w:t>
      </w:r>
      <w:r w:rsidRPr="004C4F9E">
        <w:rPr>
          <w:rFonts w:ascii="Times New Roman" w:eastAsia="仿宋_GB2312" w:hAnsi="Times New Roman" w:cs="Times New Roman"/>
          <w:sz w:val="32"/>
          <w:szCs w:val="32"/>
        </w:rPr>
        <w:t>）、横隔板破损（</w:t>
      </w:r>
      <w:r w:rsidRPr="004C4F9E">
        <w:rPr>
          <w:rFonts w:ascii="Times New Roman" w:eastAsia="仿宋_GB2312" w:hAnsi="Times New Roman" w:cs="Times New Roman"/>
          <w:sz w:val="32"/>
          <w:szCs w:val="32"/>
        </w:rPr>
        <w:t xml:space="preserve">35 </w:t>
      </w:r>
      <w:r w:rsidRPr="004C4F9E">
        <w:rPr>
          <w:rFonts w:ascii="Times New Roman" w:eastAsia="仿宋_GB2312" w:hAnsi="Times New Roman" w:cs="Times New Roman"/>
          <w:sz w:val="32"/>
          <w:szCs w:val="32"/>
        </w:rPr>
        <w:t>处，</w:t>
      </w:r>
      <w:r w:rsidRPr="004C4F9E">
        <w:rPr>
          <w:rFonts w:ascii="Times New Roman" w:eastAsia="仿宋_GB2312" w:hAnsi="Times New Roman" w:cs="Times New Roman"/>
          <w:sz w:val="32"/>
          <w:szCs w:val="32"/>
        </w:rPr>
        <w:t xml:space="preserve">S </w:t>
      </w:r>
      <w:r w:rsidRPr="004C4F9E">
        <w:rPr>
          <w:rFonts w:ascii="Times New Roman" w:eastAsia="仿宋_GB2312" w:hAnsi="Times New Roman" w:cs="Times New Roman"/>
          <w:sz w:val="32"/>
          <w:szCs w:val="32"/>
        </w:rPr>
        <w:t>总</w:t>
      </w:r>
      <w:r w:rsidRPr="004C4F9E">
        <w:rPr>
          <w:rFonts w:ascii="Times New Roman" w:eastAsia="仿宋_GB2312" w:hAnsi="Times New Roman" w:cs="Times New Roman"/>
          <w:sz w:val="32"/>
          <w:szCs w:val="32"/>
        </w:rPr>
        <w:t xml:space="preserve">=1.00 </w:t>
      </w:r>
      <w:r w:rsidRPr="004C4F9E">
        <w:rPr>
          <w:rFonts w:ascii="Times New Roman" w:eastAsia="Segoe UI Symbol" w:hAnsi="Times New Roman" w:cs="Times New Roman"/>
          <w:sz w:val="32"/>
          <w:szCs w:val="32"/>
        </w:rPr>
        <w:t>㎡</w:t>
      </w:r>
      <w:r w:rsidRPr="004C4F9E">
        <w:rPr>
          <w:rFonts w:ascii="Times New Roman" w:eastAsia="仿宋_GB2312" w:hAnsi="Times New Roman" w:cs="Times New Roman"/>
          <w:sz w:val="32"/>
          <w:szCs w:val="32"/>
        </w:rPr>
        <w:t>）、桥台背墙开裂、破损（</w:t>
      </w:r>
      <w:r w:rsidRPr="004C4F9E">
        <w:rPr>
          <w:rFonts w:ascii="Times New Roman" w:eastAsia="仿宋_GB2312" w:hAnsi="Times New Roman" w:cs="Times New Roman"/>
          <w:sz w:val="32"/>
          <w:szCs w:val="32"/>
        </w:rPr>
        <w:t xml:space="preserve">2 </w:t>
      </w:r>
      <w:r w:rsidRPr="004C4F9E">
        <w:rPr>
          <w:rFonts w:ascii="Times New Roman" w:eastAsia="仿宋_GB2312" w:hAnsi="Times New Roman" w:cs="Times New Roman"/>
          <w:sz w:val="32"/>
          <w:szCs w:val="32"/>
        </w:rPr>
        <w:t>处，</w:t>
      </w:r>
      <w:r w:rsidRPr="004C4F9E">
        <w:rPr>
          <w:rFonts w:ascii="Times New Roman" w:eastAsia="仿宋_GB2312" w:hAnsi="Times New Roman" w:cs="Times New Roman"/>
          <w:sz w:val="32"/>
          <w:szCs w:val="32"/>
        </w:rPr>
        <w:t xml:space="preserve">S </w:t>
      </w:r>
      <w:r w:rsidRPr="004C4F9E">
        <w:rPr>
          <w:rFonts w:ascii="Times New Roman" w:eastAsia="仿宋_GB2312" w:hAnsi="Times New Roman" w:cs="Times New Roman"/>
          <w:sz w:val="32"/>
          <w:szCs w:val="32"/>
        </w:rPr>
        <w:t>总</w:t>
      </w:r>
      <w:r w:rsidRPr="004C4F9E">
        <w:rPr>
          <w:rFonts w:ascii="Times New Roman" w:eastAsia="仿宋_GB2312" w:hAnsi="Times New Roman" w:cs="Times New Roman"/>
          <w:sz w:val="32"/>
          <w:szCs w:val="32"/>
        </w:rPr>
        <w:t xml:space="preserve">=3.0 </w:t>
      </w:r>
      <w:r w:rsidRPr="004C4F9E">
        <w:rPr>
          <w:rFonts w:ascii="Times New Roman" w:eastAsia="Segoe UI Symbol" w:hAnsi="Times New Roman" w:cs="Times New Roman"/>
          <w:sz w:val="32"/>
          <w:szCs w:val="32"/>
        </w:rPr>
        <w:t>㎡</w:t>
      </w:r>
      <w:r w:rsidRPr="004C4F9E">
        <w:rPr>
          <w:rFonts w:ascii="Times New Roman" w:eastAsia="仿宋_GB2312" w:hAnsi="Times New Roman" w:cs="Times New Roman"/>
          <w:sz w:val="32"/>
          <w:szCs w:val="32"/>
        </w:rPr>
        <w:t>）、桥台侧墙斜向开裂等，但在</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年定期检测报告中桥梁技术状况评定等级为</w:t>
      </w:r>
      <w:r w:rsidRPr="004C4F9E">
        <w:rPr>
          <w:rFonts w:ascii="Times New Roman" w:eastAsia="仿宋_GB2312" w:hAnsi="Times New Roman" w:cs="Times New Roman"/>
          <w:b/>
          <w:sz w:val="32"/>
          <w:szCs w:val="32"/>
        </w:rPr>
        <w:t>3</w:t>
      </w:r>
      <w:r w:rsidRPr="004C4F9E">
        <w:rPr>
          <w:rFonts w:ascii="Times New Roman" w:eastAsia="仿宋_GB2312" w:hAnsi="Times New Roman" w:cs="Times New Roman"/>
          <w:b/>
          <w:sz w:val="32"/>
          <w:szCs w:val="32"/>
        </w:rPr>
        <w:t>类桥</w:t>
      </w:r>
      <w:r w:rsidRPr="004C4F9E">
        <w:rPr>
          <w:rFonts w:ascii="Times New Roman" w:eastAsia="仿宋_GB2312" w:hAnsi="Times New Roman" w:cs="Times New Roman"/>
          <w:sz w:val="32"/>
          <w:szCs w:val="32"/>
        </w:rPr>
        <w:t>，桥梁上部结构</w:t>
      </w:r>
      <w:r w:rsidRPr="004C4F9E">
        <w:rPr>
          <w:rFonts w:ascii="Times New Roman" w:eastAsia="仿宋_GB2312" w:hAnsi="Times New Roman" w:cs="Times New Roman"/>
          <w:sz w:val="32"/>
          <w:szCs w:val="32"/>
        </w:rPr>
        <w:t>T</w:t>
      </w:r>
      <w:r w:rsidRPr="004C4F9E">
        <w:rPr>
          <w:rFonts w:ascii="Times New Roman" w:eastAsia="仿宋_GB2312" w:hAnsi="Times New Roman" w:cs="Times New Roman"/>
          <w:sz w:val="32"/>
          <w:szCs w:val="32"/>
        </w:rPr>
        <w:t>梁竖向裂缝由原来的</w:t>
      </w:r>
      <w:r w:rsidRPr="004C4F9E">
        <w:rPr>
          <w:rFonts w:ascii="Times New Roman" w:eastAsia="仿宋_GB2312" w:hAnsi="Times New Roman" w:cs="Times New Roman"/>
          <w:sz w:val="32"/>
          <w:szCs w:val="32"/>
        </w:rPr>
        <w:t>51</w:t>
      </w:r>
      <w:r w:rsidRPr="004C4F9E">
        <w:rPr>
          <w:rFonts w:ascii="Times New Roman" w:eastAsia="仿宋_GB2312" w:hAnsi="Times New Roman" w:cs="Times New Roman"/>
          <w:sz w:val="32"/>
          <w:szCs w:val="32"/>
        </w:rPr>
        <w:t>条增加至</w:t>
      </w:r>
      <w:r w:rsidRPr="004C4F9E">
        <w:rPr>
          <w:rFonts w:ascii="Times New Roman" w:eastAsia="仿宋_GB2312" w:hAnsi="Times New Roman" w:cs="Times New Roman"/>
          <w:sz w:val="32"/>
          <w:szCs w:val="32"/>
        </w:rPr>
        <w:t>64</w:t>
      </w:r>
      <w:r w:rsidRPr="004C4F9E">
        <w:rPr>
          <w:rFonts w:ascii="Times New Roman" w:eastAsia="仿宋_GB2312" w:hAnsi="Times New Roman" w:cs="Times New Roman"/>
          <w:sz w:val="32"/>
          <w:szCs w:val="32"/>
        </w:rPr>
        <w:t>条，裂缝总长度由原来的</w:t>
      </w:r>
      <w:r w:rsidRPr="004C4F9E">
        <w:rPr>
          <w:rFonts w:ascii="Times New Roman" w:eastAsia="仿宋_GB2312" w:hAnsi="Times New Roman" w:cs="Times New Roman"/>
          <w:sz w:val="32"/>
          <w:szCs w:val="32"/>
        </w:rPr>
        <w:t>18.74m</w:t>
      </w:r>
      <w:r w:rsidRPr="004C4F9E">
        <w:rPr>
          <w:rFonts w:ascii="Times New Roman" w:eastAsia="仿宋_GB2312" w:hAnsi="Times New Roman" w:cs="Times New Roman"/>
          <w:sz w:val="32"/>
          <w:szCs w:val="32"/>
        </w:rPr>
        <w:t>增加至</w:t>
      </w:r>
      <w:r w:rsidRPr="004C4F9E">
        <w:rPr>
          <w:rFonts w:ascii="Times New Roman" w:eastAsia="仿宋_GB2312" w:hAnsi="Times New Roman" w:cs="Times New Roman"/>
          <w:sz w:val="32"/>
          <w:szCs w:val="32"/>
        </w:rPr>
        <w:t>27.35m</w:t>
      </w:r>
      <w:r w:rsidRPr="004C4F9E">
        <w:rPr>
          <w:rFonts w:ascii="Times New Roman" w:eastAsia="仿宋_GB2312" w:hAnsi="Times New Roman" w:cs="Times New Roman"/>
          <w:sz w:val="32"/>
          <w:szCs w:val="32"/>
        </w:rPr>
        <w:t>，桥台病害未发生变化，梁体裂缝有所增加，但是桥梁技术状况评定由</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年的</w:t>
      </w:r>
      <w:r w:rsidRPr="004C4F9E">
        <w:rPr>
          <w:rFonts w:ascii="Times New Roman" w:eastAsia="仿宋_GB2312" w:hAnsi="Times New Roman" w:cs="Times New Roman"/>
          <w:sz w:val="32"/>
          <w:szCs w:val="32"/>
        </w:rPr>
        <w:t>4</w:t>
      </w:r>
      <w:r w:rsidRPr="004C4F9E">
        <w:rPr>
          <w:rFonts w:ascii="Times New Roman" w:eastAsia="仿宋_GB2312" w:hAnsi="Times New Roman" w:cs="Times New Roman"/>
          <w:sz w:val="32"/>
          <w:szCs w:val="32"/>
        </w:rPr>
        <w:t>类桥变为现在的</w:t>
      </w:r>
      <w:r w:rsidRPr="004C4F9E">
        <w:rPr>
          <w:rFonts w:ascii="Times New Roman" w:eastAsia="仿宋_GB2312" w:hAnsi="Times New Roman" w:cs="Times New Roman"/>
          <w:sz w:val="32"/>
          <w:szCs w:val="32"/>
        </w:rPr>
        <w:t>3</w:t>
      </w:r>
      <w:r w:rsidRPr="004C4F9E">
        <w:rPr>
          <w:rFonts w:ascii="Times New Roman" w:eastAsia="仿宋_GB2312" w:hAnsi="Times New Roman" w:cs="Times New Roman"/>
          <w:sz w:val="32"/>
          <w:szCs w:val="32"/>
        </w:rPr>
        <w:t>类桥，评定依据不明确，是否已进行加固处理</w:t>
      </w:r>
      <w:r w:rsidRPr="004C4F9E">
        <w:rPr>
          <w:rFonts w:ascii="Times New Roman" w:eastAsia="仿宋_GB2312" w:hAnsi="Times New Roman" w:cs="Times New Roman" w:hint="eastAsia"/>
          <w:sz w:val="32"/>
          <w:szCs w:val="32"/>
        </w:rPr>
        <w:t>。</w:t>
      </w:r>
    </w:p>
    <w:p w14:paraId="6378B4B3" w14:textId="35D3ED9B"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三</w:t>
      </w:r>
      <w:r w:rsidRPr="004C4F9E">
        <w:rPr>
          <w:rFonts w:ascii="Times New Roman" w:eastAsia="仿宋_GB2312" w:hAnsi="Times New Roman" w:cs="Times New Roman"/>
          <w:sz w:val="32"/>
          <w:szCs w:val="32"/>
        </w:rPr>
        <w:t>、</w:t>
      </w:r>
      <w:proofErr w:type="gramStart"/>
      <w:r w:rsidRPr="004C4F9E">
        <w:rPr>
          <w:rFonts w:ascii="Times New Roman" w:eastAsia="仿宋_GB2312" w:hAnsi="Times New Roman" w:cs="Times New Roman"/>
          <w:sz w:val="32"/>
          <w:szCs w:val="32"/>
        </w:rPr>
        <w:t>银湖跨铁路桥</w:t>
      </w:r>
      <w:proofErr w:type="gramEnd"/>
      <w:r w:rsidRPr="004C4F9E">
        <w:rPr>
          <w:rFonts w:ascii="Times New Roman" w:eastAsia="仿宋_GB2312" w:hAnsi="Times New Roman" w:cs="Times New Roman"/>
          <w:sz w:val="32"/>
          <w:szCs w:val="32"/>
        </w:rPr>
        <w:t>定检报告第</w:t>
      </w:r>
      <w:r w:rsidRPr="004C4F9E">
        <w:rPr>
          <w:rFonts w:ascii="Times New Roman" w:eastAsia="仿宋_GB2312" w:hAnsi="Times New Roman" w:cs="Times New Roman"/>
          <w:sz w:val="32"/>
          <w:szCs w:val="32"/>
        </w:rPr>
        <w:t>3</w:t>
      </w:r>
      <w:r w:rsidRPr="004C4F9E">
        <w:rPr>
          <w:rFonts w:ascii="Times New Roman" w:eastAsia="仿宋_GB2312" w:hAnsi="Times New Roman" w:cs="Times New Roman"/>
          <w:sz w:val="32"/>
          <w:szCs w:val="32"/>
        </w:rPr>
        <w:t>章桥梁无损检测项目表中有明确要求对混凝土裂缝深度检测，但在报告中未体现有对该桥</w:t>
      </w:r>
      <w:r w:rsidRPr="004C4F9E">
        <w:rPr>
          <w:rFonts w:ascii="Times New Roman" w:eastAsia="仿宋_GB2312" w:hAnsi="Times New Roman" w:cs="Times New Roman"/>
          <w:sz w:val="32"/>
          <w:szCs w:val="32"/>
        </w:rPr>
        <w:t>T</w:t>
      </w:r>
      <w:r w:rsidRPr="004C4F9E">
        <w:rPr>
          <w:rFonts w:ascii="Times New Roman" w:eastAsia="仿宋_GB2312" w:hAnsi="Times New Roman" w:cs="Times New Roman"/>
          <w:sz w:val="32"/>
          <w:szCs w:val="32"/>
        </w:rPr>
        <w:t>梁竖向裂缝进行深度抽查检测</w:t>
      </w:r>
      <w:r w:rsidRPr="004C4F9E">
        <w:rPr>
          <w:rFonts w:ascii="Times New Roman" w:eastAsia="仿宋_GB2312" w:hAnsi="Times New Roman" w:cs="Times New Roman" w:hint="eastAsia"/>
          <w:sz w:val="32"/>
          <w:szCs w:val="32"/>
        </w:rPr>
        <w:t>。</w:t>
      </w:r>
    </w:p>
    <w:p w14:paraId="28B91A29" w14:textId="1E4F3697"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四</w:t>
      </w:r>
      <w:r w:rsidRPr="004C4F9E">
        <w:rPr>
          <w:rFonts w:ascii="Times New Roman" w:eastAsia="仿宋_GB2312" w:hAnsi="Times New Roman" w:cs="Times New Roman"/>
          <w:sz w:val="32"/>
          <w:szCs w:val="32"/>
        </w:rPr>
        <w:t>、无损检测项目抽检的频率及测区选取的原则在报告中均未做任何表述。</w:t>
      </w:r>
    </w:p>
    <w:p w14:paraId="602D5648" w14:textId="4A562BEF"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lastRenderedPageBreak/>
        <w:t>五</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年度与</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年度存在检测项目存在不</w:t>
      </w:r>
      <w:r>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致的情况。</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年定检报告中无损检测项目有混凝土强度检测、钢筋保护层厚度情况检测、混凝土碳化状况检测、混凝土内部钢筋锈蚀电位检测、混凝土裂缝深度检测的要求，但在</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年度定检报告中仅有混凝土强度检测、钢筋保护层厚度情况检测、混凝土碳化状况检测，缺少凝</w:t>
      </w:r>
      <w:proofErr w:type="gramStart"/>
      <w:r w:rsidRPr="004C4F9E">
        <w:rPr>
          <w:rFonts w:ascii="Times New Roman" w:eastAsia="仿宋_GB2312" w:hAnsi="Times New Roman" w:cs="Times New Roman"/>
          <w:sz w:val="32"/>
          <w:szCs w:val="32"/>
        </w:rPr>
        <w:t>土内部</w:t>
      </w:r>
      <w:proofErr w:type="gramEnd"/>
      <w:r w:rsidRPr="004C4F9E">
        <w:rPr>
          <w:rFonts w:ascii="Times New Roman" w:eastAsia="仿宋_GB2312" w:hAnsi="Times New Roman" w:cs="Times New Roman"/>
          <w:sz w:val="32"/>
          <w:szCs w:val="32"/>
        </w:rPr>
        <w:t>钢筋锈蚀电位检测及必要的裂缝深度检测。</w:t>
      </w:r>
    </w:p>
    <w:p w14:paraId="4653FB9F" w14:textId="450C7537"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六</w:t>
      </w:r>
      <w:r w:rsidRPr="004C4F9E">
        <w:rPr>
          <w:rFonts w:ascii="Times New Roman" w:eastAsia="仿宋_GB2312" w:hAnsi="Times New Roman" w:cs="Times New Roman"/>
          <w:sz w:val="32"/>
          <w:szCs w:val="32"/>
        </w:rPr>
        <w:t>、裂缝长度、数量完全</w:t>
      </w:r>
      <w:r>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致。如银湖</w:t>
      </w:r>
      <w:r w:rsidRPr="004C4F9E">
        <w:rPr>
          <w:rFonts w:ascii="Times New Roman" w:eastAsia="仿宋_GB2312" w:hAnsi="Times New Roman" w:cs="Times New Roman"/>
          <w:sz w:val="32"/>
          <w:szCs w:val="32"/>
        </w:rPr>
        <w:t xml:space="preserve"> 2 </w:t>
      </w:r>
      <w:r w:rsidRPr="004C4F9E">
        <w:rPr>
          <w:rFonts w:ascii="Times New Roman" w:eastAsia="仿宋_GB2312" w:hAnsi="Times New Roman" w:cs="Times New Roman"/>
          <w:sz w:val="32"/>
          <w:szCs w:val="32"/>
        </w:rPr>
        <w:t>桥在</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年度两次定检的结果均为下部结构裂缝总长度均为</w:t>
      </w:r>
      <w:r w:rsidRPr="004C4F9E">
        <w:rPr>
          <w:rFonts w:ascii="Times New Roman" w:eastAsia="仿宋_GB2312" w:hAnsi="Times New Roman" w:cs="Times New Roman"/>
          <w:sz w:val="32"/>
          <w:szCs w:val="32"/>
        </w:rPr>
        <w:t>14.1m</w:t>
      </w:r>
      <w:r w:rsidRPr="004C4F9E">
        <w:rPr>
          <w:rFonts w:ascii="Times New Roman" w:eastAsia="仿宋_GB2312" w:hAnsi="Times New Roman" w:cs="Times New Roman"/>
          <w:sz w:val="32"/>
          <w:szCs w:val="32"/>
        </w:rPr>
        <w:t>，共</w:t>
      </w:r>
      <w:r w:rsidRPr="004C4F9E">
        <w:rPr>
          <w:rFonts w:ascii="Times New Roman" w:eastAsia="仿宋_GB2312" w:hAnsi="Times New Roman" w:cs="Times New Roman"/>
          <w:sz w:val="32"/>
          <w:szCs w:val="32"/>
        </w:rPr>
        <w:t>13</w:t>
      </w:r>
      <w:r w:rsidRPr="004C4F9E">
        <w:rPr>
          <w:rFonts w:ascii="Times New Roman" w:eastAsia="仿宋_GB2312" w:hAnsi="Times New Roman" w:cs="Times New Roman"/>
          <w:sz w:val="32"/>
          <w:szCs w:val="32"/>
        </w:rPr>
        <w:t>条、银湖</w:t>
      </w:r>
      <w:r w:rsidRPr="004C4F9E">
        <w:rPr>
          <w:rFonts w:ascii="Times New Roman" w:eastAsia="仿宋_GB2312" w:hAnsi="Times New Roman" w:cs="Times New Roman"/>
          <w:sz w:val="32"/>
          <w:szCs w:val="32"/>
        </w:rPr>
        <w:t xml:space="preserve"> 3 </w:t>
      </w:r>
      <w:r w:rsidRPr="004C4F9E">
        <w:rPr>
          <w:rFonts w:ascii="Times New Roman" w:eastAsia="仿宋_GB2312" w:hAnsi="Times New Roman" w:cs="Times New Roman"/>
          <w:sz w:val="32"/>
          <w:szCs w:val="32"/>
        </w:rPr>
        <w:t>桥在</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年度两次定检的结构均为上部结构裂缝总长度均为</w:t>
      </w:r>
      <w:r w:rsidRPr="004C4F9E">
        <w:rPr>
          <w:rFonts w:ascii="Times New Roman" w:eastAsia="仿宋_GB2312" w:hAnsi="Times New Roman" w:cs="Times New Roman"/>
          <w:sz w:val="32"/>
          <w:szCs w:val="32"/>
        </w:rPr>
        <w:t>227.80m</w:t>
      </w:r>
      <w:r w:rsidRPr="004C4F9E">
        <w:rPr>
          <w:rFonts w:ascii="Times New Roman" w:eastAsia="仿宋_GB2312" w:hAnsi="Times New Roman" w:cs="Times New Roman"/>
          <w:sz w:val="32"/>
          <w:szCs w:val="32"/>
        </w:rPr>
        <w:t>，共</w:t>
      </w:r>
      <w:r w:rsidRPr="004C4F9E">
        <w:rPr>
          <w:rFonts w:ascii="Times New Roman" w:eastAsia="仿宋_GB2312" w:hAnsi="Times New Roman" w:cs="Times New Roman"/>
          <w:sz w:val="32"/>
          <w:szCs w:val="32"/>
        </w:rPr>
        <w:t>377</w:t>
      </w:r>
      <w:r w:rsidRPr="004C4F9E">
        <w:rPr>
          <w:rFonts w:ascii="Times New Roman" w:eastAsia="仿宋_GB2312" w:hAnsi="Times New Roman" w:cs="Times New Roman"/>
          <w:sz w:val="32"/>
          <w:szCs w:val="32"/>
        </w:rPr>
        <w:t>条，</w:t>
      </w:r>
      <w:r w:rsidRPr="004C4F9E">
        <w:rPr>
          <w:rFonts w:ascii="Times New Roman" w:eastAsia="仿宋_GB2312" w:hAnsi="Times New Roman" w:cs="Times New Roman"/>
          <w:sz w:val="32"/>
          <w:szCs w:val="32"/>
        </w:rPr>
        <w:t>2</w:t>
      </w:r>
      <w:r w:rsidRPr="004C4F9E">
        <w:rPr>
          <w:rFonts w:ascii="Times New Roman" w:eastAsia="仿宋_GB2312" w:hAnsi="Times New Roman" w:cs="Times New Roman"/>
          <w:sz w:val="32"/>
          <w:szCs w:val="32"/>
        </w:rPr>
        <w:t>次检查结果完全吻合，结构在温度及荷载的共同作用下，病害不应该存在完全相同的情况。</w:t>
      </w:r>
    </w:p>
    <w:p w14:paraId="1EE8D915" w14:textId="09F99766"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七</w:t>
      </w:r>
      <w:r w:rsidRPr="004C4F9E">
        <w:rPr>
          <w:rFonts w:ascii="Times New Roman" w:eastAsia="仿宋_GB2312" w:hAnsi="Times New Roman" w:cs="Times New Roman"/>
          <w:sz w:val="32"/>
          <w:szCs w:val="32"/>
        </w:rPr>
        <w:t>、光明北路桥是否已拆除，</w:t>
      </w:r>
      <w:r w:rsidRPr="004C4F9E">
        <w:rPr>
          <w:rFonts w:ascii="Times New Roman" w:eastAsia="仿宋_GB2312" w:hAnsi="Times New Roman" w:cs="Times New Roman"/>
          <w:sz w:val="32"/>
          <w:szCs w:val="32"/>
        </w:rPr>
        <w:t>2021</w:t>
      </w:r>
      <w:r w:rsidRPr="004C4F9E">
        <w:rPr>
          <w:rFonts w:ascii="Times New Roman" w:eastAsia="仿宋_GB2312" w:hAnsi="Times New Roman" w:cs="Times New Roman"/>
          <w:sz w:val="32"/>
          <w:szCs w:val="32"/>
        </w:rPr>
        <w:t>、</w:t>
      </w:r>
      <w:r w:rsidRPr="004C4F9E">
        <w:rPr>
          <w:rFonts w:ascii="Times New Roman" w:eastAsia="仿宋_GB2312" w:hAnsi="Times New Roman" w:cs="Times New Roman"/>
          <w:sz w:val="32"/>
          <w:szCs w:val="32"/>
        </w:rPr>
        <w:t>2022</w:t>
      </w:r>
      <w:r w:rsidRPr="004C4F9E">
        <w:rPr>
          <w:rFonts w:ascii="Times New Roman" w:eastAsia="仿宋_GB2312" w:hAnsi="Times New Roman" w:cs="Times New Roman"/>
          <w:sz w:val="32"/>
          <w:szCs w:val="32"/>
        </w:rPr>
        <w:t>年该桥技术状况评定结构为</w:t>
      </w:r>
      <w:r w:rsidRPr="004C4F9E">
        <w:rPr>
          <w:rFonts w:ascii="Times New Roman" w:eastAsia="仿宋_GB2312" w:hAnsi="Times New Roman" w:cs="Times New Roman"/>
          <w:sz w:val="32"/>
          <w:szCs w:val="32"/>
        </w:rPr>
        <w:t>D</w:t>
      </w:r>
      <w:r w:rsidRPr="004C4F9E">
        <w:rPr>
          <w:rFonts w:ascii="Times New Roman" w:eastAsia="仿宋_GB2312" w:hAnsi="Times New Roman" w:cs="Times New Roman"/>
          <w:sz w:val="32"/>
          <w:szCs w:val="32"/>
        </w:rPr>
        <w:t>类，</w:t>
      </w:r>
      <w:r w:rsidRPr="004C4F9E">
        <w:rPr>
          <w:rFonts w:ascii="Times New Roman" w:eastAsia="仿宋_GB2312" w:hAnsi="Times New Roman" w:cs="Times New Roman"/>
          <w:sz w:val="32"/>
          <w:szCs w:val="32"/>
        </w:rPr>
        <w:t>2023</w:t>
      </w:r>
      <w:r w:rsidRPr="004C4F9E">
        <w:rPr>
          <w:rFonts w:ascii="Times New Roman" w:eastAsia="仿宋_GB2312" w:hAnsi="Times New Roman" w:cs="Times New Roman"/>
          <w:sz w:val="32"/>
          <w:szCs w:val="32"/>
        </w:rPr>
        <w:t>年定检报告未发现该桥。</w:t>
      </w:r>
    </w:p>
    <w:p w14:paraId="65DCB7B2" w14:textId="4731E46B" w:rsidR="00186748" w:rsidRPr="004C4F9E" w:rsidRDefault="00F30053" w:rsidP="00F30053">
      <w:pPr>
        <w:keepNext/>
        <w:keepLines/>
        <w:widowControl/>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八</w:t>
      </w:r>
      <w:r w:rsidRPr="004C4F9E">
        <w:rPr>
          <w:rFonts w:ascii="Times New Roman" w:eastAsia="仿宋_GB2312" w:hAnsi="Times New Roman" w:cs="Times New Roman"/>
          <w:sz w:val="32"/>
          <w:szCs w:val="32"/>
        </w:rPr>
        <w:t>、桥梁技术状况评定表中，建议增加构件数量。</w:t>
      </w:r>
    </w:p>
    <w:p w14:paraId="5F8002ED" w14:textId="77777777" w:rsidR="00186748" w:rsidRPr="004C4F9E" w:rsidRDefault="00186748">
      <w:pPr>
        <w:adjustRightInd w:val="0"/>
        <w:snapToGrid w:val="0"/>
        <w:spacing w:line="579" w:lineRule="exact"/>
        <w:rPr>
          <w:rFonts w:ascii="Times New Roman" w:hAnsi="Times New Roman" w:cs="Times New Roman"/>
        </w:rPr>
        <w:sectPr w:rsidR="00186748" w:rsidRPr="004C4F9E">
          <w:pgSz w:w="11906" w:h="16838"/>
          <w:pgMar w:top="2098" w:right="1474" w:bottom="1984" w:left="1587" w:header="851" w:footer="992" w:gutter="0"/>
          <w:pgNumType w:fmt="numberInDash"/>
          <w:cols w:space="425"/>
          <w:docGrid w:type="lines" w:linePitch="312"/>
        </w:sectPr>
      </w:pPr>
    </w:p>
    <w:p w14:paraId="4CFD2114" w14:textId="77777777" w:rsidR="00186748" w:rsidRPr="004C4F9E" w:rsidRDefault="00000000">
      <w:pPr>
        <w:pStyle w:val="1"/>
        <w:keepNext w:val="0"/>
        <w:keepLines w:val="0"/>
        <w:widowControl w:val="0"/>
        <w:adjustRightInd w:val="0"/>
        <w:snapToGrid w:val="0"/>
        <w:spacing w:before="156" w:after="156" w:line="579" w:lineRule="exact"/>
        <w:ind w:left="426" w:hangingChars="133" w:hanging="426"/>
        <w:rPr>
          <w:rFonts w:ascii="Times New Roman" w:eastAsia="楷体_GB2312" w:hAnsi="Times New Roman"/>
          <w:b w:val="0"/>
          <w:bCs w:val="0"/>
          <w:sz w:val="32"/>
          <w:szCs w:val="32"/>
        </w:rPr>
      </w:pPr>
      <w:bookmarkStart w:id="160" w:name="_Toc168842355"/>
      <w:r w:rsidRPr="004C4F9E">
        <w:rPr>
          <w:rFonts w:ascii="Times New Roman" w:eastAsia="楷体_GB2312" w:hAnsi="Times New Roman"/>
          <w:b w:val="0"/>
          <w:bCs w:val="0"/>
          <w:sz w:val="32"/>
          <w:szCs w:val="32"/>
        </w:rPr>
        <w:lastRenderedPageBreak/>
        <w:t>附件</w:t>
      </w:r>
      <w:r w:rsidRPr="004C4F9E">
        <w:rPr>
          <w:rFonts w:ascii="Times New Roman" w:eastAsia="楷体_GB2312" w:hAnsi="Times New Roman"/>
          <w:b w:val="0"/>
          <w:bCs w:val="0"/>
          <w:sz w:val="32"/>
          <w:szCs w:val="32"/>
        </w:rPr>
        <w:t>4</w:t>
      </w:r>
      <w:r w:rsidRPr="004C4F9E">
        <w:rPr>
          <w:rFonts w:ascii="Times New Roman" w:eastAsia="楷体_GB2312" w:hAnsi="Times New Roman"/>
          <w:b w:val="0"/>
          <w:bCs w:val="0"/>
          <w:sz w:val="32"/>
          <w:szCs w:val="32"/>
        </w:rPr>
        <w:t>：关于农村公路技术状况检测报告的专家审核意见</w:t>
      </w:r>
      <w:bookmarkEnd w:id="160"/>
    </w:p>
    <w:p w14:paraId="25EAD415" w14:textId="77777777" w:rsidR="00186748" w:rsidRPr="004C4F9E" w:rsidRDefault="00000000" w:rsidP="00F30053">
      <w:pPr>
        <w:adjustRightInd w:val="0"/>
        <w:snapToGrid w:val="0"/>
        <w:spacing w:beforeLines="50" w:before="156" w:afterLines="50" w:after="156" w:line="579" w:lineRule="exact"/>
        <w:jc w:val="center"/>
        <w:rPr>
          <w:rFonts w:ascii="Times New Roman" w:eastAsia="方正小标宋_GBK" w:hAnsi="Times New Roman" w:cs="Times New Roman"/>
          <w:kern w:val="44"/>
          <w:sz w:val="44"/>
          <w:szCs w:val="44"/>
        </w:rPr>
      </w:pPr>
      <w:r w:rsidRPr="004C4F9E">
        <w:rPr>
          <w:rFonts w:ascii="Times New Roman" w:eastAsia="方正小标宋_GBK" w:hAnsi="Times New Roman" w:cs="Times New Roman"/>
          <w:kern w:val="44"/>
          <w:sz w:val="44"/>
          <w:szCs w:val="44"/>
        </w:rPr>
        <w:t>农村公路技术状况检测报告审核意见</w:t>
      </w:r>
    </w:p>
    <w:p w14:paraId="3CD6FEF9" w14:textId="6014B7D5"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一</w:t>
      </w:r>
      <w:r w:rsidRPr="004C4F9E">
        <w:rPr>
          <w:rFonts w:ascii="Times New Roman" w:eastAsia="仿宋_GB2312" w:hAnsi="Times New Roman" w:cs="Times New Roman"/>
          <w:sz w:val="32"/>
          <w:szCs w:val="32"/>
        </w:rPr>
        <w:t>、依据《城镇道路养护技术规范》（</w:t>
      </w:r>
      <w:r w:rsidRPr="004C4F9E">
        <w:rPr>
          <w:rFonts w:ascii="Times New Roman" w:eastAsia="仿宋_GB2312" w:hAnsi="Times New Roman" w:cs="Times New Roman"/>
          <w:sz w:val="32"/>
          <w:szCs w:val="32"/>
        </w:rPr>
        <w:t>CJJ 36-2016</w:t>
      </w:r>
      <w:r w:rsidRPr="004C4F9E">
        <w:rPr>
          <w:rFonts w:ascii="Times New Roman" w:eastAsia="仿宋_GB2312" w:hAnsi="Times New Roman" w:cs="Times New Roman"/>
          <w:sz w:val="32"/>
          <w:szCs w:val="32"/>
        </w:rPr>
        <w:t>）、《公路技术状况评定标准》（</w:t>
      </w:r>
      <w:r w:rsidRPr="004C4F9E">
        <w:rPr>
          <w:rFonts w:ascii="Times New Roman" w:eastAsia="仿宋_GB2312" w:hAnsi="Times New Roman" w:cs="Times New Roman"/>
          <w:sz w:val="32"/>
          <w:szCs w:val="32"/>
        </w:rPr>
        <w:t>JTG 5210-2018</w:t>
      </w:r>
      <w:r w:rsidRPr="004C4F9E">
        <w:rPr>
          <w:rFonts w:ascii="Times New Roman" w:eastAsia="仿宋_GB2312" w:hAnsi="Times New Roman" w:cs="Times New Roman"/>
          <w:sz w:val="32"/>
          <w:szCs w:val="32"/>
        </w:rPr>
        <w:t>），建议在报告中补充路面损坏状况（</w:t>
      </w:r>
      <w:r w:rsidRPr="004C4F9E">
        <w:rPr>
          <w:rFonts w:ascii="Times New Roman" w:eastAsia="仿宋_GB2312" w:hAnsi="Times New Roman" w:cs="Times New Roman"/>
          <w:sz w:val="32"/>
          <w:szCs w:val="32"/>
        </w:rPr>
        <w:t>PCI</w:t>
      </w:r>
      <w:r w:rsidRPr="004C4F9E">
        <w:rPr>
          <w:rFonts w:ascii="Times New Roman" w:eastAsia="仿宋_GB2312" w:hAnsi="Times New Roman" w:cs="Times New Roman"/>
          <w:sz w:val="32"/>
          <w:szCs w:val="32"/>
        </w:rPr>
        <w:t>）、路面技术状况指数（</w:t>
      </w:r>
      <w:r w:rsidRPr="004C4F9E">
        <w:rPr>
          <w:rFonts w:ascii="Times New Roman" w:eastAsia="仿宋_GB2312" w:hAnsi="Times New Roman" w:cs="Times New Roman"/>
          <w:sz w:val="32"/>
          <w:szCs w:val="32"/>
        </w:rPr>
        <w:t>PQI</w:t>
      </w:r>
      <w:r w:rsidRPr="004C4F9E">
        <w:rPr>
          <w:rFonts w:ascii="Times New Roman" w:eastAsia="仿宋_GB2312" w:hAnsi="Times New Roman" w:cs="Times New Roman"/>
          <w:sz w:val="32"/>
          <w:szCs w:val="32"/>
        </w:rPr>
        <w:t>）等级评价的划分标准。</w:t>
      </w:r>
    </w:p>
    <w:p w14:paraId="1F006C07" w14:textId="15DD53DA"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二</w:t>
      </w:r>
      <w:r w:rsidRPr="004C4F9E">
        <w:rPr>
          <w:rFonts w:ascii="Times New Roman" w:eastAsia="仿宋_GB2312" w:hAnsi="Times New Roman" w:cs="Times New Roman"/>
          <w:sz w:val="32"/>
          <w:szCs w:val="32"/>
        </w:rPr>
        <w:t>、建议后期增加路面回弹弯沉检测，根据不同基层类型和交通量等级，对路面结构强度进行评价。</w:t>
      </w:r>
    </w:p>
    <w:p w14:paraId="6E3D0CA6" w14:textId="66E69421"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三</w:t>
      </w:r>
      <w:r w:rsidRPr="004C4F9E">
        <w:rPr>
          <w:rFonts w:ascii="Times New Roman" w:eastAsia="仿宋_GB2312" w:hAnsi="Times New Roman" w:cs="Times New Roman"/>
          <w:sz w:val="32"/>
          <w:szCs w:val="32"/>
        </w:rPr>
        <w:t>、检查结论及建议不够详实，缺少对病害产生的原因进行分析，对病害较严重的路段、重点病害的处置建议针对性不强，建议以补充报告的形式进行说明。</w:t>
      </w:r>
    </w:p>
    <w:p w14:paraId="371B40C7" w14:textId="36CDB032"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四</w:t>
      </w:r>
      <w:r w:rsidRPr="004C4F9E">
        <w:rPr>
          <w:rFonts w:ascii="Times New Roman" w:eastAsia="仿宋_GB2312" w:hAnsi="Times New Roman" w:cs="Times New Roman"/>
          <w:sz w:val="32"/>
          <w:szCs w:val="32"/>
        </w:rPr>
        <w:t>、建议补充路面损坏照片，对检测范围之内的每条道路病害的损坏面积、损坏类型及桩</w:t>
      </w:r>
      <w:proofErr w:type="gramStart"/>
      <w:r w:rsidRPr="004C4F9E">
        <w:rPr>
          <w:rFonts w:ascii="Times New Roman" w:eastAsia="仿宋_GB2312" w:hAnsi="Times New Roman" w:cs="Times New Roman"/>
          <w:sz w:val="32"/>
          <w:szCs w:val="32"/>
        </w:rPr>
        <w:t>号做到</w:t>
      </w:r>
      <w:proofErr w:type="gramEnd"/>
      <w:r w:rsidRPr="004C4F9E">
        <w:rPr>
          <w:rFonts w:ascii="Times New Roman" w:eastAsia="仿宋_GB2312" w:hAnsi="Times New Roman" w:cs="Times New Roman"/>
          <w:sz w:val="32"/>
          <w:szCs w:val="32"/>
        </w:rPr>
        <w:t>详细统计说明。</w:t>
      </w:r>
    </w:p>
    <w:p w14:paraId="2B90F187" w14:textId="0BED51D2" w:rsidR="00186748" w:rsidRPr="004C4F9E" w:rsidRDefault="00F30053" w:rsidP="00F30053">
      <w:pPr>
        <w:adjustRightInd w:val="0"/>
        <w:snapToGrid w:val="0"/>
        <w:spacing w:line="579" w:lineRule="exact"/>
        <w:ind w:firstLineChars="200" w:firstLine="640"/>
        <w:rPr>
          <w:rFonts w:ascii="Times New Roman" w:eastAsia="仿宋_GB2312" w:hAnsi="Times New Roman" w:cs="Times New Roman"/>
          <w:sz w:val="32"/>
          <w:szCs w:val="32"/>
        </w:rPr>
      </w:pPr>
      <w:r>
        <w:rPr>
          <w:rFonts w:ascii="Times New Roman" w:eastAsia="仿宋_GB2312" w:hAnsi="Times New Roman" w:cs="Times New Roman"/>
          <w:sz w:val="32"/>
          <w:szCs w:val="32"/>
        </w:rPr>
        <w:t>五</w:t>
      </w:r>
      <w:r w:rsidRPr="004C4F9E">
        <w:rPr>
          <w:rFonts w:ascii="Times New Roman" w:eastAsia="仿宋_GB2312" w:hAnsi="Times New Roman" w:cs="Times New Roman"/>
          <w:sz w:val="32"/>
          <w:szCs w:val="32"/>
        </w:rPr>
        <w:t>、建议以道路名称或园区为单位，单独出具检测报告。</w:t>
      </w:r>
    </w:p>
    <w:p w14:paraId="728E9CB6" w14:textId="77777777" w:rsidR="00186748" w:rsidRPr="004C4F9E" w:rsidRDefault="00186748">
      <w:pPr>
        <w:spacing w:line="360" w:lineRule="auto"/>
        <w:ind w:firstLine="562"/>
        <w:rPr>
          <w:rFonts w:ascii="Times New Roman" w:eastAsia="楷体" w:hAnsi="Times New Roman" w:cs="Times New Roman"/>
          <w:sz w:val="28"/>
          <w:szCs w:val="28"/>
        </w:rPr>
        <w:sectPr w:rsidR="00186748" w:rsidRPr="004C4F9E">
          <w:pgSz w:w="11906" w:h="16838"/>
          <w:pgMar w:top="2098" w:right="1474" w:bottom="1984" w:left="1587" w:header="851" w:footer="992" w:gutter="0"/>
          <w:pgNumType w:fmt="numberInDash"/>
          <w:cols w:space="425"/>
          <w:docGrid w:type="lines" w:linePitch="312"/>
        </w:sectPr>
      </w:pPr>
    </w:p>
    <w:p w14:paraId="641ED5B2" w14:textId="77777777" w:rsidR="00186748" w:rsidRPr="004C4F9E" w:rsidRDefault="00000000">
      <w:pPr>
        <w:pStyle w:val="1"/>
        <w:keepNext w:val="0"/>
        <w:keepLines w:val="0"/>
        <w:widowControl w:val="0"/>
        <w:adjustRightInd w:val="0"/>
        <w:snapToGrid w:val="0"/>
        <w:spacing w:before="156" w:after="156" w:line="579" w:lineRule="exact"/>
        <w:ind w:left="426" w:hangingChars="133" w:hanging="426"/>
        <w:rPr>
          <w:rFonts w:ascii="Times New Roman" w:eastAsia="楷体_GB2312" w:hAnsi="Times New Roman"/>
          <w:b w:val="0"/>
          <w:bCs w:val="0"/>
          <w:sz w:val="32"/>
          <w:szCs w:val="32"/>
        </w:rPr>
      </w:pPr>
      <w:bookmarkStart w:id="161" w:name="_Toc168842356"/>
      <w:r w:rsidRPr="004C4F9E">
        <w:rPr>
          <w:rFonts w:ascii="Times New Roman" w:eastAsia="楷体_GB2312" w:hAnsi="Times New Roman"/>
          <w:b w:val="0"/>
          <w:bCs w:val="0"/>
          <w:sz w:val="32"/>
          <w:szCs w:val="32"/>
        </w:rPr>
        <w:lastRenderedPageBreak/>
        <w:t>附件</w:t>
      </w:r>
      <w:r w:rsidRPr="004C4F9E">
        <w:rPr>
          <w:rFonts w:ascii="Times New Roman" w:eastAsia="楷体_GB2312" w:hAnsi="Times New Roman"/>
          <w:b w:val="0"/>
          <w:bCs w:val="0"/>
          <w:sz w:val="32"/>
          <w:szCs w:val="32"/>
        </w:rPr>
        <w:t>5</w:t>
      </w:r>
      <w:r w:rsidRPr="004C4F9E">
        <w:rPr>
          <w:rFonts w:ascii="Times New Roman" w:eastAsia="楷体_GB2312" w:hAnsi="Times New Roman"/>
          <w:b w:val="0"/>
          <w:bCs w:val="0"/>
          <w:sz w:val="32"/>
          <w:szCs w:val="32"/>
        </w:rPr>
        <w:t>：实地调研谢岗镇部分道路路面病害实况图</w:t>
      </w:r>
      <w:bookmarkEnd w:id="161"/>
    </w:p>
    <w:tbl>
      <w:tblPr>
        <w:tblStyle w:val="aa"/>
        <w:tblW w:w="0" w:type="auto"/>
        <w:jc w:val="center"/>
        <w:tblLook w:val="04A0" w:firstRow="1" w:lastRow="0" w:firstColumn="1" w:lastColumn="0" w:noHBand="0" w:noVBand="1"/>
      </w:tblPr>
      <w:tblGrid>
        <w:gridCol w:w="4261"/>
        <w:gridCol w:w="4261"/>
      </w:tblGrid>
      <w:tr w:rsidR="004C4F9E" w:rsidRPr="004C4F9E" w14:paraId="0C14C3A4" w14:textId="77777777">
        <w:trPr>
          <w:jc w:val="center"/>
        </w:trPr>
        <w:tc>
          <w:tcPr>
            <w:tcW w:w="4261" w:type="dxa"/>
            <w:vAlign w:val="center"/>
          </w:tcPr>
          <w:p w14:paraId="0DF8F6F1" w14:textId="77777777" w:rsidR="00186748" w:rsidRPr="004C4F9E" w:rsidRDefault="00000000">
            <w:pPr>
              <w:spacing w:line="579" w:lineRule="exact"/>
              <w:jc w:val="center"/>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井盖凹陷</w:t>
            </w:r>
          </w:p>
        </w:tc>
        <w:tc>
          <w:tcPr>
            <w:tcW w:w="4261" w:type="dxa"/>
            <w:vAlign w:val="center"/>
          </w:tcPr>
          <w:p w14:paraId="232636E5" w14:textId="77777777" w:rsidR="00186748" w:rsidRPr="004C4F9E" w:rsidRDefault="00000000">
            <w:pPr>
              <w:spacing w:line="579" w:lineRule="exact"/>
              <w:jc w:val="center"/>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井盖周边未用沥青覆盖</w:t>
            </w:r>
          </w:p>
        </w:tc>
      </w:tr>
      <w:tr w:rsidR="004C4F9E" w:rsidRPr="004C4F9E" w14:paraId="73C4DA28" w14:textId="77777777">
        <w:trPr>
          <w:trHeight w:val="3131"/>
          <w:jc w:val="center"/>
        </w:trPr>
        <w:tc>
          <w:tcPr>
            <w:tcW w:w="4261" w:type="dxa"/>
            <w:vAlign w:val="center"/>
          </w:tcPr>
          <w:p w14:paraId="13A212E5" w14:textId="77777777" w:rsidR="00186748" w:rsidRPr="004C4F9E" w:rsidRDefault="00000000">
            <w:pPr>
              <w:spacing w:line="579" w:lineRule="exact"/>
              <w:jc w:val="center"/>
              <w:rPr>
                <w:rFonts w:ascii="Times New Roman" w:eastAsia="仿宋_GB2312" w:hAnsi="Times New Roman" w:cs="Times New Roman"/>
                <w:sz w:val="32"/>
                <w:szCs w:val="32"/>
              </w:rPr>
            </w:pPr>
            <w:r w:rsidRPr="004C4F9E">
              <w:rPr>
                <w:rFonts w:ascii="Times New Roman" w:eastAsia="仿宋_GB2312" w:hAnsi="Times New Roman" w:cs="Times New Roman"/>
                <w:noProof/>
                <w:sz w:val="32"/>
                <w:szCs w:val="32"/>
              </w:rPr>
              <w:drawing>
                <wp:anchor distT="0" distB="0" distL="114300" distR="114300" simplePos="0" relativeHeight="251661312" behindDoc="0" locked="0" layoutInCell="1" allowOverlap="1" wp14:anchorId="479F8113" wp14:editId="4D279942">
                  <wp:simplePos x="0" y="0"/>
                  <wp:positionH relativeFrom="column">
                    <wp:posOffset>19050</wp:posOffset>
                  </wp:positionH>
                  <wp:positionV relativeFrom="paragraph">
                    <wp:posOffset>74295</wp:posOffset>
                  </wp:positionV>
                  <wp:extent cx="2343785" cy="1804670"/>
                  <wp:effectExtent l="0" t="0" r="3175" b="8890"/>
                  <wp:wrapSquare wrapText="bothSides"/>
                  <wp:docPr id="1" name="图片 1" descr="微信图片_20240430103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微信图片_20240430103251"/>
                          <pic:cNvPicPr>
                            <a:picLocks noChangeAspect="1"/>
                          </pic:cNvPicPr>
                        </pic:nvPicPr>
                        <pic:blipFill>
                          <a:blip r:embed="rId9"/>
                          <a:srcRect t="23709" r="43510" b="16198"/>
                          <a:stretch>
                            <a:fillRect/>
                          </a:stretch>
                        </pic:blipFill>
                        <pic:spPr>
                          <a:xfrm>
                            <a:off x="0" y="0"/>
                            <a:ext cx="2343785" cy="1804670"/>
                          </a:xfrm>
                          <a:prstGeom prst="rect">
                            <a:avLst/>
                          </a:prstGeom>
                        </pic:spPr>
                      </pic:pic>
                    </a:graphicData>
                  </a:graphic>
                </wp:anchor>
              </w:drawing>
            </w:r>
          </w:p>
        </w:tc>
        <w:tc>
          <w:tcPr>
            <w:tcW w:w="4261" w:type="dxa"/>
            <w:vAlign w:val="center"/>
          </w:tcPr>
          <w:p w14:paraId="4BBB8407" w14:textId="77777777" w:rsidR="00186748" w:rsidRPr="004C4F9E" w:rsidRDefault="00000000">
            <w:pPr>
              <w:spacing w:line="579" w:lineRule="exact"/>
              <w:jc w:val="center"/>
              <w:rPr>
                <w:rFonts w:ascii="Times New Roman" w:eastAsia="仿宋_GB2312" w:hAnsi="Times New Roman" w:cs="Times New Roman"/>
                <w:sz w:val="32"/>
                <w:szCs w:val="32"/>
              </w:rPr>
            </w:pPr>
            <w:r w:rsidRPr="004C4F9E">
              <w:rPr>
                <w:rFonts w:ascii="Times New Roman" w:eastAsia="仿宋_GB2312" w:hAnsi="Times New Roman" w:cs="Times New Roman"/>
                <w:noProof/>
                <w:sz w:val="32"/>
                <w:szCs w:val="32"/>
              </w:rPr>
              <w:drawing>
                <wp:anchor distT="0" distB="0" distL="114300" distR="114300" simplePos="0" relativeHeight="251659264" behindDoc="0" locked="0" layoutInCell="1" allowOverlap="1" wp14:anchorId="032F4D46" wp14:editId="48B4372B">
                  <wp:simplePos x="0" y="0"/>
                  <wp:positionH relativeFrom="column">
                    <wp:posOffset>28575</wp:posOffset>
                  </wp:positionH>
                  <wp:positionV relativeFrom="paragraph">
                    <wp:posOffset>69850</wp:posOffset>
                  </wp:positionV>
                  <wp:extent cx="2265680" cy="1788795"/>
                  <wp:effectExtent l="0" t="0" r="5080" b="9525"/>
                  <wp:wrapSquare wrapText="bothSides"/>
                  <wp:docPr id="6" name="图片 6" descr="微信图片_20240430103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40430103258"/>
                          <pic:cNvPicPr>
                            <a:picLocks noChangeAspect="1"/>
                          </pic:cNvPicPr>
                        </pic:nvPicPr>
                        <pic:blipFill>
                          <a:blip r:embed="rId10"/>
                          <a:stretch>
                            <a:fillRect/>
                          </a:stretch>
                        </pic:blipFill>
                        <pic:spPr>
                          <a:xfrm>
                            <a:off x="0" y="0"/>
                            <a:ext cx="2265680" cy="1788795"/>
                          </a:xfrm>
                          <a:prstGeom prst="rect">
                            <a:avLst/>
                          </a:prstGeom>
                        </pic:spPr>
                      </pic:pic>
                    </a:graphicData>
                  </a:graphic>
                </wp:anchor>
              </w:drawing>
            </w:r>
          </w:p>
        </w:tc>
      </w:tr>
      <w:tr w:rsidR="004C4F9E" w:rsidRPr="004C4F9E" w14:paraId="7085FEC6" w14:textId="77777777">
        <w:trPr>
          <w:trHeight w:val="441"/>
          <w:jc w:val="center"/>
        </w:trPr>
        <w:tc>
          <w:tcPr>
            <w:tcW w:w="4261" w:type="dxa"/>
            <w:vAlign w:val="center"/>
          </w:tcPr>
          <w:p w14:paraId="61F213A9" w14:textId="77777777" w:rsidR="00186748" w:rsidRPr="004C4F9E" w:rsidRDefault="00000000">
            <w:pPr>
              <w:spacing w:line="579" w:lineRule="exact"/>
              <w:jc w:val="center"/>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路面破损</w:t>
            </w:r>
          </w:p>
        </w:tc>
        <w:tc>
          <w:tcPr>
            <w:tcW w:w="4261" w:type="dxa"/>
            <w:vAlign w:val="center"/>
          </w:tcPr>
          <w:p w14:paraId="1EE92039" w14:textId="77777777" w:rsidR="00186748" w:rsidRPr="004C4F9E" w:rsidRDefault="00000000">
            <w:pPr>
              <w:spacing w:line="579" w:lineRule="exact"/>
              <w:jc w:val="center"/>
              <w:rPr>
                <w:rFonts w:ascii="Times New Roman" w:eastAsia="仿宋_GB2312" w:hAnsi="Times New Roman" w:cs="Times New Roman"/>
                <w:sz w:val="32"/>
                <w:szCs w:val="32"/>
              </w:rPr>
            </w:pPr>
            <w:r w:rsidRPr="004C4F9E">
              <w:rPr>
                <w:rFonts w:ascii="Times New Roman" w:eastAsia="仿宋_GB2312" w:hAnsi="Times New Roman" w:cs="Times New Roman"/>
                <w:sz w:val="32"/>
                <w:szCs w:val="32"/>
              </w:rPr>
              <w:t>路面裂缝</w:t>
            </w:r>
          </w:p>
        </w:tc>
      </w:tr>
      <w:tr w:rsidR="00186748" w:rsidRPr="004C4F9E" w14:paraId="0DCB7298" w14:textId="77777777">
        <w:trPr>
          <w:trHeight w:val="3362"/>
          <w:jc w:val="center"/>
        </w:trPr>
        <w:tc>
          <w:tcPr>
            <w:tcW w:w="4261" w:type="dxa"/>
            <w:vAlign w:val="center"/>
          </w:tcPr>
          <w:p w14:paraId="5F8BEA7D" w14:textId="77777777" w:rsidR="00186748" w:rsidRPr="004C4F9E" w:rsidRDefault="00000000">
            <w:pPr>
              <w:spacing w:line="579" w:lineRule="exact"/>
              <w:jc w:val="center"/>
              <w:rPr>
                <w:rFonts w:ascii="Times New Roman" w:eastAsia="仿宋_GB2312" w:hAnsi="Times New Roman" w:cs="Times New Roman"/>
                <w:sz w:val="32"/>
                <w:szCs w:val="32"/>
              </w:rPr>
            </w:pPr>
            <w:r w:rsidRPr="004C4F9E">
              <w:rPr>
                <w:rFonts w:ascii="Times New Roman" w:eastAsia="仿宋_GB2312" w:hAnsi="Times New Roman" w:cs="Times New Roman"/>
                <w:noProof/>
                <w:sz w:val="32"/>
                <w:szCs w:val="32"/>
              </w:rPr>
              <w:drawing>
                <wp:anchor distT="0" distB="0" distL="114300" distR="114300" simplePos="0" relativeHeight="251660288" behindDoc="0" locked="0" layoutInCell="1" allowOverlap="1" wp14:anchorId="44B54411" wp14:editId="790109AD">
                  <wp:simplePos x="0" y="0"/>
                  <wp:positionH relativeFrom="column">
                    <wp:posOffset>85725</wp:posOffset>
                  </wp:positionH>
                  <wp:positionV relativeFrom="paragraph">
                    <wp:posOffset>31115</wp:posOffset>
                  </wp:positionV>
                  <wp:extent cx="2435860" cy="1846580"/>
                  <wp:effectExtent l="0" t="0" r="2540" b="12700"/>
                  <wp:wrapSquare wrapText="bothSides"/>
                  <wp:docPr id="4" name="图片 4" descr="微信图片_2024043010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图片_20240430103257"/>
                          <pic:cNvPicPr>
                            <a:picLocks noChangeAspect="1"/>
                          </pic:cNvPicPr>
                        </pic:nvPicPr>
                        <pic:blipFill>
                          <a:blip r:embed="rId11"/>
                          <a:stretch>
                            <a:fillRect/>
                          </a:stretch>
                        </pic:blipFill>
                        <pic:spPr>
                          <a:xfrm>
                            <a:off x="0" y="0"/>
                            <a:ext cx="2435860" cy="1846580"/>
                          </a:xfrm>
                          <a:prstGeom prst="rect">
                            <a:avLst/>
                          </a:prstGeom>
                        </pic:spPr>
                      </pic:pic>
                    </a:graphicData>
                  </a:graphic>
                </wp:anchor>
              </w:drawing>
            </w:r>
          </w:p>
        </w:tc>
        <w:tc>
          <w:tcPr>
            <w:tcW w:w="4261" w:type="dxa"/>
            <w:vAlign w:val="center"/>
          </w:tcPr>
          <w:p w14:paraId="15AFA14B" w14:textId="77777777" w:rsidR="00186748" w:rsidRPr="004C4F9E" w:rsidRDefault="00000000">
            <w:pPr>
              <w:spacing w:line="579" w:lineRule="exact"/>
              <w:jc w:val="center"/>
              <w:rPr>
                <w:rFonts w:ascii="Times New Roman" w:eastAsia="仿宋_GB2312" w:hAnsi="Times New Roman" w:cs="Times New Roman"/>
                <w:sz w:val="32"/>
                <w:szCs w:val="32"/>
              </w:rPr>
            </w:pPr>
            <w:r w:rsidRPr="004C4F9E">
              <w:rPr>
                <w:rFonts w:ascii="Times New Roman" w:eastAsia="仿宋_GB2312" w:hAnsi="Times New Roman" w:cs="Times New Roman"/>
                <w:noProof/>
                <w:sz w:val="32"/>
                <w:szCs w:val="32"/>
              </w:rPr>
              <w:drawing>
                <wp:anchor distT="0" distB="0" distL="114300" distR="114300" simplePos="0" relativeHeight="251662336" behindDoc="0" locked="0" layoutInCell="1" allowOverlap="1" wp14:anchorId="37DD3952" wp14:editId="3CECC1DA">
                  <wp:simplePos x="0" y="0"/>
                  <wp:positionH relativeFrom="column">
                    <wp:posOffset>-9525</wp:posOffset>
                  </wp:positionH>
                  <wp:positionV relativeFrom="paragraph">
                    <wp:posOffset>12700</wp:posOffset>
                  </wp:positionV>
                  <wp:extent cx="2390775" cy="1864360"/>
                  <wp:effectExtent l="0" t="0" r="1905" b="10160"/>
                  <wp:wrapSquare wrapText="bothSides"/>
                  <wp:docPr id="3" name="图片 3" descr="微信图片_20240430103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40430103254"/>
                          <pic:cNvPicPr>
                            <a:picLocks noChangeAspect="1"/>
                          </pic:cNvPicPr>
                        </pic:nvPicPr>
                        <pic:blipFill>
                          <a:blip r:embed="rId12"/>
                          <a:stretch>
                            <a:fillRect/>
                          </a:stretch>
                        </pic:blipFill>
                        <pic:spPr>
                          <a:xfrm>
                            <a:off x="0" y="0"/>
                            <a:ext cx="2390775" cy="1864360"/>
                          </a:xfrm>
                          <a:prstGeom prst="rect">
                            <a:avLst/>
                          </a:prstGeom>
                        </pic:spPr>
                      </pic:pic>
                    </a:graphicData>
                  </a:graphic>
                </wp:anchor>
              </w:drawing>
            </w:r>
          </w:p>
        </w:tc>
      </w:tr>
    </w:tbl>
    <w:p w14:paraId="50F7FB79" w14:textId="77777777" w:rsidR="00186748" w:rsidRPr="004C4F9E" w:rsidRDefault="00186748">
      <w:pPr>
        <w:spacing w:line="360" w:lineRule="auto"/>
        <w:ind w:firstLine="562"/>
        <w:rPr>
          <w:rFonts w:ascii="Times New Roman" w:eastAsia="楷体" w:hAnsi="Times New Roman" w:cs="Times New Roman"/>
          <w:sz w:val="28"/>
          <w:szCs w:val="28"/>
        </w:rPr>
      </w:pPr>
    </w:p>
    <w:p w14:paraId="54772B05" w14:textId="77777777" w:rsidR="00186748" w:rsidRPr="004C4F9E" w:rsidRDefault="00186748">
      <w:pPr>
        <w:rPr>
          <w:rFonts w:ascii="Times New Roman" w:hAnsi="Times New Roman" w:cs="Times New Roman"/>
        </w:rPr>
        <w:sectPr w:rsidR="00186748" w:rsidRPr="004C4F9E">
          <w:pgSz w:w="11906" w:h="16838"/>
          <w:pgMar w:top="2098" w:right="1474" w:bottom="1984" w:left="1587" w:header="851" w:footer="992" w:gutter="0"/>
          <w:pgNumType w:fmt="numberInDash"/>
          <w:cols w:space="425"/>
          <w:docGrid w:type="lines" w:linePitch="312"/>
        </w:sectPr>
      </w:pPr>
    </w:p>
    <w:p w14:paraId="7ABA4564" w14:textId="77777777" w:rsidR="00186748" w:rsidRPr="004C4F9E" w:rsidRDefault="00000000">
      <w:pPr>
        <w:pStyle w:val="1"/>
        <w:keepNext w:val="0"/>
        <w:keepLines w:val="0"/>
        <w:widowControl w:val="0"/>
        <w:adjustRightInd w:val="0"/>
        <w:snapToGrid w:val="0"/>
        <w:spacing w:before="156" w:after="156" w:line="579" w:lineRule="exact"/>
        <w:ind w:left="426" w:hangingChars="133" w:hanging="426"/>
        <w:rPr>
          <w:rFonts w:ascii="Times New Roman" w:eastAsia="楷体_GB2312" w:hAnsi="Times New Roman"/>
          <w:b w:val="0"/>
          <w:bCs w:val="0"/>
          <w:sz w:val="32"/>
          <w:szCs w:val="32"/>
        </w:rPr>
      </w:pPr>
      <w:bookmarkStart w:id="162" w:name="_Toc168842357"/>
      <w:r w:rsidRPr="004C4F9E">
        <w:rPr>
          <w:rFonts w:ascii="Times New Roman" w:eastAsia="楷体_GB2312" w:hAnsi="Times New Roman"/>
          <w:b w:val="0"/>
          <w:bCs w:val="0"/>
          <w:sz w:val="32"/>
          <w:szCs w:val="32"/>
        </w:rPr>
        <w:lastRenderedPageBreak/>
        <w:t>附件</w:t>
      </w:r>
      <w:r w:rsidRPr="004C4F9E">
        <w:rPr>
          <w:rFonts w:ascii="Times New Roman" w:eastAsia="楷体_GB2312" w:hAnsi="Times New Roman"/>
          <w:b w:val="0"/>
          <w:bCs w:val="0"/>
          <w:sz w:val="32"/>
          <w:szCs w:val="32"/>
        </w:rPr>
        <w:t>6</w:t>
      </w:r>
      <w:r w:rsidRPr="004C4F9E">
        <w:rPr>
          <w:rFonts w:ascii="Times New Roman" w:eastAsia="楷体_GB2312" w:hAnsi="Times New Roman"/>
          <w:b w:val="0"/>
          <w:bCs w:val="0"/>
          <w:sz w:val="32"/>
          <w:szCs w:val="32"/>
        </w:rPr>
        <w:t>：桥梁检测部分原始资料对比</w:t>
      </w:r>
      <w:bookmarkEnd w:id="162"/>
    </w:p>
    <w:tbl>
      <w:tblPr>
        <w:tblStyle w:val="aa"/>
        <w:tblW w:w="0" w:type="auto"/>
        <w:tblLook w:val="04A0" w:firstRow="1" w:lastRow="0" w:firstColumn="1" w:lastColumn="0" w:noHBand="0" w:noVBand="1"/>
      </w:tblPr>
      <w:tblGrid>
        <w:gridCol w:w="6764"/>
        <w:gridCol w:w="7229"/>
      </w:tblGrid>
      <w:tr w:rsidR="004C4F9E" w:rsidRPr="004C4F9E" w14:paraId="7B38D959" w14:textId="77777777">
        <w:tc>
          <w:tcPr>
            <w:tcW w:w="6996" w:type="dxa"/>
          </w:tcPr>
          <w:p w14:paraId="570500B7" w14:textId="77777777" w:rsidR="00186748" w:rsidRPr="004C4F9E" w:rsidRDefault="00000000">
            <w:pPr>
              <w:ind w:firstLine="442"/>
              <w:jc w:val="center"/>
              <w:rPr>
                <w:rFonts w:ascii="Times New Roman" w:eastAsia="黑体" w:hAnsi="Times New Roman" w:cs="Times New Roman"/>
                <w:sz w:val="22"/>
                <w:szCs w:val="24"/>
              </w:rPr>
            </w:pPr>
            <w:r w:rsidRPr="004C4F9E">
              <w:rPr>
                <w:rFonts w:ascii="Times New Roman" w:eastAsia="黑体" w:hAnsi="Times New Roman" w:cs="Times New Roman"/>
                <w:sz w:val="22"/>
                <w:szCs w:val="24"/>
              </w:rPr>
              <w:t>2022</w:t>
            </w:r>
            <w:r w:rsidRPr="004C4F9E">
              <w:rPr>
                <w:rFonts w:ascii="Times New Roman" w:eastAsia="黑体" w:hAnsi="Times New Roman" w:cs="Times New Roman"/>
                <w:sz w:val="22"/>
                <w:szCs w:val="24"/>
              </w:rPr>
              <w:t>年</w:t>
            </w:r>
            <w:r w:rsidRPr="004C4F9E">
              <w:rPr>
                <w:rFonts w:ascii="Times New Roman" w:eastAsia="黑体" w:hAnsi="Times New Roman" w:cs="Times New Roman"/>
                <w:sz w:val="22"/>
                <w:szCs w:val="24"/>
              </w:rPr>
              <w:t>8</w:t>
            </w:r>
            <w:r w:rsidRPr="004C4F9E">
              <w:rPr>
                <w:rFonts w:ascii="Times New Roman" w:eastAsia="黑体" w:hAnsi="Times New Roman" w:cs="Times New Roman"/>
                <w:sz w:val="22"/>
                <w:szCs w:val="24"/>
              </w:rPr>
              <w:t>月桥梁经常性检查报告部分内容</w:t>
            </w:r>
          </w:p>
        </w:tc>
        <w:tc>
          <w:tcPr>
            <w:tcW w:w="6997" w:type="dxa"/>
          </w:tcPr>
          <w:p w14:paraId="75F96231" w14:textId="77777777" w:rsidR="00186748" w:rsidRPr="004C4F9E" w:rsidRDefault="00000000">
            <w:pPr>
              <w:ind w:firstLine="442"/>
              <w:jc w:val="center"/>
              <w:rPr>
                <w:rFonts w:ascii="Times New Roman" w:eastAsia="黑体" w:hAnsi="Times New Roman" w:cs="Times New Roman"/>
                <w:sz w:val="22"/>
                <w:szCs w:val="24"/>
              </w:rPr>
            </w:pPr>
            <w:r w:rsidRPr="004C4F9E">
              <w:rPr>
                <w:rFonts w:ascii="Times New Roman" w:eastAsia="黑体" w:hAnsi="Times New Roman" w:cs="Times New Roman"/>
                <w:sz w:val="22"/>
                <w:szCs w:val="24"/>
              </w:rPr>
              <w:t>2023</w:t>
            </w:r>
            <w:r w:rsidRPr="004C4F9E">
              <w:rPr>
                <w:rFonts w:ascii="Times New Roman" w:eastAsia="黑体" w:hAnsi="Times New Roman" w:cs="Times New Roman"/>
                <w:sz w:val="22"/>
                <w:szCs w:val="24"/>
              </w:rPr>
              <w:t>年</w:t>
            </w:r>
            <w:r w:rsidRPr="004C4F9E">
              <w:rPr>
                <w:rFonts w:ascii="Times New Roman" w:eastAsia="黑体" w:hAnsi="Times New Roman" w:cs="Times New Roman"/>
                <w:sz w:val="22"/>
                <w:szCs w:val="24"/>
              </w:rPr>
              <w:t>7</w:t>
            </w:r>
            <w:r w:rsidRPr="004C4F9E">
              <w:rPr>
                <w:rFonts w:ascii="Times New Roman" w:eastAsia="黑体" w:hAnsi="Times New Roman" w:cs="Times New Roman"/>
                <w:sz w:val="22"/>
                <w:szCs w:val="24"/>
              </w:rPr>
              <w:t>月桥梁经常性检查报告部分内容</w:t>
            </w:r>
          </w:p>
        </w:tc>
      </w:tr>
      <w:tr w:rsidR="004C4F9E" w:rsidRPr="004C4F9E" w14:paraId="5DAA5E8F" w14:textId="77777777" w:rsidTr="00F30053">
        <w:trPr>
          <w:trHeight w:val="6369"/>
        </w:trPr>
        <w:tc>
          <w:tcPr>
            <w:tcW w:w="6996" w:type="dxa"/>
          </w:tcPr>
          <w:p w14:paraId="4EF72CBC" w14:textId="77777777" w:rsidR="00186748" w:rsidRPr="004C4F9E" w:rsidRDefault="00000000">
            <w:pPr>
              <w:rPr>
                <w:rFonts w:ascii="Times New Roman" w:hAnsi="Times New Roman" w:cs="Times New Roman"/>
              </w:rPr>
            </w:pPr>
            <w:r w:rsidRPr="004C4F9E">
              <w:rPr>
                <w:rFonts w:ascii="Times New Roman" w:hAnsi="Times New Roman" w:cs="Times New Roman"/>
                <w:noProof/>
              </w:rPr>
              <w:drawing>
                <wp:inline distT="0" distB="0" distL="114300" distR="114300" wp14:anchorId="61D59179" wp14:editId="593AC185">
                  <wp:extent cx="3983990" cy="3728720"/>
                  <wp:effectExtent l="0" t="0" r="8890" b="5080"/>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13"/>
                          <a:stretch>
                            <a:fillRect/>
                          </a:stretch>
                        </pic:blipFill>
                        <pic:spPr>
                          <a:xfrm>
                            <a:off x="0" y="0"/>
                            <a:ext cx="3983990" cy="3728720"/>
                          </a:xfrm>
                          <a:prstGeom prst="rect">
                            <a:avLst/>
                          </a:prstGeom>
                          <a:noFill/>
                          <a:ln>
                            <a:noFill/>
                          </a:ln>
                        </pic:spPr>
                      </pic:pic>
                    </a:graphicData>
                  </a:graphic>
                </wp:inline>
              </w:drawing>
            </w:r>
          </w:p>
        </w:tc>
        <w:tc>
          <w:tcPr>
            <w:tcW w:w="6997" w:type="dxa"/>
          </w:tcPr>
          <w:p w14:paraId="7B7BF672" w14:textId="77777777" w:rsidR="00186748" w:rsidRPr="004C4F9E" w:rsidRDefault="00000000">
            <w:pPr>
              <w:rPr>
                <w:rFonts w:ascii="Times New Roman" w:hAnsi="Times New Roman" w:cs="Times New Roman"/>
              </w:rPr>
            </w:pPr>
            <w:r w:rsidRPr="004C4F9E">
              <w:rPr>
                <w:rFonts w:ascii="Times New Roman" w:hAnsi="Times New Roman" w:cs="Times New Roman"/>
                <w:noProof/>
              </w:rPr>
              <w:drawing>
                <wp:inline distT="0" distB="0" distL="114300" distR="114300" wp14:anchorId="3E1F011B" wp14:editId="467A30F7">
                  <wp:extent cx="4410710" cy="3629660"/>
                  <wp:effectExtent l="0" t="0" r="8890" b="12700"/>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4"/>
                          <a:stretch>
                            <a:fillRect/>
                          </a:stretch>
                        </pic:blipFill>
                        <pic:spPr>
                          <a:xfrm>
                            <a:off x="0" y="0"/>
                            <a:ext cx="4410710" cy="3629660"/>
                          </a:xfrm>
                          <a:prstGeom prst="rect">
                            <a:avLst/>
                          </a:prstGeom>
                          <a:noFill/>
                          <a:ln>
                            <a:noFill/>
                          </a:ln>
                        </pic:spPr>
                      </pic:pic>
                    </a:graphicData>
                  </a:graphic>
                </wp:inline>
              </w:drawing>
            </w:r>
          </w:p>
        </w:tc>
      </w:tr>
      <w:tr w:rsidR="004C4F9E" w:rsidRPr="004C4F9E" w14:paraId="45D7B8A4" w14:textId="77777777">
        <w:trPr>
          <w:trHeight w:val="311"/>
        </w:trPr>
        <w:tc>
          <w:tcPr>
            <w:tcW w:w="6996" w:type="dxa"/>
          </w:tcPr>
          <w:p w14:paraId="6BFA8A8F" w14:textId="77777777" w:rsidR="00186748" w:rsidRPr="004C4F9E" w:rsidRDefault="00000000">
            <w:pPr>
              <w:ind w:firstLine="442"/>
              <w:jc w:val="center"/>
              <w:rPr>
                <w:rFonts w:ascii="Times New Roman" w:eastAsia="黑体" w:hAnsi="Times New Roman" w:cs="Times New Roman"/>
                <w:sz w:val="22"/>
                <w:szCs w:val="24"/>
              </w:rPr>
            </w:pPr>
            <w:r w:rsidRPr="004C4F9E">
              <w:rPr>
                <w:rFonts w:ascii="Times New Roman" w:eastAsia="黑体" w:hAnsi="Times New Roman" w:cs="Times New Roman"/>
                <w:sz w:val="22"/>
                <w:szCs w:val="24"/>
              </w:rPr>
              <w:lastRenderedPageBreak/>
              <w:t>2022</w:t>
            </w:r>
            <w:r w:rsidRPr="004C4F9E">
              <w:rPr>
                <w:rFonts w:ascii="Times New Roman" w:eastAsia="黑体" w:hAnsi="Times New Roman" w:cs="Times New Roman"/>
                <w:sz w:val="22"/>
                <w:szCs w:val="24"/>
              </w:rPr>
              <w:t>年</w:t>
            </w:r>
            <w:r w:rsidRPr="004C4F9E">
              <w:rPr>
                <w:rFonts w:ascii="Times New Roman" w:eastAsia="黑体" w:hAnsi="Times New Roman" w:cs="Times New Roman"/>
                <w:sz w:val="22"/>
                <w:szCs w:val="24"/>
              </w:rPr>
              <w:t>8</w:t>
            </w:r>
            <w:r w:rsidRPr="004C4F9E">
              <w:rPr>
                <w:rFonts w:ascii="Times New Roman" w:eastAsia="黑体" w:hAnsi="Times New Roman" w:cs="Times New Roman"/>
                <w:sz w:val="22"/>
                <w:szCs w:val="24"/>
              </w:rPr>
              <w:t>月</w:t>
            </w:r>
            <w:r w:rsidRPr="004C4F9E">
              <w:rPr>
                <w:rFonts w:ascii="Times New Roman" w:eastAsia="黑体" w:hAnsi="Times New Roman" w:cs="Times New Roman"/>
                <w:sz w:val="22"/>
                <w:szCs w:val="24"/>
              </w:rPr>
              <w:t>20</w:t>
            </w:r>
            <w:r w:rsidRPr="004C4F9E">
              <w:rPr>
                <w:rFonts w:ascii="Times New Roman" w:eastAsia="黑体" w:hAnsi="Times New Roman" w:cs="Times New Roman"/>
                <w:sz w:val="22"/>
                <w:szCs w:val="24"/>
              </w:rPr>
              <w:t>日大龙路桥梁经常检查记录表</w:t>
            </w:r>
          </w:p>
        </w:tc>
        <w:tc>
          <w:tcPr>
            <w:tcW w:w="6997" w:type="dxa"/>
          </w:tcPr>
          <w:p w14:paraId="05A27E66" w14:textId="77777777" w:rsidR="00186748" w:rsidRPr="004C4F9E" w:rsidRDefault="00000000">
            <w:pPr>
              <w:ind w:firstLine="442"/>
              <w:jc w:val="center"/>
              <w:rPr>
                <w:rFonts w:ascii="Times New Roman" w:eastAsia="黑体" w:hAnsi="Times New Roman" w:cs="Times New Roman"/>
                <w:sz w:val="22"/>
                <w:szCs w:val="24"/>
              </w:rPr>
            </w:pPr>
            <w:r w:rsidRPr="004C4F9E">
              <w:rPr>
                <w:rFonts w:ascii="Times New Roman" w:eastAsia="黑体" w:hAnsi="Times New Roman" w:cs="Times New Roman"/>
                <w:sz w:val="22"/>
                <w:szCs w:val="24"/>
              </w:rPr>
              <w:t>2023</w:t>
            </w:r>
            <w:r w:rsidRPr="004C4F9E">
              <w:rPr>
                <w:rFonts w:ascii="Times New Roman" w:eastAsia="黑体" w:hAnsi="Times New Roman" w:cs="Times New Roman"/>
                <w:sz w:val="22"/>
                <w:szCs w:val="24"/>
              </w:rPr>
              <w:t>年</w:t>
            </w:r>
            <w:r w:rsidRPr="004C4F9E">
              <w:rPr>
                <w:rFonts w:ascii="Times New Roman" w:eastAsia="黑体" w:hAnsi="Times New Roman" w:cs="Times New Roman"/>
                <w:sz w:val="22"/>
                <w:szCs w:val="24"/>
              </w:rPr>
              <w:t>12</w:t>
            </w:r>
            <w:r w:rsidRPr="004C4F9E">
              <w:rPr>
                <w:rFonts w:ascii="Times New Roman" w:eastAsia="黑体" w:hAnsi="Times New Roman" w:cs="Times New Roman"/>
                <w:sz w:val="22"/>
                <w:szCs w:val="24"/>
              </w:rPr>
              <w:t>月</w:t>
            </w:r>
            <w:r w:rsidRPr="004C4F9E">
              <w:rPr>
                <w:rFonts w:ascii="Times New Roman" w:eastAsia="黑体" w:hAnsi="Times New Roman" w:cs="Times New Roman"/>
                <w:sz w:val="22"/>
                <w:szCs w:val="24"/>
              </w:rPr>
              <w:t>28</w:t>
            </w:r>
            <w:r w:rsidRPr="004C4F9E">
              <w:rPr>
                <w:rFonts w:ascii="Times New Roman" w:eastAsia="黑体" w:hAnsi="Times New Roman" w:cs="Times New Roman"/>
                <w:sz w:val="22"/>
                <w:szCs w:val="24"/>
              </w:rPr>
              <w:t>日大龙路桥梁经常检查记录表</w:t>
            </w:r>
          </w:p>
        </w:tc>
      </w:tr>
      <w:tr w:rsidR="004C4F9E" w:rsidRPr="004C4F9E" w14:paraId="461CED91" w14:textId="77777777">
        <w:trPr>
          <w:trHeight w:val="7366"/>
        </w:trPr>
        <w:tc>
          <w:tcPr>
            <w:tcW w:w="6996" w:type="dxa"/>
          </w:tcPr>
          <w:p w14:paraId="7FD33E25" w14:textId="77777777" w:rsidR="00186748" w:rsidRPr="004C4F9E" w:rsidRDefault="00000000">
            <w:pPr>
              <w:rPr>
                <w:rFonts w:ascii="Times New Roman" w:hAnsi="Times New Roman" w:cs="Times New Roman"/>
              </w:rPr>
            </w:pPr>
            <w:r w:rsidRPr="004C4F9E">
              <w:rPr>
                <w:rFonts w:ascii="Times New Roman" w:hAnsi="Times New Roman" w:cs="Times New Roman"/>
                <w:noProof/>
              </w:rPr>
              <w:drawing>
                <wp:inline distT="0" distB="0" distL="114300" distR="114300" wp14:anchorId="58B54A7F" wp14:editId="3DF7D104">
                  <wp:extent cx="4228465" cy="2907665"/>
                  <wp:effectExtent l="0" t="0" r="8255" b="3175"/>
                  <wp:docPr id="1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0"/>
                          <pic:cNvPicPr>
                            <a:picLocks noChangeAspect="1"/>
                          </pic:cNvPicPr>
                        </pic:nvPicPr>
                        <pic:blipFill>
                          <a:blip r:embed="rId15"/>
                          <a:stretch>
                            <a:fillRect/>
                          </a:stretch>
                        </pic:blipFill>
                        <pic:spPr>
                          <a:xfrm>
                            <a:off x="0" y="0"/>
                            <a:ext cx="4228465" cy="2907665"/>
                          </a:xfrm>
                          <a:prstGeom prst="rect">
                            <a:avLst/>
                          </a:prstGeom>
                          <a:noFill/>
                          <a:ln>
                            <a:noFill/>
                          </a:ln>
                        </pic:spPr>
                      </pic:pic>
                    </a:graphicData>
                  </a:graphic>
                </wp:inline>
              </w:drawing>
            </w:r>
          </w:p>
        </w:tc>
        <w:tc>
          <w:tcPr>
            <w:tcW w:w="6997" w:type="dxa"/>
          </w:tcPr>
          <w:p w14:paraId="66041816" w14:textId="77777777" w:rsidR="00186748" w:rsidRPr="004C4F9E" w:rsidRDefault="00000000">
            <w:pPr>
              <w:rPr>
                <w:rFonts w:ascii="Times New Roman" w:hAnsi="Times New Roman" w:cs="Times New Roman"/>
              </w:rPr>
            </w:pPr>
            <w:r w:rsidRPr="004C4F9E">
              <w:rPr>
                <w:rFonts w:ascii="Times New Roman" w:hAnsi="Times New Roman" w:cs="Times New Roman"/>
                <w:noProof/>
              </w:rPr>
              <w:drawing>
                <wp:inline distT="0" distB="0" distL="114300" distR="114300" wp14:anchorId="671A48FD" wp14:editId="766EF723">
                  <wp:extent cx="4380865" cy="2951480"/>
                  <wp:effectExtent l="0" t="0" r="8255" b="508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16"/>
                          <a:stretch>
                            <a:fillRect/>
                          </a:stretch>
                        </pic:blipFill>
                        <pic:spPr>
                          <a:xfrm>
                            <a:off x="0" y="0"/>
                            <a:ext cx="4380865" cy="2951480"/>
                          </a:xfrm>
                          <a:prstGeom prst="rect">
                            <a:avLst/>
                          </a:prstGeom>
                          <a:noFill/>
                          <a:ln>
                            <a:noFill/>
                          </a:ln>
                        </pic:spPr>
                      </pic:pic>
                    </a:graphicData>
                  </a:graphic>
                </wp:inline>
              </w:drawing>
            </w:r>
          </w:p>
        </w:tc>
      </w:tr>
      <w:tr w:rsidR="004C4F9E" w:rsidRPr="004C4F9E" w14:paraId="4934C357" w14:textId="77777777">
        <w:trPr>
          <w:trHeight w:val="257"/>
        </w:trPr>
        <w:tc>
          <w:tcPr>
            <w:tcW w:w="6996" w:type="dxa"/>
          </w:tcPr>
          <w:p w14:paraId="5ED2AAE4" w14:textId="77777777" w:rsidR="00186748" w:rsidRPr="004C4F9E" w:rsidRDefault="00000000">
            <w:pPr>
              <w:ind w:firstLine="442"/>
              <w:jc w:val="center"/>
              <w:rPr>
                <w:rFonts w:ascii="Times New Roman" w:eastAsia="黑体" w:hAnsi="Times New Roman" w:cs="Times New Roman"/>
                <w:sz w:val="22"/>
                <w:szCs w:val="24"/>
              </w:rPr>
            </w:pPr>
            <w:r w:rsidRPr="004C4F9E">
              <w:rPr>
                <w:rFonts w:ascii="Times New Roman" w:eastAsia="黑体" w:hAnsi="Times New Roman" w:cs="Times New Roman"/>
                <w:sz w:val="22"/>
                <w:szCs w:val="24"/>
              </w:rPr>
              <w:lastRenderedPageBreak/>
              <w:t>2022</w:t>
            </w:r>
            <w:r w:rsidRPr="004C4F9E">
              <w:rPr>
                <w:rFonts w:ascii="Times New Roman" w:eastAsia="黑体" w:hAnsi="Times New Roman" w:cs="Times New Roman"/>
                <w:sz w:val="22"/>
                <w:szCs w:val="24"/>
              </w:rPr>
              <w:t>年</w:t>
            </w:r>
            <w:r w:rsidRPr="004C4F9E">
              <w:rPr>
                <w:rFonts w:ascii="Times New Roman" w:eastAsia="黑体" w:hAnsi="Times New Roman" w:cs="Times New Roman"/>
                <w:sz w:val="22"/>
                <w:szCs w:val="24"/>
              </w:rPr>
              <w:t>8</w:t>
            </w:r>
            <w:r w:rsidRPr="004C4F9E">
              <w:rPr>
                <w:rFonts w:ascii="Times New Roman" w:eastAsia="黑体" w:hAnsi="Times New Roman" w:cs="Times New Roman"/>
                <w:sz w:val="22"/>
                <w:szCs w:val="24"/>
              </w:rPr>
              <w:t>月</w:t>
            </w:r>
            <w:r w:rsidRPr="004C4F9E">
              <w:rPr>
                <w:rFonts w:ascii="Times New Roman" w:eastAsia="黑体" w:hAnsi="Times New Roman" w:cs="Times New Roman"/>
                <w:sz w:val="22"/>
                <w:szCs w:val="24"/>
              </w:rPr>
              <w:t>20</w:t>
            </w:r>
            <w:r w:rsidRPr="004C4F9E">
              <w:rPr>
                <w:rFonts w:ascii="Times New Roman" w:eastAsia="黑体" w:hAnsi="Times New Roman" w:cs="Times New Roman"/>
                <w:sz w:val="22"/>
                <w:szCs w:val="24"/>
              </w:rPr>
              <w:t>日银湖</w:t>
            </w:r>
            <w:r w:rsidRPr="004C4F9E">
              <w:rPr>
                <w:rFonts w:ascii="Times New Roman" w:eastAsia="黑体" w:hAnsi="Times New Roman" w:cs="Times New Roman"/>
                <w:sz w:val="22"/>
                <w:szCs w:val="24"/>
              </w:rPr>
              <w:t>2</w:t>
            </w:r>
            <w:r w:rsidRPr="004C4F9E">
              <w:rPr>
                <w:rFonts w:ascii="Times New Roman" w:eastAsia="黑体" w:hAnsi="Times New Roman" w:cs="Times New Roman"/>
                <w:sz w:val="22"/>
                <w:szCs w:val="24"/>
              </w:rPr>
              <w:t>桥日常巡查日报表</w:t>
            </w:r>
          </w:p>
        </w:tc>
        <w:tc>
          <w:tcPr>
            <w:tcW w:w="6997" w:type="dxa"/>
          </w:tcPr>
          <w:p w14:paraId="52F2D727" w14:textId="77777777" w:rsidR="00186748" w:rsidRPr="004C4F9E" w:rsidRDefault="00000000">
            <w:pPr>
              <w:ind w:firstLine="442"/>
              <w:jc w:val="center"/>
              <w:rPr>
                <w:rFonts w:ascii="Times New Roman" w:eastAsia="黑体" w:hAnsi="Times New Roman" w:cs="Times New Roman"/>
                <w:sz w:val="22"/>
                <w:szCs w:val="24"/>
              </w:rPr>
            </w:pPr>
            <w:r w:rsidRPr="004C4F9E">
              <w:rPr>
                <w:rFonts w:ascii="Times New Roman" w:eastAsia="黑体" w:hAnsi="Times New Roman" w:cs="Times New Roman"/>
                <w:sz w:val="22"/>
                <w:szCs w:val="24"/>
              </w:rPr>
              <w:t>2023</w:t>
            </w:r>
            <w:r w:rsidRPr="004C4F9E">
              <w:rPr>
                <w:rFonts w:ascii="Times New Roman" w:eastAsia="黑体" w:hAnsi="Times New Roman" w:cs="Times New Roman"/>
                <w:sz w:val="22"/>
                <w:szCs w:val="24"/>
              </w:rPr>
              <w:t>年</w:t>
            </w:r>
            <w:r w:rsidRPr="004C4F9E">
              <w:rPr>
                <w:rFonts w:ascii="Times New Roman" w:eastAsia="黑体" w:hAnsi="Times New Roman" w:cs="Times New Roman"/>
                <w:sz w:val="22"/>
                <w:szCs w:val="24"/>
              </w:rPr>
              <w:t>12</w:t>
            </w:r>
            <w:r w:rsidRPr="004C4F9E">
              <w:rPr>
                <w:rFonts w:ascii="Times New Roman" w:eastAsia="黑体" w:hAnsi="Times New Roman" w:cs="Times New Roman"/>
                <w:sz w:val="22"/>
                <w:szCs w:val="24"/>
              </w:rPr>
              <w:t>月</w:t>
            </w:r>
            <w:r w:rsidRPr="004C4F9E">
              <w:rPr>
                <w:rFonts w:ascii="Times New Roman" w:eastAsia="黑体" w:hAnsi="Times New Roman" w:cs="Times New Roman"/>
                <w:sz w:val="22"/>
                <w:szCs w:val="24"/>
              </w:rPr>
              <w:t>28</w:t>
            </w:r>
            <w:r w:rsidRPr="004C4F9E">
              <w:rPr>
                <w:rFonts w:ascii="Times New Roman" w:eastAsia="黑体" w:hAnsi="Times New Roman" w:cs="Times New Roman"/>
                <w:sz w:val="22"/>
                <w:szCs w:val="24"/>
              </w:rPr>
              <w:t>日银湖</w:t>
            </w:r>
            <w:r w:rsidRPr="004C4F9E">
              <w:rPr>
                <w:rFonts w:ascii="Times New Roman" w:eastAsia="黑体" w:hAnsi="Times New Roman" w:cs="Times New Roman"/>
                <w:sz w:val="22"/>
                <w:szCs w:val="24"/>
              </w:rPr>
              <w:t>2</w:t>
            </w:r>
            <w:r w:rsidRPr="004C4F9E">
              <w:rPr>
                <w:rFonts w:ascii="Times New Roman" w:eastAsia="黑体" w:hAnsi="Times New Roman" w:cs="Times New Roman"/>
                <w:sz w:val="22"/>
                <w:szCs w:val="24"/>
              </w:rPr>
              <w:t>桥日常巡查日报表</w:t>
            </w:r>
          </w:p>
        </w:tc>
      </w:tr>
      <w:tr w:rsidR="00186748" w:rsidRPr="004C4F9E" w14:paraId="6B90627B" w14:textId="77777777">
        <w:trPr>
          <w:trHeight w:val="6764"/>
        </w:trPr>
        <w:tc>
          <w:tcPr>
            <w:tcW w:w="6996" w:type="dxa"/>
          </w:tcPr>
          <w:p w14:paraId="0836C816" w14:textId="77777777" w:rsidR="00186748" w:rsidRPr="004C4F9E" w:rsidRDefault="00000000">
            <w:pPr>
              <w:rPr>
                <w:rFonts w:ascii="Times New Roman" w:hAnsi="Times New Roman" w:cs="Times New Roman"/>
              </w:rPr>
            </w:pPr>
            <w:r w:rsidRPr="004C4F9E">
              <w:rPr>
                <w:rFonts w:ascii="Times New Roman" w:hAnsi="Times New Roman" w:cs="Times New Roman"/>
                <w:noProof/>
              </w:rPr>
              <w:drawing>
                <wp:inline distT="0" distB="0" distL="114300" distR="114300" wp14:anchorId="1A0BE2C4" wp14:editId="55074627">
                  <wp:extent cx="4294505" cy="3018155"/>
                  <wp:effectExtent l="0" t="0" r="3175" b="14605"/>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17"/>
                          <a:stretch>
                            <a:fillRect/>
                          </a:stretch>
                        </pic:blipFill>
                        <pic:spPr>
                          <a:xfrm>
                            <a:off x="0" y="0"/>
                            <a:ext cx="4294505" cy="3018155"/>
                          </a:xfrm>
                          <a:prstGeom prst="rect">
                            <a:avLst/>
                          </a:prstGeom>
                          <a:noFill/>
                          <a:ln>
                            <a:noFill/>
                          </a:ln>
                        </pic:spPr>
                      </pic:pic>
                    </a:graphicData>
                  </a:graphic>
                </wp:inline>
              </w:drawing>
            </w:r>
          </w:p>
        </w:tc>
        <w:tc>
          <w:tcPr>
            <w:tcW w:w="6997" w:type="dxa"/>
          </w:tcPr>
          <w:p w14:paraId="38A6A18D" w14:textId="77777777" w:rsidR="00186748" w:rsidRPr="004C4F9E" w:rsidRDefault="00000000">
            <w:pPr>
              <w:rPr>
                <w:rFonts w:ascii="Times New Roman" w:hAnsi="Times New Roman" w:cs="Times New Roman"/>
              </w:rPr>
            </w:pPr>
            <w:r w:rsidRPr="004C4F9E">
              <w:rPr>
                <w:rFonts w:ascii="Times New Roman" w:hAnsi="Times New Roman" w:cs="Times New Roman"/>
                <w:noProof/>
              </w:rPr>
              <w:drawing>
                <wp:inline distT="0" distB="0" distL="114300" distR="114300" wp14:anchorId="131B34EA" wp14:editId="15C9BA52">
                  <wp:extent cx="4591685" cy="3161030"/>
                  <wp:effectExtent l="0" t="0" r="10795" b="8890"/>
                  <wp:docPr id="1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3"/>
                          <pic:cNvPicPr>
                            <a:picLocks noChangeAspect="1"/>
                          </pic:cNvPicPr>
                        </pic:nvPicPr>
                        <pic:blipFill>
                          <a:blip r:embed="rId18"/>
                          <a:stretch>
                            <a:fillRect/>
                          </a:stretch>
                        </pic:blipFill>
                        <pic:spPr>
                          <a:xfrm>
                            <a:off x="0" y="0"/>
                            <a:ext cx="4591685" cy="3161030"/>
                          </a:xfrm>
                          <a:prstGeom prst="rect">
                            <a:avLst/>
                          </a:prstGeom>
                          <a:noFill/>
                          <a:ln>
                            <a:noFill/>
                          </a:ln>
                        </pic:spPr>
                      </pic:pic>
                    </a:graphicData>
                  </a:graphic>
                </wp:inline>
              </w:drawing>
            </w:r>
          </w:p>
        </w:tc>
      </w:tr>
    </w:tbl>
    <w:p w14:paraId="1D1EF4BC" w14:textId="77777777" w:rsidR="00186748" w:rsidRPr="004C4F9E" w:rsidRDefault="00186748">
      <w:pPr>
        <w:rPr>
          <w:rFonts w:ascii="Times New Roman" w:hAnsi="Times New Roman" w:cs="Times New Roman"/>
        </w:rPr>
      </w:pPr>
    </w:p>
    <w:sectPr w:rsidR="00186748" w:rsidRPr="004C4F9E">
      <w:pgSz w:w="16838" w:h="11906" w:orient="landscape"/>
      <w:pgMar w:top="2098" w:right="1474" w:bottom="1984" w:left="1587" w:header="851" w:footer="992" w:gutter="0"/>
      <w:pgNumType w:fmt="numberInDash"/>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752F56" w14:textId="77777777" w:rsidR="00936019" w:rsidRDefault="00936019">
      <w:pPr>
        <w:spacing w:before="120" w:after="120"/>
      </w:pPr>
      <w:r>
        <w:separator/>
      </w:r>
    </w:p>
    <w:p w14:paraId="71A5EE20" w14:textId="77777777" w:rsidR="00936019" w:rsidRDefault="00936019">
      <w:pPr>
        <w:spacing w:before="120" w:after="120"/>
      </w:pPr>
    </w:p>
    <w:p w14:paraId="05AD3372" w14:textId="77777777" w:rsidR="00936019" w:rsidRDefault="00936019" w:rsidP="009426FE">
      <w:pPr>
        <w:spacing w:before="120" w:after="120"/>
      </w:pPr>
    </w:p>
    <w:p w14:paraId="609B4C97" w14:textId="77777777" w:rsidR="00936019" w:rsidRDefault="00936019" w:rsidP="009426FE">
      <w:pPr>
        <w:spacing w:before="120" w:after="120"/>
      </w:pPr>
    </w:p>
    <w:p w14:paraId="40D63531" w14:textId="77777777" w:rsidR="00936019" w:rsidRDefault="00936019">
      <w:pPr>
        <w:spacing w:before="120" w:after="120"/>
      </w:pPr>
    </w:p>
    <w:p w14:paraId="74C367B3" w14:textId="77777777" w:rsidR="00936019" w:rsidRDefault="00936019" w:rsidP="002D7319">
      <w:pPr>
        <w:spacing w:before="120" w:after="120"/>
      </w:pPr>
    </w:p>
    <w:p w14:paraId="076E2223" w14:textId="77777777" w:rsidR="00936019" w:rsidRDefault="00936019" w:rsidP="00D61C34">
      <w:pPr>
        <w:spacing w:before="120" w:after="120"/>
      </w:pPr>
    </w:p>
    <w:p w14:paraId="27203F9B" w14:textId="77777777" w:rsidR="00936019" w:rsidRDefault="00936019">
      <w:pPr>
        <w:spacing w:before="120" w:after="120"/>
      </w:pPr>
    </w:p>
    <w:p w14:paraId="1B34DB34" w14:textId="77777777" w:rsidR="00936019" w:rsidRDefault="00936019" w:rsidP="00C131DD">
      <w:pPr>
        <w:spacing w:before="120" w:after="120"/>
      </w:pPr>
    </w:p>
    <w:p w14:paraId="55CA0EB7" w14:textId="77777777" w:rsidR="00936019" w:rsidRDefault="00936019" w:rsidP="00C131DD">
      <w:pPr>
        <w:spacing w:before="120" w:after="120"/>
      </w:pPr>
    </w:p>
    <w:p w14:paraId="43A35E7E" w14:textId="77777777" w:rsidR="00936019" w:rsidRDefault="00936019" w:rsidP="00C131DD">
      <w:pPr>
        <w:spacing w:before="120" w:after="120"/>
      </w:pPr>
    </w:p>
    <w:p w14:paraId="6D6CE3B5" w14:textId="77777777" w:rsidR="00936019" w:rsidRDefault="00936019">
      <w:pPr>
        <w:spacing w:before="120" w:after="120"/>
      </w:pPr>
    </w:p>
    <w:p w14:paraId="05689217" w14:textId="77777777" w:rsidR="00936019" w:rsidRDefault="00936019" w:rsidP="00F30053">
      <w:pPr>
        <w:spacing w:before="120" w:after="120"/>
      </w:pPr>
    </w:p>
  </w:endnote>
  <w:endnote w:type="continuationSeparator" w:id="0">
    <w:p w14:paraId="3655D116" w14:textId="77777777" w:rsidR="00936019" w:rsidRDefault="00936019">
      <w:pPr>
        <w:spacing w:before="120" w:after="120"/>
      </w:pPr>
      <w:r>
        <w:continuationSeparator/>
      </w:r>
    </w:p>
    <w:p w14:paraId="15430CFD" w14:textId="77777777" w:rsidR="00936019" w:rsidRDefault="00936019">
      <w:pPr>
        <w:spacing w:before="120" w:after="120"/>
      </w:pPr>
    </w:p>
    <w:p w14:paraId="48561123" w14:textId="77777777" w:rsidR="00936019" w:rsidRDefault="00936019" w:rsidP="009426FE">
      <w:pPr>
        <w:spacing w:before="120" w:after="120"/>
      </w:pPr>
    </w:p>
    <w:p w14:paraId="28DC53A4" w14:textId="77777777" w:rsidR="00936019" w:rsidRDefault="00936019" w:rsidP="009426FE">
      <w:pPr>
        <w:spacing w:before="120" w:after="120"/>
      </w:pPr>
    </w:p>
    <w:p w14:paraId="278191F2" w14:textId="77777777" w:rsidR="00936019" w:rsidRDefault="00936019">
      <w:pPr>
        <w:spacing w:before="120" w:after="120"/>
      </w:pPr>
    </w:p>
    <w:p w14:paraId="30C8C2D0" w14:textId="77777777" w:rsidR="00936019" w:rsidRDefault="00936019" w:rsidP="002D7319">
      <w:pPr>
        <w:spacing w:before="120" w:after="120"/>
      </w:pPr>
    </w:p>
    <w:p w14:paraId="20E66D7F" w14:textId="77777777" w:rsidR="00936019" w:rsidRDefault="00936019" w:rsidP="00D61C34">
      <w:pPr>
        <w:spacing w:before="120" w:after="120"/>
      </w:pPr>
    </w:p>
    <w:p w14:paraId="43036300" w14:textId="77777777" w:rsidR="00936019" w:rsidRDefault="00936019">
      <w:pPr>
        <w:spacing w:before="120" w:after="120"/>
      </w:pPr>
    </w:p>
    <w:p w14:paraId="73F9C3E0" w14:textId="77777777" w:rsidR="00936019" w:rsidRDefault="00936019" w:rsidP="00C131DD">
      <w:pPr>
        <w:spacing w:before="120" w:after="120"/>
      </w:pPr>
    </w:p>
    <w:p w14:paraId="4FDC5026" w14:textId="77777777" w:rsidR="00936019" w:rsidRDefault="00936019" w:rsidP="00C131DD">
      <w:pPr>
        <w:spacing w:before="120" w:after="120"/>
      </w:pPr>
    </w:p>
    <w:p w14:paraId="51FBB1AC" w14:textId="77777777" w:rsidR="00936019" w:rsidRDefault="00936019" w:rsidP="00C131DD">
      <w:pPr>
        <w:spacing w:before="120" w:after="120"/>
      </w:pPr>
    </w:p>
    <w:p w14:paraId="3FDBF497" w14:textId="77777777" w:rsidR="00936019" w:rsidRDefault="00936019">
      <w:pPr>
        <w:spacing w:before="120" w:after="120"/>
      </w:pPr>
    </w:p>
    <w:p w14:paraId="74432E47" w14:textId="77777777" w:rsidR="00936019" w:rsidRDefault="00936019" w:rsidP="00F30053">
      <w:pPr>
        <w:spacing w:before="120" w:after="12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仿宋">
    <w:panose1 w:val="02010609060101010101"/>
    <w:charset w:val="86"/>
    <w:family w:val="modern"/>
    <w:pitch w:val="fixed"/>
    <w:sig w:usb0="800002BF" w:usb1="38CF7CFA" w:usb2="00000016" w:usb3="00000000" w:csb0="00040001" w:csb1="00000000"/>
    <w:embedRegular r:id="rId1" w:subsetted="1" w:fontKey="{F4427E78-0B13-4B5F-B462-42425E94DA60}"/>
  </w:font>
  <w:font w:name="黑体">
    <w:altName w:val="SimHei"/>
    <w:panose1 w:val="02010609060101010101"/>
    <w:charset w:val="86"/>
    <w:family w:val="modern"/>
    <w:pitch w:val="fixed"/>
    <w:sig w:usb0="800002BF" w:usb1="38CF7CFA" w:usb2="00000016" w:usb3="00000000" w:csb0="00040001" w:csb1="00000000"/>
    <w:embedRegular r:id="rId2" w:subsetted="1" w:fontKey="{3D876BBB-80DE-4C90-8333-B5E02C9EA8E7}"/>
  </w:font>
  <w:font w:name="Segoe UI Symbol">
    <w:panose1 w:val="020B0502040204020203"/>
    <w:charset w:val="00"/>
    <w:family w:val="swiss"/>
    <w:pitch w:val="variable"/>
    <w:sig w:usb0="800001E3" w:usb1="1200FFEF" w:usb2="00040000" w:usb3="00000000" w:csb0="00000001" w:csb1="00000000"/>
    <w:embedRegular r:id="rId3" w:subsetted="1" w:fontKey="{7714CCD8-D945-42E4-87DA-E3DDFF5D7F46}"/>
  </w:font>
  <w:font w:name="仿宋_GB2312">
    <w:panose1 w:val="02010609030101010101"/>
    <w:charset w:val="86"/>
    <w:family w:val="modern"/>
    <w:pitch w:val="fixed"/>
    <w:sig w:usb0="00000001" w:usb1="080E0000" w:usb2="00000010" w:usb3="00000000" w:csb0="00040000" w:csb1="00000000"/>
    <w:embedRegular r:id="rId4" w:subsetted="1" w:fontKey="{7C758D2E-A009-4348-A42F-29D2308F4210}"/>
    <w:embedBold r:id="rId5" w:subsetted="1" w:fontKey="{6E294D8B-59DD-4539-A201-A448618AB9EA}"/>
  </w:font>
  <w:font w:name="Verdana">
    <w:panose1 w:val="020B0604030504040204"/>
    <w:charset w:val="00"/>
    <w:family w:val="swiss"/>
    <w:pitch w:val="variable"/>
    <w:sig w:usb0="A00006FF" w:usb1="4000205B" w:usb2="00000010" w:usb3="00000000" w:csb0="0000019F" w:csb1="00000000"/>
  </w:font>
  <w:font w:name="楷体_GB2312">
    <w:panose1 w:val="02010609030101010101"/>
    <w:charset w:val="86"/>
    <w:family w:val="modern"/>
    <w:pitch w:val="fixed"/>
    <w:sig w:usb0="00000001" w:usb1="080E0000" w:usb2="00000010" w:usb3="00000000" w:csb0="00040000" w:csb1="00000000"/>
    <w:embedRegular r:id="rId6" w:subsetted="1" w:fontKey="{3C2D0525-7907-40F3-8DD5-7CDE38F272DB}"/>
  </w:font>
  <w:font w:name="方正小标宋简体">
    <w:panose1 w:val="03000509000000000000"/>
    <w:charset w:val="86"/>
    <w:family w:val="script"/>
    <w:pitch w:val="fixed"/>
    <w:sig w:usb0="00000001" w:usb1="080E0000" w:usb2="00000010" w:usb3="00000000" w:csb0="00040000" w:csb1="00000000"/>
  </w:font>
  <w:font w:name="方正小标宋_GBK">
    <w:panose1 w:val="03000509000000000000"/>
    <w:charset w:val="86"/>
    <w:family w:val="script"/>
    <w:pitch w:val="fixed"/>
    <w:sig w:usb0="00000001" w:usb1="080E0000" w:usb2="00000010" w:usb3="00000000" w:csb0="00040000" w:csb1="00000000"/>
    <w:embedRegular r:id="rId7" w:subsetted="1" w:fontKey="{C3B0B9AE-39DC-42F2-B8A9-B6F949BCFA75}"/>
  </w:font>
  <w:font w:name="华康简标题宋">
    <w:altName w:val="微软雅黑"/>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embedRegular r:id="rId8" w:subsetted="1" w:fontKey="{A3216746-B985-488C-A488-A9EF60152693}"/>
  </w:font>
  <w:font w:name="等线">
    <w:altName w:val="DengXian"/>
    <w:panose1 w:val="02010600030101010101"/>
    <w:charset w:val="86"/>
    <w:family w:val="auto"/>
    <w:pitch w:val="variable"/>
    <w:sig w:usb0="A00002BF" w:usb1="38CF7CFA" w:usb2="00000016" w:usb3="00000000" w:csb0="0004000F"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43422557"/>
    </w:sdtPr>
    <w:sdtEndPr>
      <w:rPr>
        <w:rFonts w:ascii="Times New Roman" w:hAnsi="Times New Roman" w:cs="Times New Roman"/>
        <w:sz w:val="28"/>
        <w:szCs w:val="28"/>
      </w:rPr>
    </w:sdtEndPr>
    <w:sdtContent>
      <w:p w14:paraId="1CC8463D" w14:textId="77777777" w:rsidR="00186748" w:rsidRDefault="00000000">
        <w:pPr>
          <w:pStyle w:val="a4"/>
          <w:spacing w:before="120" w:after="120"/>
          <w:rPr>
            <w:rFonts w:ascii="Times New Roman" w:hAnsi="Times New Roman" w:cs="Times New Roman"/>
            <w:sz w:val="28"/>
            <w:szCs w:val="28"/>
          </w:rPr>
        </w:pP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p>
    </w:sdtContent>
  </w:sdt>
  <w:p w14:paraId="4A3B4D81" w14:textId="77777777" w:rsidR="00186748" w:rsidRDefault="00186748">
    <w:pPr>
      <w:pStyle w:val="a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68709134"/>
    </w:sdtPr>
    <w:sdtEndPr>
      <w:rPr>
        <w:rFonts w:ascii="Times New Roman" w:hAnsi="Times New Roman" w:cs="Times New Roman"/>
        <w:sz w:val="28"/>
        <w:szCs w:val="28"/>
      </w:rPr>
    </w:sdtEndPr>
    <w:sdtContent>
      <w:p w14:paraId="3F45FF60" w14:textId="77777777" w:rsidR="00186748" w:rsidRDefault="00000000">
        <w:pPr>
          <w:pStyle w:val="a4"/>
          <w:spacing w:before="120" w:after="120"/>
          <w:jc w:val="right"/>
          <w:rPr>
            <w:rFonts w:ascii="Times New Roman" w:hAnsi="Times New Roman" w:cs="Times New Roman"/>
            <w:sz w:val="28"/>
            <w:szCs w:val="28"/>
          </w:rPr>
        </w:pP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p>
    </w:sdtContent>
  </w:sdt>
  <w:p w14:paraId="7B62D512" w14:textId="77777777" w:rsidR="00186748" w:rsidRDefault="00186748">
    <w:pPr>
      <w:pStyle w:val="a4"/>
      <w:jc w:val="center"/>
      <w:rPr>
        <w:rFonts w:ascii="Times New Roman" w:hAnsi="Times New Roman" w:cs="Times New Roman"/>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23425757"/>
      <w:docPartObj>
        <w:docPartGallery w:val="AutoText"/>
      </w:docPartObj>
    </w:sdtPr>
    <w:sdtEndPr>
      <w:rPr>
        <w:rFonts w:ascii="Times New Roman" w:hAnsi="Times New Roman" w:cs="Times New Roman"/>
        <w:sz w:val="28"/>
        <w:szCs w:val="28"/>
      </w:rPr>
    </w:sdtEndPr>
    <w:sdtContent>
      <w:p w14:paraId="071A9216" w14:textId="77777777" w:rsidR="00186748" w:rsidRDefault="00000000">
        <w:pPr>
          <w:pStyle w:val="a4"/>
          <w:spacing w:before="120" w:after="120"/>
          <w:jc w:val="right"/>
          <w:rPr>
            <w:rFonts w:ascii="Times New Roman" w:hAnsi="Times New Roman" w:cs="Times New Roman"/>
            <w:sz w:val="28"/>
            <w:szCs w:val="28"/>
          </w:rPr>
        </w:pP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Pr>
            <w:rFonts w:ascii="Times New Roman" w:hAnsi="Times New Roman" w:cs="Times New Roman"/>
            <w:sz w:val="28"/>
            <w:szCs w:val="28"/>
            <w:lang w:val="zh-CN"/>
          </w:rPr>
          <w:t>2</w:t>
        </w:r>
        <w:r>
          <w:rPr>
            <w:rFonts w:ascii="Times New Roman" w:hAnsi="Times New Roman" w:cs="Times New Roman"/>
            <w:sz w:val="28"/>
            <w:szCs w:val="2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81AEF9" w14:textId="77777777" w:rsidR="00936019" w:rsidRDefault="00936019">
      <w:pPr>
        <w:spacing w:before="120" w:after="120"/>
      </w:pPr>
      <w:r>
        <w:separator/>
      </w:r>
    </w:p>
    <w:p w14:paraId="4622793F" w14:textId="77777777" w:rsidR="00936019" w:rsidRDefault="00936019">
      <w:pPr>
        <w:spacing w:before="120" w:after="120"/>
      </w:pPr>
    </w:p>
    <w:p w14:paraId="33924A37" w14:textId="77777777" w:rsidR="00936019" w:rsidRDefault="00936019" w:rsidP="009426FE">
      <w:pPr>
        <w:spacing w:before="120" w:after="120"/>
      </w:pPr>
    </w:p>
    <w:p w14:paraId="0E360224" w14:textId="77777777" w:rsidR="00936019" w:rsidRDefault="00936019" w:rsidP="009426FE">
      <w:pPr>
        <w:spacing w:before="120" w:after="120"/>
      </w:pPr>
    </w:p>
    <w:p w14:paraId="48FCD09B" w14:textId="77777777" w:rsidR="00936019" w:rsidRDefault="00936019">
      <w:pPr>
        <w:spacing w:before="120" w:after="120"/>
      </w:pPr>
    </w:p>
    <w:p w14:paraId="25DBA69F" w14:textId="77777777" w:rsidR="00936019" w:rsidRDefault="00936019" w:rsidP="002D7319">
      <w:pPr>
        <w:spacing w:before="120" w:after="120"/>
      </w:pPr>
    </w:p>
    <w:p w14:paraId="7693F335" w14:textId="77777777" w:rsidR="00936019" w:rsidRDefault="00936019" w:rsidP="00D61C34">
      <w:pPr>
        <w:spacing w:before="120" w:after="120"/>
      </w:pPr>
    </w:p>
    <w:p w14:paraId="24E6231B" w14:textId="77777777" w:rsidR="00936019" w:rsidRDefault="00936019">
      <w:pPr>
        <w:spacing w:before="120" w:after="120"/>
      </w:pPr>
    </w:p>
    <w:p w14:paraId="2BDD772F" w14:textId="77777777" w:rsidR="00936019" w:rsidRDefault="00936019" w:rsidP="00C131DD">
      <w:pPr>
        <w:spacing w:before="120" w:after="120"/>
      </w:pPr>
    </w:p>
    <w:p w14:paraId="6A321EA3" w14:textId="77777777" w:rsidR="00936019" w:rsidRDefault="00936019" w:rsidP="00C131DD">
      <w:pPr>
        <w:spacing w:before="120" w:after="120"/>
      </w:pPr>
    </w:p>
    <w:p w14:paraId="1FCE47E1" w14:textId="77777777" w:rsidR="00936019" w:rsidRDefault="00936019" w:rsidP="00C131DD">
      <w:pPr>
        <w:spacing w:before="120" w:after="120"/>
      </w:pPr>
    </w:p>
    <w:p w14:paraId="47A85575" w14:textId="77777777" w:rsidR="00936019" w:rsidRDefault="00936019">
      <w:pPr>
        <w:spacing w:before="120" w:after="120"/>
      </w:pPr>
    </w:p>
    <w:p w14:paraId="1FE357BA" w14:textId="77777777" w:rsidR="00936019" w:rsidRDefault="00936019" w:rsidP="00F30053">
      <w:pPr>
        <w:spacing w:before="120" w:after="120"/>
      </w:pPr>
    </w:p>
  </w:footnote>
  <w:footnote w:type="continuationSeparator" w:id="0">
    <w:p w14:paraId="4974E73A" w14:textId="77777777" w:rsidR="00936019" w:rsidRDefault="00936019">
      <w:pPr>
        <w:spacing w:before="120" w:after="120"/>
      </w:pPr>
      <w:r>
        <w:continuationSeparator/>
      </w:r>
    </w:p>
    <w:p w14:paraId="24D7838C" w14:textId="77777777" w:rsidR="00936019" w:rsidRDefault="00936019">
      <w:pPr>
        <w:spacing w:before="120" w:after="120"/>
      </w:pPr>
    </w:p>
    <w:p w14:paraId="7ADE65C7" w14:textId="77777777" w:rsidR="00936019" w:rsidRDefault="00936019" w:rsidP="009426FE">
      <w:pPr>
        <w:spacing w:before="120" w:after="120"/>
      </w:pPr>
    </w:p>
    <w:p w14:paraId="40F36DEB" w14:textId="77777777" w:rsidR="00936019" w:rsidRDefault="00936019" w:rsidP="009426FE">
      <w:pPr>
        <w:spacing w:before="120" w:after="120"/>
      </w:pPr>
    </w:p>
    <w:p w14:paraId="55CC9621" w14:textId="77777777" w:rsidR="00936019" w:rsidRDefault="00936019">
      <w:pPr>
        <w:spacing w:before="120" w:after="120"/>
      </w:pPr>
    </w:p>
    <w:p w14:paraId="24A84DF3" w14:textId="77777777" w:rsidR="00936019" w:rsidRDefault="00936019" w:rsidP="002D7319">
      <w:pPr>
        <w:spacing w:before="120" w:after="120"/>
      </w:pPr>
    </w:p>
    <w:p w14:paraId="67C33493" w14:textId="77777777" w:rsidR="00936019" w:rsidRDefault="00936019" w:rsidP="00D61C34">
      <w:pPr>
        <w:spacing w:before="120" w:after="120"/>
      </w:pPr>
    </w:p>
    <w:p w14:paraId="46C4C850" w14:textId="77777777" w:rsidR="00936019" w:rsidRDefault="00936019">
      <w:pPr>
        <w:spacing w:before="120" w:after="120"/>
      </w:pPr>
    </w:p>
    <w:p w14:paraId="064587E6" w14:textId="77777777" w:rsidR="00936019" w:rsidRDefault="00936019" w:rsidP="00C131DD">
      <w:pPr>
        <w:spacing w:before="120" w:after="120"/>
      </w:pPr>
    </w:p>
    <w:p w14:paraId="347B2612" w14:textId="77777777" w:rsidR="00936019" w:rsidRDefault="00936019" w:rsidP="00C131DD">
      <w:pPr>
        <w:spacing w:before="120" w:after="120"/>
      </w:pPr>
    </w:p>
    <w:p w14:paraId="73705E1F" w14:textId="77777777" w:rsidR="00936019" w:rsidRDefault="00936019" w:rsidP="00C131DD">
      <w:pPr>
        <w:spacing w:before="120" w:after="120"/>
      </w:pPr>
    </w:p>
    <w:p w14:paraId="38D7C672" w14:textId="77777777" w:rsidR="00936019" w:rsidRDefault="00936019">
      <w:pPr>
        <w:spacing w:before="120" w:after="120"/>
      </w:pPr>
    </w:p>
    <w:p w14:paraId="48E4CE91" w14:textId="77777777" w:rsidR="00936019" w:rsidRDefault="00936019" w:rsidP="00F30053">
      <w:pPr>
        <w:spacing w:before="120" w:after="120"/>
      </w:pP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TrueTypeFonts/>
  <w:saveSubsetFonts/>
  <w:bordersDoNotSurroundHeader/>
  <w:bordersDoNotSurroundFooter/>
  <w:proofState w:spelling="clean" w:grammar="clean"/>
  <w:defaultTabStop w:val="420"/>
  <w:evenAndOddHeaders/>
  <w:drawingGridHorizontalSpacing w:val="105"/>
  <w:drawingGridVerticalSpacing w:val="156"/>
  <w:displayHorizontalDrawingGridEvery w:val="2"/>
  <w:displayVerticalDrawingGridEvery w:val="2"/>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zIzM2FlZGMwNmQzNDE4ZGEyZmNkMDQzN2JmY2I5ZjAifQ=="/>
  </w:docVars>
  <w:rsids>
    <w:rsidRoot w:val="44582507"/>
    <w:rsid w:val="00000D75"/>
    <w:rsid w:val="00013523"/>
    <w:rsid w:val="0002176C"/>
    <w:rsid w:val="00033A90"/>
    <w:rsid w:val="000357E7"/>
    <w:rsid w:val="00044B79"/>
    <w:rsid w:val="000640DA"/>
    <w:rsid w:val="000C1DBA"/>
    <w:rsid w:val="00110669"/>
    <w:rsid w:val="0013161F"/>
    <w:rsid w:val="00154F09"/>
    <w:rsid w:val="00160810"/>
    <w:rsid w:val="00183480"/>
    <w:rsid w:val="00186748"/>
    <w:rsid w:val="001C2A04"/>
    <w:rsid w:val="001C62D0"/>
    <w:rsid w:val="001F018A"/>
    <w:rsid w:val="002045D3"/>
    <w:rsid w:val="0021488C"/>
    <w:rsid w:val="00216CD7"/>
    <w:rsid w:val="00225196"/>
    <w:rsid w:val="00232A96"/>
    <w:rsid w:val="002365F4"/>
    <w:rsid w:val="00242D7B"/>
    <w:rsid w:val="00252A8F"/>
    <w:rsid w:val="00274EBD"/>
    <w:rsid w:val="00283FBC"/>
    <w:rsid w:val="002877A6"/>
    <w:rsid w:val="002929E2"/>
    <w:rsid w:val="002B2C23"/>
    <w:rsid w:val="002D068F"/>
    <w:rsid w:val="002D4A3E"/>
    <w:rsid w:val="002D7319"/>
    <w:rsid w:val="002F6A68"/>
    <w:rsid w:val="003009BE"/>
    <w:rsid w:val="00306827"/>
    <w:rsid w:val="00322126"/>
    <w:rsid w:val="00331C80"/>
    <w:rsid w:val="003730CC"/>
    <w:rsid w:val="00391498"/>
    <w:rsid w:val="0039574F"/>
    <w:rsid w:val="003C36F5"/>
    <w:rsid w:val="003C468C"/>
    <w:rsid w:val="003C7B22"/>
    <w:rsid w:val="003C7C6A"/>
    <w:rsid w:val="003D05F2"/>
    <w:rsid w:val="003E05F9"/>
    <w:rsid w:val="00412B7B"/>
    <w:rsid w:val="004277C9"/>
    <w:rsid w:val="00437A0E"/>
    <w:rsid w:val="004425E8"/>
    <w:rsid w:val="004552EA"/>
    <w:rsid w:val="00493303"/>
    <w:rsid w:val="004967A8"/>
    <w:rsid w:val="004A44FC"/>
    <w:rsid w:val="004B492E"/>
    <w:rsid w:val="004C4F9E"/>
    <w:rsid w:val="004D3F4E"/>
    <w:rsid w:val="004E530F"/>
    <w:rsid w:val="005052C2"/>
    <w:rsid w:val="00554AB0"/>
    <w:rsid w:val="00556ED3"/>
    <w:rsid w:val="005627DA"/>
    <w:rsid w:val="0056519D"/>
    <w:rsid w:val="00575198"/>
    <w:rsid w:val="00586D25"/>
    <w:rsid w:val="005B1764"/>
    <w:rsid w:val="00607AC6"/>
    <w:rsid w:val="00610A56"/>
    <w:rsid w:val="00620E5F"/>
    <w:rsid w:val="00654AB5"/>
    <w:rsid w:val="0066625D"/>
    <w:rsid w:val="00697A58"/>
    <w:rsid w:val="006A72D3"/>
    <w:rsid w:val="006C0CA5"/>
    <w:rsid w:val="006D2EAE"/>
    <w:rsid w:val="006E60EB"/>
    <w:rsid w:val="006F1027"/>
    <w:rsid w:val="007433A8"/>
    <w:rsid w:val="007722BB"/>
    <w:rsid w:val="00780003"/>
    <w:rsid w:val="007830E9"/>
    <w:rsid w:val="007945BC"/>
    <w:rsid w:val="007A63CA"/>
    <w:rsid w:val="007B77A2"/>
    <w:rsid w:val="007F1871"/>
    <w:rsid w:val="0080087E"/>
    <w:rsid w:val="00824FEA"/>
    <w:rsid w:val="008565FF"/>
    <w:rsid w:val="00881B51"/>
    <w:rsid w:val="0088297B"/>
    <w:rsid w:val="00903F09"/>
    <w:rsid w:val="00936019"/>
    <w:rsid w:val="009426FE"/>
    <w:rsid w:val="00956FED"/>
    <w:rsid w:val="009B645D"/>
    <w:rsid w:val="009E2B0B"/>
    <w:rsid w:val="00A001DC"/>
    <w:rsid w:val="00A160E6"/>
    <w:rsid w:val="00A375C2"/>
    <w:rsid w:val="00A807F1"/>
    <w:rsid w:val="00A9447C"/>
    <w:rsid w:val="00AB57C8"/>
    <w:rsid w:val="00AD6817"/>
    <w:rsid w:val="00B0507A"/>
    <w:rsid w:val="00B072E1"/>
    <w:rsid w:val="00B23A4D"/>
    <w:rsid w:val="00BA13A3"/>
    <w:rsid w:val="00BC372B"/>
    <w:rsid w:val="00BF597A"/>
    <w:rsid w:val="00C05BDC"/>
    <w:rsid w:val="00C131DD"/>
    <w:rsid w:val="00C50CB5"/>
    <w:rsid w:val="00C61DA9"/>
    <w:rsid w:val="00CA6090"/>
    <w:rsid w:val="00CB1350"/>
    <w:rsid w:val="00CD2C7B"/>
    <w:rsid w:val="00CF408D"/>
    <w:rsid w:val="00D032E9"/>
    <w:rsid w:val="00D12908"/>
    <w:rsid w:val="00D5267B"/>
    <w:rsid w:val="00D616C3"/>
    <w:rsid w:val="00D61C34"/>
    <w:rsid w:val="00D807D9"/>
    <w:rsid w:val="00D80D19"/>
    <w:rsid w:val="00D8696B"/>
    <w:rsid w:val="00D91A91"/>
    <w:rsid w:val="00DB27B3"/>
    <w:rsid w:val="00DC277A"/>
    <w:rsid w:val="00DF0DC9"/>
    <w:rsid w:val="00DF4AA7"/>
    <w:rsid w:val="00E03EE4"/>
    <w:rsid w:val="00E23C84"/>
    <w:rsid w:val="00E24D6D"/>
    <w:rsid w:val="00E27F82"/>
    <w:rsid w:val="00E73F39"/>
    <w:rsid w:val="00E8147A"/>
    <w:rsid w:val="00EA01FF"/>
    <w:rsid w:val="00EA2315"/>
    <w:rsid w:val="00EB5044"/>
    <w:rsid w:val="00EC1667"/>
    <w:rsid w:val="00EC6135"/>
    <w:rsid w:val="00EF4645"/>
    <w:rsid w:val="00F202F3"/>
    <w:rsid w:val="00F30053"/>
    <w:rsid w:val="00F77AFA"/>
    <w:rsid w:val="00FC18D6"/>
    <w:rsid w:val="00FF089E"/>
    <w:rsid w:val="014557C2"/>
    <w:rsid w:val="019821AA"/>
    <w:rsid w:val="02611730"/>
    <w:rsid w:val="04092648"/>
    <w:rsid w:val="04455AD9"/>
    <w:rsid w:val="06446548"/>
    <w:rsid w:val="06DA76EF"/>
    <w:rsid w:val="07724E37"/>
    <w:rsid w:val="08754156"/>
    <w:rsid w:val="087F4CDC"/>
    <w:rsid w:val="08805332"/>
    <w:rsid w:val="088A5722"/>
    <w:rsid w:val="09D771D4"/>
    <w:rsid w:val="0A300AD6"/>
    <w:rsid w:val="0ACE6829"/>
    <w:rsid w:val="0B6158EF"/>
    <w:rsid w:val="0BAE21B6"/>
    <w:rsid w:val="0C0A7D34"/>
    <w:rsid w:val="0C9E5D48"/>
    <w:rsid w:val="0CB9526E"/>
    <w:rsid w:val="0D23425B"/>
    <w:rsid w:val="0DB8556E"/>
    <w:rsid w:val="0E1171BD"/>
    <w:rsid w:val="0E440BB0"/>
    <w:rsid w:val="0E5A44C6"/>
    <w:rsid w:val="0F9B0CA3"/>
    <w:rsid w:val="0FB60735"/>
    <w:rsid w:val="10DE6156"/>
    <w:rsid w:val="11CD10A4"/>
    <w:rsid w:val="11F56D91"/>
    <w:rsid w:val="12046F80"/>
    <w:rsid w:val="130F5C30"/>
    <w:rsid w:val="13285A05"/>
    <w:rsid w:val="135920F0"/>
    <w:rsid w:val="13882D5B"/>
    <w:rsid w:val="13D8496B"/>
    <w:rsid w:val="13E35D23"/>
    <w:rsid w:val="1595594D"/>
    <w:rsid w:val="15FF64A3"/>
    <w:rsid w:val="168F4E9E"/>
    <w:rsid w:val="17ED334D"/>
    <w:rsid w:val="18ED431E"/>
    <w:rsid w:val="191D7F18"/>
    <w:rsid w:val="1AEE25CF"/>
    <w:rsid w:val="1B852F33"/>
    <w:rsid w:val="1BCD6688"/>
    <w:rsid w:val="1C3A1F70"/>
    <w:rsid w:val="1C8A2C79"/>
    <w:rsid w:val="1CEB326A"/>
    <w:rsid w:val="1D0B1216"/>
    <w:rsid w:val="1D7C0366"/>
    <w:rsid w:val="1D7E3789"/>
    <w:rsid w:val="1DA04055"/>
    <w:rsid w:val="1DB94679"/>
    <w:rsid w:val="1EAA2CB1"/>
    <w:rsid w:val="1F974FE3"/>
    <w:rsid w:val="1FED40DD"/>
    <w:rsid w:val="2022261A"/>
    <w:rsid w:val="20375D57"/>
    <w:rsid w:val="20392F7C"/>
    <w:rsid w:val="207B6296"/>
    <w:rsid w:val="20D858B3"/>
    <w:rsid w:val="21582E98"/>
    <w:rsid w:val="21594433"/>
    <w:rsid w:val="21D144D4"/>
    <w:rsid w:val="22EB3FC4"/>
    <w:rsid w:val="23C96AB1"/>
    <w:rsid w:val="23CA30F7"/>
    <w:rsid w:val="24661642"/>
    <w:rsid w:val="2562773D"/>
    <w:rsid w:val="25C12DBA"/>
    <w:rsid w:val="25DC6339"/>
    <w:rsid w:val="26215F4F"/>
    <w:rsid w:val="26461511"/>
    <w:rsid w:val="26B307E8"/>
    <w:rsid w:val="270C569C"/>
    <w:rsid w:val="2772083C"/>
    <w:rsid w:val="29C54E43"/>
    <w:rsid w:val="2A742AF1"/>
    <w:rsid w:val="2A852711"/>
    <w:rsid w:val="2B9351F9"/>
    <w:rsid w:val="2B98280F"/>
    <w:rsid w:val="2C363DD6"/>
    <w:rsid w:val="2CB27900"/>
    <w:rsid w:val="2CDA29B3"/>
    <w:rsid w:val="2D4E00EF"/>
    <w:rsid w:val="2D647324"/>
    <w:rsid w:val="2D850B71"/>
    <w:rsid w:val="2DB9081B"/>
    <w:rsid w:val="2EC67693"/>
    <w:rsid w:val="2F1E302B"/>
    <w:rsid w:val="2F7337C6"/>
    <w:rsid w:val="2FF479A2"/>
    <w:rsid w:val="2FFA1FC9"/>
    <w:rsid w:val="30210632"/>
    <w:rsid w:val="30314A36"/>
    <w:rsid w:val="306D1560"/>
    <w:rsid w:val="31061FC9"/>
    <w:rsid w:val="31486086"/>
    <w:rsid w:val="31576CC8"/>
    <w:rsid w:val="31AA1DE4"/>
    <w:rsid w:val="32965494"/>
    <w:rsid w:val="32FA3DAF"/>
    <w:rsid w:val="33666E2C"/>
    <w:rsid w:val="33811DDB"/>
    <w:rsid w:val="33AB38BD"/>
    <w:rsid w:val="33D75E9F"/>
    <w:rsid w:val="34C06933"/>
    <w:rsid w:val="34D04986"/>
    <w:rsid w:val="359702D2"/>
    <w:rsid w:val="35D07049"/>
    <w:rsid w:val="35D40602"/>
    <w:rsid w:val="365837AD"/>
    <w:rsid w:val="373D4D48"/>
    <w:rsid w:val="375D66BB"/>
    <w:rsid w:val="37DD15AA"/>
    <w:rsid w:val="38A17662"/>
    <w:rsid w:val="398C662B"/>
    <w:rsid w:val="398E3C01"/>
    <w:rsid w:val="39E46D33"/>
    <w:rsid w:val="3A8E00AA"/>
    <w:rsid w:val="3B2C63DC"/>
    <w:rsid w:val="3B6312E8"/>
    <w:rsid w:val="3D093DF5"/>
    <w:rsid w:val="3D2E33FF"/>
    <w:rsid w:val="3D9F5205"/>
    <w:rsid w:val="3E47143C"/>
    <w:rsid w:val="3FD41D86"/>
    <w:rsid w:val="3FD46468"/>
    <w:rsid w:val="401348B7"/>
    <w:rsid w:val="40E51BFB"/>
    <w:rsid w:val="41CC4B69"/>
    <w:rsid w:val="420E6F2F"/>
    <w:rsid w:val="4235153E"/>
    <w:rsid w:val="432D0BB5"/>
    <w:rsid w:val="437458CE"/>
    <w:rsid w:val="43ED3A29"/>
    <w:rsid w:val="441640E7"/>
    <w:rsid w:val="44582507"/>
    <w:rsid w:val="44B11174"/>
    <w:rsid w:val="4537679D"/>
    <w:rsid w:val="45AE780C"/>
    <w:rsid w:val="460348D1"/>
    <w:rsid w:val="463604B1"/>
    <w:rsid w:val="463C0CB3"/>
    <w:rsid w:val="46BF2EEE"/>
    <w:rsid w:val="46FC2BDA"/>
    <w:rsid w:val="471466AA"/>
    <w:rsid w:val="4767254D"/>
    <w:rsid w:val="47BE53D9"/>
    <w:rsid w:val="48523C68"/>
    <w:rsid w:val="48E46C3C"/>
    <w:rsid w:val="491A4CEB"/>
    <w:rsid w:val="4929464F"/>
    <w:rsid w:val="49597178"/>
    <w:rsid w:val="498770C4"/>
    <w:rsid w:val="49CB1BAA"/>
    <w:rsid w:val="4A0977B8"/>
    <w:rsid w:val="4B826047"/>
    <w:rsid w:val="4BA84892"/>
    <w:rsid w:val="4BB22C33"/>
    <w:rsid w:val="4BFA22D2"/>
    <w:rsid w:val="4BFC3A95"/>
    <w:rsid w:val="4D317F9E"/>
    <w:rsid w:val="4D5E13AE"/>
    <w:rsid w:val="4D7F313C"/>
    <w:rsid w:val="4DB841F3"/>
    <w:rsid w:val="4DFF7BEC"/>
    <w:rsid w:val="4E1C65A2"/>
    <w:rsid w:val="4E570DDB"/>
    <w:rsid w:val="4E984750"/>
    <w:rsid w:val="4EA053B3"/>
    <w:rsid w:val="4EAF3848"/>
    <w:rsid w:val="4FC275AB"/>
    <w:rsid w:val="504D3319"/>
    <w:rsid w:val="510B4DD3"/>
    <w:rsid w:val="514C2224"/>
    <w:rsid w:val="519C5C27"/>
    <w:rsid w:val="53000B16"/>
    <w:rsid w:val="53071EA5"/>
    <w:rsid w:val="53302A15"/>
    <w:rsid w:val="54BE29B0"/>
    <w:rsid w:val="54C87878"/>
    <w:rsid w:val="54EC0A4A"/>
    <w:rsid w:val="55214D74"/>
    <w:rsid w:val="56156687"/>
    <w:rsid w:val="5671326F"/>
    <w:rsid w:val="56715618"/>
    <w:rsid w:val="56777341"/>
    <w:rsid w:val="56A47A0A"/>
    <w:rsid w:val="56AD4B11"/>
    <w:rsid w:val="56BE3A87"/>
    <w:rsid w:val="56CF0F2B"/>
    <w:rsid w:val="572060DE"/>
    <w:rsid w:val="585F3F16"/>
    <w:rsid w:val="58D11583"/>
    <w:rsid w:val="5955323E"/>
    <w:rsid w:val="59BD1AAF"/>
    <w:rsid w:val="59D627B7"/>
    <w:rsid w:val="59EB352C"/>
    <w:rsid w:val="5A00167B"/>
    <w:rsid w:val="5A0C27DD"/>
    <w:rsid w:val="5A5B3819"/>
    <w:rsid w:val="5AB5009D"/>
    <w:rsid w:val="5C552F87"/>
    <w:rsid w:val="5CC47E84"/>
    <w:rsid w:val="5CD8377B"/>
    <w:rsid w:val="5D37780E"/>
    <w:rsid w:val="5DE23B87"/>
    <w:rsid w:val="5E056FE1"/>
    <w:rsid w:val="5E2D66FD"/>
    <w:rsid w:val="5E453881"/>
    <w:rsid w:val="5EA8783D"/>
    <w:rsid w:val="5F7F6C0F"/>
    <w:rsid w:val="60326087"/>
    <w:rsid w:val="6098291E"/>
    <w:rsid w:val="60CB2763"/>
    <w:rsid w:val="61013B1D"/>
    <w:rsid w:val="61C215B3"/>
    <w:rsid w:val="61D2367E"/>
    <w:rsid w:val="61F061FA"/>
    <w:rsid w:val="627D5A00"/>
    <w:rsid w:val="62891063"/>
    <w:rsid w:val="628A3F58"/>
    <w:rsid w:val="63A3401A"/>
    <w:rsid w:val="64B22C05"/>
    <w:rsid w:val="65115B63"/>
    <w:rsid w:val="662B7800"/>
    <w:rsid w:val="665054B9"/>
    <w:rsid w:val="66B15F58"/>
    <w:rsid w:val="68064081"/>
    <w:rsid w:val="6830728D"/>
    <w:rsid w:val="683B1A28"/>
    <w:rsid w:val="68943CF2"/>
    <w:rsid w:val="68FE0EB0"/>
    <w:rsid w:val="696C260A"/>
    <w:rsid w:val="6A5A54EA"/>
    <w:rsid w:val="6A716045"/>
    <w:rsid w:val="6B334BEB"/>
    <w:rsid w:val="6B7F1297"/>
    <w:rsid w:val="6BAD1792"/>
    <w:rsid w:val="6BFB5EC7"/>
    <w:rsid w:val="6CEE456C"/>
    <w:rsid w:val="6D4A4A10"/>
    <w:rsid w:val="6DA45708"/>
    <w:rsid w:val="6E953F41"/>
    <w:rsid w:val="6EA70F98"/>
    <w:rsid w:val="6EAE0FCF"/>
    <w:rsid w:val="6EB42BD3"/>
    <w:rsid w:val="6EED780F"/>
    <w:rsid w:val="70AE3FD6"/>
    <w:rsid w:val="70D178EA"/>
    <w:rsid w:val="71445C1A"/>
    <w:rsid w:val="71A54472"/>
    <w:rsid w:val="74122000"/>
    <w:rsid w:val="74AC4202"/>
    <w:rsid w:val="74DA2B1D"/>
    <w:rsid w:val="75693EA1"/>
    <w:rsid w:val="75D67789"/>
    <w:rsid w:val="763C72BB"/>
    <w:rsid w:val="776D576D"/>
    <w:rsid w:val="77B50B82"/>
    <w:rsid w:val="77C6206D"/>
    <w:rsid w:val="77D06EE8"/>
    <w:rsid w:val="77FC0FFD"/>
    <w:rsid w:val="785D684A"/>
    <w:rsid w:val="78654DF4"/>
    <w:rsid w:val="786A065C"/>
    <w:rsid w:val="7872220E"/>
    <w:rsid w:val="78CE0BEB"/>
    <w:rsid w:val="79DD144C"/>
    <w:rsid w:val="7A364E54"/>
    <w:rsid w:val="7A8829A3"/>
    <w:rsid w:val="7AF661D7"/>
    <w:rsid w:val="7B8167E7"/>
    <w:rsid w:val="7BF03D09"/>
    <w:rsid w:val="7CC540B3"/>
    <w:rsid w:val="7D1A0705"/>
    <w:rsid w:val="7EB87481"/>
    <w:rsid w:val="7ECF4B58"/>
    <w:rsid w:val="7F412CB8"/>
    <w:rsid w:val="7F5636E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56CFFB2F"/>
  <w15:docId w15:val="{6F746041-C09C-44D8-9E5D-AFA7F1409E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 w:qFormat="1"/>
    <w:lsdException w:name="heading 2" w:unhideWhenUsed="1" w:qFormat="1"/>
    <w:lsdException w:name="heading 3"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unhideWhenUsed="1" w:qFormat="1"/>
    <w:lsdException w:name="toc 2" w:uiPriority="39" w:unhideWhenUsed="1" w:qFormat="1"/>
    <w:lsdException w:name="toc 3" w:uiPriority="39" w:unhideWhenUsed="1" w:qFormat="1"/>
    <w:lsdException w:name="footnote text" w:uiPriority="99" w:unhideWhenUsed="1" w:qFormat="1"/>
    <w:lsdException w:name="header" w:qFormat="1"/>
    <w:lsdException w:name="footer" w:uiPriority="99" w:unhideWhenUsed="1" w:qFormat="1"/>
    <w:lsdException w:name="caption" w:semiHidden="1" w:unhideWhenUsed="1" w:qFormat="1"/>
    <w:lsdException w:name="footnote reference" w:uiPriority="99" w:unhideWhenUsed="1" w:qFormat="1"/>
    <w:lsdException w:name="Title" w:qFormat="1"/>
    <w:lsdException w:name="Default Paragraph Font" w:uiPriority="1" w:unhideWhenUsed="1"/>
    <w:lsdException w:name="Body Text" w:semiHidden="1" w:qFormat="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qFormat="1"/>
    <w:lsdException w:name="Table Theme" w:semiHidden="1" w:unhideWhenUsed="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semiHidden="1" w:uiPriority="99" w:unhideWhenUsed="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autoRedefine/>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uiPriority w:val="9"/>
    <w:qFormat/>
    <w:pPr>
      <w:keepNext/>
      <w:keepLines/>
      <w:widowControl/>
      <w:spacing w:before="340" w:after="330" w:line="578" w:lineRule="auto"/>
      <w:outlineLvl w:val="0"/>
    </w:pPr>
    <w:rPr>
      <w:rFonts w:ascii="Calibri" w:eastAsia="宋体" w:hAnsi="Calibri" w:cs="Times New Roman"/>
      <w:b/>
      <w:bCs/>
      <w:kern w:val="44"/>
      <w:sz w:val="44"/>
      <w:szCs w:val="44"/>
    </w:rPr>
  </w:style>
  <w:style w:type="paragraph" w:styleId="2">
    <w:name w:val="heading 2"/>
    <w:basedOn w:val="1"/>
    <w:next w:val="a"/>
    <w:autoRedefine/>
    <w:unhideWhenUsed/>
    <w:qFormat/>
    <w:pPr>
      <w:spacing w:before="260" w:after="260" w:line="416" w:lineRule="auto"/>
      <w:outlineLvl w:val="1"/>
    </w:pPr>
    <w:rPr>
      <w:rFonts w:asciiTheme="majorHAnsi" w:eastAsiaTheme="majorEastAsia" w:hAnsiTheme="majorHAnsi" w:cstheme="majorBidi"/>
      <w:sz w:val="32"/>
      <w:szCs w:val="32"/>
    </w:rPr>
  </w:style>
  <w:style w:type="paragraph" w:styleId="3">
    <w:name w:val="heading 3"/>
    <w:basedOn w:val="a"/>
    <w:next w:val="a"/>
    <w:autoRedefine/>
    <w:uiPriority w:val="9"/>
    <w:unhideWhenUsed/>
    <w:qFormat/>
    <w:pPr>
      <w:keepNext/>
      <w:keepLines/>
      <w:widowControl/>
      <w:spacing w:before="260" w:after="260" w:line="416" w:lineRule="auto"/>
      <w:outlineLvl w:val="2"/>
    </w:pPr>
    <w:rPr>
      <w:rFonts w:ascii="Calibri" w:eastAsia="宋体" w:hAnsi="Calibri" w:cs="Times New Roman"/>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autoRedefine/>
    <w:semiHidden/>
    <w:qFormat/>
    <w:rPr>
      <w:rFonts w:ascii="仿宋" w:eastAsia="仿宋" w:hAnsi="仿宋" w:cs="仿宋"/>
      <w:sz w:val="36"/>
      <w:szCs w:val="36"/>
      <w:lang w:eastAsia="en-US"/>
    </w:rPr>
  </w:style>
  <w:style w:type="paragraph" w:styleId="TOC3">
    <w:name w:val="toc 3"/>
    <w:basedOn w:val="a"/>
    <w:next w:val="a"/>
    <w:autoRedefine/>
    <w:uiPriority w:val="39"/>
    <w:unhideWhenUsed/>
    <w:qFormat/>
    <w:pPr>
      <w:ind w:leftChars="400" w:left="840"/>
    </w:pPr>
  </w:style>
  <w:style w:type="paragraph" w:styleId="a4">
    <w:name w:val="footer"/>
    <w:basedOn w:val="a"/>
    <w:link w:val="a5"/>
    <w:autoRedefine/>
    <w:uiPriority w:val="99"/>
    <w:unhideWhenUsed/>
    <w:qFormat/>
    <w:pPr>
      <w:tabs>
        <w:tab w:val="center" w:pos="4153"/>
        <w:tab w:val="right" w:pos="8306"/>
      </w:tabs>
      <w:snapToGrid w:val="0"/>
      <w:jc w:val="left"/>
    </w:pPr>
    <w:rPr>
      <w:sz w:val="18"/>
      <w:szCs w:val="18"/>
    </w:rPr>
  </w:style>
  <w:style w:type="paragraph" w:styleId="a6">
    <w:name w:val="header"/>
    <w:basedOn w:val="a"/>
    <w:link w:val="a7"/>
    <w:autoRedefine/>
    <w:qFormat/>
    <w:pPr>
      <w:tabs>
        <w:tab w:val="center" w:pos="4153"/>
        <w:tab w:val="right" w:pos="8306"/>
      </w:tabs>
      <w:snapToGrid w:val="0"/>
      <w:jc w:val="center"/>
    </w:pPr>
    <w:rPr>
      <w:sz w:val="18"/>
      <w:szCs w:val="18"/>
    </w:rPr>
  </w:style>
  <w:style w:type="paragraph" w:styleId="TOC1">
    <w:name w:val="toc 1"/>
    <w:basedOn w:val="a"/>
    <w:next w:val="a"/>
    <w:autoRedefine/>
    <w:uiPriority w:val="39"/>
    <w:unhideWhenUsed/>
    <w:qFormat/>
  </w:style>
  <w:style w:type="paragraph" w:styleId="a8">
    <w:name w:val="footnote text"/>
    <w:basedOn w:val="a"/>
    <w:autoRedefine/>
    <w:uiPriority w:val="99"/>
    <w:unhideWhenUsed/>
    <w:qFormat/>
    <w:pPr>
      <w:widowControl/>
      <w:snapToGrid w:val="0"/>
      <w:jc w:val="left"/>
    </w:pPr>
    <w:rPr>
      <w:rFonts w:ascii="Calibri" w:eastAsia="宋体" w:hAnsi="Calibri" w:cs="Times New Roman"/>
      <w:sz w:val="18"/>
      <w:szCs w:val="18"/>
    </w:rPr>
  </w:style>
  <w:style w:type="paragraph" w:styleId="TOC2">
    <w:name w:val="toc 2"/>
    <w:basedOn w:val="a"/>
    <w:next w:val="a"/>
    <w:autoRedefine/>
    <w:uiPriority w:val="39"/>
    <w:unhideWhenUsed/>
    <w:qFormat/>
    <w:pPr>
      <w:ind w:leftChars="200" w:left="420"/>
    </w:pPr>
  </w:style>
  <w:style w:type="paragraph" w:styleId="a9">
    <w:name w:val="Normal (Web)"/>
    <w:basedOn w:val="a"/>
    <w:autoRedefine/>
    <w:qFormat/>
    <w:pPr>
      <w:spacing w:beforeAutospacing="1" w:afterAutospacing="1"/>
      <w:jc w:val="left"/>
    </w:pPr>
    <w:rPr>
      <w:rFonts w:cs="Times New Roman"/>
      <w:kern w:val="0"/>
      <w:sz w:val="24"/>
    </w:rPr>
  </w:style>
  <w:style w:type="table" w:styleId="aa">
    <w:name w:val="Table Grid"/>
    <w:basedOn w:val="a1"/>
    <w:autoRedefine/>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Strong"/>
    <w:basedOn w:val="a0"/>
    <w:autoRedefine/>
    <w:qFormat/>
    <w:rPr>
      <w:b/>
    </w:rPr>
  </w:style>
  <w:style w:type="character" w:styleId="ac">
    <w:name w:val="Hyperlink"/>
    <w:basedOn w:val="a0"/>
    <w:autoRedefine/>
    <w:uiPriority w:val="99"/>
    <w:unhideWhenUsed/>
    <w:qFormat/>
    <w:rPr>
      <w:color w:val="0026E5" w:themeColor="hyperlink"/>
      <w:u w:val="single"/>
    </w:rPr>
  </w:style>
  <w:style w:type="character" w:styleId="ad">
    <w:name w:val="footnote reference"/>
    <w:basedOn w:val="a0"/>
    <w:autoRedefine/>
    <w:uiPriority w:val="99"/>
    <w:unhideWhenUsed/>
    <w:qFormat/>
    <w:rPr>
      <w:vertAlign w:val="superscript"/>
    </w:rPr>
  </w:style>
  <w:style w:type="paragraph" w:customStyle="1" w:styleId="TOC10">
    <w:name w:val="TOC 标题1"/>
    <w:basedOn w:val="1"/>
    <w:next w:val="a"/>
    <w:autoRedefine/>
    <w:uiPriority w:val="39"/>
    <w:unhideWhenUsed/>
    <w:qFormat/>
    <w:pPr>
      <w:spacing w:before="240" w:after="0" w:line="259" w:lineRule="auto"/>
      <w:jc w:val="left"/>
      <w:outlineLvl w:val="9"/>
    </w:pPr>
    <w:rPr>
      <w:rFonts w:asciiTheme="majorHAnsi" w:eastAsiaTheme="majorEastAsia" w:hAnsiTheme="majorHAnsi" w:cstheme="majorBidi"/>
      <w:b w:val="0"/>
      <w:bCs w:val="0"/>
      <w:color w:val="2D53A0" w:themeColor="accent1" w:themeShade="BF"/>
      <w:kern w:val="0"/>
      <w:sz w:val="32"/>
      <w:szCs w:val="32"/>
    </w:rPr>
  </w:style>
  <w:style w:type="table" w:customStyle="1" w:styleId="10">
    <w:name w:val="网格型1"/>
    <w:basedOn w:val="a1"/>
    <w:autoRedefine/>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81">
    <w:name w:val="font81"/>
    <w:basedOn w:val="a0"/>
    <w:autoRedefine/>
    <w:qFormat/>
    <w:rPr>
      <w:rFonts w:ascii="黑体" w:eastAsia="黑体" w:hAnsi="宋体" w:cs="黑体"/>
      <w:color w:val="000000"/>
      <w:sz w:val="24"/>
      <w:szCs w:val="24"/>
      <w:u w:val="none"/>
    </w:rPr>
  </w:style>
  <w:style w:type="character" w:customStyle="1" w:styleId="font61">
    <w:name w:val="font61"/>
    <w:basedOn w:val="a0"/>
    <w:autoRedefine/>
    <w:qFormat/>
    <w:rPr>
      <w:rFonts w:ascii="宋体" w:eastAsia="宋体" w:hAnsi="宋体" w:cs="宋体" w:hint="eastAsia"/>
      <w:color w:val="000000"/>
      <w:sz w:val="24"/>
      <w:szCs w:val="24"/>
      <w:u w:val="none"/>
    </w:rPr>
  </w:style>
  <w:style w:type="character" w:customStyle="1" w:styleId="font41">
    <w:name w:val="font41"/>
    <w:basedOn w:val="a0"/>
    <w:autoRedefine/>
    <w:qFormat/>
    <w:rPr>
      <w:rFonts w:ascii="Times New Roman" w:hAnsi="Times New Roman" w:cs="Times New Roman" w:hint="default"/>
      <w:color w:val="000000"/>
      <w:sz w:val="24"/>
      <w:szCs w:val="24"/>
      <w:u w:val="none"/>
    </w:rPr>
  </w:style>
  <w:style w:type="character" w:customStyle="1" w:styleId="font51">
    <w:name w:val="font51"/>
    <w:basedOn w:val="a0"/>
    <w:autoRedefine/>
    <w:qFormat/>
    <w:rPr>
      <w:rFonts w:ascii="Times New Roman" w:hAnsi="Times New Roman" w:cs="Times New Roman" w:hint="default"/>
      <w:color w:val="FF0000"/>
      <w:sz w:val="24"/>
      <w:szCs w:val="24"/>
      <w:u w:val="none"/>
    </w:rPr>
  </w:style>
  <w:style w:type="character" w:customStyle="1" w:styleId="font01">
    <w:name w:val="font01"/>
    <w:basedOn w:val="a0"/>
    <w:autoRedefine/>
    <w:qFormat/>
    <w:rPr>
      <w:rFonts w:ascii="宋体" w:eastAsia="宋体" w:hAnsi="宋体" w:cs="宋体" w:hint="eastAsia"/>
      <w:color w:val="FF0000"/>
      <w:sz w:val="24"/>
      <w:szCs w:val="24"/>
      <w:u w:val="none"/>
    </w:rPr>
  </w:style>
  <w:style w:type="character" w:customStyle="1" w:styleId="font91">
    <w:name w:val="font91"/>
    <w:basedOn w:val="a0"/>
    <w:autoRedefine/>
    <w:qFormat/>
    <w:rPr>
      <w:rFonts w:ascii="宋体" w:eastAsia="宋体" w:hAnsi="宋体" w:cs="宋体" w:hint="eastAsia"/>
      <w:color w:val="FF0000"/>
      <w:sz w:val="24"/>
      <w:szCs w:val="24"/>
      <w:u w:val="none"/>
    </w:rPr>
  </w:style>
  <w:style w:type="character" w:customStyle="1" w:styleId="font21">
    <w:name w:val="font21"/>
    <w:basedOn w:val="a0"/>
    <w:autoRedefine/>
    <w:qFormat/>
    <w:rPr>
      <w:rFonts w:ascii="宋体" w:eastAsia="宋体" w:hAnsi="宋体" w:cs="宋体" w:hint="eastAsia"/>
      <w:color w:val="000000"/>
      <w:sz w:val="24"/>
      <w:szCs w:val="24"/>
      <w:u w:val="none"/>
    </w:rPr>
  </w:style>
  <w:style w:type="character" w:customStyle="1" w:styleId="font101">
    <w:name w:val="font101"/>
    <w:basedOn w:val="a0"/>
    <w:autoRedefine/>
    <w:qFormat/>
    <w:rPr>
      <w:rFonts w:ascii="Segoe UI Symbol" w:eastAsia="Segoe UI Symbol" w:hAnsi="Segoe UI Symbol" w:cs="Segoe UI Symbol"/>
      <w:color w:val="000000"/>
      <w:sz w:val="24"/>
      <w:szCs w:val="24"/>
      <w:u w:val="none"/>
    </w:rPr>
  </w:style>
  <w:style w:type="character" w:customStyle="1" w:styleId="font112">
    <w:name w:val="font112"/>
    <w:basedOn w:val="a0"/>
    <w:autoRedefine/>
    <w:qFormat/>
    <w:rPr>
      <w:rFonts w:ascii="Segoe UI Symbol" w:eastAsia="Segoe UI Symbol" w:hAnsi="Segoe UI Symbol" w:cs="Segoe UI Symbol" w:hint="default"/>
      <w:color w:val="000000"/>
      <w:sz w:val="24"/>
      <w:szCs w:val="24"/>
      <w:u w:val="none"/>
    </w:rPr>
  </w:style>
  <w:style w:type="paragraph" w:customStyle="1" w:styleId="20">
    <w:name w:val="表头2"/>
    <w:basedOn w:val="a"/>
    <w:next w:val="a"/>
    <w:autoRedefine/>
    <w:qFormat/>
    <w:pPr>
      <w:spacing w:beforeLines="10" w:before="24" w:afterLines="10" w:after="24"/>
      <w:jc w:val="center"/>
    </w:pPr>
    <w:rPr>
      <w:rFonts w:ascii="仿宋_GB2312" w:eastAsia="Verdana" w:hAnsi="仿宋_GB2312" w:cs="仿宋_GB2312"/>
      <w:kern w:val="24"/>
    </w:rPr>
  </w:style>
  <w:style w:type="paragraph" w:customStyle="1" w:styleId="ae">
    <w:name w:val="表内文字"/>
    <w:basedOn w:val="a"/>
    <w:autoRedefine/>
    <w:uiPriority w:val="99"/>
    <w:qFormat/>
    <w:pPr>
      <w:widowControl/>
      <w:jc w:val="center"/>
      <w:textAlignment w:val="center"/>
    </w:pPr>
    <w:rPr>
      <w:rFonts w:ascii="仿宋_GB2312" w:eastAsia="楷体_GB2312" w:hAnsi="仿宋_GB2312" w:cs="仿宋_GB2312"/>
      <w:szCs w:val="21"/>
    </w:rPr>
  </w:style>
  <w:style w:type="paragraph" w:customStyle="1" w:styleId="af">
    <w:name w:val="！表格文字居中"/>
    <w:autoRedefine/>
    <w:qFormat/>
    <w:pPr>
      <w:jc w:val="center"/>
    </w:pPr>
    <w:rPr>
      <w:bCs/>
      <w:snapToGrid w:val="0"/>
      <w:kern w:val="2"/>
      <w:sz w:val="18"/>
      <w:szCs w:val="21"/>
    </w:rPr>
  </w:style>
  <w:style w:type="paragraph" w:customStyle="1" w:styleId="11">
    <w:name w:val="正文1"/>
    <w:autoRedefine/>
    <w:qFormat/>
    <w:pPr>
      <w:jc w:val="both"/>
    </w:pPr>
    <w:rPr>
      <w:kern w:val="2"/>
      <w:sz w:val="21"/>
      <w:szCs w:val="21"/>
    </w:rPr>
  </w:style>
  <w:style w:type="paragraph" w:customStyle="1" w:styleId="TableText">
    <w:name w:val="Table Text"/>
    <w:basedOn w:val="a"/>
    <w:autoRedefine/>
    <w:semiHidden/>
    <w:qFormat/>
    <w:rPr>
      <w:rFonts w:ascii="宋体" w:eastAsia="宋体" w:hAnsi="宋体" w:cs="宋体"/>
      <w:sz w:val="28"/>
      <w:szCs w:val="28"/>
      <w:lang w:eastAsia="en-US"/>
    </w:rPr>
  </w:style>
  <w:style w:type="table" w:customStyle="1" w:styleId="TableNormal">
    <w:name w:val="Table Normal"/>
    <w:autoRedefine/>
    <w:semiHidden/>
    <w:unhideWhenUsed/>
    <w:qFormat/>
    <w:tblPr>
      <w:tblCellMar>
        <w:top w:w="0" w:type="dxa"/>
        <w:left w:w="0" w:type="dxa"/>
        <w:bottom w:w="0" w:type="dxa"/>
        <w:right w:w="0" w:type="dxa"/>
      </w:tblCellMar>
    </w:tblPr>
  </w:style>
  <w:style w:type="character" w:customStyle="1" w:styleId="font31">
    <w:name w:val="font31"/>
    <w:basedOn w:val="a0"/>
    <w:autoRedefine/>
    <w:qFormat/>
    <w:rPr>
      <w:rFonts w:ascii="宋体" w:eastAsia="宋体" w:hAnsi="宋体" w:cs="宋体" w:hint="eastAsia"/>
      <w:color w:val="000000"/>
      <w:sz w:val="24"/>
      <w:szCs w:val="24"/>
      <w:u w:val="none"/>
    </w:rPr>
  </w:style>
  <w:style w:type="character" w:customStyle="1" w:styleId="a7">
    <w:name w:val="页眉 字符"/>
    <w:basedOn w:val="a0"/>
    <w:link w:val="a6"/>
    <w:autoRedefine/>
    <w:qFormat/>
    <w:rPr>
      <w:rFonts w:asciiTheme="minorHAnsi" w:eastAsiaTheme="minorEastAsia" w:hAnsiTheme="minorHAnsi" w:cstheme="minorBidi"/>
      <w:kern w:val="2"/>
      <w:sz w:val="18"/>
      <w:szCs w:val="18"/>
    </w:rPr>
  </w:style>
  <w:style w:type="character" w:customStyle="1" w:styleId="a5">
    <w:name w:val="页脚 字符"/>
    <w:basedOn w:val="a0"/>
    <w:link w:val="a4"/>
    <w:uiPriority w:val="99"/>
    <w:qFormat/>
    <w:rPr>
      <w:rFonts w:asciiTheme="minorHAnsi" w:eastAsiaTheme="minorEastAsia" w:hAnsiTheme="minorHAnsi" w:cstheme="minorBidi"/>
      <w:kern w:val="2"/>
      <w:sz w:val="18"/>
      <w:szCs w:val="18"/>
    </w:rPr>
  </w:style>
  <w:style w:type="paragraph" w:styleId="af0">
    <w:name w:val="Revision"/>
    <w:hidden/>
    <w:uiPriority w:val="99"/>
    <w:unhideWhenUsed/>
    <w:rsid w:val="00BF597A"/>
    <w:rPr>
      <w:rFonts w:asciiTheme="minorHAnsi" w:eastAsiaTheme="minorEastAsia" w:hAnsiTheme="minorHAnsi"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3.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webSettings" Target="webSettings.xml"/><Relationship Id="rId7" Type="http://schemas.openxmlformats.org/officeDocument/2006/relationships/footer" Target="footer2.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settings" Target="setting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footer" Target="footer1.xml"/><Relationship Id="rId11" Type="http://schemas.openxmlformats.org/officeDocument/2006/relationships/image" Target="media/image3.jpeg"/><Relationship Id="rId5" Type="http://schemas.openxmlformats.org/officeDocument/2006/relationships/endnotes" Target="endnote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jpeg"/><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669</TotalTime>
  <Pages>60</Pages>
  <Words>5030</Words>
  <Characters>28677</Characters>
  <Application>Microsoft Office Word</Application>
  <DocSecurity>0</DocSecurity>
  <Lines>238</Lines>
  <Paragraphs>67</Paragraphs>
  <ScaleCrop>false</ScaleCrop>
  <Company/>
  <LinksUpToDate>false</LinksUpToDate>
  <CharactersWithSpaces>33640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跳跳虎</dc:creator>
  <cp:lastModifiedBy>1207060998@qq.com</cp:lastModifiedBy>
  <cp:revision>93</cp:revision>
  <cp:lastPrinted>2024-07-22T02:55:00Z</cp:lastPrinted>
  <dcterms:created xsi:type="dcterms:W3CDTF">2024-05-06T01:48:00Z</dcterms:created>
  <dcterms:modified xsi:type="dcterms:W3CDTF">2024-07-22T06:07:00Z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30D4E4D6759F456C98EEE7FE86498CFB_13</vt:lpwstr>
  </property>
</Properties>
</file>