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</w:rPr>
      </w:pPr>
    </w:p>
    <w:p>
      <w:pPr>
        <w:jc w:val="center"/>
        <w:rPr>
          <w:rFonts w:hint="eastAsia" w:eastAsia="宋体"/>
          <w:b/>
          <w:bCs/>
          <w:sz w:val="44"/>
          <w:szCs w:val="44"/>
          <w:lang w:eastAsia="zh-CN"/>
        </w:rPr>
      </w:pPr>
      <w:r>
        <w:rPr>
          <w:rFonts w:hint="eastAsia" w:eastAsia="宋体"/>
          <w:b/>
          <w:bCs/>
          <w:sz w:val="44"/>
          <w:szCs w:val="44"/>
          <w:lang w:eastAsia="zh-CN"/>
        </w:rPr>
        <w:t>资格条件承诺函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（供应商名称）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符合《中华人民共和国政府采购法》第二十二条第一款第（二）项、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（三）项、</w:t>
      </w:r>
      <w:r>
        <w:rPr>
          <w:rFonts w:hint="eastAsia" w:ascii="仿宋_GB2312" w:hAnsi="仿宋_GB2312" w:eastAsia="仿宋_GB2312" w:cs="仿宋_GB2312"/>
          <w:sz w:val="32"/>
          <w:szCs w:val="32"/>
        </w:rPr>
        <w:t>第（四）项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、第（五）项</w:t>
      </w:r>
      <w:r>
        <w:rPr>
          <w:rFonts w:hint="eastAsia" w:ascii="仿宋_GB2312" w:hAnsi="仿宋_GB2312" w:eastAsia="仿宋_GB2312" w:cs="仿宋_GB2312"/>
          <w:sz w:val="32"/>
          <w:szCs w:val="32"/>
        </w:rPr>
        <w:t>规定条件，具体包括：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1.具有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良好的商业信誉和</w:t>
      </w:r>
      <w:r>
        <w:rPr>
          <w:rFonts w:hint="eastAsia" w:ascii="仿宋_GB2312" w:hAnsi="仿宋_GB2312" w:eastAsia="仿宋_GB2312" w:cs="仿宋_GB2312"/>
          <w:sz w:val="32"/>
          <w:szCs w:val="32"/>
        </w:rPr>
        <w:t>健全的财务会计制度；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2.具有履行合同所必需的设备和专业技术能力；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</w:t>
      </w:r>
      <w:r>
        <w:rPr>
          <w:rFonts w:hint="eastAsia" w:ascii="仿宋_GB2312" w:hAnsi="仿宋_GB2312" w:eastAsia="仿宋_GB2312" w:cs="仿宋_GB2312"/>
          <w:sz w:val="32"/>
          <w:szCs w:val="32"/>
        </w:rPr>
        <w:t>有依法缴纳税收和社会保障资金的良好记录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4.参加政府采购活动前三年内，在经营活动中没有重大违法记录。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我方对上述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的真实性负责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，在评审环节结束后，自愿接受采购单位（采购代理机构）的检查核验，配合提供相关证明材料，证明符合《中华人民共和国政府采购法》规定的供应商基本资格条件</w:t>
      </w:r>
      <w:r>
        <w:rPr>
          <w:rFonts w:hint="eastAsia" w:ascii="仿宋_GB2312" w:hAnsi="仿宋_GB2312" w:eastAsia="仿宋_GB2312" w:cs="仿宋_GB2312"/>
          <w:sz w:val="32"/>
          <w:szCs w:val="32"/>
        </w:rPr>
        <w:t>。如有虚假，将依法承担相应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法律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供应商名称（公章）</w:t>
      </w:r>
    </w:p>
    <w:p>
      <w:pPr>
        <w:ind w:firstLine="640" w:firstLineChars="20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日期：</w:t>
      </w:r>
    </w:p>
    <w:p/>
    <w:sectPr>
      <w:pgSz w:w="11906" w:h="16838"/>
      <w:pgMar w:top="1440" w:right="1587" w:bottom="1440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lNzQxYjYzMGI4YzI5ZjM3OTRhZTYyNzc4MmIxYzQifQ=="/>
  </w:docVars>
  <w:rsids>
    <w:rsidRoot w:val="00000000"/>
    <w:rsid w:val="2B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2024-05-07T03:54:43Z</dcterms:created>
  <dc:creator>Administrator</dc:creator>
  <cp:lastModifiedBy>y</cp:lastModifiedBy>
  <dcterms:modified xsi:type="dcterms:W3CDTF">2024-05-07T03:54:46Z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3740E2CEF30D4FA8A2AE3120AD4C0981_12</vt:lpwstr>
  </property>
</Properties>
</file>