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1675" w14:textId="565B6520" w:rsidR="00DD43F3" w:rsidRDefault="00761F40" w:rsidP="00313992">
      <w:pPr>
        <w:spacing w:afterLines="50" w:after="156"/>
        <w:jc w:val="center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石龙镇企业劳动关系事务托管服务活动报名表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a3"/>
        <w:tblW w:w="9269" w:type="dxa"/>
        <w:jc w:val="center"/>
        <w:tblLook w:val="04A0" w:firstRow="1" w:lastRow="0" w:firstColumn="1" w:lastColumn="0" w:noHBand="0" w:noVBand="1"/>
      </w:tblPr>
      <w:tblGrid>
        <w:gridCol w:w="1869"/>
        <w:gridCol w:w="2803"/>
        <w:gridCol w:w="1770"/>
        <w:gridCol w:w="1140"/>
        <w:gridCol w:w="1687"/>
      </w:tblGrid>
      <w:tr w:rsidR="00DD43F3" w14:paraId="3B226D88" w14:textId="77777777" w:rsidTr="004342F6">
        <w:trPr>
          <w:trHeight w:val="709"/>
          <w:jc w:val="center"/>
        </w:trPr>
        <w:tc>
          <w:tcPr>
            <w:tcW w:w="1869" w:type="dxa"/>
            <w:vAlign w:val="center"/>
          </w:tcPr>
          <w:p w14:paraId="38953042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4573" w:type="dxa"/>
            <w:gridSpan w:val="2"/>
            <w:vAlign w:val="center"/>
          </w:tcPr>
          <w:p w14:paraId="4764E853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14:paraId="68102F39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员工</w:t>
            </w:r>
          </w:p>
          <w:p w14:paraId="7F2C313F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687" w:type="dxa"/>
            <w:vAlign w:val="center"/>
          </w:tcPr>
          <w:p w14:paraId="3C52AA59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DD43F3" w14:paraId="41AB21D4" w14:textId="77777777" w:rsidTr="004342F6">
        <w:trPr>
          <w:trHeight w:val="709"/>
          <w:jc w:val="center"/>
        </w:trPr>
        <w:tc>
          <w:tcPr>
            <w:tcW w:w="1869" w:type="dxa"/>
            <w:vAlign w:val="center"/>
          </w:tcPr>
          <w:p w14:paraId="20144347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7400" w:type="dxa"/>
            <w:gridSpan w:val="4"/>
            <w:vAlign w:val="center"/>
          </w:tcPr>
          <w:p w14:paraId="6C844728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DD43F3" w14:paraId="0C916B88" w14:textId="77777777" w:rsidTr="004342F6">
        <w:trPr>
          <w:trHeight w:val="709"/>
          <w:jc w:val="center"/>
        </w:trPr>
        <w:tc>
          <w:tcPr>
            <w:tcW w:w="1869" w:type="dxa"/>
            <w:vAlign w:val="center"/>
          </w:tcPr>
          <w:p w14:paraId="28201D00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法定代表人/经营者</w:t>
            </w:r>
          </w:p>
        </w:tc>
        <w:tc>
          <w:tcPr>
            <w:tcW w:w="2803" w:type="dxa"/>
            <w:vAlign w:val="center"/>
          </w:tcPr>
          <w:p w14:paraId="3F7D1B1A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0" w:type="dxa"/>
            <w:vAlign w:val="center"/>
          </w:tcPr>
          <w:p w14:paraId="4642D303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2827" w:type="dxa"/>
            <w:gridSpan w:val="2"/>
            <w:vAlign w:val="center"/>
          </w:tcPr>
          <w:p w14:paraId="723C3988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DD43F3" w14:paraId="10D1DDEA" w14:textId="77777777" w:rsidTr="004342F6">
        <w:trPr>
          <w:trHeight w:val="709"/>
          <w:jc w:val="center"/>
        </w:trPr>
        <w:tc>
          <w:tcPr>
            <w:tcW w:w="1869" w:type="dxa"/>
            <w:vAlign w:val="center"/>
          </w:tcPr>
          <w:p w14:paraId="1C72F463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管理人/主要联系人</w:t>
            </w:r>
          </w:p>
        </w:tc>
        <w:tc>
          <w:tcPr>
            <w:tcW w:w="2803" w:type="dxa"/>
            <w:vAlign w:val="center"/>
          </w:tcPr>
          <w:p w14:paraId="1BB69B3B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0" w:type="dxa"/>
            <w:vAlign w:val="center"/>
          </w:tcPr>
          <w:p w14:paraId="574DEA57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手机号码</w:t>
            </w:r>
          </w:p>
          <w:p w14:paraId="133B9E66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固定电话</w:t>
            </w:r>
          </w:p>
        </w:tc>
        <w:tc>
          <w:tcPr>
            <w:tcW w:w="2827" w:type="dxa"/>
            <w:gridSpan w:val="2"/>
            <w:vAlign w:val="center"/>
          </w:tcPr>
          <w:p w14:paraId="39B29202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DD43F3" w14:paraId="1F66A12C" w14:textId="77777777" w:rsidTr="004342F6">
        <w:trPr>
          <w:trHeight w:val="2045"/>
          <w:jc w:val="center"/>
        </w:trPr>
        <w:tc>
          <w:tcPr>
            <w:tcW w:w="1869" w:type="dxa"/>
            <w:vAlign w:val="center"/>
          </w:tcPr>
          <w:p w14:paraId="0E38E738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企业简介</w:t>
            </w:r>
          </w:p>
          <w:p w14:paraId="1C1596AB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00" w:type="dxa"/>
            <w:gridSpan w:val="4"/>
            <w:vAlign w:val="center"/>
          </w:tcPr>
          <w:p w14:paraId="630BB7E5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24A9DCAC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62E95E2B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4C3234E4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6A8A90DF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03EF8DD4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53F8BB84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   盖章：</w:t>
            </w:r>
          </w:p>
          <w:p w14:paraId="03BC0B73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   日期：</w:t>
            </w:r>
          </w:p>
        </w:tc>
      </w:tr>
      <w:tr w:rsidR="00DD43F3" w14:paraId="4834B5AE" w14:textId="77777777" w:rsidTr="004342F6">
        <w:trPr>
          <w:jc w:val="center"/>
        </w:trPr>
        <w:tc>
          <w:tcPr>
            <w:tcW w:w="1869" w:type="dxa"/>
            <w:vAlign w:val="center"/>
          </w:tcPr>
          <w:p w14:paraId="4B1E4C41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期望</w:t>
            </w:r>
          </w:p>
          <w:p w14:paraId="55202336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服务</w:t>
            </w:r>
          </w:p>
          <w:p w14:paraId="025F2382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项目</w:t>
            </w:r>
          </w:p>
          <w:p w14:paraId="47F5974F" w14:textId="45F5E410" w:rsidR="00761F40" w:rsidRDefault="00761F40" w:rsidP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（可多选）</w:t>
            </w:r>
          </w:p>
        </w:tc>
        <w:tc>
          <w:tcPr>
            <w:tcW w:w="7400" w:type="dxa"/>
            <w:gridSpan w:val="4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2"/>
              <w:gridCol w:w="3583"/>
            </w:tblGrid>
            <w:tr w:rsidR="00761F40" w14:paraId="26B554E9" w14:textId="77777777" w:rsidTr="004342F6">
              <w:trPr>
                <w:trHeight w:val="239"/>
              </w:trPr>
              <w:tc>
                <w:tcPr>
                  <w:tcW w:w="3582" w:type="dxa"/>
                  <w:vAlign w:val="center"/>
                </w:tcPr>
                <w:p w14:paraId="371EC9AB" w14:textId="77777777" w:rsidR="00761F40" w:rsidRP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3583" w:type="dxa"/>
                  <w:vAlign w:val="center"/>
                </w:tcPr>
                <w:p w14:paraId="332B7F09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</w:p>
              </w:tc>
            </w:tr>
            <w:tr w:rsidR="00761F40" w14:paraId="62BF2216" w14:textId="77777777" w:rsidTr="004342F6">
              <w:tc>
                <w:tcPr>
                  <w:tcW w:w="3582" w:type="dxa"/>
                  <w:vAlign w:val="center"/>
                </w:tcPr>
                <w:p w14:paraId="3030D9BD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制度与民主流程实施服务</w:t>
                  </w:r>
                </w:p>
              </w:tc>
              <w:tc>
                <w:tcPr>
                  <w:tcW w:w="3583" w:type="dxa"/>
                  <w:vAlign w:val="center"/>
                </w:tcPr>
                <w:p w14:paraId="5D1DFEA7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用工管理文本与签订服务</w:t>
                  </w:r>
                </w:p>
              </w:tc>
            </w:tr>
            <w:tr w:rsidR="00761F40" w14:paraId="2C8E102D" w14:textId="77777777" w:rsidTr="004342F6">
              <w:tc>
                <w:tcPr>
                  <w:tcW w:w="3582" w:type="dxa"/>
                  <w:vAlign w:val="center"/>
                </w:tcPr>
                <w:p w14:paraId="598B8287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用工合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规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体检诊断服务</w:t>
                  </w:r>
                </w:p>
              </w:tc>
              <w:tc>
                <w:tcPr>
                  <w:tcW w:w="3583" w:type="dxa"/>
                  <w:vAlign w:val="center"/>
                </w:tcPr>
                <w:p w14:paraId="581B5B65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离职前评估与解雇调解服务</w:t>
                  </w:r>
                </w:p>
              </w:tc>
            </w:tr>
            <w:tr w:rsidR="00761F40" w14:paraId="5B8921D4" w14:textId="77777777" w:rsidTr="004342F6">
              <w:tc>
                <w:tcPr>
                  <w:tcW w:w="3582" w:type="dxa"/>
                  <w:vAlign w:val="center"/>
                </w:tcPr>
                <w:p w14:paraId="610F6A0F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劳动合同管理全流程服务</w:t>
                  </w:r>
                </w:p>
              </w:tc>
              <w:tc>
                <w:tcPr>
                  <w:tcW w:w="3583" w:type="dxa"/>
                  <w:vAlign w:val="center"/>
                </w:tcPr>
                <w:p w14:paraId="2764A7E1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线上证据存证管理服务</w:t>
                  </w:r>
                </w:p>
              </w:tc>
            </w:tr>
            <w:tr w:rsidR="00761F40" w14:paraId="1BBF321B" w14:textId="77777777" w:rsidTr="004342F6">
              <w:tc>
                <w:tcPr>
                  <w:tcW w:w="3582" w:type="dxa"/>
                  <w:vAlign w:val="center"/>
                </w:tcPr>
                <w:p w14:paraId="36E3999C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劳动用工管理专项培训</w:t>
                  </w:r>
                </w:p>
              </w:tc>
              <w:tc>
                <w:tcPr>
                  <w:tcW w:w="3583" w:type="dxa"/>
                  <w:vAlign w:val="center"/>
                </w:tcPr>
                <w:p w14:paraId="5488B61C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</w:rPr>
                    <w:t>用工结构优化指导</w:t>
                  </w:r>
                </w:p>
              </w:tc>
            </w:tr>
            <w:tr w:rsidR="00761F40" w14:paraId="62663B8E" w14:textId="77777777" w:rsidTr="004342F6">
              <w:tc>
                <w:tcPr>
                  <w:tcW w:w="7165" w:type="dxa"/>
                  <w:gridSpan w:val="2"/>
                  <w:vAlign w:val="center"/>
                </w:tcPr>
                <w:p w14:paraId="356FEAB3" w14:textId="77777777" w:rsidR="00761F40" w:rsidRDefault="00761F40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sym w:font="Wingdings" w:char="00A8"/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  <w:shd w:val="clear" w:color="auto" w:fill="FFFFFF"/>
                    </w:rPr>
                    <w:t>其他：</w:t>
                  </w:r>
                </w:p>
                <w:p w14:paraId="2DE26C6C" w14:textId="18EC1F0D" w:rsidR="004342F6" w:rsidRDefault="004342F6" w:rsidP="00761F40">
                  <w:pPr>
                    <w:snapToGrid w:val="0"/>
                    <w:spacing w:line="360" w:lineRule="auto"/>
                    <w:rPr>
                      <w:rFonts w:ascii="仿宋_GB2312" w:eastAsia="仿宋_GB2312" w:hAnsi="仿宋_GB2312" w:cs="仿宋_GB2312"/>
                      <w:sz w:val="24"/>
                      <w:shd w:val="clear" w:color="auto" w:fill="FFFFFF"/>
                    </w:rPr>
                  </w:pPr>
                </w:p>
              </w:tc>
            </w:tr>
          </w:tbl>
          <w:p w14:paraId="1900408A" w14:textId="77777777" w:rsidR="00DD43F3" w:rsidRDefault="00DD43F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</w:p>
        </w:tc>
      </w:tr>
      <w:tr w:rsidR="00DD43F3" w14:paraId="3BA4EF43" w14:textId="77777777" w:rsidTr="004342F6">
        <w:trPr>
          <w:trHeight w:val="2321"/>
          <w:jc w:val="center"/>
        </w:trPr>
        <w:tc>
          <w:tcPr>
            <w:tcW w:w="1869" w:type="dxa"/>
            <w:vAlign w:val="center"/>
          </w:tcPr>
          <w:p w14:paraId="4D7E3B2C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镇街</w:t>
            </w:r>
          </w:p>
          <w:p w14:paraId="5F97B806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人社</w:t>
            </w:r>
          </w:p>
          <w:p w14:paraId="1C93DF5C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分局</w:t>
            </w:r>
          </w:p>
          <w:p w14:paraId="2288AA32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7400" w:type="dxa"/>
            <w:gridSpan w:val="4"/>
            <w:vAlign w:val="center"/>
          </w:tcPr>
          <w:p w14:paraId="0E62E85B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587E6805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128E5FA9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3BD6ECD3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44A96207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  <w:p w14:paraId="192B75FC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  盖章：</w:t>
            </w:r>
          </w:p>
          <w:p w14:paraId="0297FFBD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  日期：</w:t>
            </w:r>
          </w:p>
        </w:tc>
      </w:tr>
      <w:tr w:rsidR="00DD43F3" w14:paraId="6931A486" w14:textId="77777777" w:rsidTr="004342F6">
        <w:trPr>
          <w:trHeight w:val="693"/>
          <w:jc w:val="center"/>
        </w:trPr>
        <w:tc>
          <w:tcPr>
            <w:tcW w:w="1869" w:type="dxa"/>
            <w:vAlign w:val="center"/>
          </w:tcPr>
          <w:p w14:paraId="71D3B491" w14:textId="77777777" w:rsidR="00DD43F3" w:rsidRDefault="00761F4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400" w:type="dxa"/>
            <w:gridSpan w:val="4"/>
            <w:vAlign w:val="center"/>
          </w:tcPr>
          <w:p w14:paraId="60BDA14C" w14:textId="77777777" w:rsidR="00DD43F3" w:rsidRDefault="00DD43F3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/>
              </w:rPr>
            </w:pPr>
          </w:p>
        </w:tc>
      </w:tr>
    </w:tbl>
    <w:p w14:paraId="7ED88487" w14:textId="77777777" w:rsidR="00DD43F3" w:rsidRDefault="00761F40">
      <w:pPr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填表人：                           手机号码：</w:t>
      </w:r>
      <w:bookmarkStart w:id="0" w:name="_GoBack"/>
      <w:bookmarkEnd w:id="0"/>
    </w:p>
    <w:sectPr w:rsidR="00DD43F3" w:rsidSect="004342F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5651AA2-D12C-4134-99A9-6537F2357C8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AD87ACC-4679-46CF-B507-E9CBB067711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jFhYTFjZTE4N2MzYjAzNjU3NWM2NzM0M2QwNDgifQ=="/>
  </w:docVars>
  <w:rsids>
    <w:rsidRoot w:val="3A2C0E7B"/>
    <w:rsid w:val="00313992"/>
    <w:rsid w:val="004342F6"/>
    <w:rsid w:val="00761F40"/>
    <w:rsid w:val="00A57CA1"/>
    <w:rsid w:val="00DD43F3"/>
    <w:rsid w:val="026223A4"/>
    <w:rsid w:val="03F449A5"/>
    <w:rsid w:val="0A892BC4"/>
    <w:rsid w:val="116F526C"/>
    <w:rsid w:val="166718DF"/>
    <w:rsid w:val="1D6B6EF8"/>
    <w:rsid w:val="1DBB00DD"/>
    <w:rsid w:val="2059673D"/>
    <w:rsid w:val="28211B48"/>
    <w:rsid w:val="298C7B83"/>
    <w:rsid w:val="2A102562"/>
    <w:rsid w:val="31466869"/>
    <w:rsid w:val="35220480"/>
    <w:rsid w:val="354D6418"/>
    <w:rsid w:val="39534219"/>
    <w:rsid w:val="3A2C0E7B"/>
    <w:rsid w:val="3DE52D0E"/>
    <w:rsid w:val="41B15EE3"/>
    <w:rsid w:val="45D00E93"/>
    <w:rsid w:val="45F34CD3"/>
    <w:rsid w:val="4D5F2D35"/>
    <w:rsid w:val="590649AC"/>
    <w:rsid w:val="59ED3476"/>
    <w:rsid w:val="5C5D2B35"/>
    <w:rsid w:val="615D0EE2"/>
    <w:rsid w:val="6580193A"/>
    <w:rsid w:val="6F8A62B1"/>
    <w:rsid w:val="716342F2"/>
    <w:rsid w:val="720C6738"/>
    <w:rsid w:val="73DC038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2A0164-09FC-4F50-810D-FB952928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l</cp:lastModifiedBy>
  <cp:revision>4</cp:revision>
  <dcterms:created xsi:type="dcterms:W3CDTF">2024-09-04T06:41:00Z</dcterms:created>
  <dcterms:modified xsi:type="dcterms:W3CDTF">2024-09-05T06:37:00Z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3A0EABC916A2461982FD9F4A2504193E_11</vt:lpwstr>
  </property>
</Properties>
</file>