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960" w:hanging="1320" w:hangingChars="300"/>
        <w:jc w:val="both"/>
        <w:textAlignment w:val="auto"/>
        <w:rPr>
          <w:rFonts w:ascii="Times New Roman" w:hAnsi="Times New Roman" w:eastAsia="方正小标宋简体" w:cs="Times New Roman"/>
          <w:kern w:val="0"/>
          <w:sz w:val="44"/>
          <w:szCs w:val="44"/>
          <w:lang w:val="zh-CN" w:bidi="zh-CN"/>
        </w:rPr>
      </w:pPr>
      <w:r>
        <w:rPr>
          <w:rFonts w:hint="eastAsia" w:ascii="Calibri" w:hAnsi="Calibri" w:eastAsia="方正小标宋简体" w:cs="Times New Roman"/>
          <w:kern w:val="0"/>
          <w:sz w:val="44"/>
          <w:szCs w:val="44"/>
          <w:lang w:val="en-US" w:bidi="zh-CN"/>
        </w:rPr>
        <w:t>沙田镇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bidi="zh-CN"/>
        </w:rPr>
        <w:t>2024</w:t>
      </w:r>
      <w:r>
        <w:rPr>
          <w:rFonts w:hint="eastAsia" w:ascii="Calibri" w:hAnsi="Calibri" w:eastAsia="方正小标宋简体" w:cs="Times New Roman"/>
          <w:kern w:val="0"/>
          <w:sz w:val="44"/>
          <w:szCs w:val="44"/>
          <w:lang w:val="en-US" w:bidi="zh-CN"/>
        </w:rPr>
        <w:t>年度</w:t>
      </w:r>
      <w:r>
        <w:rPr>
          <w:rFonts w:ascii="Times New Roman" w:hAnsi="Times New Roman" w:eastAsia="方正小标宋简体" w:cs="Times New Roman"/>
          <w:kern w:val="0"/>
          <w:sz w:val="44"/>
          <w:szCs w:val="44"/>
          <w:lang w:val="zh-CN" w:bidi="zh-CN"/>
        </w:rPr>
        <w:t>自然资源确权登记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Calibri" w:hAnsi="Calibri" w:eastAsia="宋体" w:cs="Times New Roman"/>
          <w:sz w:val="21"/>
          <w:lang w:val="en-US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bidi="zh-CN"/>
        </w:rPr>
        <w:t>涉及行政村名单</w:t>
      </w:r>
    </w:p>
    <w:p>
      <w:pPr>
        <w:autoSpaceDE w:val="0"/>
        <w:autoSpaceDN w:val="0"/>
        <w:spacing w:before="34" w:line="600" w:lineRule="exact"/>
        <w:ind w:left="160" w:firstLine="0" w:firstLineChars="0"/>
        <w:jc w:val="right"/>
        <w:rPr>
          <w:rFonts w:ascii="Times New Roman" w:hAnsi="Times New Roman"/>
          <w:kern w:val="0"/>
          <w:szCs w:val="32"/>
          <w:lang w:val="zh-CN" w:bidi="zh-CN"/>
        </w:rPr>
      </w:pPr>
    </w:p>
    <w:tbl>
      <w:tblPr>
        <w:tblStyle w:val="3"/>
        <w:tblpPr w:leftFromText="180" w:rightFromText="180" w:vertAnchor="page" w:horzAnchor="page" w:tblpX="1359" w:tblpY="3801"/>
        <w:tblOverlap w:val="never"/>
        <w:tblW w:w="916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2433"/>
        <w:gridCol w:w="56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预划登记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单元名称</w:t>
            </w:r>
          </w:p>
        </w:tc>
        <w:tc>
          <w:tcPr>
            <w:tcW w:w="5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涉及行政村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福沙河</w:t>
            </w:r>
          </w:p>
        </w:tc>
        <w:tc>
          <w:tcPr>
            <w:tcW w:w="5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泥洲村、福禄沙村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官洲河</w:t>
            </w:r>
          </w:p>
        </w:tc>
        <w:tc>
          <w:tcPr>
            <w:tcW w:w="5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民田村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横流河</w:t>
            </w:r>
          </w:p>
        </w:tc>
        <w:tc>
          <w:tcPr>
            <w:tcW w:w="5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横流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社区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茂生西涌</w:t>
            </w:r>
          </w:p>
        </w:tc>
        <w:tc>
          <w:tcPr>
            <w:tcW w:w="5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中围村、和安村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南环河</w:t>
            </w:r>
          </w:p>
        </w:tc>
        <w:tc>
          <w:tcPr>
            <w:tcW w:w="5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阇西村、民田村、福禄沙村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齐沙新围涌</w:t>
            </w:r>
          </w:p>
        </w:tc>
        <w:tc>
          <w:tcPr>
            <w:tcW w:w="5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齐沙村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穗丰年水道</w:t>
            </w:r>
          </w:p>
        </w:tc>
        <w:tc>
          <w:tcPr>
            <w:tcW w:w="5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福禄沙村、西大坦村、穗丰年村、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齐沙村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西太隆河</w:t>
            </w:r>
          </w:p>
        </w:tc>
        <w:tc>
          <w:tcPr>
            <w:tcW w:w="5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民田村、大泥村、稔洲村、义沙村、西太隆村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西围涌</w:t>
            </w:r>
          </w:p>
        </w:tc>
        <w:tc>
          <w:tcPr>
            <w:tcW w:w="5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福禄沙村</w:t>
            </w:r>
          </w:p>
        </w:tc>
      </w:tr>
    </w:tbl>
    <w:p>
      <w:pPr>
        <w:autoSpaceDE w:val="0"/>
        <w:autoSpaceDN w:val="0"/>
        <w:spacing w:before="34" w:line="600" w:lineRule="exact"/>
        <w:ind w:left="0" w:leftChars="0" w:firstLine="0" w:firstLineChars="0"/>
        <w:jc w:val="both"/>
        <w:rPr>
          <w:rFonts w:ascii="Times New Roman" w:hAnsi="Times New Roman"/>
          <w:kern w:val="0"/>
          <w:szCs w:val="32"/>
          <w:lang w:val="zh-CN" w:bidi="zh-CN"/>
        </w:rPr>
      </w:pPr>
    </w:p>
    <w:p>
      <w:pPr>
        <w:autoSpaceDE w:val="0"/>
        <w:autoSpaceDN w:val="0"/>
        <w:spacing w:before="34" w:line="600" w:lineRule="exact"/>
        <w:ind w:left="160" w:firstLine="0" w:firstLineChars="0"/>
        <w:jc w:val="right"/>
        <w:rPr>
          <w:rFonts w:ascii="Times New Roman" w:hAnsi="Times New Roman"/>
          <w:kern w:val="0"/>
          <w:szCs w:val="32"/>
          <w:lang w:val="zh-CN" w:bidi="zh-CN"/>
        </w:rPr>
      </w:pPr>
    </w:p>
    <w:p>
      <w:pPr>
        <w:autoSpaceDE w:val="0"/>
        <w:autoSpaceDN w:val="0"/>
        <w:spacing w:before="34" w:line="600" w:lineRule="exact"/>
        <w:ind w:left="160" w:firstLine="0" w:firstLineChars="0"/>
        <w:jc w:val="both"/>
      </w:pPr>
    </w:p>
    <w:p>
      <w:pPr>
        <w:jc w:val="center"/>
        <w:rPr>
          <w:rFonts w:ascii="Times New Roman" w:hAnsi="Times New Roman"/>
          <w:kern w:val="0"/>
          <w:sz w:val="28"/>
          <w:szCs w:val="28"/>
          <w:lang w:val="zh-CN" w:bidi="zh-CN"/>
        </w:rPr>
      </w:pPr>
    </w:p>
    <w:p/>
    <w:p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  <w:r>
      <w:rPr>
        <w:rFonts w:hint="eastAsia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2D4D93"/>
    <w:rsid w:val="7D2D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560" w:firstLineChars="200"/>
      <w:jc w:val="lef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2024-07-08T00:53:00Z</dcterms:created>
  <dc:creator>周惠兴</dc:creator>
  <cp:lastModifiedBy>周惠兴</cp:lastModifiedBy>
  <dcterms:modified xsi:type="dcterms:W3CDTF">2024-07-08T00:54:54Z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